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2" w:type="dxa"/>
        <w:tblLayout w:type="fixed"/>
        <w:tblLook w:val="0000"/>
      </w:tblPr>
      <w:tblGrid>
        <w:gridCol w:w="6345"/>
        <w:gridCol w:w="3261"/>
        <w:gridCol w:w="5386"/>
      </w:tblGrid>
      <w:tr w:rsidR="000F3381" w:rsidRPr="00536CB6" w:rsidTr="00DA2CDD">
        <w:trPr>
          <w:trHeight w:val="1512"/>
        </w:trPr>
        <w:tc>
          <w:tcPr>
            <w:tcW w:w="6345" w:type="dxa"/>
            <w:tcBorders>
              <w:top w:val="nil"/>
            </w:tcBorders>
          </w:tcPr>
          <w:p w:rsidR="000F3381" w:rsidRPr="000F3381" w:rsidRDefault="000F3381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</w:rPr>
            </w:pPr>
            <w:proofErr w:type="spellStart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Электролаборатория</w:t>
            </w:r>
            <w:proofErr w:type="spellEnd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 xml:space="preserve"> «ЭЛИЗ»</w:t>
            </w:r>
          </w:p>
          <w:p w:rsidR="000F3381" w:rsidRPr="000F3381" w:rsidRDefault="000F3381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  <w:lang w:val="en-US"/>
              </w:rPr>
            </w:pPr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150065, г</w:t>
            </w:r>
            <w:proofErr w:type="gramStart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.Я</w:t>
            </w:r>
            <w:proofErr w:type="gramEnd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 xml:space="preserve">рославль, </w:t>
            </w:r>
            <w:proofErr w:type="spellStart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пр-т</w:t>
            </w:r>
            <w:proofErr w:type="spellEnd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 xml:space="preserve"> Машиностроителей, д.83, офис . </w:t>
            </w:r>
            <w:r w:rsidRPr="000F3381">
              <w:rPr>
                <w:rStyle w:val="a5"/>
                <w:rFonts w:ascii="Times New Roman" w:hAnsi="Times New Roman" w:cs="Times New Roman"/>
                <w:i w:val="0"/>
                <w:lang w:val="en-US"/>
              </w:rPr>
              <w:t>205</w:t>
            </w:r>
          </w:p>
          <w:p w:rsidR="000F3381" w:rsidRPr="000F3381" w:rsidRDefault="000F3381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  <w:lang w:val="en-US"/>
              </w:rPr>
            </w:pPr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Тел</w:t>
            </w:r>
            <w:r w:rsidRPr="000F3381">
              <w:rPr>
                <w:rStyle w:val="a5"/>
                <w:rFonts w:ascii="Times New Roman" w:hAnsi="Times New Roman" w:cs="Times New Roman"/>
                <w:i w:val="0"/>
                <w:lang w:val="en-US"/>
              </w:rPr>
              <w:t>. +79159736773, E-Mail: info@eliz76.ru</w:t>
            </w:r>
          </w:p>
          <w:p w:rsidR="000F3381" w:rsidRPr="000F3381" w:rsidRDefault="000F3381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</w:rPr>
            </w:pPr>
            <w:r w:rsidRPr="000F3381">
              <w:rPr>
                <w:rStyle w:val="a5"/>
                <w:rFonts w:ascii="Times New Roman" w:hAnsi="Times New Roman" w:cs="Times New Roman"/>
                <w:i w:val="0"/>
              </w:rPr>
              <w:t xml:space="preserve">Свидетельство о регистрации  </w:t>
            </w:r>
            <w:proofErr w:type="spellStart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электролаборатории</w:t>
            </w:r>
            <w:proofErr w:type="spellEnd"/>
            <w:r w:rsidRPr="000F3381">
              <w:rPr>
                <w:rStyle w:val="a5"/>
                <w:rFonts w:ascii="Times New Roman" w:hAnsi="Times New Roman" w:cs="Times New Roman"/>
                <w:i w:val="0"/>
              </w:rPr>
              <w:t xml:space="preserve">  </w:t>
            </w:r>
          </w:p>
          <w:p w:rsidR="000F3381" w:rsidRPr="000F3381" w:rsidRDefault="000F3381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</w:rPr>
            </w:pPr>
            <w:r w:rsidRPr="000F3381">
              <w:rPr>
                <w:rStyle w:val="a5"/>
                <w:rFonts w:ascii="Times New Roman" w:hAnsi="Times New Roman" w:cs="Times New Roman"/>
                <w:i w:val="0"/>
              </w:rPr>
              <w:t xml:space="preserve">№ 0111 от 04 февраля 2019 г. </w:t>
            </w:r>
          </w:p>
          <w:p w:rsidR="000F3381" w:rsidRPr="000F3381" w:rsidRDefault="000F3381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</w:rPr>
            </w:pPr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 w:rsidR="000F3381" w:rsidRPr="000F3381" w:rsidRDefault="000F3381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</w:rPr>
            </w:pPr>
            <w:r w:rsidRPr="000F3381">
              <w:rPr>
                <w:rStyle w:val="a5"/>
                <w:rFonts w:ascii="Times New Roman" w:hAnsi="Times New Roman" w:cs="Times New Roman"/>
                <w:i w:val="0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 w:rsidR="000F3381" w:rsidRPr="000F3381" w:rsidRDefault="00633336" w:rsidP="00DA2CDD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Cs/>
                <w:noProof/>
                <w:lang w:eastAsia="ru-RU"/>
              </w:rPr>
              <w:drawing>
                <wp:inline distT="0" distB="0" distL="0" distR="0">
                  <wp:extent cx="1933575" cy="1212215"/>
                  <wp:effectExtent l="19050" t="0" r="9525" b="0"/>
                  <wp:docPr id="1" name="Рисунок 0" descr="Логотип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1031C6" w:rsidRPr="00131B02" w:rsidRDefault="001031C6" w:rsidP="001031C6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131B02">
              <w:rPr>
                <w:rFonts w:ascii="Times New Roman" w:hAnsi="Times New Roman" w:cs="Times New Roman"/>
              </w:rPr>
              <w:t xml:space="preserve">Заказчик:   </w:t>
            </w:r>
            <w:r w:rsidR="00D91EA4" w:rsidRPr="00131B02">
              <w:rPr>
                <w:rFonts w:ascii="Times New Roman" w:hAnsi="Times New Roman" w:cs="Times New Roman"/>
                <w:bCs/>
              </w:rPr>
              <w:t>${</w:t>
            </w:r>
            <w:proofErr w:type="spellStart"/>
            <w:r w:rsidR="00D91EA4" w:rsidRPr="00131B02">
              <w:rPr>
                <w:rFonts w:ascii="Times New Roman" w:hAnsi="Times New Roman" w:cs="Times New Roman"/>
                <w:bCs/>
                <w:lang w:val="en-US"/>
              </w:rPr>
              <w:t>customerName</w:t>
            </w:r>
            <w:proofErr w:type="spellEnd"/>
            <w:r w:rsidR="00D91EA4" w:rsidRPr="00131B02">
              <w:rPr>
                <w:rFonts w:ascii="Times New Roman" w:hAnsi="Times New Roman" w:cs="Times New Roman"/>
                <w:bCs/>
              </w:rPr>
              <w:t>}</w:t>
            </w:r>
          </w:p>
          <w:p w:rsidR="001031C6" w:rsidRPr="00131B02" w:rsidRDefault="001031C6" w:rsidP="001031C6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 w:rsidRPr="00131B02">
              <w:rPr>
                <w:rFonts w:ascii="Times New Roman" w:hAnsi="Times New Roman" w:cs="Times New Roman"/>
              </w:rPr>
              <w:t>Объект:</w:t>
            </w:r>
            <w:r w:rsidRPr="00131B02">
              <w:rPr>
                <w:rFonts w:ascii="Times New Roman" w:eastAsia="Calibri" w:hAnsi="Times New Roman" w:cs="Times New Roman"/>
              </w:rPr>
              <w:t xml:space="preserve"> </w:t>
            </w:r>
            <w:r w:rsidR="00D91EA4" w:rsidRPr="00131B02">
              <w:rPr>
                <w:rFonts w:ascii="Times New Roman" w:eastAsia="Calibri" w:hAnsi="Times New Roman" w:cs="Times New Roman"/>
              </w:rPr>
              <w:t>${</w:t>
            </w:r>
            <w:r w:rsidR="00D91EA4" w:rsidRPr="00131B02">
              <w:rPr>
                <w:rFonts w:ascii="Times New Roman" w:eastAsia="Calibri" w:hAnsi="Times New Roman" w:cs="Times New Roman"/>
                <w:lang w:val="en-US"/>
              </w:rPr>
              <w:t>name</w:t>
            </w:r>
            <w:r w:rsidR="00D91EA4" w:rsidRPr="00131B02">
              <w:rPr>
                <w:rFonts w:ascii="Times New Roman" w:eastAsia="Calibri" w:hAnsi="Times New Roman" w:cs="Times New Roman"/>
              </w:rPr>
              <w:t>}</w:t>
            </w:r>
          </w:p>
          <w:p w:rsidR="001031C6" w:rsidRPr="00131B02" w:rsidRDefault="001031C6" w:rsidP="001031C6">
            <w:pPr>
              <w:tabs>
                <w:tab w:val="left" w:pos="4887"/>
              </w:tabs>
              <w:spacing w:after="0" w:line="240" w:lineRule="auto"/>
              <w:ind w:left="-391" w:right="-108" w:firstLine="391"/>
              <w:rPr>
                <w:rFonts w:ascii="Times New Roman" w:hAnsi="Times New Roman" w:cs="Times New Roman"/>
                <w:u w:val="single"/>
              </w:rPr>
            </w:pPr>
            <w:r w:rsidRPr="00131B02">
              <w:rPr>
                <w:rFonts w:ascii="Times New Roman" w:hAnsi="Times New Roman" w:cs="Times New Roman"/>
              </w:rPr>
              <w:t xml:space="preserve">Адрес:  </w:t>
            </w:r>
            <w:r w:rsidR="00D91EA4" w:rsidRPr="00131B02">
              <w:rPr>
                <w:rFonts w:ascii="Times New Roman" w:hAnsi="Times New Roman" w:cs="Times New Roman"/>
              </w:rPr>
              <w:t>${</w:t>
            </w:r>
            <w:r w:rsidR="00D91EA4" w:rsidRPr="00131B02">
              <w:rPr>
                <w:rFonts w:ascii="Times New Roman" w:hAnsi="Times New Roman" w:cs="Times New Roman"/>
                <w:lang w:val="en-US"/>
              </w:rPr>
              <w:t>address</w:t>
            </w:r>
            <w:r w:rsidR="00D91EA4" w:rsidRPr="00131B02">
              <w:rPr>
                <w:rFonts w:ascii="Times New Roman" w:hAnsi="Times New Roman" w:cs="Times New Roman"/>
              </w:rPr>
              <w:t>}</w:t>
            </w:r>
          </w:p>
          <w:p w:rsidR="001031C6" w:rsidRPr="001031C6" w:rsidRDefault="001031C6" w:rsidP="001031C6">
            <w:pPr>
              <w:tabs>
                <w:tab w:val="left" w:pos="4887"/>
              </w:tabs>
              <w:spacing w:after="0" w:line="240" w:lineRule="auto"/>
              <w:ind w:left="-391" w:right="-108" w:firstLine="391"/>
              <w:rPr>
                <w:rFonts w:ascii="Times New Roman" w:hAnsi="Times New Roman" w:cs="Times New Roman"/>
                <w:u w:val="single"/>
              </w:rPr>
            </w:pPr>
            <w:r w:rsidRPr="001031C6">
              <w:rPr>
                <w:rFonts w:ascii="Times New Roman" w:hAnsi="Times New Roman" w:cs="Times New Roman"/>
                <w:u w:val="single"/>
              </w:rPr>
              <w:t xml:space="preserve">                                                                                                 </w:t>
            </w:r>
            <w:r w:rsidRPr="001031C6">
              <w:rPr>
                <w:rFonts w:ascii="Times New Roman" w:hAnsi="Times New Roman" w:cs="Times New Roman"/>
              </w:rPr>
              <w:t>_</w:t>
            </w:r>
          </w:p>
          <w:p w:rsidR="000F3381" w:rsidRPr="000F3381" w:rsidRDefault="001031C6" w:rsidP="001031C6">
            <w:pPr>
              <w:spacing w:after="0" w:line="240" w:lineRule="auto"/>
              <w:rPr>
                <w:rStyle w:val="a5"/>
                <w:rFonts w:ascii="Times New Roman" w:hAnsi="Times New Roman" w:cs="Times New Roman"/>
                <w:i w:val="0"/>
              </w:rPr>
            </w:pPr>
            <w:r w:rsidRPr="001031C6">
              <w:rPr>
                <w:rFonts w:ascii="Times New Roman" w:hAnsi="Times New Roman" w:cs="Times New Roman"/>
                <w:u w:val="single"/>
              </w:rPr>
              <w:t xml:space="preserve">                                                                               </w:t>
            </w:r>
            <w:r w:rsidR="0079219F" w:rsidRPr="0025634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                                                                             </w:t>
            </w:r>
          </w:p>
        </w:tc>
      </w:tr>
    </w:tbl>
    <w:p w:rsidR="000F3381" w:rsidRDefault="000F3381" w:rsidP="00CF3494">
      <w:pPr>
        <w:pStyle w:val="12"/>
        <w:shd w:val="clear" w:color="auto" w:fill="auto"/>
        <w:ind w:right="-31"/>
        <w:rPr>
          <w:rStyle w:val="13"/>
          <w:sz w:val="24"/>
          <w:szCs w:val="24"/>
        </w:rPr>
      </w:pPr>
    </w:p>
    <w:p w:rsidR="00B1504F" w:rsidRPr="00BF2046" w:rsidRDefault="007C3460" w:rsidP="00B1504F">
      <w:pPr>
        <w:pStyle w:val="12"/>
        <w:shd w:val="clear" w:color="auto" w:fill="auto"/>
        <w:ind w:right="-31"/>
        <w:jc w:val="center"/>
        <w:rPr>
          <w:rStyle w:val="13"/>
          <w:sz w:val="24"/>
          <w:szCs w:val="24"/>
        </w:rPr>
      </w:pPr>
      <w:r>
        <w:rPr>
          <w:rStyle w:val="13"/>
          <w:sz w:val="24"/>
          <w:szCs w:val="24"/>
        </w:rPr>
        <w:t>ПРОГРАММА ИСПЫТАНИЙ</w:t>
      </w:r>
      <w:r w:rsidR="00B1504F" w:rsidRPr="00BF2046">
        <w:rPr>
          <w:rStyle w:val="13"/>
          <w:sz w:val="24"/>
          <w:szCs w:val="24"/>
        </w:rPr>
        <w:t xml:space="preserve"> </w:t>
      </w:r>
    </w:p>
    <w:p w:rsidR="00C64BE6" w:rsidRPr="00D509BD" w:rsidRDefault="00B1504F" w:rsidP="00C64BE6">
      <w:pPr>
        <w:pStyle w:val="12"/>
        <w:shd w:val="clear" w:color="auto" w:fill="auto"/>
        <w:spacing w:after="240"/>
        <w:ind w:right="-31"/>
        <w:jc w:val="center"/>
        <w:rPr>
          <w:color w:val="000000"/>
          <w:sz w:val="24"/>
          <w:szCs w:val="24"/>
          <w:lang w:eastAsia="ru-RU" w:bidi="ru-RU"/>
        </w:rPr>
      </w:pPr>
      <w:r w:rsidRPr="00BF2046">
        <w:rPr>
          <w:color w:val="000000"/>
          <w:sz w:val="24"/>
          <w:szCs w:val="24"/>
          <w:lang w:eastAsia="ru-RU" w:bidi="ru-RU"/>
        </w:rPr>
        <w:t xml:space="preserve">В соответствии с ГОСТ </w:t>
      </w:r>
      <w:proofErr w:type="gramStart"/>
      <w:r w:rsidRPr="00BF2046">
        <w:rPr>
          <w:color w:val="000000"/>
          <w:sz w:val="24"/>
          <w:szCs w:val="24"/>
          <w:lang w:eastAsia="ru-RU" w:bidi="ru-RU"/>
        </w:rPr>
        <w:t>Р</w:t>
      </w:r>
      <w:proofErr w:type="gramEnd"/>
      <w:r w:rsidRPr="00BF2046">
        <w:rPr>
          <w:color w:val="000000"/>
          <w:sz w:val="24"/>
          <w:szCs w:val="24"/>
          <w:lang w:eastAsia="ru-RU" w:bidi="ru-RU"/>
        </w:rPr>
        <w:t xml:space="preserve"> 50571.16-99</w:t>
      </w:r>
    </w:p>
    <w:tbl>
      <w:tblPr>
        <w:tblStyle w:val="a3"/>
        <w:tblpPr w:leftFromText="180" w:rightFromText="180" w:vertAnchor="text" w:tblpY="1"/>
        <w:tblOverlap w:val="never"/>
        <w:tblW w:w="14777" w:type="dxa"/>
        <w:tblLayout w:type="fixed"/>
        <w:tblLook w:val="04A0"/>
      </w:tblPr>
      <w:tblGrid>
        <w:gridCol w:w="534"/>
        <w:gridCol w:w="1875"/>
        <w:gridCol w:w="1527"/>
        <w:gridCol w:w="1321"/>
        <w:gridCol w:w="1655"/>
        <w:gridCol w:w="1984"/>
        <w:gridCol w:w="2080"/>
        <w:gridCol w:w="1890"/>
        <w:gridCol w:w="1911"/>
      </w:tblGrid>
      <w:tr w:rsidR="00B1504F" w:rsidRPr="00B1504F" w:rsidTr="00C64BE6">
        <w:tc>
          <w:tcPr>
            <w:tcW w:w="534" w:type="dxa"/>
            <w:vAlign w:val="center"/>
          </w:tcPr>
          <w:p w:rsidR="00B1504F" w:rsidRPr="00B1504F" w:rsidRDefault="00B1504F" w:rsidP="00B1504F">
            <w:pPr>
              <w:pStyle w:val="22"/>
              <w:ind w:left="-142" w:right="-171"/>
              <w:jc w:val="center"/>
            </w:pPr>
            <w:r w:rsidRPr="00B1504F">
              <w:rPr>
                <w:rStyle w:val="295pt"/>
                <w:sz w:val="20"/>
                <w:szCs w:val="20"/>
              </w:rPr>
              <w:t>№</w:t>
            </w:r>
          </w:p>
          <w:p w:rsidR="00B1504F" w:rsidRPr="00B1504F" w:rsidRDefault="00B1504F" w:rsidP="00B1504F">
            <w:pPr>
              <w:pStyle w:val="22"/>
              <w:shd w:val="clear" w:color="auto" w:fill="auto"/>
              <w:ind w:left="-142" w:right="-171"/>
              <w:jc w:val="center"/>
            </w:pPr>
          </w:p>
        </w:tc>
        <w:tc>
          <w:tcPr>
            <w:tcW w:w="187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ind w:left="-142" w:right="-171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Вид испытаний (проверок)</w:t>
            </w:r>
          </w:p>
        </w:tc>
        <w:tc>
          <w:tcPr>
            <w:tcW w:w="1527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spacing w:after="120"/>
              <w:ind w:left="-142" w:right="-171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Измеряемые</w:t>
            </w:r>
          </w:p>
          <w:p w:rsidR="00B1504F" w:rsidRPr="00B1504F" w:rsidRDefault="00B1504F" w:rsidP="00B1504F">
            <w:pPr>
              <w:pStyle w:val="22"/>
              <w:shd w:val="clear" w:color="auto" w:fill="auto"/>
              <w:spacing w:before="120"/>
              <w:ind w:left="-142" w:right="-171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параметры</w:t>
            </w:r>
          </w:p>
        </w:tc>
        <w:tc>
          <w:tcPr>
            <w:tcW w:w="132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ind w:left="-142" w:right="-171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НД</w:t>
            </w:r>
          </w:p>
        </w:tc>
        <w:tc>
          <w:tcPr>
            <w:tcW w:w="1655" w:type="dxa"/>
            <w:vAlign w:val="center"/>
          </w:tcPr>
          <w:p w:rsidR="00B1504F" w:rsidRPr="00B1504F" w:rsidRDefault="00AF5702" w:rsidP="00B1504F">
            <w:pPr>
              <w:pStyle w:val="22"/>
              <w:shd w:val="clear" w:color="auto" w:fill="auto"/>
              <w:ind w:left="-142" w:right="-171"/>
              <w:jc w:val="center"/>
            </w:pPr>
            <w:r>
              <w:rPr>
                <w:rStyle w:val="211pt"/>
                <w:sz w:val="20"/>
                <w:szCs w:val="20"/>
              </w:rPr>
              <w:t>Норма и</w:t>
            </w:r>
            <w:r w:rsidR="00B1504F" w:rsidRPr="00B1504F">
              <w:rPr>
                <w:rStyle w:val="211pt"/>
                <w:sz w:val="20"/>
                <w:szCs w:val="20"/>
              </w:rPr>
              <w:t>спытания</w:t>
            </w:r>
          </w:p>
        </w:tc>
        <w:tc>
          <w:tcPr>
            <w:tcW w:w="1984" w:type="dxa"/>
            <w:vAlign w:val="center"/>
          </w:tcPr>
          <w:p w:rsidR="00B1504F" w:rsidRPr="00B1504F" w:rsidRDefault="00BF2046" w:rsidP="00B1504F">
            <w:pPr>
              <w:pStyle w:val="22"/>
              <w:shd w:val="clear" w:color="auto" w:fill="auto"/>
              <w:ind w:left="-142" w:right="-171"/>
              <w:jc w:val="center"/>
            </w:pPr>
            <w:r>
              <w:rPr>
                <w:rStyle w:val="211pt"/>
                <w:sz w:val="20"/>
                <w:szCs w:val="20"/>
              </w:rPr>
              <w:t>Объём и</w:t>
            </w:r>
            <w:r w:rsidR="00B1504F" w:rsidRPr="00B1504F">
              <w:rPr>
                <w:rStyle w:val="211pt"/>
                <w:sz w:val="20"/>
                <w:szCs w:val="20"/>
              </w:rPr>
              <w:t>спытания</w:t>
            </w:r>
          </w:p>
        </w:tc>
        <w:tc>
          <w:tcPr>
            <w:tcW w:w="208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ind w:left="-142" w:right="-171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Методика проверки</w:t>
            </w:r>
          </w:p>
        </w:tc>
        <w:tc>
          <w:tcPr>
            <w:tcW w:w="189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ind w:left="-142" w:right="-171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Протокол</w:t>
            </w:r>
          </w:p>
        </w:tc>
        <w:tc>
          <w:tcPr>
            <w:tcW w:w="191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ind w:left="-142" w:right="-171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Примечание</w:t>
            </w:r>
          </w:p>
        </w:tc>
      </w:tr>
      <w:tr w:rsidR="00C64BE6" w:rsidRPr="00B1504F" w:rsidTr="00C64BE6">
        <w:tc>
          <w:tcPr>
            <w:tcW w:w="534" w:type="dxa"/>
            <w:vAlign w:val="center"/>
          </w:tcPr>
          <w:p w:rsidR="00C64BE6" w:rsidRPr="00C64BE6" w:rsidRDefault="00C64BE6" w:rsidP="00C64BE6">
            <w:pPr>
              <w:pStyle w:val="22"/>
              <w:ind w:left="-142" w:right="-171"/>
              <w:jc w:val="center"/>
              <w:rPr>
                <w:rStyle w:val="295pt"/>
                <w:b/>
                <w:sz w:val="20"/>
                <w:szCs w:val="20"/>
              </w:rPr>
            </w:pPr>
            <w:r w:rsidRPr="00C64BE6">
              <w:rPr>
                <w:rStyle w:val="295pt"/>
                <w:b/>
                <w:sz w:val="20"/>
                <w:szCs w:val="20"/>
              </w:rPr>
              <w:t>1</w:t>
            </w:r>
          </w:p>
        </w:tc>
        <w:tc>
          <w:tcPr>
            <w:tcW w:w="1875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11pt"/>
                <w:b/>
                <w:sz w:val="20"/>
                <w:szCs w:val="20"/>
              </w:rPr>
            </w:pPr>
            <w:r w:rsidRPr="00C64BE6">
              <w:rPr>
                <w:rStyle w:val="211pt"/>
                <w:b/>
                <w:sz w:val="20"/>
                <w:szCs w:val="20"/>
              </w:rPr>
              <w:t>2</w:t>
            </w:r>
          </w:p>
        </w:tc>
        <w:tc>
          <w:tcPr>
            <w:tcW w:w="1527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11pt"/>
                <w:b/>
                <w:sz w:val="20"/>
                <w:szCs w:val="20"/>
              </w:rPr>
            </w:pPr>
            <w:r w:rsidRPr="00C64BE6">
              <w:rPr>
                <w:rStyle w:val="211pt"/>
                <w:b/>
                <w:sz w:val="20"/>
                <w:szCs w:val="20"/>
              </w:rPr>
              <w:t>3</w:t>
            </w:r>
          </w:p>
        </w:tc>
        <w:tc>
          <w:tcPr>
            <w:tcW w:w="1321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11pt"/>
                <w:b/>
                <w:sz w:val="20"/>
                <w:szCs w:val="20"/>
              </w:rPr>
            </w:pPr>
            <w:r w:rsidRPr="00C64BE6">
              <w:rPr>
                <w:rStyle w:val="211pt"/>
                <w:b/>
                <w:sz w:val="20"/>
                <w:szCs w:val="20"/>
              </w:rPr>
              <w:t>4</w:t>
            </w:r>
          </w:p>
        </w:tc>
        <w:tc>
          <w:tcPr>
            <w:tcW w:w="1655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11pt"/>
                <w:b/>
                <w:sz w:val="20"/>
                <w:szCs w:val="20"/>
              </w:rPr>
            </w:pPr>
            <w:r w:rsidRPr="00C64BE6">
              <w:rPr>
                <w:rStyle w:val="211pt"/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11pt"/>
                <w:b/>
                <w:sz w:val="20"/>
                <w:szCs w:val="20"/>
              </w:rPr>
            </w:pPr>
            <w:r w:rsidRPr="00C64BE6">
              <w:rPr>
                <w:rStyle w:val="211pt"/>
                <w:b/>
                <w:sz w:val="20"/>
                <w:szCs w:val="20"/>
              </w:rPr>
              <w:t>6</w:t>
            </w:r>
          </w:p>
        </w:tc>
        <w:tc>
          <w:tcPr>
            <w:tcW w:w="2080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11pt"/>
                <w:b/>
                <w:sz w:val="20"/>
                <w:szCs w:val="20"/>
              </w:rPr>
            </w:pPr>
            <w:r w:rsidRPr="00C64BE6">
              <w:rPr>
                <w:rStyle w:val="211pt"/>
                <w:b/>
                <w:sz w:val="20"/>
                <w:szCs w:val="20"/>
              </w:rPr>
              <w:t>7</w:t>
            </w:r>
          </w:p>
        </w:tc>
        <w:tc>
          <w:tcPr>
            <w:tcW w:w="1890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95pt"/>
                <w:b/>
                <w:sz w:val="20"/>
                <w:szCs w:val="20"/>
              </w:rPr>
            </w:pPr>
            <w:r w:rsidRPr="00C64BE6">
              <w:rPr>
                <w:rStyle w:val="295pt"/>
                <w:b/>
                <w:sz w:val="20"/>
                <w:szCs w:val="20"/>
              </w:rPr>
              <w:t>8</w:t>
            </w:r>
          </w:p>
        </w:tc>
        <w:tc>
          <w:tcPr>
            <w:tcW w:w="1911" w:type="dxa"/>
            <w:vAlign w:val="center"/>
          </w:tcPr>
          <w:p w:rsidR="00C64BE6" w:rsidRPr="00C64BE6" w:rsidRDefault="00C64BE6" w:rsidP="00C64BE6">
            <w:pPr>
              <w:pStyle w:val="22"/>
              <w:shd w:val="clear" w:color="auto" w:fill="auto"/>
              <w:ind w:left="-142" w:right="-171"/>
              <w:jc w:val="center"/>
              <w:rPr>
                <w:rStyle w:val="295pt"/>
                <w:b/>
                <w:sz w:val="20"/>
                <w:szCs w:val="20"/>
              </w:rPr>
            </w:pPr>
            <w:r w:rsidRPr="00C64BE6">
              <w:rPr>
                <w:rStyle w:val="295pt"/>
                <w:b/>
                <w:sz w:val="20"/>
                <w:szCs w:val="20"/>
              </w:rPr>
              <w:t>9</w:t>
            </w:r>
          </w:p>
        </w:tc>
      </w:tr>
      <w:tr w:rsidR="00B1504F" w:rsidRPr="00B1504F" w:rsidTr="00C64BE6">
        <w:tc>
          <w:tcPr>
            <w:tcW w:w="14777" w:type="dxa"/>
            <w:gridSpan w:val="9"/>
            <w:vAlign w:val="center"/>
          </w:tcPr>
          <w:p w:rsidR="00B1504F" w:rsidRPr="00B1504F" w:rsidRDefault="00B1504F" w:rsidP="00C64BE6">
            <w:pPr>
              <w:pStyle w:val="22"/>
              <w:shd w:val="clear" w:color="auto" w:fill="auto"/>
              <w:jc w:val="center"/>
              <w:rPr>
                <w:rStyle w:val="295pt"/>
                <w:b/>
                <w:sz w:val="20"/>
                <w:szCs w:val="20"/>
              </w:rPr>
            </w:pPr>
            <w:proofErr w:type="gramStart"/>
            <w:r w:rsidRPr="00B1504F">
              <w:rPr>
                <w:rStyle w:val="211pt"/>
                <w:b/>
                <w:sz w:val="20"/>
                <w:szCs w:val="20"/>
              </w:rPr>
              <w:t>ВИЗУАЛЬНЫМ</w:t>
            </w:r>
            <w:proofErr w:type="gramEnd"/>
            <w:r w:rsidRPr="00B1504F">
              <w:rPr>
                <w:rStyle w:val="211pt"/>
                <w:b/>
                <w:sz w:val="20"/>
                <w:szCs w:val="20"/>
              </w:rPr>
              <w:t xml:space="preserve"> ОСМОТР ЭЛЕКТРОУСТАНОВКИ</w:t>
            </w:r>
          </w:p>
        </w:tc>
      </w:tr>
      <w:tr w:rsidR="00B1504F" w:rsidRPr="00B1504F" w:rsidTr="00C64BE6">
        <w:tc>
          <w:tcPr>
            <w:tcW w:w="534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1</w:t>
            </w:r>
          </w:p>
        </w:tc>
        <w:tc>
          <w:tcPr>
            <w:tcW w:w="187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Визуальный осмотр и проверка соответствия смонтированной электроустановки проектной документации и правилам выполнения электромонтажных работ</w:t>
            </w:r>
          </w:p>
        </w:tc>
        <w:tc>
          <w:tcPr>
            <w:tcW w:w="1527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Проектная документация и осмотр эл. Установки</w:t>
            </w:r>
          </w:p>
        </w:tc>
        <w:tc>
          <w:tcPr>
            <w:tcW w:w="132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4pt"/>
                <w:sz w:val="20"/>
                <w:szCs w:val="20"/>
              </w:rPr>
              <w:t xml:space="preserve">ГОСТ, ГОСТ </w:t>
            </w:r>
            <w:proofErr w:type="gramStart"/>
            <w:r w:rsidRPr="00B1504F">
              <w:rPr>
                <w:rStyle w:val="295pt"/>
                <w:sz w:val="20"/>
                <w:szCs w:val="20"/>
              </w:rPr>
              <w:t>Р</w:t>
            </w:r>
            <w:proofErr w:type="gramEnd"/>
            <w:r w:rsidRPr="00B1504F">
              <w:rPr>
                <w:rStyle w:val="295pt"/>
                <w:sz w:val="20"/>
                <w:szCs w:val="20"/>
              </w:rPr>
              <w:t xml:space="preserve">, ПУЭ, </w:t>
            </w:r>
            <w:r w:rsidRPr="00B1504F">
              <w:rPr>
                <w:rStyle w:val="214pt"/>
                <w:sz w:val="20"/>
                <w:szCs w:val="20"/>
              </w:rPr>
              <w:t xml:space="preserve">ВСН, </w:t>
            </w:r>
            <w:r w:rsidRPr="00B1504F">
              <w:rPr>
                <w:rStyle w:val="295pt"/>
                <w:sz w:val="20"/>
                <w:szCs w:val="20"/>
              </w:rPr>
              <w:t>СНиП.</w:t>
            </w:r>
          </w:p>
        </w:tc>
        <w:tc>
          <w:tcPr>
            <w:tcW w:w="165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 xml:space="preserve">Согласно ГОСТ, ГОСТ </w:t>
            </w:r>
            <w:proofErr w:type="gramStart"/>
            <w:r w:rsidRPr="00B1504F">
              <w:rPr>
                <w:rStyle w:val="295pt"/>
                <w:sz w:val="20"/>
                <w:szCs w:val="20"/>
              </w:rPr>
              <w:t>Р</w:t>
            </w:r>
            <w:proofErr w:type="gramEnd"/>
            <w:r w:rsidRPr="00B1504F">
              <w:rPr>
                <w:rStyle w:val="295pt"/>
                <w:sz w:val="20"/>
                <w:szCs w:val="20"/>
              </w:rPr>
              <w:t>, ПУЭ, правилам выполнения</w:t>
            </w:r>
          </w:p>
        </w:tc>
        <w:tc>
          <w:tcPr>
            <w:tcW w:w="1984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4pt"/>
                <w:sz w:val="20"/>
                <w:szCs w:val="20"/>
              </w:rPr>
              <w:t>100%</w:t>
            </w:r>
          </w:p>
        </w:tc>
        <w:tc>
          <w:tcPr>
            <w:tcW w:w="208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Методика визуального осмотра и проверки соответствия смонтированной электроустановки проектной документации и правилам выполнения электромонтажных работ</w:t>
            </w:r>
          </w:p>
        </w:tc>
        <w:tc>
          <w:tcPr>
            <w:tcW w:w="189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Протокол визуального осмотра и проверки соответствия смонтированной эл. установки проектной докум. И правилам выполнения электромонтажных работ</w:t>
            </w:r>
          </w:p>
        </w:tc>
        <w:tc>
          <w:tcPr>
            <w:tcW w:w="191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spacing w:after="240"/>
              <w:jc w:val="center"/>
            </w:pPr>
          </w:p>
          <w:p w:rsidR="00B1504F" w:rsidRPr="00B1504F" w:rsidRDefault="00B1504F" w:rsidP="00B1504F">
            <w:pPr>
              <w:pStyle w:val="22"/>
              <w:shd w:val="clear" w:color="auto" w:fill="auto"/>
              <w:spacing w:before="240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Отступление от проектных решений должно быть согласовано с проектной организацией</w:t>
            </w:r>
          </w:p>
        </w:tc>
      </w:tr>
      <w:tr w:rsidR="00B1504F" w:rsidRPr="00B1504F" w:rsidTr="00C64BE6">
        <w:tc>
          <w:tcPr>
            <w:tcW w:w="14777" w:type="dxa"/>
            <w:gridSpan w:val="9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  <w:rPr>
                <w:rStyle w:val="295pt"/>
                <w:b/>
                <w:sz w:val="20"/>
                <w:szCs w:val="20"/>
              </w:rPr>
            </w:pPr>
            <w:r w:rsidRPr="00B1504F">
              <w:rPr>
                <w:rStyle w:val="211pt"/>
                <w:b/>
                <w:sz w:val="20"/>
                <w:szCs w:val="20"/>
              </w:rPr>
              <w:t>ПРОВЕДЕНИЕ ИСПЫТАНИЙ ЭЛЕКТРОУСТАНОВКИ</w:t>
            </w:r>
          </w:p>
        </w:tc>
      </w:tr>
      <w:tr w:rsidR="006601EA" w:rsidRPr="00B1504F" w:rsidTr="00C64BE6">
        <w:tc>
          <w:tcPr>
            <w:tcW w:w="534" w:type="dxa"/>
            <w:vAlign w:val="center"/>
          </w:tcPr>
          <w:p w:rsidR="006601EA" w:rsidRPr="00B1504F" w:rsidRDefault="0079219F" w:rsidP="00B1504F">
            <w:pPr>
              <w:pStyle w:val="22"/>
              <w:shd w:val="clear" w:color="auto" w:fill="auto"/>
              <w:jc w:val="center"/>
              <w:rPr>
                <w:rStyle w:val="295pt"/>
                <w:sz w:val="20"/>
                <w:szCs w:val="20"/>
              </w:rPr>
            </w:pPr>
            <w:r>
              <w:rPr>
                <w:rStyle w:val="295pt"/>
                <w:sz w:val="20"/>
                <w:szCs w:val="20"/>
              </w:rPr>
              <w:t>2</w:t>
            </w:r>
          </w:p>
        </w:tc>
        <w:tc>
          <w:tcPr>
            <w:tcW w:w="1875" w:type="dxa"/>
            <w:vAlign w:val="center"/>
          </w:tcPr>
          <w:p w:rsidR="006601EA" w:rsidRPr="00B1504F" w:rsidRDefault="006601EA" w:rsidP="00B1504F">
            <w:pPr>
              <w:pStyle w:val="22"/>
              <w:shd w:val="clear" w:color="auto" w:fill="auto"/>
              <w:jc w:val="center"/>
              <w:rPr>
                <w:rStyle w:val="295pt"/>
                <w:sz w:val="20"/>
                <w:szCs w:val="20"/>
              </w:rPr>
            </w:pPr>
            <w:r>
              <w:rPr>
                <w:rStyle w:val="295pt"/>
                <w:sz w:val="20"/>
                <w:szCs w:val="20"/>
              </w:rPr>
              <w:t xml:space="preserve">Система </w:t>
            </w:r>
            <w:proofErr w:type="spellStart"/>
            <w:r>
              <w:rPr>
                <w:rStyle w:val="295pt"/>
                <w:sz w:val="20"/>
                <w:szCs w:val="20"/>
              </w:rPr>
              <w:t>молниезащиты</w:t>
            </w:r>
            <w:proofErr w:type="spellEnd"/>
          </w:p>
        </w:tc>
        <w:tc>
          <w:tcPr>
            <w:tcW w:w="1527" w:type="dxa"/>
            <w:vAlign w:val="center"/>
          </w:tcPr>
          <w:p w:rsidR="006601EA" w:rsidRPr="006B3ACA" w:rsidRDefault="006601EA" w:rsidP="00BF2046">
            <w:pPr>
              <w:spacing w:line="212" w:lineRule="exact"/>
              <w:jc w:val="center"/>
              <w:rPr>
                <w:rFonts w:ascii="Times New Roman" w:eastAsia="Lucida Sans Unicode" w:hAnsi="Times New Roman" w:cs="Times New Roman"/>
                <w:sz w:val="20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0"/>
                <w:szCs w:val="20"/>
              </w:rPr>
              <w:t>Проверка акта на скрытые работы и протокола испытаний заземляющего устройства</w:t>
            </w:r>
          </w:p>
        </w:tc>
        <w:tc>
          <w:tcPr>
            <w:tcW w:w="1321" w:type="dxa"/>
            <w:vAlign w:val="center"/>
          </w:tcPr>
          <w:p w:rsidR="006601EA" w:rsidRPr="00BF2046" w:rsidRDefault="006601EA" w:rsidP="00B1504F">
            <w:pPr>
              <w:pStyle w:val="22"/>
              <w:shd w:val="clear" w:color="auto" w:fill="auto"/>
              <w:jc w:val="center"/>
            </w:pPr>
            <w:r>
              <w:t>-</w:t>
            </w:r>
          </w:p>
        </w:tc>
        <w:tc>
          <w:tcPr>
            <w:tcW w:w="1655" w:type="dxa"/>
            <w:vAlign w:val="center"/>
          </w:tcPr>
          <w:p w:rsidR="006601EA" w:rsidRPr="00B1504F" w:rsidRDefault="006601EA" w:rsidP="001B7675">
            <w:pPr>
              <w:pStyle w:val="22"/>
              <w:shd w:val="clear" w:color="auto" w:fill="auto"/>
              <w:jc w:val="center"/>
              <w:rPr>
                <w:rStyle w:val="295pt"/>
                <w:sz w:val="20"/>
                <w:szCs w:val="20"/>
              </w:rPr>
            </w:pPr>
            <w:r>
              <w:t>Инструкция РД 34.21.122-87</w:t>
            </w:r>
          </w:p>
        </w:tc>
        <w:tc>
          <w:tcPr>
            <w:tcW w:w="1984" w:type="dxa"/>
            <w:vAlign w:val="center"/>
          </w:tcPr>
          <w:p w:rsidR="006601EA" w:rsidRPr="00CF3494" w:rsidRDefault="00CF3494" w:rsidP="00B1504F">
            <w:pPr>
              <w:pStyle w:val="22"/>
              <w:shd w:val="clear" w:color="auto" w:fill="auto"/>
              <w:jc w:val="center"/>
              <w:rPr>
                <w:rStyle w:val="214pt"/>
                <w:sz w:val="20"/>
                <w:szCs w:val="20"/>
              </w:rPr>
            </w:pPr>
            <w:r>
              <w:rPr>
                <w:rStyle w:val="214pt"/>
                <w:sz w:val="20"/>
                <w:szCs w:val="20"/>
              </w:rPr>
              <w:t>Проверка соответствия системы проектной документации, испытания целостности сварных соединений</w:t>
            </w:r>
            <w:r w:rsidRPr="00CF3494">
              <w:rPr>
                <w:rStyle w:val="214pt"/>
                <w:sz w:val="20"/>
                <w:szCs w:val="20"/>
              </w:rPr>
              <w:t xml:space="preserve">, </w:t>
            </w:r>
            <w:r>
              <w:rPr>
                <w:rStyle w:val="214pt"/>
                <w:sz w:val="20"/>
                <w:szCs w:val="20"/>
              </w:rPr>
              <w:lastRenderedPageBreak/>
              <w:t>измерение переходных сопротивлений</w:t>
            </w:r>
            <w:r w:rsidRPr="00CF3494">
              <w:rPr>
                <w:rStyle w:val="214pt"/>
                <w:sz w:val="20"/>
                <w:szCs w:val="20"/>
              </w:rPr>
              <w:t>,</w:t>
            </w:r>
            <w:r>
              <w:rPr>
                <w:rStyle w:val="214pt"/>
                <w:sz w:val="20"/>
                <w:szCs w:val="20"/>
              </w:rPr>
              <w:t xml:space="preserve"> измерения сопротивления заземлителей.</w:t>
            </w:r>
          </w:p>
        </w:tc>
        <w:tc>
          <w:tcPr>
            <w:tcW w:w="2080" w:type="dxa"/>
            <w:vAlign w:val="center"/>
          </w:tcPr>
          <w:p w:rsidR="006601EA" w:rsidRPr="006B3ACA" w:rsidRDefault="00CF3494" w:rsidP="00C54528">
            <w:pPr>
              <w:spacing w:line="212" w:lineRule="exact"/>
              <w:jc w:val="center"/>
              <w:rPr>
                <w:rFonts w:ascii="Times New Roman" w:eastAsia="Lucida Sans Unicode" w:hAnsi="Times New Roman" w:cs="Times New Roman"/>
                <w:sz w:val="20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0"/>
                <w:szCs w:val="20"/>
              </w:rPr>
              <w:lastRenderedPageBreak/>
              <w:t xml:space="preserve">Методика проверки системы </w:t>
            </w:r>
            <w:proofErr w:type="spellStart"/>
            <w:r>
              <w:rPr>
                <w:rFonts w:ascii="Times New Roman" w:eastAsia="Lucida Sans Unicode" w:hAnsi="Times New Roman" w:cs="Times New Roman"/>
                <w:sz w:val="20"/>
                <w:szCs w:val="20"/>
              </w:rPr>
              <w:t>молниезащиты</w:t>
            </w:r>
            <w:proofErr w:type="spellEnd"/>
          </w:p>
        </w:tc>
        <w:tc>
          <w:tcPr>
            <w:tcW w:w="1890" w:type="dxa"/>
            <w:vAlign w:val="center"/>
          </w:tcPr>
          <w:p w:rsidR="006601EA" w:rsidRPr="00BF2046" w:rsidRDefault="00CF3494" w:rsidP="00B1504F">
            <w:pPr>
              <w:pStyle w:val="22"/>
              <w:shd w:val="clear" w:color="auto" w:fill="auto"/>
              <w:jc w:val="center"/>
              <w:rPr>
                <w:rStyle w:val="211pt"/>
                <w:sz w:val="20"/>
                <w:szCs w:val="20"/>
              </w:rPr>
            </w:pPr>
            <w:r>
              <w:rPr>
                <w:rStyle w:val="211pt"/>
                <w:sz w:val="20"/>
                <w:szCs w:val="20"/>
              </w:rPr>
              <w:t>Протокол измерения сопротивления заземлителя</w:t>
            </w:r>
          </w:p>
        </w:tc>
        <w:tc>
          <w:tcPr>
            <w:tcW w:w="1911" w:type="dxa"/>
            <w:vAlign w:val="center"/>
          </w:tcPr>
          <w:p w:rsidR="006601EA" w:rsidRDefault="00CF3494" w:rsidP="00B1504F">
            <w:pPr>
              <w:pStyle w:val="22"/>
              <w:shd w:val="clear" w:color="auto" w:fill="auto"/>
              <w:jc w:val="center"/>
            </w:pPr>
            <w:r>
              <w:t>-</w:t>
            </w:r>
          </w:p>
        </w:tc>
      </w:tr>
      <w:tr w:rsidR="00B1504F" w:rsidRPr="00B1504F" w:rsidTr="00C64BE6">
        <w:tc>
          <w:tcPr>
            <w:tcW w:w="534" w:type="dxa"/>
            <w:vAlign w:val="center"/>
          </w:tcPr>
          <w:p w:rsidR="00B1504F" w:rsidRPr="00B1504F" w:rsidRDefault="0079219F" w:rsidP="00B1504F">
            <w:pPr>
              <w:pStyle w:val="22"/>
              <w:shd w:val="clear" w:color="auto" w:fill="auto"/>
              <w:spacing w:before="1200"/>
              <w:jc w:val="center"/>
            </w:pPr>
            <w:r>
              <w:rPr>
                <w:rStyle w:val="28pt"/>
                <w:sz w:val="20"/>
                <w:szCs w:val="20"/>
              </w:rPr>
              <w:lastRenderedPageBreak/>
              <w:t>3</w:t>
            </w:r>
          </w:p>
        </w:tc>
        <w:tc>
          <w:tcPr>
            <w:tcW w:w="187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spacing w:after="660"/>
              <w:jc w:val="center"/>
            </w:pPr>
          </w:p>
          <w:p w:rsidR="00B1504F" w:rsidRPr="00B1504F" w:rsidRDefault="00B1504F" w:rsidP="00B1504F">
            <w:pPr>
              <w:pStyle w:val="22"/>
              <w:shd w:val="clear" w:color="auto" w:fill="auto"/>
              <w:spacing w:before="660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Измерение</w:t>
            </w:r>
          </w:p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сопротивления</w:t>
            </w:r>
          </w:p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изоляции</w:t>
            </w:r>
          </w:p>
        </w:tc>
        <w:tc>
          <w:tcPr>
            <w:tcW w:w="1527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Сопротивление</w:t>
            </w:r>
          </w:p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изоляции</w:t>
            </w:r>
          </w:p>
        </w:tc>
        <w:tc>
          <w:tcPr>
            <w:tcW w:w="132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ПУЭ (</w:t>
            </w:r>
            <w:proofErr w:type="spellStart"/>
            <w:r w:rsidRPr="00B1504F">
              <w:rPr>
                <w:rStyle w:val="295pt"/>
                <w:sz w:val="20"/>
                <w:szCs w:val="20"/>
              </w:rPr>
              <w:t>пп</w:t>
            </w:r>
            <w:proofErr w:type="spellEnd"/>
            <w:r w:rsidRPr="00B1504F">
              <w:rPr>
                <w:rStyle w:val="295pt"/>
                <w:sz w:val="20"/>
                <w:szCs w:val="20"/>
              </w:rPr>
              <w:t>. 1.8.11;</w:t>
            </w:r>
          </w:p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 xml:space="preserve">1.8.37.1) ГОСТ </w:t>
            </w:r>
            <w:proofErr w:type="gramStart"/>
            <w:r w:rsidRPr="00B1504F">
              <w:rPr>
                <w:rStyle w:val="295pt"/>
                <w:sz w:val="20"/>
                <w:szCs w:val="20"/>
              </w:rPr>
              <w:t>Р</w:t>
            </w:r>
            <w:proofErr w:type="gramEnd"/>
            <w:r w:rsidRPr="00B1504F">
              <w:rPr>
                <w:rStyle w:val="295pt"/>
                <w:sz w:val="20"/>
                <w:szCs w:val="20"/>
              </w:rPr>
              <w:t xml:space="preserve"> 50571.16-99 (п. 612.3) Р51732- 01 (п. 6.8.6) Р51628-00(п. 6.8.4) ПТЭЭП (т. 37)</w:t>
            </w:r>
          </w:p>
        </w:tc>
        <w:tc>
          <w:tcPr>
            <w:tcW w:w="165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 xml:space="preserve">Не менее </w:t>
            </w:r>
            <w:r w:rsidRPr="00B1504F">
              <w:rPr>
                <w:rStyle w:val="295pt"/>
                <w:sz w:val="20"/>
                <w:szCs w:val="20"/>
              </w:rPr>
              <w:t>0,5МОм</w:t>
            </w:r>
          </w:p>
        </w:tc>
        <w:tc>
          <w:tcPr>
            <w:tcW w:w="1984" w:type="dxa"/>
            <w:vAlign w:val="center"/>
          </w:tcPr>
          <w:p w:rsidR="00B1504F" w:rsidRPr="00B1504F" w:rsidRDefault="007C3460" w:rsidP="00B1504F">
            <w:pPr>
              <w:pStyle w:val="22"/>
              <w:shd w:val="clear" w:color="auto" w:fill="auto"/>
              <w:jc w:val="center"/>
            </w:pPr>
            <w:r>
              <w:rPr>
                <w:rStyle w:val="211pt"/>
                <w:sz w:val="20"/>
                <w:szCs w:val="20"/>
              </w:rPr>
              <w:t>Измеряется м</w:t>
            </w:r>
            <w:r w:rsidRPr="00B1504F">
              <w:rPr>
                <w:rStyle w:val="211pt"/>
                <w:sz w:val="20"/>
                <w:szCs w:val="20"/>
              </w:rPr>
              <w:t>егомметром</w:t>
            </w:r>
            <w:r w:rsidR="00B1504F" w:rsidRPr="00B1504F">
              <w:rPr>
                <w:rStyle w:val="211pt"/>
                <w:sz w:val="20"/>
                <w:szCs w:val="20"/>
              </w:rPr>
              <w:t xml:space="preserve"> 1000В при снятых плавких вставках и отключенных нагрузках (Лампы из патронов, светильников должны быть вывернуты)</w:t>
            </w:r>
          </w:p>
        </w:tc>
        <w:tc>
          <w:tcPr>
            <w:tcW w:w="208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 xml:space="preserve">Измеряется </w:t>
            </w:r>
            <w:r w:rsidR="007C3460" w:rsidRPr="00B1504F">
              <w:rPr>
                <w:rStyle w:val="28pt"/>
                <w:sz w:val="20"/>
                <w:szCs w:val="20"/>
              </w:rPr>
              <w:t>мегомметром</w:t>
            </w:r>
            <w:r w:rsidRPr="00B1504F">
              <w:rPr>
                <w:rStyle w:val="28pt"/>
                <w:sz w:val="20"/>
                <w:szCs w:val="20"/>
              </w:rPr>
              <w:t xml:space="preserve"> на </w:t>
            </w:r>
            <w:r w:rsidRPr="00B1504F">
              <w:rPr>
                <w:rStyle w:val="295pt"/>
                <w:sz w:val="20"/>
                <w:szCs w:val="20"/>
              </w:rPr>
              <w:t xml:space="preserve">1000В для проводов всех сечений и не </w:t>
            </w:r>
            <w:r w:rsidRPr="00B1504F">
              <w:rPr>
                <w:rStyle w:val="28pt"/>
                <w:sz w:val="20"/>
                <w:szCs w:val="20"/>
              </w:rPr>
              <w:t xml:space="preserve">бронированных </w:t>
            </w:r>
            <w:r w:rsidRPr="00B1504F">
              <w:rPr>
                <w:rStyle w:val="295pt"/>
                <w:sz w:val="20"/>
                <w:szCs w:val="20"/>
              </w:rPr>
              <w:t xml:space="preserve">кабелей до 16 мм </w:t>
            </w:r>
            <w:proofErr w:type="spellStart"/>
            <w:r w:rsidRPr="00B1504F">
              <w:rPr>
                <w:rStyle w:val="295pt"/>
                <w:sz w:val="20"/>
                <w:szCs w:val="20"/>
              </w:rPr>
              <w:t>кв</w:t>
            </w:r>
            <w:proofErr w:type="spellEnd"/>
            <w:proofErr w:type="gramStart"/>
            <w:r w:rsidRPr="00B1504F">
              <w:rPr>
                <w:rStyle w:val="295pt"/>
                <w:sz w:val="20"/>
                <w:szCs w:val="20"/>
              </w:rPr>
              <w:t xml:space="preserve"> Д</w:t>
            </w:r>
            <w:proofErr w:type="gramEnd"/>
            <w:r w:rsidRPr="00B1504F">
              <w:rPr>
                <w:rStyle w:val="295pt"/>
                <w:sz w:val="20"/>
                <w:szCs w:val="20"/>
              </w:rPr>
              <w:t>ля остальных кабелей напряжение мегаомметра-2500 В. Для цепей напряжением 60 В и ниже напряжение мегаомметра-500 В.</w:t>
            </w:r>
          </w:p>
        </w:tc>
        <w:tc>
          <w:tcPr>
            <w:tcW w:w="189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Протокол измерений Сопротивления изоляции силовых и осветительных проводов</w:t>
            </w:r>
          </w:p>
        </w:tc>
        <w:tc>
          <w:tcPr>
            <w:tcW w:w="191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При наличии разделительных трансформаторов измеряется сопротивление изоляции между обмотками и на корпус, цепи питания от трансформатора в сторону нагрузки</w:t>
            </w:r>
          </w:p>
        </w:tc>
      </w:tr>
      <w:tr w:rsidR="00B1504F" w:rsidRPr="00B1504F" w:rsidTr="00C64BE6">
        <w:tc>
          <w:tcPr>
            <w:tcW w:w="534" w:type="dxa"/>
            <w:vAlign w:val="center"/>
          </w:tcPr>
          <w:p w:rsidR="00B1504F" w:rsidRPr="00B1504F" w:rsidRDefault="0079219F" w:rsidP="00B1504F">
            <w:pPr>
              <w:pStyle w:val="22"/>
              <w:shd w:val="clear" w:color="auto" w:fill="auto"/>
              <w:jc w:val="center"/>
            </w:pPr>
            <w:r>
              <w:rPr>
                <w:rStyle w:val="211pt"/>
                <w:sz w:val="20"/>
                <w:szCs w:val="20"/>
              </w:rPr>
              <w:t>4</w:t>
            </w:r>
          </w:p>
        </w:tc>
        <w:tc>
          <w:tcPr>
            <w:tcW w:w="187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Испытание повышенным напряжением изоляции вторичных цепей, схем защиты, управления, сигнализации и измерения ВРУ</w:t>
            </w:r>
          </w:p>
        </w:tc>
        <w:tc>
          <w:tcPr>
            <w:tcW w:w="1527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Качество изоляции</w:t>
            </w:r>
          </w:p>
        </w:tc>
        <w:tc>
          <w:tcPr>
            <w:tcW w:w="132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ПУЭ п. 1.8.34 (п.2)</w:t>
            </w:r>
          </w:p>
        </w:tc>
        <w:tc>
          <w:tcPr>
            <w:tcW w:w="165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 xml:space="preserve">Не менее </w:t>
            </w:r>
            <w:r w:rsidRPr="00B1504F">
              <w:rPr>
                <w:rStyle w:val="295pt"/>
                <w:sz w:val="20"/>
                <w:szCs w:val="20"/>
              </w:rPr>
              <w:t>0,5МОм</w:t>
            </w:r>
          </w:p>
        </w:tc>
        <w:tc>
          <w:tcPr>
            <w:tcW w:w="1984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Измеряется мегомметром 2500В в течени</w:t>
            </w:r>
            <w:proofErr w:type="gramStart"/>
            <w:r w:rsidRPr="00B1504F">
              <w:rPr>
                <w:rStyle w:val="211pt"/>
                <w:sz w:val="20"/>
                <w:szCs w:val="20"/>
              </w:rPr>
              <w:t>и</w:t>
            </w:r>
            <w:proofErr w:type="gramEnd"/>
            <w:r w:rsidRPr="00B1504F">
              <w:rPr>
                <w:rStyle w:val="211pt"/>
                <w:sz w:val="20"/>
                <w:szCs w:val="20"/>
              </w:rPr>
              <w:t xml:space="preserve"> 1 мин.</w:t>
            </w:r>
          </w:p>
        </w:tc>
        <w:tc>
          <w:tcPr>
            <w:tcW w:w="208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Методика испытания повышенным напряжением</w:t>
            </w:r>
          </w:p>
        </w:tc>
        <w:tc>
          <w:tcPr>
            <w:tcW w:w="189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Протокол испытания повышенным напряжением</w:t>
            </w:r>
          </w:p>
        </w:tc>
        <w:tc>
          <w:tcPr>
            <w:tcW w:w="1911" w:type="dxa"/>
            <w:vAlign w:val="center"/>
          </w:tcPr>
          <w:p w:rsidR="00B1504F" w:rsidRPr="00B1504F" w:rsidRDefault="00B1504F" w:rsidP="00546EA3">
            <w:pPr>
              <w:pStyle w:val="22"/>
              <w:shd w:val="clear" w:color="auto" w:fill="auto"/>
              <w:jc w:val="center"/>
            </w:pPr>
            <w:r w:rsidRPr="00B1504F">
              <w:rPr>
                <w:rStyle w:val="295pt"/>
                <w:sz w:val="20"/>
                <w:szCs w:val="20"/>
              </w:rPr>
              <w:t>Допускается испытание проводить, напряжением 1000В 50 Гц</w:t>
            </w:r>
          </w:p>
        </w:tc>
      </w:tr>
      <w:tr w:rsidR="00B1504F" w:rsidRPr="00B1504F" w:rsidTr="00C64BE6">
        <w:tc>
          <w:tcPr>
            <w:tcW w:w="534" w:type="dxa"/>
            <w:vAlign w:val="center"/>
          </w:tcPr>
          <w:p w:rsidR="00B1504F" w:rsidRPr="00B1504F" w:rsidRDefault="0079219F" w:rsidP="00B1504F">
            <w:pPr>
              <w:pStyle w:val="22"/>
              <w:shd w:val="clear" w:color="auto" w:fill="auto"/>
              <w:jc w:val="center"/>
            </w:pPr>
            <w:r>
              <w:rPr>
                <w:rStyle w:val="212pt"/>
                <w:sz w:val="20"/>
                <w:szCs w:val="20"/>
              </w:rPr>
              <w:t>5</w:t>
            </w:r>
          </w:p>
        </w:tc>
        <w:tc>
          <w:tcPr>
            <w:tcW w:w="187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Измерение сопротивления петли "фаз</w:t>
            </w:r>
            <w:proofErr w:type="gramStart"/>
            <w:r w:rsidRPr="00B1504F">
              <w:rPr>
                <w:rStyle w:val="211pt"/>
                <w:sz w:val="20"/>
                <w:szCs w:val="20"/>
              </w:rPr>
              <w:t>а-</w:t>
            </w:r>
            <w:proofErr w:type="gramEnd"/>
            <w:r w:rsidRPr="00B1504F">
              <w:rPr>
                <w:rStyle w:val="211pt"/>
                <w:sz w:val="20"/>
                <w:szCs w:val="20"/>
              </w:rPr>
              <w:t xml:space="preserve"> нуль"</w:t>
            </w:r>
          </w:p>
        </w:tc>
        <w:tc>
          <w:tcPr>
            <w:tcW w:w="1527" w:type="dxa"/>
            <w:vAlign w:val="center"/>
          </w:tcPr>
          <w:p w:rsidR="00B1504F" w:rsidRPr="00B1504F" w:rsidRDefault="00BF2046" w:rsidP="00B1504F">
            <w:pPr>
              <w:pStyle w:val="22"/>
              <w:shd w:val="clear" w:color="auto" w:fill="auto"/>
              <w:jc w:val="center"/>
            </w:pPr>
            <w:r>
              <w:rPr>
                <w:rStyle w:val="211pt"/>
                <w:sz w:val="20"/>
                <w:szCs w:val="20"/>
              </w:rPr>
              <w:t>П</w:t>
            </w:r>
            <w:r w:rsidR="00B1504F" w:rsidRPr="00B1504F">
              <w:rPr>
                <w:rStyle w:val="211pt"/>
                <w:sz w:val="20"/>
                <w:szCs w:val="20"/>
              </w:rPr>
              <w:t>етля "фаз</w:t>
            </w:r>
            <w:proofErr w:type="gramStart"/>
            <w:r w:rsidR="00B1504F" w:rsidRPr="00B1504F">
              <w:rPr>
                <w:rStyle w:val="211pt"/>
                <w:sz w:val="20"/>
                <w:szCs w:val="20"/>
              </w:rPr>
              <w:t>а-</w:t>
            </w:r>
            <w:proofErr w:type="gramEnd"/>
            <w:r w:rsidR="00B1504F" w:rsidRPr="00B1504F">
              <w:rPr>
                <w:rStyle w:val="211pt"/>
                <w:sz w:val="20"/>
                <w:szCs w:val="20"/>
              </w:rPr>
              <w:t xml:space="preserve"> нуль"</w:t>
            </w:r>
          </w:p>
        </w:tc>
        <w:tc>
          <w:tcPr>
            <w:tcW w:w="132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ПУЭ п. 3.1.8 МЭК 364-6- 61Д</w:t>
            </w:r>
          </w:p>
        </w:tc>
        <w:tc>
          <w:tcPr>
            <w:tcW w:w="1655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Измерение петли "фаз</w:t>
            </w:r>
            <w:proofErr w:type="gramStart"/>
            <w:r w:rsidRPr="00B1504F">
              <w:rPr>
                <w:rStyle w:val="211pt"/>
                <w:sz w:val="20"/>
                <w:szCs w:val="20"/>
              </w:rPr>
              <w:t>а-</w:t>
            </w:r>
            <w:proofErr w:type="gramEnd"/>
            <w:r w:rsidRPr="00B1504F">
              <w:rPr>
                <w:rStyle w:val="211pt"/>
                <w:sz w:val="20"/>
                <w:szCs w:val="20"/>
              </w:rPr>
              <w:t xml:space="preserve"> нуль"</w:t>
            </w:r>
          </w:p>
        </w:tc>
        <w:tc>
          <w:tcPr>
            <w:tcW w:w="1984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Проверяется непосредственно измерением тока короткого замыкания на розетках групповых линий наиболее удаленных помещений различных питающих линий и фаз</w:t>
            </w:r>
          </w:p>
        </w:tc>
        <w:tc>
          <w:tcPr>
            <w:tcW w:w="208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Методика измерения полного сопротивления петли "фаза-нуль" и токов КЗ</w:t>
            </w:r>
          </w:p>
        </w:tc>
        <w:tc>
          <w:tcPr>
            <w:tcW w:w="1890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Протокол измерений полного сопротивления петли "Фаза-нуль" и токов короткого замыкания и токов КЗ</w:t>
            </w:r>
          </w:p>
        </w:tc>
        <w:tc>
          <w:tcPr>
            <w:tcW w:w="1911" w:type="dxa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 xml:space="preserve">Допускается до групповых присоединений измерять у наиболее </w:t>
            </w:r>
            <w:r w:rsidR="00546EA3" w:rsidRPr="00B1504F">
              <w:rPr>
                <w:rStyle w:val="211pt"/>
                <w:sz w:val="20"/>
                <w:szCs w:val="20"/>
              </w:rPr>
              <w:t>удаленных</w:t>
            </w:r>
            <w:r w:rsidRPr="00B1504F">
              <w:rPr>
                <w:rStyle w:val="211pt"/>
                <w:sz w:val="20"/>
                <w:szCs w:val="20"/>
              </w:rPr>
              <w:t xml:space="preserve"> электрических приемников на розетках с заземленными контактами</w:t>
            </w:r>
          </w:p>
        </w:tc>
      </w:tr>
      <w:tr w:rsidR="00B1504F" w:rsidRPr="00B1504F" w:rsidTr="00C64BE6">
        <w:tc>
          <w:tcPr>
            <w:tcW w:w="14777" w:type="dxa"/>
            <w:gridSpan w:val="9"/>
            <w:vAlign w:val="center"/>
          </w:tcPr>
          <w:p w:rsidR="00B1504F" w:rsidRPr="00B1504F" w:rsidRDefault="00B1504F" w:rsidP="00B1504F">
            <w:pPr>
              <w:pStyle w:val="22"/>
              <w:shd w:val="clear" w:color="auto" w:fill="auto"/>
              <w:jc w:val="center"/>
              <w:rPr>
                <w:rStyle w:val="295pt"/>
                <w:sz w:val="20"/>
                <w:szCs w:val="20"/>
              </w:rPr>
            </w:pPr>
            <w:r w:rsidRPr="00B1504F">
              <w:rPr>
                <w:rStyle w:val="212pt"/>
                <w:sz w:val="20"/>
                <w:szCs w:val="20"/>
              </w:rPr>
              <w:lastRenderedPageBreak/>
              <w:t>ЗАНУЛЯЮЩИЕ (ЗАЗЕМЛЯЮЩИЕ) УСТРОЙСТВА, ЗАЩИТНЫЕ ПРОВОДНИКИ И</w:t>
            </w:r>
            <w:r w:rsidRPr="00B1504F">
              <w:rPr>
                <w:rStyle w:val="211pt"/>
                <w:sz w:val="20"/>
                <w:szCs w:val="20"/>
              </w:rPr>
              <w:t xml:space="preserve"> </w:t>
            </w:r>
            <w:r w:rsidRPr="00B1504F">
              <w:rPr>
                <w:rStyle w:val="212pt"/>
                <w:sz w:val="20"/>
                <w:szCs w:val="20"/>
              </w:rPr>
              <w:t>ВЫРАВНИВАНИЯ ПОТЕНЦИАЛА</w:t>
            </w:r>
          </w:p>
        </w:tc>
      </w:tr>
      <w:tr w:rsidR="00B1504F" w:rsidRPr="00B1504F" w:rsidTr="00C64BE6">
        <w:tc>
          <w:tcPr>
            <w:tcW w:w="534" w:type="dxa"/>
            <w:vAlign w:val="center"/>
          </w:tcPr>
          <w:p w:rsidR="00B1504F" w:rsidRPr="00B1504F" w:rsidRDefault="0079219F" w:rsidP="00BF2046">
            <w:pPr>
              <w:pStyle w:val="22"/>
              <w:shd w:val="clear" w:color="auto" w:fill="auto"/>
              <w:jc w:val="center"/>
            </w:pPr>
            <w:r>
              <w:rPr>
                <w:rStyle w:val="212pt"/>
                <w:b w:val="0"/>
                <w:sz w:val="20"/>
                <w:szCs w:val="20"/>
              </w:rPr>
              <w:t>6</w:t>
            </w:r>
          </w:p>
        </w:tc>
        <w:tc>
          <w:tcPr>
            <w:tcW w:w="1875" w:type="dxa"/>
            <w:vAlign w:val="center"/>
          </w:tcPr>
          <w:p w:rsidR="00B1504F" w:rsidRPr="00B1504F" w:rsidRDefault="00B1504F" w:rsidP="00BF2046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 xml:space="preserve">Проверка наличия цепи и качества контактных соединений </w:t>
            </w:r>
            <w:proofErr w:type="spellStart"/>
            <w:r w:rsidRPr="00B1504F">
              <w:rPr>
                <w:rStyle w:val="211pt"/>
                <w:sz w:val="20"/>
                <w:szCs w:val="20"/>
              </w:rPr>
              <w:t>зануляющих</w:t>
            </w:r>
            <w:proofErr w:type="spellEnd"/>
            <w:r w:rsidRPr="00B1504F">
              <w:rPr>
                <w:rStyle w:val="211pt"/>
                <w:sz w:val="20"/>
                <w:szCs w:val="20"/>
              </w:rPr>
              <w:t xml:space="preserve"> (заземляющих) устройств и защитных проводников и выравнивания потенциала</w:t>
            </w:r>
          </w:p>
        </w:tc>
        <w:tc>
          <w:tcPr>
            <w:tcW w:w="1527" w:type="dxa"/>
            <w:vAlign w:val="center"/>
          </w:tcPr>
          <w:p w:rsidR="00B1504F" w:rsidRPr="00B1504F" w:rsidRDefault="00B1504F" w:rsidP="00BF2046">
            <w:pPr>
              <w:pStyle w:val="22"/>
              <w:shd w:val="clear" w:color="auto" w:fill="auto"/>
              <w:spacing w:after="120"/>
              <w:jc w:val="center"/>
            </w:pPr>
            <w:r w:rsidRPr="00B1504F">
              <w:rPr>
                <w:rStyle w:val="211pt"/>
                <w:sz w:val="20"/>
                <w:szCs w:val="20"/>
              </w:rPr>
              <w:t>Электрическа</w:t>
            </w:r>
            <w:r w:rsidR="00BF2046">
              <w:rPr>
                <w:rStyle w:val="211pt"/>
                <w:sz w:val="20"/>
                <w:szCs w:val="20"/>
              </w:rPr>
              <w:t>я</w:t>
            </w:r>
          </w:p>
          <w:p w:rsidR="00B1504F" w:rsidRPr="00B1504F" w:rsidRDefault="00B1504F" w:rsidP="00BF2046">
            <w:pPr>
              <w:pStyle w:val="22"/>
              <w:shd w:val="clear" w:color="auto" w:fill="auto"/>
              <w:spacing w:before="120"/>
              <w:jc w:val="center"/>
            </w:pPr>
            <w:r w:rsidRPr="00B1504F">
              <w:rPr>
                <w:rStyle w:val="211pt"/>
                <w:sz w:val="20"/>
                <w:szCs w:val="20"/>
              </w:rPr>
              <w:t>цепь</w:t>
            </w:r>
          </w:p>
        </w:tc>
        <w:tc>
          <w:tcPr>
            <w:tcW w:w="1321" w:type="dxa"/>
            <w:vAlign w:val="center"/>
          </w:tcPr>
          <w:p w:rsidR="00B1504F" w:rsidRPr="00B1504F" w:rsidRDefault="00B1504F" w:rsidP="00BF2046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ПУЭ п. 1.8.36 (п</w:t>
            </w:r>
            <w:proofErr w:type="gramStart"/>
            <w:r w:rsidRPr="00B1504F">
              <w:rPr>
                <w:rStyle w:val="211pt"/>
                <w:sz w:val="20"/>
                <w:szCs w:val="20"/>
              </w:rPr>
              <w:t>1</w:t>
            </w:r>
            <w:proofErr w:type="gramEnd"/>
            <w:r w:rsidRPr="00B1504F">
              <w:rPr>
                <w:rStyle w:val="211pt"/>
                <w:sz w:val="20"/>
                <w:szCs w:val="20"/>
              </w:rPr>
              <w:t>),(п2) (п4),(п.5) ПУЭ п.7.1.55</w:t>
            </w:r>
          </w:p>
        </w:tc>
        <w:tc>
          <w:tcPr>
            <w:tcW w:w="1655" w:type="dxa"/>
            <w:vAlign w:val="center"/>
          </w:tcPr>
          <w:p w:rsidR="00BF2046" w:rsidRDefault="00B1504F" w:rsidP="00BF2046">
            <w:pPr>
              <w:pStyle w:val="22"/>
              <w:shd w:val="clear" w:color="auto" w:fill="auto"/>
              <w:jc w:val="center"/>
              <w:rPr>
                <w:rStyle w:val="211pt"/>
                <w:sz w:val="20"/>
                <w:szCs w:val="20"/>
                <w:lang w:val="en-US"/>
              </w:rPr>
            </w:pPr>
            <w:r w:rsidRPr="00B1504F">
              <w:rPr>
                <w:rStyle w:val="211pt"/>
                <w:sz w:val="20"/>
                <w:szCs w:val="20"/>
              </w:rPr>
              <w:t xml:space="preserve">Не должно быть обрывов цепей и неудовлетворительных контактов ПТЭЭП табл. №26, пункт 26.1 </w:t>
            </w:r>
          </w:p>
          <w:p w:rsidR="00B1504F" w:rsidRPr="00B1504F" w:rsidRDefault="00B1504F" w:rsidP="00BF2046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&lt;0,05 Ом</w:t>
            </w:r>
          </w:p>
        </w:tc>
        <w:tc>
          <w:tcPr>
            <w:tcW w:w="1984" w:type="dxa"/>
            <w:vAlign w:val="center"/>
          </w:tcPr>
          <w:p w:rsidR="00B1504F" w:rsidRPr="00B1504F" w:rsidRDefault="00B1504F" w:rsidP="00BF2046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>Выполняется осмотром и проверкой наличия цепи</w:t>
            </w:r>
          </w:p>
        </w:tc>
        <w:tc>
          <w:tcPr>
            <w:tcW w:w="2080" w:type="dxa"/>
            <w:vAlign w:val="center"/>
          </w:tcPr>
          <w:p w:rsidR="00B1504F" w:rsidRPr="00B1504F" w:rsidRDefault="00BF2046" w:rsidP="00BF2046">
            <w:pPr>
              <w:pStyle w:val="22"/>
              <w:shd w:val="clear" w:color="auto" w:fill="auto"/>
              <w:jc w:val="center"/>
            </w:pPr>
            <w:r>
              <w:rPr>
                <w:rStyle w:val="211pt"/>
                <w:sz w:val="20"/>
                <w:szCs w:val="20"/>
              </w:rPr>
              <w:t>Методика п</w:t>
            </w:r>
            <w:r w:rsidR="00B1504F" w:rsidRPr="00B1504F">
              <w:rPr>
                <w:rStyle w:val="211pt"/>
                <w:sz w:val="20"/>
                <w:szCs w:val="20"/>
              </w:rPr>
              <w:t xml:space="preserve">роверки </w:t>
            </w:r>
            <w:r>
              <w:rPr>
                <w:rStyle w:val="211pt"/>
                <w:sz w:val="20"/>
                <w:szCs w:val="20"/>
              </w:rPr>
              <w:t>з</w:t>
            </w:r>
            <w:r w:rsidR="00B1504F" w:rsidRPr="00B1504F">
              <w:rPr>
                <w:rStyle w:val="211pt"/>
                <w:sz w:val="20"/>
                <w:szCs w:val="20"/>
              </w:rPr>
              <w:t>ащитных проводников и Проводников выравнивания потенциала</w:t>
            </w:r>
          </w:p>
        </w:tc>
        <w:tc>
          <w:tcPr>
            <w:tcW w:w="1890" w:type="dxa"/>
            <w:vAlign w:val="center"/>
          </w:tcPr>
          <w:p w:rsidR="00B1504F" w:rsidRPr="00B1504F" w:rsidRDefault="00B1504F" w:rsidP="00BF2046">
            <w:pPr>
              <w:pStyle w:val="22"/>
              <w:shd w:val="clear" w:color="auto" w:fill="auto"/>
              <w:jc w:val="center"/>
            </w:pPr>
            <w:r w:rsidRPr="00B1504F">
              <w:rPr>
                <w:rStyle w:val="211pt"/>
                <w:sz w:val="20"/>
                <w:szCs w:val="20"/>
              </w:rPr>
              <w:t xml:space="preserve">Протокол проверки цепи между </w:t>
            </w:r>
            <w:proofErr w:type="spellStart"/>
            <w:r w:rsidRPr="00B1504F">
              <w:rPr>
                <w:rStyle w:val="211pt"/>
                <w:sz w:val="20"/>
                <w:szCs w:val="20"/>
              </w:rPr>
              <w:t>зазе</w:t>
            </w:r>
            <w:proofErr w:type="gramStart"/>
            <w:r w:rsidRPr="00B1504F">
              <w:rPr>
                <w:rStyle w:val="211pt"/>
                <w:sz w:val="20"/>
                <w:szCs w:val="20"/>
              </w:rPr>
              <w:t>м</w:t>
            </w:r>
            <w:proofErr w:type="spellEnd"/>
            <w:r w:rsidRPr="00B1504F">
              <w:rPr>
                <w:rStyle w:val="211pt"/>
                <w:sz w:val="20"/>
                <w:szCs w:val="20"/>
              </w:rPr>
              <w:t>-</w:t>
            </w:r>
            <w:proofErr w:type="gramEnd"/>
            <w:r w:rsidRPr="00B1504F">
              <w:rPr>
                <w:rStyle w:val="211pt"/>
                <w:sz w:val="20"/>
                <w:szCs w:val="20"/>
              </w:rPr>
              <w:t xml:space="preserve"> </w:t>
            </w:r>
            <w:proofErr w:type="spellStart"/>
            <w:r w:rsidRPr="00B1504F">
              <w:rPr>
                <w:rStyle w:val="211pt"/>
                <w:sz w:val="20"/>
                <w:szCs w:val="20"/>
              </w:rPr>
              <w:t>лителями</w:t>
            </w:r>
            <w:proofErr w:type="spellEnd"/>
            <w:r w:rsidRPr="00B1504F">
              <w:rPr>
                <w:rStyle w:val="211pt"/>
                <w:sz w:val="20"/>
                <w:szCs w:val="20"/>
              </w:rPr>
              <w:t xml:space="preserve"> и заземляемыми элементами электрооборудования</w:t>
            </w:r>
          </w:p>
        </w:tc>
        <w:tc>
          <w:tcPr>
            <w:tcW w:w="1911" w:type="dxa"/>
            <w:vAlign w:val="center"/>
          </w:tcPr>
          <w:p w:rsidR="00B1504F" w:rsidRPr="00B1504F" w:rsidRDefault="00546EA3" w:rsidP="00BF2046">
            <w:pPr>
              <w:pStyle w:val="22"/>
              <w:shd w:val="clear" w:color="auto" w:fill="auto"/>
              <w:jc w:val="center"/>
              <w:rPr>
                <w:rStyle w:val="295pt"/>
                <w:sz w:val="20"/>
                <w:szCs w:val="20"/>
              </w:rPr>
            </w:pPr>
            <w:r>
              <w:rPr>
                <w:rStyle w:val="295pt"/>
                <w:sz w:val="20"/>
                <w:szCs w:val="20"/>
              </w:rPr>
              <w:t>-</w:t>
            </w:r>
          </w:p>
        </w:tc>
      </w:tr>
      <w:tr w:rsidR="00BF2046" w:rsidRPr="00B1504F" w:rsidTr="00C64BE6">
        <w:tc>
          <w:tcPr>
            <w:tcW w:w="14777" w:type="dxa"/>
            <w:gridSpan w:val="9"/>
            <w:vAlign w:val="center"/>
          </w:tcPr>
          <w:p w:rsidR="00BF2046" w:rsidRPr="00546EA3" w:rsidRDefault="00BF2046" w:rsidP="00B1504F">
            <w:pPr>
              <w:pStyle w:val="22"/>
              <w:shd w:val="clear" w:color="auto" w:fill="auto"/>
              <w:jc w:val="center"/>
              <w:rPr>
                <w:rStyle w:val="295pt"/>
                <w:sz w:val="20"/>
                <w:szCs w:val="20"/>
              </w:rPr>
            </w:pPr>
            <w:r w:rsidRPr="00546EA3">
              <w:rPr>
                <w:rStyle w:val="212pt"/>
                <w:sz w:val="20"/>
                <w:szCs w:val="20"/>
              </w:rPr>
              <w:t>АНАЛИЗ И ОБРАБОТКА РЕЗУЛЬТАТОВ ОСМОТРА И ИСПЫТАНИЙ, ОФОРМЛЕНИЕ ПРОТОКОЛОВ</w:t>
            </w:r>
          </w:p>
        </w:tc>
      </w:tr>
    </w:tbl>
    <w:p w:rsidR="000F3381" w:rsidRDefault="000F3381" w:rsidP="001209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0999" w:rsidRPr="00120999" w:rsidRDefault="00120999" w:rsidP="00120999">
      <w:pPr>
        <w:jc w:val="both"/>
        <w:rPr>
          <w:rFonts w:ascii="Times New Roman" w:hAnsi="Times New Roman" w:cs="Times New Roman"/>
          <w:sz w:val="28"/>
          <w:szCs w:val="28"/>
        </w:rPr>
      </w:pPr>
      <w:r w:rsidRPr="00120999">
        <w:rPr>
          <w:rFonts w:ascii="Times New Roman" w:hAnsi="Times New Roman" w:cs="Times New Roman"/>
          <w:sz w:val="28"/>
          <w:szCs w:val="28"/>
        </w:rPr>
        <w:t>Начальник лаборатории ___________________(Заварин А.С.)</w:t>
      </w:r>
    </w:p>
    <w:p w:rsidR="000F3381" w:rsidRPr="000F3381" w:rsidRDefault="00120999" w:rsidP="00D509BD">
      <w:pPr>
        <w:jc w:val="both"/>
        <w:rPr>
          <w:rFonts w:ascii="Times New Roman" w:hAnsi="Times New Roman" w:cs="Times New Roman"/>
          <w:sz w:val="28"/>
          <w:szCs w:val="28"/>
        </w:rPr>
      </w:pPr>
      <w:r w:rsidRPr="0012099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31B02">
        <w:rPr>
          <w:rFonts w:ascii="Times New Roman" w:hAnsi="Times New Roman" w:cs="Times New Roman"/>
          <w:sz w:val="28"/>
          <w:szCs w:val="28"/>
        </w:rPr>
        <w:t xml:space="preserve">                             МП</w:t>
      </w:r>
      <w:r w:rsidRPr="00120999">
        <w:rPr>
          <w:rFonts w:ascii="Times New Roman" w:hAnsi="Times New Roman" w:cs="Times New Roman"/>
          <w:sz w:val="28"/>
          <w:szCs w:val="28"/>
        </w:rPr>
        <w:t xml:space="preserve">   </w:t>
      </w:r>
      <w:r w:rsidR="00131B02">
        <w:rPr>
          <w:rFonts w:ascii="Times New Roman" w:hAnsi="Times New Roman" w:cs="Times New Roman"/>
          <w:sz w:val="28"/>
          <w:szCs w:val="28"/>
        </w:rPr>
        <w:t xml:space="preserve"> </w:t>
      </w:r>
      <w:r w:rsidRPr="00120999">
        <w:rPr>
          <w:rFonts w:ascii="Times New Roman" w:hAnsi="Times New Roman" w:cs="Times New Roman"/>
          <w:sz w:val="28"/>
          <w:szCs w:val="28"/>
        </w:rPr>
        <w:t xml:space="preserve">(подпись)      </w:t>
      </w:r>
    </w:p>
    <w:p w:rsidR="000F3381" w:rsidRPr="00B1504F" w:rsidRDefault="000F3381" w:rsidP="00D509BD">
      <w:pPr>
        <w:jc w:val="both"/>
        <w:rPr>
          <w:sz w:val="20"/>
          <w:szCs w:val="20"/>
        </w:rPr>
      </w:pPr>
    </w:p>
    <w:sectPr w:rsidR="000F3381" w:rsidRPr="00B1504F" w:rsidSect="00E75A05">
      <w:footerReference w:type="default" r:id="rId7"/>
      <w:pgSz w:w="16838" w:h="11906" w:orient="landscape"/>
      <w:pgMar w:top="1276" w:right="1134" w:bottom="850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A04" w:rsidRDefault="005B4A04" w:rsidP="00E75A05">
      <w:pPr>
        <w:spacing w:after="0" w:line="240" w:lineRule="auto"/>
      </w:pPr>
      <w:r>
        <w:separator/>
      </w:r>
    </w:p>
  </w:endnote>
  <w:endnote w:type="continuationSeparator" w:id="0">
    <w:p w:rsidR="005B4A04" w:rsidRDefault="005B4A04" w:rsidP="00E7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8344"/>
      <w:docPartObj>
        <w:docPartGallery w:val="Page Numbers (Bottom of Page)"/>
        <w:docPartUnique/>
      </w:docPartObj>
    </w:sdtPr>
    <w:sdtContent>
      <w:p w:rsidR="00E75A05" w:rsidRDefault="00963963">
        <w:pPr>
          <w:pStyle w:val="ac"/>
          <w:jc w:val="center"/>
        </w:pPr>
        <w:fldSimple w:instr=" PAGE   \* MERGEFORMAT ">
          <w:r w:rsidR="00131B02">
            <w:rPr>
              <w:noProof/>
            </w:rPr>
            <w:t>6</w:t>
          </w:r>
        </w:fldSimple>
      </w:p>
    </w:sdtContent>
  </w:sdt>
  <w:p w:rsidR="00E75A05" w:rsidRDefault="00E75A0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A04" w:rsidRDefault="005B4A04" w:rsidP="00E75A05">
      <w:pPr>
        <w:spacing w:after="0" w:line="240" w:lineRule="auto"/>
      </w:pPr>
      <w:r>
        <w:separator/>
      </w:r>
    </w:p>
  </w:footnote>
  <w:footnote w:type="continuationSeparator" w:id="0">
    <w:p w:rsidR="005B4A04" w:rsidRDefault="005B4A04" w:rsidP="00E75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04F"/>
    <w:rsid w:val="00014999"/>
    <w:rsid w:val="00067C52"/>
    <w:rsid w:val="000A3C5D"/>
    <w:rsid w:val="000F3381"/>
    <w:rsid w:val="000F76D0"/>
    <w:rsid w:val="001031C6"/>
    <w:rsid w:val="00120999"/>
    <w:rsid w:val="00131B02"/>
    <w:rsid w:val="0013300D"/>
    <w:rsid w:val="001873AA"/>
    <w:rsid w:val="00195A0E"/>
    <w:rsid w:val="001A5336"/>
    <w:rsid w:val="001B4BEE"/>
    <w:rsid w:val="001B7675"/>
    <w:rsid w:val="001C3B49"/>
    <w:rsid w:val="001E4C10"/>
    <w:rsid w:val="001F1E24"/>
    <w:rsid w:val="0023218A"/>
    <w:rsid w:val="0025634B"/>
    <w:rsid w:val="00273190"/>
    <w:rsid w:val="002C16EB"/>
    <w:rsid w:val="002F766E"/>
    <w:rsid w:val="003646C1"/>
    <w:rsid w:val="003708A2"/>
    <w:rsid w:val="003A595B"/>
    <w:rsid w:val="003D5AE9"/>
    <w:rsid w:val="004378DD"/>
    <w:rsid w:val="00470C21"/>
    <w:rsid w:val="00471F8E"/>
    <w:rsid w:val="00493DAF"/>
    <w:rsid w:val="004E71B1"/>
    <w:rsid w:val="00546EA3"/>
    <w:rsid w:val="005B4A04"/>
    <w:rsid w:val="005C63D4"/>
    <w:rsid w:val="005D1079"/>
    <w:rsid w:val="005E7C19"/>
    <w:rsid w:val="0060489E"/>
    <w:rsid w:val="0063193D"/>
    <w:rsid w:val="00633336"/>
    <w:rsid w:val="006601EA"/>
    <w:rsid w:val="00663C2A"/>
    <w:rsid w:val="00697D0C"/>
    <w:rsid w:val="006A3614"/>
    <w:rsid w:val="00713BB6"/>
    <w:rsid w:val="0079219F"/>
    <w:rsid w:val="007C3460"/>
    <w:rsid w:val="007D6F83"/>
    <w:rsid w:val="0080092C"/>
    <w:rsid w:val="00854EDE"/>
    <w:rsid w:val="008E2669"/>
    <w:rsid w:val="008E73E3"/>
    <w:rsid w:val="00963963"/>
    <w:rsid w:val="009749B6"/>
    <w:rsid w:val="00976C17"/>
    <w:rsid w:val="0098773E"/>
    <w:rsid w:val="009C5D51"/>
    <w:rsid w:val="009C76EE"/>
    <w:rsid w:val="00A36AC3"/>
    <w:rsid w:val="00A70601"/>
    <w:rsid w:val="00A86527"/>
    <w:rsid w:val="00AC565A"/>
    <w:rsid w:val="00AD1CC5"/>
    <w:rsid w:val="00AE4A4B"/>
    <w:rsid w:val="00AF5702"/>
    <w:rsid w:val="00B1504F"/>
    <w:rsid w:val="00B31A10"/>
    <w:rsid w:val="00B407E4"/>
    <w:rsid w:val="00B51785"/>
    <w:rsid w:val="00B53A52"/>
    <w:rsid w:val="00B848C6"/>
    <w:rsid w:val="00BB5253"/>
    <w:rsid w:val="00BC6FAA"/>
    <w:rsid w:val="00BC77FF"/>
    <w:rsid w:val="00BD5968"/>
    <w:rsid w:val="00BE76AA"/>
    <w:rsid w:val="00BF2046"/>
    <w:rsid w:val="00C54528"/>
    <w:rsid w:val="00C5752F"/>
    <w:rsid w:val="00C600A6"/>
    <w:rsid w:val="00C6498F"/>
    <w:rsid w:val="00C64BE6"/>
    <w:rsid w:val="00CC4A57"/>
    <w:rsid w:val="00CF3494"/>
    <w:rsid w:val="00D3035B"/>
    <w:rsid w:val="00D328FB"/>
    <w:rsid w:val="00D43FC0"/>
    <w:rsid w:val="00D509BD"/>
    <w:rsid w:val="00D73642"/>
    <w:rsid w:val="00D91EA4"/>
    <w:rsid w:val="00DA16F4"/>
    <w:rsid w:val="00DA3D63"/>
    <w:rsid w:val="00DA6EC5"/>
    <w:rsid w:val="00DC199C"/>
    <w:rsid w:val="00E4116F"/>
    <w:rsid w:val="00E75A05"/>
    <w:rsid w:val="00F56C46"/>
    <w:rsid w:val="00F760C1"/>
    <w:rsid w:val="00F954EE"/>
    <w:rsid w:val="00FD7EC5"/>
    <w:rsid w:val="00FF2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FF"/>
  </w:style>
  <w:style w:type="paragraph" w:styleId="1">
    <w:name w:val="heading 1"/>
    <w:basedOn w:val="a"/>
    <w:next w:val="a"/>
    <w:link w:val="10"/>
    <w:uiPriority w:val="9"/>
    <w:qFormat/>
    <w:rsid w:val="000F3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3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rsid w:val="00B1504F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3">
    <w:name w:val="Заголовок №1 + Полужирный"/>
    <w:basedOn w:val="11"/>
    <w:rsid w:val="00B1504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B1504F"/>
    <w:pPr>
      <w:widowControl w:val="0"/>
      <w:shd w:val="clear" w:color="auto" w:fill="FFFFFF"/>
      <w:spacing w:after="0" w:line="367" w:lineRule="exac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table" w:styleId="a3">
    <w:name w:val="Table Grid"/>
    <w:basedOn w:val="a1"/>
    <w:uiPriority w:val="59"/>
    <w:rsid w:val="00B1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Основной текст (2)_"/>
    <w:basedOn w:val="a0"/>
    <w:link w:val="22"/>
    <w:rsid w:val="00B1504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95pt">
    <w:name w:val="Основной текст (2) + 9;5 pt"/>
    <w:basedOn w:val="21"/>
    <w:rsid w:val="00B1504F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1"/>
    <w:rsid w:val="00B1504F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B1504F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14pt">
    <w:name w:val="Основной текст (2) + 14 pt"/>
    <w:basedOn w:val="21"/>
    <w:rsid w:val="00B150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4pt">
    <w:name w:val="Основной текст (2) + 4 pt"/>
    <w:basedOn w:val="21"/>
    <w:rsid w:val="00B150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basedOn w:val="21"/>
    <w:rsid w:val="00B1504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12pt">
    <w:name w:val="Основной текст (2) + 12 pt;Полужирный"/>
    <w:basedOn w:val="21"/>
    <w:rsid w:val="00B150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LucidaSansUnicode65pt0pt">
    <w:name w:val="Основной текст (2) + Lucida Sans Unicode;6;5 pt;Интервал 0 pt"/>
    <w:basedOn w:val="21"/>
    <w:rsid w:val="00BF2046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ecatbody">
    <w:name w:val="ecatbody"/>
    <w:basedOn w:val="a0"/>
    <w:rsid w:val="001B7675"/>
  </w:style>
  <w:style w:type="character" w:styleId="a4">
    <w:name w:val="Hyperlink"/>
    <w:basedOn w:val="a0"/>
    <w:uiPriority w:val="99"/>
    <w:unhideWhenUsed/>
    <w:rsid w:val="00CF3494"/>
    <w:rPr>
      <w:color w:val="0000FF" w:themeColor="hyperlink"/>
      <w:u w:val="single"/>
    </w:rPr>
  </w:style>
  <w:style w:type="character" w:styleId="a5">
    <w:name w:val="Emphasis"/>
    <w:basedOn w:val="a0"/>
    <w:qFormat/>
    <w:rsid w:val="00CF3494"/>
    <w:rPr>
      <w:i/>
      <w:iCs/>
    </w:rPr>
  </w:style>
  <w:style w:type="character" w:customStyle="1" w:styleId="6">
    <w:name w:val="Основной текст (6)"/>
    <w:basedOn w:val="a0"/>
    <w:rsid w:val="00CF34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paragraph" w:styleId="a6">
    <w:name w:val="header"/>
    <w:basedOn w:val="a"/>
    <w:link w:val="a7"/>
    <w:rsid w:val="00CF349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CF34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rsid w:val="00D328FB"/>
    <w:pPr>
      <w:spacing w:after="0" w:line="240" w:lineRule="auto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F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33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3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F3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34"/>
    <w:qFormat/>
    <w:rsid w:val="001031C6"/>
    <w:pPr>
      <w:ind w:left="720"/>
      <w:contextualSpacing/>
    </w:pPr>
  </w:style>
  <w:style w:type="paragraph" w:styleId="ac">
    <w:name w:val="footer"/>
    <w:basedOn w:val="a"/>
    <w:link w:val="ad"/>
    <w:uiPriority w:val="99"/>
    <w:unhideWhenUsed/>
    <w:rsid w:val="00E75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75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Мой</cp:lastModifiedBy>
  <cp:revision>41</cp:revision>
  <cp:lastPrinted>2019-06-14T10:17:00Z</cp:lastPrinted>
  <dcterms:created xsi:type="dcterms:W3CDTF">2018-06-26T06:53:00Z</dcterms:created>
  <dcterms:modified xsi:type="dcterms:W3CDTF">2019-10-04T13:05:00Z</dcterms:modified>
</cp:coreProperties>
</file>