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20"/>
        <w:gridCol w:w="380"/>
        <w:gridCol w:w="300"/>
        <w:gridCol w:w="160"/>
        <w:gridCol w:w="260"/>
        <w:gridCol w:w="60"/>
        <w:gridCol w:w="840"/>
        <w:gridCol w:w="840"/>
        <w:gridCol w:w="260"/>
        <w:gridCol w:w="320"/>
        <w:gridCol w:w="220"/>
        <w:gridCol w:w="1760"/>
        <w:gridCol w:w="240"/>
        <w:gridCol w:w="640"/>
        <w:gridCol w:w="1020"/>
        <w:gridCol w:w="100"/>
        <w:gridCol w:w="240"/>
        <w:gridCol w:w="640"/>
        <w:gridCol w:w="160"/>
        <w:gridCol w:w="420"/>
        <w:gridCol w:w="400"/>
        <w:gridCol w:w="40"/>
        <w:gridCol w:w="20"/>
        <w:gridCol w:w="320"/>
        <w:gridCol w:w="480"/>
        <w:gridCol w:w="420"/>
        <w:gridCol w:w="40"/>
        <w:gridCol w:w="20"/>
        <w:gridCol w:w="400"/>
      </w:tblGrid>
      <w:tr>
        <w:trPr>
          <w:trHeight w:hRule="exact" w:val="3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01700" cy="889000"/>
                  <wp:wrapNone/>
                  <wp:docPr id="28791130" name="Picture">
</wp:docPr>
                  <a:graphic>
                    <a:graphicData uri="http://schemas.openxmlformats.org/drawingml/2006/picture">
                      <pic:pic>
                        <pic:nvPicPr>
                          <pic:cNvPr id="28791130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889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Cooper Black" w:hAnsi="Cooper Black" w:eastAsia="Cooper Black" w:cs="Cooper Black"/>
                <w:sz w:val="72"/>
              </w:rPr>
              <w:t xml:space="preserve">ALQUILER HUNAP-KU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FACTURA No.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mic Sans MS" w:hAnsi="Comic Sans MS" w:eastAsia="Comic Sans MS" w:cs="Comic Sans MS"/>
              </w:rPr>
              <w:t xml:space="preserve">CONFECCIÓN-ALQUILER-VENTA DE TRAJES TÍPICOS DEL MUNDO TEATRO-DISFRACES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Fecha: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martes 23 abril 2013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Nombre: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CC/TI: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Dirección: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Teléfono: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Fecha salida: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Fecha entrada: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Código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Artículo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Valor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Abono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Condiciones: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*Los trajes deben estar en perfecto estado.</w:t>
              <w:br/>
              <w:t xml:space="preserve">*Cualquier daño al traje correra por cuenta del cliente.</w:t>
              <w:br/>
              <w:t xml:space="preserve">*No hay devolución de dinero en caso de abonos, si no se retira o utiliza el traje.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Observaciones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Forte" w:hAnsi="Forte" w:eastAsia="Forte" w:cs="Forte"/>
                <w:sz w:val="28"/>
              </w:rPr>
              <w:t xml:space="preserve">Teléfono: 3134129480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Página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de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gif"/>
</Relationships>

</file>