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968" w:rsidRDefault="00D0545E">
      <w:pPr>
        <w:rPr>
          <w:rFonts w:ascii="Calibri" w:hAnsi="Calibri" w:cs="Calibri"/>
          <w:sz w:val="23"/>
          <w:szCs w:val="23"/>
        </w:rPr>
      </w:pPr>
      <w:r>
        <w:rPr>
          <w:rFonts w:ascii="Calibri" w:hAnsi="Calibri" w:cs="Calibri"/>
          <w:b/>
          <w:bCs/>
          <w:sz w:val="23"/>
          <w:szCs w:val="23"/>
          <w:shd w:val="clear" w:color="auto" w:fill="FF6900"/>
        </w:rPr>
        <w:t>PROGRAM PUTOVANJA:</w:t>
      </w:r>
      <w:r>
        <w:br/>
      </w:r>
      <w:r>
        <w:rPr>
          <w:rFonts w:ascii="Calibri" w:hAnsi="Calibri" w:cs="Calibri"/>
          <w:b/>
          <w:bCs/>
          <w:sz w:val="23"/>
          <w:szCs w:val="23"/>
        </w:rPr>
        <w:t>01.dan (18.novembar) Beograd – Frankfurt – Delhi</w:t>
      </w:r>
      <w:r>
        <w:br/>
      </w:r>
      <w:r>
        <w:rPr>
          <w:rFonts w:ascii="Calibri" w:hAnsi="Calibri" w:cs="Calibri"/>
          <w:sz w:val="23"/>
          <w:szCs w:val="23"/>
        </w:rPr>
        <w:t xml:space="preserve">Sastanak putnika na aerodromu Nikola Tesla u Beogradu dva ipo sata pre poletanja aviona. Let aviokompanijom Lufthansa (LH1415) u 06.20h. Sletanje u Frankfurt u 08.30h. Nastavak putovanja ka Delhiju (LH 760) u 13.05h i sletanje u Delhi oko 01.30h iza ponoći. </w:t>
      </w:r>
      <w:r>
        <w:br/>
      </w:r>
      <w:r>
        <w:rPr>
          <w:rFonts w:ascii="Calibri" w:hAnsi="Calibri" w:cs="Calibri"/>
          <w:b/>
          <w:bCs/>
          <w:sz w:val="23"/>
          <w:szCs w:val="23"/>
        </w:rPr>
        <w:t xml:space="preserve">02.dan (19.novembar) Delhi – Stari Delhi </w:t>
      </w:r>
      <w:r>
        <w:br/>
      </w:r>
      <w:r>
        <w:rPr>
          <w:rFonts w:ascii="Calibri" w:hAnsi="Calibri" w:cs="Calibri"/>
          <w:sz w:val="23"/>
          <w:szCs w:val="23"/>
        </w:rPr>
        <w:t xml:space="preserve">Dolazak u Delhi u ranim jutarnjim časovima, svečani doček na aerodromu uz toplu dobrodošlicu i tradicionalni venčić od cveća. Organizovani transfer do hotela. Nakon odmora i doručka u hotelu krećemo u istraživanje ovog živopisnog grada. Dobrodošli u međunarodnu metropolu u kojoj živi oko 25 miliona ljudi, glavni grad Indije. Delhi je grad koji vas u prvi mah može iznenaditi svojom dinamičnošću, ali sa druge strane možete veoma brzo da se prilagodite i upijete niz različitih iskustava koje nikoga ne ostavljaju ravnodušnim. Pod vladavinom nekih od najmoćnijih careva u istoriji Indije, Delhi se transformisao u grad koji prihvata svaku kulturu raširenih ruku. Grad u kome stare tvrđave, hramovi i grobnice i dalje ponosno stoje, a oko njih je izrasla moderna metropola sa šik barovima, modernim poslovnim i stambenim kompleksima, restoranima, pijacama i parkovima. Utopljen u istoriju i prepun modernog života ovaj šareni grad pulsira nemilosrdnim ritmovima čovečanstva kao malo koji drugi grad na zemlji. Prvog dana obilazimo stari deo grada gde prvo odlazimo do Raj Ghat-a, memorijalnog kompleksa Mahatma Gandija. Mahatma Gandi poznat je i kao Mahatma ''Velika duša'' i smatra se ocem nacije, ocem pokreta za nezavisnost Indije. U južnoj Africi je proveo dvadeset godina radeći na borbi protiv diskriminacije i upravo tamo stvorio je svoj koncept ''satyagraha'' nenasilnog načina protesta protiv nepravde. ''Ti moraš da budeš promena koju želiš da vidiš u svetu'' govorio je veliki Gandi čiji se rođendan 2. oktobra u celom svetu slavi kao Međunarodni dan nenasilja. Mermerna ploča u središtu parka predstavlja mesto gde je Gandi kremiran, a na spomeniku ispisane poslednje Gandijeve reči ''He Ram'' (O Bože) i gde gori večni plamen. Potom nastavljamo do srca starog Delhija gde je izgrađena najveća džamija u gradu Džama Mašid (Jama Masjid) koja može da primi oko 25.000 ljudi. Poslednje arhitektonsko remek delo Šah Džahana od mermera i crvenog peščara i danas je mesto okupljanja gradskih muslimana svakog petka na zajedničku molitvu. Nakon obilaska odlazimo u uzbudljivu vožnju rikšama po uskim uličicama starog grada i upijamo živopisnu atmosferu lokalnog života. Prolazimo kroz Čandi Čok (Chandni Chowk), živahan bazar, lavirint uskih uličica prepunih malih prodavnica, malih lokalnih restorana i lokala brze hrane koji čuvaju ukus srednjovekovnog Delhija. Nakon vožnje na kratko zastajemo ispred čuvene Crvene Tvrđave, (Red Fort) koja ponosno stoji u samom srcu starog Delhija. Tvrđavu je u XVII veku podigao car Šah Džahan i ona je vekovima služila kao glavna rezidencija mogulskih vladara. Povratak u hotel, slobodno vreme, večera i noćenje. </w:t>
      </w:r>
      <w:r>
        <w:br/>
      </w:r>
      <w:r>
        <w:rPr>
          <w:rFonts w:ascii="Calibri" w:hAnsi="Calibri" w:cs="Calibri"/>
          <w:b/>
          <w:bCs/>
          <w:sz w:val="23"/>
          <w:szCs w:val="23"/>
        </w:rPr>
        <w:t xml:space="preserve">03.dan (20.novembar) Delhi – Novi Delhi </w:t>
      </w:r>
      <w:r>
        <w:br/>
      </w:r>
      <w:r>
        <w:rPr>
          <w:rFonts w:ascii="Calibri" w:hAnsi="Calibri" w:cs="Calibri"/>
          <w:sz w:val="23"/>
          <w:szCs w:val="23"/>
        </w:rPr>
        <w:t xml:space="preserve">Doručak u hotelu i odlazak u obilazak novog Delhija. Dan započinjemo posetom Sikinog hrama Bangla Sahib Gurudawa izgrađen od belog mermera na čijem vrhu se nalaze kupole od zlata. Ovaj hram je poznat po svojim istaknutim verskim vrednostima i neverovatnoj arhitekturi. Ovo svetilište iz XVII veka posvećeno je sećanju na Gurua Har Krišana koji je bio osmi sikin Guru. Upravo ovde je Guru Har Krišan delio osveštanu vodu bolesnicima verujući da ima čudesno isceljujuće dejstvo na njihov um, telo i dušu. U središtu ovog svetilišta nalazi se veliki rezervoar sa vodom koju ljudi i dan danas tretiraju kao svetu vodu. Hram pun boja i života, a opet tako miran, u kojem se čuju nežni zvuci pobožnih pesama je i mesto u kojem se svakog dana služe besplatni obroci hodočasnicima. Nakon obilaska na putu do sledećeg hrama prolazimo pored Indian Gate-a (Kapije Indije), trijumfalne kapije koja obeležava sećanje na 70.000 indijskih </w:t>
      </w:r>
      <w:r>
        <w:rPr>
          <w:rFonts w:ascii="Calibri" w:hAnsi="Calibri" w:cs="Calibri"/>
          <w:sz w:val="23"/>
          <w:szCs w:val="23"/>
        </w:rPr>
        <w:lastRenderedPageBreak/>
        <w:t xml:space="preserve">vojnika koji su izgubili živote boreći se za britansku vojsku tokom Prvog svetskog rata. Dolazimo do Laxmi Nayarayan hrama poznatom i kao Birla hram koji je jedan od najpoznatijih hramova i turističkih atrakcija u Delhiju. Ovaj hram sagradio je industrijalac Birla i posvećen je Lakšimi, boginji prosperiteta i Narayani ili Višna, čuvaru. Lakshmi Narayan je motiv u hinduističkoj umetnosti i prikazuje boga Višnu i boginju Lakšmi. Lakšmi se smatra otelotvorenjem lepote, šarma i milosti i predstavlja simbol dobre sreće i materijalnog i duhovnog prosperiteta. Prikazana je sa četiri ruke kako sedi na lotosu i drži pupoljak lotosa, simbol lepote, plodnosti i čistote, dok iz njenih ruku ispadaju zlatnici kao simbol blagostanja. Četiri ruke predstavljaju darmu (pravednost), kamu (želju), artu (umetnost) i mokšu (oslobođenje iz ciklusa rođenja i smrti). Nastavljamo do Kutub Minara (Qutub Minar), najvišeg minareta od opeke na svetu, kompleks koji se nalazi na UNESCO listi svetske kulturne baštine i predstavlja pravo remek delo islamske arihtekture. Toranj visok 72,5 metara, drugi je najviši spomenik u Delhiju i ukrašen je rezbarijama i stihovima iz Kurana. Toranj je sagrađen u znak sećanja na pobedu muslimanskih vladara nad hinduističkim vladarima Delhija. Pored tornja u ovom kompleksu možete videti grobnice, ruševine džamije i hindu hramova. Potom odlazimo do Humajunove grobnice (Humayuns grobnica), jedan je od najranije sačuvanih primera baštenske grobnice karakteristične za arhitekturu mogulske ere, napravljena po ugledu na rajski vrt iz Kurana, 1993. godine proglašena je UNESCO-vom svetskom baštinom. Izgradnja grobnice je bila poručena za mogulskog cara Humajuna nakon njegove smrti, od strane njegove persijske kraljice Hamidah Banu Begam. Sama struktura bila je inspiracija mnogim arhitektonskim dostignućima među kojima je i čuveni Taj Mahal. Ceo kompleks odlikuje savršena proporcija i čini se kao da lebdi iznad svojih simetričnih vrtova. Nakon obilaska prolazimo pored Lotus hrama gde pravimo kratku pauzu za forografisanje. Izgrađen je u obliku cveta lotusa i ovo je hram svih ljudi bez obzira na nacionalnost, religiju, rasu ili pol, hram koji širi poruku jedinstva i predstavlja centar meditacije. Povratak u hotel, večera i noćenje. </w:t>
      </w:r>
      <w:r>
        <w:br/>
      </w:r>
      <w:r>
        <w:rPr>
          <w:rFonts w:ascii="Calibri" w:hAnsi="Calibri" w:cs="Calibri"/>
          <w:b/>
          <w:bCs/>
          <w:sz w:val="23"/>
          <w:szCs w:val="23"/>
        </w:rPr>
        <w:t xml:space="preserve">04.dan (21.novembar) Delhi – Varanasi </w:t>
      </w:r>
      <w:r>
        <w:br/>
      </w:r>
      <w:r>
        <w:rPr>
          <w:rFonts w:ascii="Calibri" w:hAnsi="Calibri" w:cs="Calibri"/>
          <w:sz w:val="23"/>
          <w:szCs w:val="23"/>
        </w:rPr>
        <w:t xml:space="preserve">Doručak u hotelu, odjava i transfer do aerodroma i prijava na let za Varanasi. Poletanje u 11.00h po lokalnom vremenu. Po dolasku u Varanasi (oko 12.30h) transfer do hotela. Uveče prisustvujemo ceremoniji Ganga. Započinjemo vožnju rikšom koja će vas voditi kroz haotičnu ulicu dok ne stignemo do pešačke zone. Svedočićemo večernjem Aarti ritualu. Grupa mladih svetaca obučenih u svileni šafran i bele haljine vodi ovu ceremoniju. Svaki svetac zauzima određeno mesto u Gatu i počinje ritual nuđenjem cveća reci. Ritual uključuje mnoge uljne lampe, popust zmijske lampe koja se njiše sinhronizovanim pokretima kao i lepeze od paunovog perja. Sveštenici završavaju ceremoniju sipajući posudu sa vodom u reku. Sveti grad Varanasi ili Benaras smatra se jednim od najstarijih naseljenih mesta na svetu, veruje se da je star više od 5000 godina, smešten na obali svete reke Gang i već vekovima privlači hodočasnike iz svih krajeva sveta. Čak je Mark Tven opisao ovaj grad kao ‘’stariji od istorije, stariji od tradicije, stariji čak i od legende''. Hiljade poklonika dolazi ovde kako bi se okupalo u svetoj reci Gang za koju se veruje da uranjanjem u nju skidate jedan od grehova. Veruje se da onom ko umre ili bude spaljen u Varanasiju sleduje mokša, konačno oslobađanje od ciklusa smrti i ponovno rođenje. U zavisnosti od karme, dobrih ili loših dela počinjenih u prethodnom životu zavisi u kakvom će se telu duša ponovo roditi. Smeštaj u hotelu, večera i noćenje. </w:t>
      </w:r>
      <w:r>
        <w:br/>
      </w:r>
      <w:r>
        <w:rPr>
          <w:rFonts w:ascii="Calibri" w:hAnsi="Calibri" w:cs="Calibri"/>
          <w:b/>
          <w:bCs/>
          <w:sz w:val="23"/>
          <w:szCs w:val="23"/>
        </w:rPr>
        <w:t>05.dan (22.novembar) Varanasi – Agra (oko 7h vožnje vozom)</w:t>
      </w:r>
      <w:r>
        <w:br/>
      </w:r>
      <w:r>
        <w:rPr>
          <w:rFonts w:ascii="Calibri" w:hAnsi="Calibri" w:cs="Calibri"/>
          <w:sz w:val="23"/>
          <w:szCs w:val="23"/>
        </w:rPr>
        <w:t xml:space="preserve">Dan započinjemo odlaskom na ranu jutarnju vožnju čamcima svetom rekom Gang gde prolazimo pored mnogih čuvenih Gatova (stepenika koji vode do reke). Svaki ima posebnu namenu, Gat posvećen meditaciji, religiji, Gat za kremaciju, Gat za pranje veša ili Gat samo za zabavu. Ova </w:t>
      </w:r>
      <w:r>
        <w:rPr>
          <w:rFonts w:ascii="Calibri" w:hAnsi="Calibri" w:cs="Calibri"/>
          <w:sz w:val="23"/>
          <w:szCs w:val="23"/>
        </w:rPr>
        <w:lastRenderedPageBreak/>
        <w:t xml:space="preserve">nezaboravna vožnja svakog ostavlja bez daha i na pravi način prikazuje istinsku sliku Indije, a posebno Varanasija. Nakon plovidbe odlazimo u otkrivanje Varanasija. Prošetaćemo kroz koridor Kashi Vishwanath koji povezuje Gatove i hram Kashi Vishwanata. Ovaj koridor simbolizuje spajanje starog i novog i olakšava sveobuhvatnije istraživanje svetih mesta u gradu. U Varanasiju postoje hramovi na svakom koraku, ali najpoznatiji je Kashi Vishwanats posvećen Šivi, gospodaru univerzuma. Nakon šetnje sledi obilazak čuvenog Banaras Hindu univerziteta koji se smatra centrom učenja. Osnovan je 1916. godine i dan danas predstavlja mesto očuvanja visokog obrazovanja i tradicije. Odavde nastavljamo ka hramu Bharat Mata, mestu koje predstavlja simbol jedinstva i koji je poznat i kao hram Majke Indije. Ovaj hram predstavlja pravu raznolikost i bogato kulturno nasleđe Indije i nudi drugačiju perspektivu, hram koji proslavlja kolektivni duh koji definiše indijski identitet. Zatim odlazak u Sarnath, jedan od najcenjenijih budističkih hodočasničkih centara. Videćemo stub Dhamekh Stupa koji je izgradio kralj Ašoka, mesto za koje se veruje da je Buda održao svoju prvu propoved nakon postizanja prosvetljenja. Oko ove kupole možemo videti arheoloske ostatke manastira. Posetićemo arheološki muzej gde se nalaze Ašokini stubovi sa natpisima kralja Ašoke iz IIV veka pre nove ere. Danas je preostalo samo 19 stubova od kojih je 6 sa životinjskim glavama, a lavovske glave Ašoke uzete su kao nacionalni simbol Indije i predstavljaju arheološki artefakt od velike nacionalne važnosti. </w:t>
      </w:r>
      <w:r>
        <w:br/>
      </w:r>
      <w:r>
        <w:rPr>
          <w:rFonts w:ascii="Calibri" w:hAnsi="Calibri" w:cs="Calibri"/>
          <w:sz w:val="23"/>
          <w:szCs w:val="23"/>
        </w:rPr>
        <w:t xml:space="preserve">Rikšama prolazimo kroz haotične ulice Varanasija i dolazimo do pešačke zone i do najživljeg i najživopisnijeg gata Dhashashwamedh. Ova ceremonija se održava svake večeri u sumrak i posvećena je obožavanju reke Gang. Grupa sveštenika na gatama duvanjem u školjke, zvonima i zveckanjem činela uz pevanje odaju počast reci Gang. Ovo je svakako nešto što se ne sme propustiti. Zatim transfer do stanice i nastavak putovanja vozom do Agre. Vožnja traje oko 7 h, kafa, čaj, užina i večera su uključeni u cenu u vozu. Dolazak u hotel (oko 23.00h) i noćenje. </w:t>
      </w:r>
      <w:r>
        <w:br/>
      </w:r>
      <w:r>
        <w:rPr>
          <w:rFonts w:ascii="Calibri" w:hAnsi="Calibri" w:cs="Calibri"/>
          <w:b/>
          <w:bCs/>
          <w:sz w:val="23"/>
          <w:szCs w:val="23"/>
        </w:rPr>
        <w:t xml:space="preserve">06.dan (23.novembar) Agra – Ranthambore </w:t>
      </w:r>
      <w:r>
        <w:br/>
      </w:r>
      <w:r>
        <w:rPr>
          <w:rFonts w:ascii="Calibri" w:hAnsi="Calibri" w:cs="Calibri"/>
          <w:sz w:val="23"/>
          <w:szCs w:val="23"/>
        </w:rPr>
        <w:t xml:space="preserve">Agra, grad Taj Mahala koji je jedan od sedam svetskih čuda. Ovo je jedna od najpopularnijih destinacija u Indiji. Smešten na obali reke Jamune, nekadašnja prestonica moćnih Mogula danas je pravi dragulj u kojem možete uživati šetnjom kroz užurbane čaršije i bazare, odsedati u luksuznim hotelima, kupovati u tržnim centrima i na trgovima ili probati neku od savršenih delicija vrhunskih restorana. Sa izlaskom sunca odlazimo u posetu čuvenog Taj Mahala. Ovaj mauzolej svedok je jednoj od najvećih i najpoznatijih ljubavnih priča između muslimanske princeze Arjumand Banu i Šaha Džahana. Iako je Šah Džahan imao mnogo žena, Mumtaz mu je bila omiljena i uvek ga je pratila. Priča se da je car veoma voleo svoju suprugu ne samo zbog lepote već i zbog plemenitosti i dobrote. Kako bi joj odao počast dodelio joj je ime Mumtaz Mahal što znači ‘’dragi ukras palate’’. Nažalost, kao i sve velike ljubavne priče i ova ima tragičan kraj. Mumtaz Mahal je preminula rađajući četrnaesto dete i Šah Džahan skrhan bolom i tugom odlučio je da svojoj voljenoj pokloni spomenik ljubavi, Taj Mahal, što u prevodu znači ‘’krunska palata’’. Njena poslednja želja bila je da njen suprug u znak njihove velike ljubavi ostavi neki trag u svetu koji do tada nije viđen. Kompleks odlikuje harmonična proporcija sa inkorporacijom dekorativnih elemenata i predstavlja najbolji primer mogulske arhitekture, mešavine indijskih, persijskih i islamskih stilova. Milioni turista svake godine dolaze upravio na ovo mesto kako bi se divili ovom spomeniku večne ljubavi. Pune 22 godine trajala je izgradnja Tadža i oko 20.000 ljudi je učestvovalo u izgradnji. Umetnici, slikari, kaligrafi i majstori neumorno su godinama gradili. Nedugo nakon završetka izgradnje Šah Džahana je sa prestola svrgnuo sin Auranzeb i zatvorio ga u tvrđavu Agra gde je do kraja života samo kroz prozor mogao da posmatra svoje stvaralaštvo. Nakon smrti Šah Dzahan je ovde sahranjen pored voljene supruge Mumtaz. Raskošni vrt sa mnoštvom različitog cveća i voća, ptica okružuju Tadž. Glavni element vrta je voda koja ima </w:t>
      </w:r>
      <w:r>
        <w:rPr>
          <w:rFonts w:ascii="Calibri" w:hAnsi="Calibri" w:cs="Calibri"/>
          <w:sz w:val="23"/>
          <w:szCs w:val="23"/>
        </w:rPr>
        <w:lastRenderedPageBreak/>
        <w:t xml:space="preserve">posebnu simboliku, jer teče prema svim stranama sveta i predstavlja obećane reke u raju. Legenda kaže da ljubavni par koji jednom poseti Tadž, celog života živi u savršenoj harmoniji, jer su osetili moć iskrene, jake i neraskidive ljubavi. Nakon razgledanja, povratak u hotel na doručak i slobodno vreme. Sledi nastavak putovanja ka Ratamboru, koji je udaljen okvirno 300 km (oko 5h vožnje). Smeštaj u hotelu, večera i noćenje. </w:t>
      </w:r>
      <w:r>
        <w:br/>
      </w:r>
      <w:r>
        <w:rPr>
          <w:rFonts w:ascii="Calibri" w:hAnsi="Calibri" w:cs="Calibri"/>
          <w:b/>
          <w:bCs/>
          <w:sz w:val="23"/>
          <w:szCs w:val="23"/>
        </w:rPr>
        <w:t xml:space="preserve">07.dan (24.novembar) Ranthambore – Jaipur </w:t>
      </w:r>
      <w:r>
        <w:br/>
      </w:r>
      <w:r>
        <w:rPr>
          <w:rFonts w:ascii="Calibri" w:hAnsi="Calibri" w:cs="Calibri"/>
          <w:sz w:val="23"/>
          <w:szCs w:val="23"/>
        </w:rPr>
        <w:t>Dan započinjemo odlaskom na jutarnji Safari u nacionalnom parku. Nacionalni park Ranthambor i rezervat tigrova je jedan od najvećih i najpoznatijih nacionalnih parkova u severnoj Indiji. Nekada je bio privatni rezervat za divljač kraljevske porodice Džajpura. Mešavina brda, stena, jezera, potoka nudi najbolje mogućnosti za posmatranje veličanstvenog tigra u prirodnom okruženju. Osim tigrova ovde su svoj dom pronašli medved lenjivac, leopard, šakal, lisice, hijene, jeleni i raznovrsne ptice. Tvrđava Ranthambor iz X veka dominira ovim parkom. Nakon toga povratak u hotel, doručak i odjavljivanje iz hotela. Nastavak putovanja ka Džajpuru. (3 h vožnje). Jaipur, poznat kao ‘’ružičasti grad’’ je zadivljujuća destinacija u Indiji koja nudi prozor u bogatu istoriju, arhitekturu i živahnu kulturu Indije. Ovo je glavni i najveći grad države Radžastan koji je svoj prepoznatljivi izgled dobio 1876. godine kada je bogati maharadža naredio da se sve građevine prefarbaju u ružičastu boju koja predstavlja boju gostoprimstva, a sve da bi impresionirao princa od Velsa, Alberta Edvarda. Smeštaj u hotelu, večera i noćenje.</w:t>
      </w:r>
      <w:r>
        <w:br/>
      </w:r>
      <w:r>
        <w:rPr>
          <w:rFonts w:ascii="Calibri" w:hAnsi="Calibri" w:cs="Calibri"/>
          <w:b/>
          <w:bCs/>
          <w:sz w:val="23"/>
          <w:szCs w:val="23"/>
        </w:rPr>
        <w:t xml:space="preserve">08.dan (25.novembar) Jaipur </w:t>
      </w:r>
      <w:r>
        <w:br/>
      </w:r>
      <w:r>
        <w:rPr>
          <w:rFonts w:ascii="Calibri" w:hAnsi="Calibri" w:cs="Calibri"/>
          <w:sz w:val="23"/>
          <w:szCs w:val="23"/>
        </w:rPr>
        <w:t xml:space="preserve">Nakon doručka obilazak započinjemo posetom Amber tvrđave koja se nalazi na oko 11 km od Džajpura. Ovo impresivna tvrđava pod zaštitim je UNESCO svetske kulturne baštine, smeštena je na brdu i poznata je po svom umetničkom stilu i svedoči o bogatom nasleđu Indije i bogatoj istoriji. Ovde su smeštene velika palata, hramovi i kitnjaste kapije. Izgrađena je od crvenog peščara i belog mermera. Nakon obilaska tvrđave, džipovima dolazimo do čuvenih stepenica žućkaste boje, Panna Meena ka Kund. Ove stepenice kvadratnog oblika pružaju se sa sve četiri strane dok je na dnu bazen ispunjen vodom. Izgrađene su kako bi ljudi u Ameru mogli da sakupljaju vodu i služile su kao odmorište za mnoge putnike i poslovne ljude, jer je temperatura unutar stepeništa znatno niža. Nakon toga, vraćamo se u Džajpur i na putu stajemo ispred čuvene palate Jal Mahal, arhitektonsko čudo koje stoji tačno u centru jezera Man Sagar. Napravićemo kratku pauzu u radionici lokalnih zanatlija nakita i tepiha. U drugoj polovini dana posetićemo Jantar Mantar, opservatoriju koja je pod zaštitom UNESCO liste kulturne baštine. Ovo je jedna od najstarijih astronomskih opservatorija na svetu i ovde se nalazi najveći kameni sunčani sat na svetu kao i 16 uređaja namenjenih za merenje vremena, posmatranje kretanja planeta oko Sunca i praćenje nebeskih tela. U srcu starog Džajpura nalazi se Gradska palata. Ova raskošna palata je dom nekadašnje kraljevske porodice od kojih neki i dalje žive u privatnom delu palate. Kompleks uključuje Mubarak Mahal (palata prijema ili palata dobrodošlice) i Maharani Palace (kraljičina palata). Obilazeći grad videćemo i čuvenu palatu vetrova Hawa Mahal. Izgrađena je kao produžetak ženskih odaja Gradske palate i zamišljena kao prozor za gledanje. Kroz ovaj fascinantni paravan žene iz kraljevskog doma mogle su nesmetano da posmatraju bazar i dešavanja u gradu. Slobodno vreme za individualno istraživanje lokalnih marketa. Povratak u hotel, večera i noćenje. </w:t>
      </w:r>
      <w:r>
        <w:br/>
      </w:r>
      <w:r>
        <w:rPr>
          <w:rFonts w:ascii="Calibri" w:hAnsi="Calibri" w:cs="Calibri"/>
          <w:b/>
          <w:bCs/>
          <w:sz w:val="23"/>
          <w:szCs w:val="23"/>
        </w:rPr>
        <w:t>09.dan (26.novembar) Jaipur – Shanpura -– Delhi</w:t>
      </w:r>
      <w:r>
        <w:br/>
      </w:r>
      <w:r>
        <w:rPr>
          <w:rFonts w:ascii="Calibri" w:hAnsi="Calibri" w:cs="Calibri"/>
          <w:sz w:val="23"/>
          <w:szCs w:val="23"/>
        </w:rPr>
        <w:t xml:space="preserve">Posle doručka u hotelu, sledi vožnja ka Delhiju (300 km oko 4-5h vožnje). Pauza u mestu Shahpura Haveli za ručak. Shapura Haveli je sjajan primer kraljevske arhitekture, palata stara 300 godina, obogaćena savremenim luksuzom i prepoznatljivom uslugom hotela Shahpura. Po dolasku u Delhi, prijavljivanje i večera u hotelu. Korišćenje sobe do transfera. Kasnije transfer do </w:t>
      </w:r>
      <w:r>
        <w:rPr>
          <w:rFonts w:ascii="Calibri" w:hAnsi="Calibri" w:cs="Calibri"/>
          <w:sz w:val="23"/>
          <w:szCs w:val="23"/>
        </w:rPr>
        <w:lastRenderedPageBreak/>
        <w:t>aerodroma.</w:t>
      </w:r>
      <w:r>
        <w:br/>
      </w:r>
      <w:r>
        <w:rPr>
          <w:rFonts w:ascii="Calibri" w:hAnsi="Calibri" w:cs="Calibri"/>
          <w:b/>
          <w:bCs/>
          <w:sz w:val="23"/>
          <w:szCs w:val="23"/>
        </w:rPr>
        <w:t xml:space="preserve">10.dan (27.novembar) Delhi – Minhen – Beograd </w:t>
      </w:r>
      <w:r>
        <w:br/>
      </w:r>
      <w:r>
        <w:rPr>
          <w:rFonts w:ascii="Calibri" w:hAnsi="Calibri" w:cs="Calibri"/>
          <w:sz w:val="23"/>
          <w:szCs w:val="23"/>
        </w:rPr>
        <w:t xml:space="preserve">Let za Beograd preko Minhena aviokompanijom Lufthansa (LH 760) u 01.30h. Sletanje u Minhen u 06.15h po lokalnom vremenu. Ukrcavanje na let za Beograd (LH1734) u 11.10h. Dolazak u Beograd oko 12.35h. Kraj programa. </w:t>
      </w:r>
      <w:r>
        <w:br/>
      </w:r>
      <w:r>
        <w:br/>
      </w:r>
      <w:r>
        <w:rPr>
          <w:rFonts w:ascii="Calibri" w:hAnsi="Calibri" w:cs="Calibri"/>
          <w:b/>
          <w:bCs/>
          <w:sz w:val="23"/>
          <w:szCs w:val="23"/>
          <w:shd w:val="clear" w:color="auto" w:fill="FF6900"/>
        </w:rPr>
        <w:t xml:space="preserve">HOTELI: </w:t>
      </w:r>
      <w:r>
        <w:br/>
      </w:r>
      <w:r>
        <w:rPr>
          <w:rFonts w:ascii="Calibri" w:hAnsi="Calibri" w:cs="Calibri"/>
          <w:b/>
          <w:bCs/>
          <w:sz w:val="23"/>
          <w:szCs w:val="23"/>
        </w:rPr>
        <w:t>Avalon Courtyard 4*</w:t>
      </w:r>
      <w:r>
        <w:br/>
      </w:r>
      <w:r>
        <w:rPr>
          <w:rFonts w:ascii="Calibri" w:hAnsi="Calibri" w:cs="Calibri"/>
          <w:sz w:val="23"/>
          <w:szCs w:val="23"/>
        </w:rPr>
        <w:t>https://www.avalonhospitality.com/</w:t>
      </w:r>
      <w:r>
        <w:br/>
      </w:r>
      <w:r>
        <w:rPr>
          <w:rFonts w:ascii="Calibri" w:hAnsi="Calibri" w:cs="Calibri"/>
          <w:sz w:val="23"/>
          <w:szCs w:val="23"/>
        </w:rPr>
        <w:t>Hotel Avalon Courtyard je luksuzni hotel sa 4 zvezdice smešten u oblasti Mehrauli u Nju Delhiju, Indija. Poznat je po svojoj japanskoj tematici i modernim sadržajima. Hotel nudi 52 sobe opremljene mini-barom, flat-screen televizorima sa satelitskim kanalima, mikrotalasnim pećnicama, električnim kuvalima i frižiderima. Kupatila sa tušem, fenom za kosu i papučama.</w:t>
      </w:r>
      <w:r>
        <w:br/>
      </w:r>
      <w:r>
        <w:rPr>
          <w:rFonts w:ascii="Calibri" w:hAnsi="Calibri" w:cs="Calibri"/>
          <w:b/>
          <w:bCs/>
          <w:sz w:val="23"/>
          <w:szCs w:val="23"/>
        </w:rPr>
        <w:t>Hotel Costa River, Varanasi 3*</w:t>
      </w:r>
      <w:r>
        <w:br/>
      </w:r>
      <w:r>
        <w:rPr>
          <w:rFonts w:ascii="Calibri" w:hAnsi="Calibri" w:cs="Calibri"/>
          <w:sz w:val="23"/>
          <w:szCs w:val="23"/>
        </w:rPr>
        <w:t>https://www.costariver.com/</w:t>
      </w:r>
      <w:r>
        <w:br/>
      </w:r>
      <w:r>
        <w:rPr>
          <w:rFonts w:ascii="Calibri" w:hAnsi="Calibri" w:cs="Calibri"/>
          <w:sz w:val="23"/>
          <w:szCs w:val="23"/>
        </w:rPr>
        <w:t>Hotel Costa River nalazi se u Varanasiju, na pešačkoj udaljenosti od svih korporativnih kancelarija, tržnih centrala i mesta za zabavu. U neposrednoj blizini su JHV Mall i Bharat Mata Mandir, dok je Kashi Vishwanath Temple udaljen oko 5,5 km.</w:t>
      </w:r>
      <w:r>
        <w:br/>
      </w:r>
      <w:r>
        <w:rPr>
          <w:rFonts w:ascii="Calibri" w:hAnsi="Calibri" w:cs="Calibri"/>
          <w:sz w:val="23"/>
          <w:szCs w:val="23"/>
        </w:rPr>
        <w:t>Hotel poseduje 32 moderno opremljene sobe. Svaka soba je opremljena flat-screen televizorom sa satelitskim kanalima i aparatima za pripremu kafe/čaja. Kupatila sadrže tuš kabinu ili kadu, fen, ketler, sef, papuče u sobi, besplatan Wi-Fi, sefove i usluge pranja veša.</w:t>
      </w:r>
      <w:r>
        <w:br/>
      </w:r>
      <w:r>
        <w:rPr>
          <w:rFonts w:ascii="Calibri" w:hAnsi="Calibri" w:cs="Calibri"/>
          <w:b/>
          <w:bCs/>
          <w:sz w:val="23"/>
          <w:szCs w:val="23"/>
        </w:rPr>
        <w:t>Hotel Regal Vista 3*</w:t>
      </w:r>
      <w:r>
        <w:br/>
      </w:r>
      <w:r>
        <w:rPr>
          <w:rFonts w:ascii="Calibri" w:hAnsi="Calibri" w:cs="Calibri"/>
          <w:sz w:val="23"/>
          <w:szCs w:val="23"/>
        </w:rPr>
        <w:t>https://surasenaregalvista.com/</w:t>
      </w:r>
      <w:r>
        <w:br/>
      </w:r>
      <w:r>
        <w:rPr>
          <w:rFonts w:ascii="Calibri" w:hAnsi="Calibri" w:cs="Calibri"/>
          <w:sz w:val="23"/>
          <w:szCs w:val="23"/>
        </w:rPr>
        <w:t>Hotel Surasena Regal Vista je hotel sa 3 zvezdice smešten u Agri, Indija, u oblasti Taj Nagri na Fatehabad Road-u. Nalazi se na oko 10 minuta vožnje od železničke stanice Agra Fort.</w:t>
      </w:r>
      <w:r>
        <w:br/>
      </w:r>
      <w:r>
        <w:rPr>
          <w:rFonts w:ascii="Calibri" w:hAnsi="Calibri" w:cs="Calibri"/>
          <w:sz w:val="23"/>
          <w:szCs w:val="23"/>
        </w:rPr>
        <w:t>Prostrane i klimatizovane sobe, sve sobe poseduju kupatilo, mini bar, satelitsku televiziju i aparatima za pripremu čaja i kafe. Neka od soba nude pogled na Taj Mahal.</w:t>
      </w:r>
      <w:r>
        <w:br/>
      </w:r>
      <w:r>
        <w:rPr>
          <w:rFonts w:ascii="Calibri" w:hAnsi="Calibri" w:cs="Calibri"/>
          <w:b/>
          <w:bCs/>
          <w:sz w:val="23"/>
          <w:szCs w:val="23"/>
        </w:rPr>
        <w:t>Hotel Ranthambhore Heritage Haveli 4*</w:t>
      </w:r>
      <w:r>
        <w:br/>
      </w:r>
      <w:r>
        <w:rPr>
          <w:rFonts w:ascii="Calibri" w:hAnsi="Calibri" w:cs="Calibri"/>
          <w:sz w:val="23"/>
          <w:szCs w:val="23"/>
        </w:rPr>
        <w:t>https://www.rhhaveli.com/</w:t>
      </w:r>
      <w:r>
        <w:br/>
      </w:r>
      <w:r>
        <w:rPr>
          <w:rFonts w:ascii="Calibri" w:hAnsi="Calibri" w:cs="Calibri"/>
          <w:sz w:val="23"/>
          <w:szCs w:val="23"/>
        </w:rPr>
        <w:t>Hotel Ranthambhore Heritage Haveli je je luksuzan hotel sa 4 zvezdice smešten u selu Khilchipur, u blizini nacionalnog parka Ranthambore u Rajastanu. Ovaj hotel je izgrađen u tradicionalnom rajasthanskom stilu, što mu omogućava da se besprekorno uklopi u okolni ruralni ambijent.</w:t>
      </w:r>
      <w:r>
        <w:br/>
      </w:r>
      <w:r>
        <w:rPr>
          <w:rFonts w:ascii="Calibri" w:hAnsi="Calibri" w:cs="Calibri"/>
          <w:sz w:val="23"/>
          <w:szCs w:val="23"/>
        </w:rPr>
        <w:t>Hotel nudi 36 luksuzno opremljenih soba, uključujući deluxe sobe i luksuzne paviljone. Svaka soba je pažljivo dizajnirana kako bi pružila udoban boravak, sa modernim sadržajem u skladu sa tradicionalnim stilom. Gosti mogu uživati u privatnim balkonima sa pogledom na vrtove ili okolnu prirodu.</w:t>
      </w:r>
      <w:r>
        <w:br/>
      </w:r>
      <w:r>
        <w:rPr>
          <w:rFonts w:ascii="Calibri" w:hAnsi="Calibri" w:cs="Calibri"/>
          <w:b/>
          <w:bCs/>
          <w:sz w:val="23"/>
          <w:szCs w:val="23"/>
        </w:rPr>
        <w:t>Hotel Park Ocean 4*</w:t>
      </w:r>
      <w:r>
        <w:br/>
      </w:r>
      <w:r>
        <w:rPr>
          <w:rFonts w:ascii="Calibri" w:hAnsi="Calibri" w:cs="Calibri"/>
          <w:sz w:val="23"/>
          <w:szCs w:val="23"/>
        </w:rPr>
        <w:t>https://www.hotelparkocean.com/</w:t>
      </w:r>
      <w:r>
        <w:br/>
      </w:r>
      <w:r>
        <w:rPr>
          <w:rFonts w:ascii="Calibri" w:hAnsi="Calibri" w:cs="Calibri"/>
          <w:sz w:val="23"/>
          <w:szCs w:val="23"/>
        </w:rPr>
        <w:t>Hotel Park Ocean je hotel sa 4 zvezdice smešten u srcu Džajpura, Indija, na Sikar Road-u, u neposrednoj blizini železničke stanice i glavnih turističkih atrakcija poput Hava Mahal-a, Jantar Mantar-a i gradskog palata.</w:t>
      </w:r>
      <w:r>
        <w:br/>
      </w:r>
      <w:r>
        <w:rPr>
          <w:rFonts w:ascii="Calibri" w:hAnsi="Calibri" w:cs="Calibri"/>
          <w:sz w:val="23"/>
          <w:szCs w:val="23"/>
        </w:rPr>
        <w:t>Sve sobe su klimatizovane i opremljene LCD televizorima, , mini-barom i aparatima za pripremu čaja i kafe. Gosti mogu uživati u udobnim krevetima i modernim sadržajima tokom svog boravka.</w:t>
      </w:r>
      <w:r>
        <w:br/>
      </w:r>
      <w:r>
        <w:rPr>
          <w:rFonts w:ascii="Calibri" w:hAnsi="Calibri" w:cs="Calibri"/>
          <w:b/>
          <w:bCs/>
          <w:sz w:val="23"/>
          <w:szCs w:val="23"/>
        </w:rPr>
        <w:t>Odeon World Travel zadržava pravo izmene hotela sa sličnim hotelima iste kategorije.</w:t>
      </w:r>
      <w:r>
        <w:br/>
      </w:r>
      <w:r>
        <w:br/>
      </w:r>
      <w:r>
        <w:rPr>
          <w:rFonts w:ascii="Calibri" w:hAnsi="Calibri" w:cs="Calibri"/>
          <w:b/>
          <w:bCs/>
          <w:sz w:val="23"/>
          <w:szCs w:val="23"/>
          <w:shd w:val="clear" w:color="auto" w:fill="FF6900"/>
        </w:rPr>
        <w:lastRenderedPageBreak/>
        <w:t xml:space="preserve">U CENU ARANŽMANA JE UKLJUČENO: </w:t>
      </w:r>
      <w:r>
        <w:br/>
      </w:r>
      <w:r>
        <w:rPr>
          <w:rFonts w:ascii="Calibri" w:hAnsi="Calibri" w:cs="Calibri"/>
          <w:sz w:val="23"/>
          <w:szCs w:val="23"/>
        </w:rPr>
        <w:t>• Avio prevoz na relaciji Beograd – Frankfurt – Delhi – Minhen – Beograd kompanijom Lufthansa</w:t>
      </w:r>
      <w:r>
        <w:br/>
      </w:r>
      <w:r>
        <w:rPr>
          <w:rFonts w:ascii="Calibri" w:hAnsi="Calibri" w:cs="Calibri"/>
          <w:sz w:val="23"/>
          <w:szCs w:val="23"/>
        </w:rPr>
        <w:t>• Aerodromske takse 462 eur (na dan objavljivanja programa, čiji je iznos podložan promeni)</w:t>
      </w:r>
      <w:r>
        <w:br/>
        <w:t>•</w:t>
      </w:r>
      <w:r>
        <w:rPr>
          <w:rFonts w:ascii="Calibri" w:hAnsi="Calibri" w:cs="Calibri"/>
          <w:sz w:val="23"/>
          <w:szCs w:val="23"/>
        </w:rPr>
        <w:t>Rani ulazak u hotel u Delhiju prvog dana dolaska, sa doručkom</w:t>
      </w:r>
      <w:r>
        <w:br/>
      </w:r>
      <w:r>
        <w:rPr>
          <w:rFonts w:ascii="Calibri" w:hAnsi="Calibri" w:cs="Calibri"/>
          <w:sz w:val="23"/>
          <w:szCs w:val="23"/>
        </w:rPr>
        <w:t>• Avio prevoz na relaciji Delhi – Varanasi</w:t>
      </w:r>
      <w:r>
        <w:br/>
      </w:r>
      <w:r>
        <w:rPr>
          <w:rFonts w:ascii="Calibri" w:hAnsi="Calibri" w:cs="Calibri"/>
          <w:sz w:val="23"/>
          <w:szCs w:val="23"/>
        </w:rPr>
        <w:t xml:space="preserve">• Organizovan voz Varanasi – Agra </w:t>
      </w:r>
      <w:r>
        <w:br/>
      </w:r>
      <w:r>
        <w:rPr>
          <w:rFonts w:ascii="Calibri" w:hAnsi="Calibri" w:cs="Calibri"/>
          <w:sz w:val="23"/>
          <w:szCs w:val="23"/>
        </w:rPr>
        <w:t>• Topli napitci (čaj i kafa) užina i večera u vozu Varanasi – Agra</w:t>
      </w:r>
      <w:r>
        <w:br/>
      </w:r>
      <w:r>
        <w:rPr>
          <w:rFonts w:ascii="Calibri" w:hAnsi="Calibri" w:cs="Calibri"/>
          <w:sz w:val="23"/>
          <w:szCs w:val="23"/>
        </w:rPr>
        <w:t>• 9 noćenja na bazi usluge polupansiona (doručak i večera)</w:t>
      </w:r>
      <w:r>
        <w:br/>
      </w:r>
      <w:r>
        <w:rPr>
          <w:rFonts w:ascii="Calibri" w:hAnsi="Calibri" w:cs="Calibri"/>
          <w:sz w:val="23"/>
          <w:szCs w:val="23"/>
        </w:rPr>
        <w:t xml:space="preserve">• Autobuski transferi i panoramska razgledanja prema programu </w:t>
      </w:r>
      <w:r>
        <w:br/>
      </w:r>
      <w:r>
        <w:rPr>
          <w:rFonts w:ascii="Calibri" w:hAnsi="Calibri" w:cs="Calibri"/>
          <w:sz w:val="23"/>
          <w:szCs w:val="23"/>
        </w:rPr>
        <w:t>• Vodič na srpskom jeziku</w:t>
      </w:r>
      <w:r>
        <w:br/>
      </w:r>
      <w:r>
        <w:rPr>
          <w:rFonts w:ascii="Calibri" w:hAnsi="Calibri" w:cs="Calibri"/>
          <w:sz w:val="23"/>
          <w:szCs w:val="23"/>
        </w:rPr>
        <w:t>• Pratilac grupe lokalnog partnera na engleskom jeziku</w:t>
      </w:r>
      <w:r>
        <w:br/>
      </w:r>
      <w:r>
        <w:rPr>
          <w:rFonts w:ascii="Calibri" w:hAnsi="Calibri" w:cs="Calibri"/>
          <w:sz w:val="23"/>
          <w:szCs w:val="23"/>
        </w:rPr>
        <w:t>• Obilaske prema programu sa ulaznicama</w:t>
      </w:r>
      <w:r>
        <w:br/>
      </w:r>
      <w:r>
        <w:rPr>
          <w:rFonts w:ascii="Calibri" w:hAnsi="Calibri" w:cs="Calibri"/>
          <w:sz w:val="23"/>
          <w:szCs w:val="23"/>
        </w:rPr>
        <w:t>• Troškovi organizacije putovanja</w:t>
      </w:r>
      <w:r>
        <w:br/>
      </w:r>
      <w:r>
        <w:br/>
      </w:r>
      <w:r>
        <w:rPr>
          <w:rFonts w:ascii="Calibri" w:hAnsi="Calibri" w:cs="Calibri"/>
          <w:b/>
          <w:bCs/>
          <w:sz w:val="23"/>
          <w:szCs w:val="23"/>
          <w:shd w:val="clear" w:color="auto" w:fill="FF6900"/>
        </w:rPr>
        <w:t>U CENU ARANZMANA NIJE UKLJUČENO:</w:t>
      </w:r>
      <w:r>
        <w:br/>
      </w:r>
      <w:r>
        <w:rPr>
          <w:rFonts w:ascii="Calibri" w:hAnsi="Calibri" w:cs="Calibri"/>
          <w:sz w:val="23"/>
          <w:szCs w:val="23"/>
        </w:rPr>
        <w:t>• Viza za Indiju, oko 50 usd</w:t>
      </w:r>
      <w:r>
        <w:br/>
      </w:r>
      <w:r>
        <w:rPr>
          <w:rFonts w:ascii="Calibri" w:hAnsi="Calibri" w:cs="Calibri"/>
          <w:sz w:val="23"/>
          <w:szCs w:val="23"/>
        </w:rPr>
        <w:t xml:space="preserve">• Putno zdravstveno osiguranje </w:t>
      </w:r>
      <w:r>
        <w:br/>
      </w:r>
      <w:r>
        <w:rPr>
          <w:rFonts w:ascii="Calibri" w:hAnsi="Calibri" w:cs="Calibri"/>
          <w:sz w:val="23"/>
          <w:szCs w:val="23"/>
        </w:rPr>
        <w:t>• Osiguranje od otkaza aranžmana – cena zavisi od trenutka uplate, putnicima se preporučuje da imaju oba osiguranja</w:t>
      </w:r>
      <w:r>
        <w:br/>
      </w:r>
      <w:r>
        <w:rPr>
          <w:rFonts w:ascii="Calibri" w:hAnsi="Calibri" w:cs="Calibri"/>
          <w:sz w:val="23"/>
          <w:szCs w:val="23"/>
        </w:rPr>
        <w:t>• Napojnice za vozače i vodiče (obavezno okvirno od 35 eur za ceo boravak po osobi)</w:t>
      </w:r>
      <w:r>
        <w:br/>
      </w:r>
      <w:r>
        <w:rPr>
          <w:rFonts w:ascii="Calibri" w:hAnsi="Calibri" w:cs="Calibri"/>
          <w:sz w:val="23"/>
          <w:szCs w:val="23"/>
        </w:rPr>
        <w:t>• Ostale nepomenute usluge</w:t>
      </w:r>
      <w:r>
        <w:br/>
      </w:r>
      <w:r>
        <w:br/>
      </w:r>
      <w:r>
        <w:rPr>
          <w:rFonts w:ascii="Calibri" w:hAnsi="Calibri" w:cs="Calibri"/>
          <w:b/>
          <w:bCs/>
          <w:sz w:val="23"/>
          <w:szCs w:val="23"/>
          <w:shd w:val="clear" w:color="auto" w:fill="FF6900"/>
        </w:rPr>
        <w:t>USLOVI PLAĆANJA:</w:t>
      </w:r>
      <w:r>
        <w:br/>
      </w:r>
      <w:r>
        <w:rPr>
          <w:rFonts w:ascii="Calibri" w:hAnsi="Calibri" w:cs="Calibri"/>
          <w:sz w:val="23"/>
          <w:szCs w:val="23"/>
        </w:rPr>
        <w:t>Cene su izražene u Eurima (osim ako drugačije nije definisano programom putovanja). Plaćanje se vrši u dinarima prema srednjem kursu NBS na dan rezervacije. U slučaju poremećaja na tržištu roba i usluga, organizator zadržava pravo korigovanja cena za neplaćeni deo aranžmana.</w:t>
      </w:r>
      <w:r>
        <w:br/>
      </w:r>
      <w:r>
        <w:rPr>
          <w:rFonts w:ascii="Calibri" w:hAnsi="Calibri" w:cs="Calibri"/>
          <w:b/>
          <w:bCs/>
          <w:sz w:val="23"/>
          <w:szCs w:val="23"/>
        </w:rPr>
        <w:t>1. UPLATA DO POLASKA –</w:t>
      </w:r>
      <w:r>
        <w:rPr>
          <w:rFonts w:ascii="Calibri" w:hAnsi="Calibri" w:cs="Calibri"/>
          <w:sz w:val="23"/>
          <w:szCs w:val="23"/>
        </w:rPr>
        <w:t xml:space="preserve"> prilikom rezervacije uplaćuje se 40% akontacije od cene aranžmana, a ostatak najkasnije 21 dan pre polaska. </w:t>
      </w:r>
      <w:r>
        <w:br/>
      </w:r>
      <w:r>
        <w:rPr>
          <w:rFonts w:ascii="Calibri" w:hAnsi="Calibri" w:cs="Calibri"/>
          <w:b/>
          <w:bCs/>
          <w:sz w:val="23"/>
          <w:szCs w:val="23"/>
        </w:rPr>
        <w:t>2. PLATNIM KARTICAMA -</w:t>
      </w:r>
      <w:r>
        <w:rPr>
          <w:rFonts w:ascii="Calibri" w:hAnsi="Calibri" w:cs="Calibri"/>
          <w:sz w:val="23"/>
          <w:szCs w:val="23"/>
        </w:rPr>
        <w:t xml:space="preserve"> Visa, Visa Electron, Master, Maestro, Dina i American Express.</w:t>
      </w:r>
      <w:r>
        <w:br/>
      </w:r>
      <w:r>
        <w:rPr>
          <w:rFonts w:ascii="Calibri" w:hAnsi="Calibri" w:cs="Calibri"/>
          <w:b/>
          <w:bCs/>
          <w:sz w:val="23"/>
          <w:szCs w:val="23"/>
        </w:rPr>
        <w:t>3. PLAĆANJE NA RATE –</w:t>
      </w:r>
      <w:r>
        <w:rPr>
          <w:rFonts w:ascii="Calibri" w:hAnsi="Calibri" w:cs="Calibri"/>
          <w:sz w:val="23"/>
          <w:szCs w:val="23"/>
        </w:rPr>
        <w:t xml:space="preserve"> bez kamate, kreditnim karticama Banca Intesa i Komercijalne banke (do 6 mesečnih rata prilikom rezervacije).</w:t>
      </w:r>
      <w:r>
        <w:br/>
      </w:r>
      <w:r>
        <w:rPr>
          <w:rFonts w:ascii="Calibri" w:hAnsi="Calibri" w:cs="Calibri"/>
          <w:b/>
          <w:bCs/>
          <w:sz w:val="23"/>
          <w:szCs w:val="23"/>
        </w:rPr>
        <w:t>4. UPLATA ČEKOVIMA GRAĐANA U VIŠE RATA –</w:t>
      </w:r>
      <w:r>
        <w:rPr>
          <w:rFonts w:ascii="Calibri" w:hAnsi="Calibri" w:cs="Calibri"/>
          <w:sz w:val="23"/>
          <w:szCs w:val="23"/>
        </w:rPr>
        <w:t xml:space="preserve"> uplata akontacije od 40% prilikom rezervacije, ostatak uplate čekovima građana do 6 mesečnih rata, koje je potrebno deponovati organizatoru prilikom uplate avansa. Rate dospevaju svakog 01/10/20.umesecu. Konkretan dogovor u agenciji.</w:t>
      </w:r>
      <w:r>
        <w:br/>
      </w:r>
      <w:r>
        <w:rPr>
          <w:rFonts w:ascii="Calibri" w:hAnsi="Calibri" w:cs="Calibri"/>
          <w:b/>
          <w:bCs/>
          <w:sz w:val="23"/>
          <w:szCs w:val="23"/>
        </w:rPr>
        <w:t>5. PREKO RAČUNA –</w:t>
      </w:r>
      <w:r>
        <w:rPr>
          <w:rFonts w:ascii="Calibri" w:hAnsi="Calibri" w:cs="Calibri"/>
          <w:sz w:val="23"/>
          <w:szCs w:val="23"/>
        </w:rPr>
        <w:t xml:space="preserve"> uplata na račun Odeon World Travel-a.</w:t>
      </w:r>
      <w:r>
        <w:br/>
      </w:r>
      <w:r>
        <w:rPr>
          <w:rFonts w:ascii="Calibri" w:hAnsi="Calibri" w:cs="Calibri"/>
          <w:b/>
          <w:bCs/>
          <w:sz w:val="23"/>
          <w:szCs w:val="23"/>
        </w:rPr>
        <w:t>6 ADMINISTRATIVNOM ZABRANOM –</w:t>
      </w:r>
      <w:r>
        <w:rPr>
          <w:rFonts w:ascii="Calibri" w:hAnsi="Calibri" w:cs="Calibri"/>
          <w:sz w:val="23"/>
          <w:szCs w:val="23"/>
        </w:rPr>
        <w:t xml:space="preserve"> sa firmama sa kojima Odeon World Travel ima ugovor.</w:t>
      </w:r>
      <w:r>
        <w:br/>
      </w:r>
      <w:r>
        <w:rPr>
          <w:rFonts w:ascii="Calibri" w:hAnsi="Calibri" w:cs="Calibri"/>
          <w:b/>
          <w:bCs/>
          <w:sz w:val="23"/>
          <w:szCs w:val="23"/>
        </w:rPr>
        <w:t>7. TURISTIČKIM KREDITOM –</w:t>
      </w:r>
      <w:r>
        <w:rPr>
          <w:rFonts w:ascii="Calibri" w:hAnsi="Calibri" w:cs="Calibri"/>
          <w:sz w:val="23"/>
          <w:szCs w:val="23"/>
        </w:rPr>
        <w:t xml:space="preserve"> sa izdatim predračunom od strane Odeon World Travel, klijent aplicira za kredit u banci.</w:t>
      </w:r>
      <w:r>
        <w:br/>
      </w:r>
      <w:r>
        <w:rPr>
          <w:rFonts w:ascii="Calibri" w:hAnsi="Calibri" w:cs="Calibri"/>
          <w:b/>
          <w:bCs/>
          <w:sz w:val="23"/>
          <w:szCs w:val="23"/>
        </w:rPr>
        <w:t>Odeon World Travel zadržava pravo da propiše i drugačije uslove plaćanja za pojedine ponude.</w:t>
      </w:r>
      <w:r>
        <w:br/>
      </w:r>
      <w:r>
        <w:br/>
      </w:r>
      <w:r>
        <w:rPr>
          <w:rFonts w:ascii="Calibri" w:hAnsi="Calibri" w:cs="Calibri"/>
          <w:b/>
          <w:bCs/>
          <w:sz w:val="23"/>
          <w:szCs w:val="23"/>
          <w:shd w:val="clear" w:color="auto" w:fill="FF6A00"/>
        </w:rPr>
        <w:t>OSIGURANJE:</w:t>
      </w:r>
      <w:r>
        <w:br/>
      </w:r>
      <w:r>
        <w:rPr>
          <w:rFonts w:ascii="Calibri" w:hAnsi="Calibri" w:cs="Calibri"/>
          <w:sz w:val="23"/>
          <w:szCs w:val="23"/>
        </w:rPr>
        <w:t xml:space="preserve">Prodavac na ovlašćenom prodajnom mestu dužan je da ponudi putniku zdravstveno putno osiguranje i informiše ga o postojanju osiguranja od otkaza aranžmana prema uslovima i tarifama osiguravača. U poslovnicama Odeon World travel-a moguće je, uz fotokopiju prve </w:t>
      </w:r>
      <w:r>
        <w:rPr>
          <w:rFonts w:ascii="Calibri" w:hAnsi="Calibri" w:cs="Calibri"/>
          <w:sz w:val="23"/>
          <w:szCs w:val="23"/>
        </w:rPr>
        <w:lastRenderedPageBreak/>
        <w:t>strane pasoša, pribaviti polisu osiguravača koja pokriva, u slučaju potrebe, od prvog do poslednjeg dana putovanja troškove lečenja i bolničke troškove do iznosa od 35 000 evra. U slučaju nastanka osiguranog slučaja, u toku putovanja, dovoljno je prezentovati pasoš i pomenutu polisu za pokriće svih troškova u roku utvrđenim uslovima zdravstvenog putnog osiguranja. Ukoliko putnik poseduje neku drugu individualnu polisu zdravstvenog putnog osiguranja, molimo da se kod te osiguravajuće kompanije informiše o proceduri aktiviranja iste.</w:t>
      </w:r>
      <w:r>
        <w:br/>
      </w:r>
      <w:r>
        <w:br/>
      </w:r>
      <w:r>
        <w:rPr>
          <w:rFonts w:ascii="Calibri" w:hAnsi="Calibri" w:cs="Calibri"/>
          <w:b/>
          <w:bCs/>
          <w:sz w:val="23"/>
          <w:szCs w:val="23"/>
          <w:shd w:val="clear" w:color="auto" w:fill="FF6900"/>
        </w:rPr>
        <w:t>VIZA I PUTNA DOKUMENTA:</w:t>
      </w:r>
      <w:r>
        <w:br/>
      </w:r>
      <w:r>
        <w:rPr>
          <w:rFonts w:ascii="Calibri" w:hAnsi="Calibri" w:cs="Calibri"/>
          <w:sz w:val="23"/>
          <w:szCs w:val="23"/>
        </w:rPr>
        <w:t>Putnici koji nisu državljani Srbije u obavezi su da se sami upoznaju sa viznim režimom zemlje u koju putuju kao i zemalja kroz koje prolaze. Maloletnoj deci koja putuju bez jednog roditelja potrebna je saglasnost drugog roditelja za prelazak granice ili ukoliko putuju bez pratnje roditelja moraju imati punoletnog pratioca i overenu saglasnost oba roditelja pri prelasku granice. Izjava saglasnosti roditelja mora biti overena kod notara. Preporučuje se putnicima da se o uslovima ulaska u zemlje EU (dozvoljena novčana sredstva, zdravstveno osiguranje…) informišu na sajtu Delegacije EU u Srbiji www.europa.rs ili u konzulatu zemlje u koju putuju. Agencija ne snosi odgovornost u slučaju da pogranične vlasti onemoguće putniku ulaz na teritoriju EU ili izlaz iz RS.</w:t>
      </w:r>
      <w:r>
        <w:br/>
      </w:r>
      <w:r>
        <w:rPr>
          <w:rFonts w:ascii="Calibri" w:hAnsi="Calibri" w:cs="Calibri"/>
          <w:sz w:val="23"/>
          <w:szCs w:val="23"/>
        </w:rPr>
        <w:t>Organizator putovanja nije ovlašćen i ne ceni valjanost putnih i drugih isprava. Pasoš mora biti važnosti minimum 6 meseci nakon povratka sa putovanja (minimum 180 dana nakon povratka). Molimo putnike da posebnu pažnju obrate na dečije pasoše, budući da se isti izdaju sa kraćim periodom važenja.</w:t>
      </w:r>
      <w:r>
        <w:br/>
      </w:r>
      <w:r>
        <w:rPr>
          <w:rFonts w:ascii="Calibri" w:hAnsi="Calibri" w:cs="Calibri"/>
          <w:sz w:val="23"/>
          <w:szCs w:val="23"/>
        </w:rPr>
        <w:t>Putnik se obavezuje da će prilikom rezervacije navesti ispravne podatke koji podrazumevaju sledeće: ime i prezime kako je navedeno u pasošu, datum rođenja, kontakt telefon, adresu stanovanja i kontakt mail adresu. Putnik se obavezuje da dostavi dodatno tražene podatke ukoliko su dodatni podaci potrebni za realizaciju putovanja. Ukoliko putnik u bilo kom trenutku priloži neispravne ili delimično neispravne podatke koji mogu za posledicu imati naknadne finansijske troškove – putnik (nosilac rezervacije) se obavezuje da isti trošak snosi, te takvi troškovi ne mogu ići na teret agencije Odeon World Travel. Agencija Odeon World Travel ne može biti odgovorna za netačne ili delimično tačne podatke putnika koje je putnik prijavio prilikom rezervacije.</w:t>
      </w:r>
      <w:r>
        <w:br/>
      </w:r>
      <w:r>
        <w:br/>
      </w:r>
      <w:r>
        <w:rPr>
          <w:rFonts w:ascii="Calibri" w:hAnsi="Calibri" w:cs="Calibri"/>
          <w:b/>
          <w:bCs/>
          <w:sz w:val="23"/>
          <w:szCs w:val="23"/>
          <w:shd w:val="clear" w:color="auto" w:fill="FF6900"/>
        </w:rPr>
        <w:t>HOTELSKI SMEŠTAJ:</w:t>
      </w:r>
      <w:r>
        <w:br/>
      </w:r>
      <w:r>
        <w:rPr>
          <w:rFonts w:ascii="Calibri" w:hAnsi="Calibri" w:cs="Calibri"/>
          <w:sz w:val="23"/>
          <w:szCs w:val="23"/>
        </w:rPr>
        <w:t>U najvećem broju smeštajnih objekata u smeštajne jedinice se ulazi posle 14.00h, a iste se napuštaju najkasnije do 10.00h poslednjeg dana boravka. Ukoliko gost želi da zadrži duže sobu, obavezan je da izvrši najavu recepciji hotela, kao i da sam plati ovu dodatnu uslugu.</w:t>
      </w:r>
      <w:r>
        <w:br/>
      </w:r>
      <w:r>
        <w:rPr>
          <w:rFonts w:ascii="Calibri" w:hAnsi="Calibri" w:cs="Calibri"/>
          <w:sz w:val="23"/>
          <w:szCs w:val="23"/>
        </w:rPr>
        <w:t>U svim hotelima dodatni-pomoćni kreveti rade se na upit. Skrećemo putnicima pažnju da su pomoćni kreveti manjih dimenzija od standardnih, obično drvene ili metalne kontrukcije ili na razvlačenje i da mogu bitno uticati na komfor u smeštajnoj jedinici.</w:t>
      </w:r>
      <w:r>
        <w:br/>
      </w:r>
      <w:r>
        <w:rPr>
          <w:rFonts w:ascii="Calibri" w:hAnsi="Calibri" w:cs="Calibri"/>
          <w:sz w:val="23"/>
          <w:szCs w:val="23"/>
        </w:rPr>
        <w:t xml:space="preserve">Deca 0-2 god. nemaju svoj krevet, dele sa odraslima. Krevetac za bebe se radi na upit i dodatno se plaća u većini hotela. Molimo putnike da se o cenama i uslovima najma krevetca informišu u agenciji. </w:t>
      </w:r>
      <w:r>
        <w:br/>
      </w:r>
      <w:r>
        <w:rPr>
          <w:rFonts w:ascii="Calibri" w:hAnsi="Calibri" w:cs="Calibri"/>
          <w:sz w:val="23"/>
          <w:szCs w:val="23"/>
        </w:rPr>
        <w:t>Svi opisi, fotografije i podaci o smeštajnim objektima su preuzeti sa zvaničnih internet prezentacija ili dobijeni od lokalnih partnera. Smeštajni objekti zadržavaju pravo da usled objektivnih okolnosti izmene ili ukinu neke od sadržaja/usluga. Kategorizacija smeštajnih objekata odgovara lokalnoj kategorizaciji objekata koju propisuje nadležno Ministarstvo zemlje putovanja.</w:t>
      </w:r>
      <w:r>
        <w:br/>
      </w:r>
      <w:r>
        <w:rPr>
          <w:rFonts w:ascii="Calibri" w:hAnsi="Calibri" w:cs="Calibri"/>
          <w:sz w:val="23"/>
          <w:szCs w:val="23"/>
        </w:rPr>
        <w:lastRenderedPageBreak/>
        <w:t>Funkcionisanje klima uređaja u smeštajnim objektima zavisi od sezonalnosti i politike samog objekta.</w:t>
      </w:r>
      <w:r>
        <w:br/>
      </w:r>
      <w:r>
        <w:br/>
      </w:r>
      <w:r>
        <w:br/>
      </w:r>
      <w:r>
        <w:rPr>
          <w:rFonts w:ascii="Calibri" w:hAnsi="Calibri" w:cs="Calibri"/>
          <w:sz w:val="23"/>
          <w:szCs w:val="23"/>
        </w:rPr>
        <w:t>POTVRDA REZERVACIJE HOTELA SE DOBIJA 48 SATI PO UPLATI AKONTACIJE.</w:t>
      </w:r>
      <w:r>
        <w:br/>
      </w:r>
      <w:r>
        <w:rPr>
          <w:rFonts w:ascii="Calibri" w:hAnsi="Calibri" w:cs="Calibri"/>
          <w:sz w:val="23"/>
          <w:szCs w:val="23"/>
        </w:rPr>
        <w:t>U slučaju ne dobijanja potvrde, putnik ima pravo na povraćaj celokupnog iznosa uplaće¬nog avansa.</w:t>
      </w:r>
      <w:r>
        <w:br/>
      </w:r>
      <w:r>
        <w:br/>
      </w:r>
      <w:r>
        <w:rPr>
          <w:rFonts w:ascii="Calibri" w:hAnsi="Calibri" w:cs="Calibri"/>
          <w:b/>
          <w:bCs/>
          <w:sz w:val="23"/>
          <w:szCs w:val="23"/>
          <w:shd w:val="clear" w:color="auto" w:fill="FF6900"/>
        </w:rPr>
        <w:t>NAPOMENA:</w:t>
      </w:r>
      <w:r>
        <w:br/>
      </w:r>
      <w:r>
        <w:rPr>
          <w:rFonts w:ascii="Calibri" w:hAnsi="Calibri" w:cs="Calibri"/>
          <w:sz w:val="23"/>
          <w:szCs w:val="23"/>
        </w:rPr>
        <w:t>U slučaju neadekvatnog smeštaja ili bilo kog drugog problema, mole se putnici da o tome obaveste ORGANIZATORA PUTOVANJA prvog dana boravka. Napominjemo da reklamacije za koje agencija sazna poslednjeg dana boravka ili po povratku putnika neće biti razmatrane.</w:t>
      </w:r>
      <w:r>
        <w:br/>
      </w:r>
      <w:r>
        <w:rPr>
          <w:rFonts w:ascii="Calibri" w:hAnsi="Calibri" w:cs="Calibri"/>
          <w:sz w:val="23"/>
          <w:szCs w:val="23"/>
        </w:rPr>
        <w:t>Molimo vas da se u slučaju bilo kakve incidentne situacije (krađa, tuča, saobraćajna nezgoda,…) obratite nadležnim organima domicilne zemlje. Organizator putovanja je jedino ovlašćen da vam pomogne u posredovanju između vas i nadležnih organa.</w:t>
      </w:r>
      <w:r>
        <w:br/>
      </w:r>
      <w:r>
        <w:br/>
      </w:r>
      <w:r>
        <w:rPr>
          <w:rFonts w:ascii="Calibri" w:hAnsi="Calibri" w:cs="Calibri"/>
          <w:sz w:val="23"/>
          <w:szCs w:val="23"/>
        </w:rPr>
        <w:t>Molimo putnike da pažljivo pročitaju PROGRAM PUTOVANJA, INFORMACIJE I OPŠTE USLOVE PUTOVANJA</w:t>
      </w:r>
      <w:r>
        <w:br/>
      </w:r>
      <w:r>
        <w:rPr>
          <w:rFonts w:ascii="Calibri" w:hAnsi="Calibri" w:cs="Calibri"/>
          <w:sz w:val="23"/>
          <w:szCs w:val="23"/>
        </w:rPr>
        <w:t>jer oni čine sastavni deo ugovora i obavezujuće su za obe ugovorne strane</w:t>
      </w:r>
      <w:r>
        <w:br/>
      </w:r>
      <w:r>
        <w:br/>
      </w:r>
      <w:r>
        <w:rPr>
          <w:rFonts w:ascii="Calibri" w:hAnsi="Calibri" w:cs="Calibri"/>
          <w:sz w:val="23"/>
          <w:szCs w:val="23"/>
        </w:rPr>
        <w:t>KRAJNJI ROK ZA OBAVEŠTAVANJE PUTNIKA ZA SLUČAJ OTKAZIVANJA ILI PROMENE PROGRAMA PUTOVANJA</w:t>
      </w:r>
      <w:r>
        <w:br/>
      </w:r>
      <w:r>
        <w:rPr>
          <w:rFonts w:ascii="Calibri" w:hAnsi="Calibri" w:cs="Calibri"/>
          <w:sz w:val="23"/>
          <w:szCs w:val="23"/>
        </w:rPr>
        <w:t>OD STRANE AGENCIJE JE 7 DANA PRE POČETKA PUTOVANJA</w:t>
      </w:r>
      <w:r>
        <w:br/>
      </w:r>
      <w:r>
        <w:br/>
      </w:r>
      <w:r>
        <w:rPr>
          <w:rFonts w:ascii="Calibri" w:hAnsi="Calibri" w:cs="Calibri"/>
          <w:b/>
          <w:bCs/>
          <w:sz w:val="23"/>
          <w:szCs w:val="23"/>
        </w:rPr>
        <w:t>MINIMALNI BROJ PUTNIKA ZA REALIZACIJU PROGRAMA JE 23.</w:t>
      </w:r>
      <w:r>
        <w:br/>
      </w:r>
      <w:r>
        <w:rPr>
          <w:rFonts w:ascii="Calibri" w:hAnsi="Calibri" w:cs="Calibri"/>
          <w:sz w:val="23"/>
          <w:szCs w:val="23"/>
        </w:rPr>
        <w:t>Ukoliko broj putnika bude manji, putovanje je moguće realizovati uz doplatu.</w:t>
      </w:r>
      <w:r>
        <w:br/>
      </w:r>
      <w:r>
        <w:br/>
      </w:r>
      <w:r>
        <w:rPr>
          <w:rFonts w:ascii="Calibri" w:hAnsi="Calibri" w:cs="Calibri"/>
          <w:sz w:val="23"/>
          <w:szCs w:val="23"/>
        </w:rPr>
        <w:t>Cenovnik br. 1 od 13.02.2025.</w:t>
      </w:r>
      <w:r>
        <w:br/>
      </w:r>
      <w:r>
        <w:rPr>
          <w:rFonts w:ascii="Calibri" w:hAnsi="Calibri" w:cs="Calibri"/>
          <w:sz w:val="23"/>
          <w:szCs w:val="23"/>
        </w:rPr>
        <w:t>OTP br. 114/2021 od 12.10.2021.god, kategorija licence A</w:t>
      </w:r>
      <w:r>
        <w:br/>
      </w:r>
      <w:r>
        <w:rPr>
          <w:rFonts w:ascii="Calibri" w:hAnsi="Calibri" w:cs="Calibri"/>
          <w:sz w:val="23"/>
          <w:szCs w:val="23"/>
        </w:rPr>
        <w:t>Garancija putovanja broj 2702416, važi od 01.10.2024. god.</w:t>
      </w:r>
      <w:r>
        <w:br/>
      </w:r>
      <w:r>
        <w:rPr>
          <w:rFonts w:ascii="Calibri" w:hAnsi="Calibri" w:cs="Calibri"/>
          <w:sz w:val="23"/>
          <w:szCs w:val="23"/>
        </w:rPr>
        <w:t>Odeon World Travel d.o.o.</w:t>
      </w:r>
      <w:r>
        <w:br/>
      </w:r>
      <w:r>
        <w:rPr>
          <w:rFonts w:ascii="Calibri" w:hAnsi="Calibri" w:cs="Calibri"/>
          <w:sz w:val="23"/>
          <w:szCs w:val="23"/>
        </w:rPr>
        <w:t>Kneza Miloša br. 84, Beograd, Tel: +381 11 366 02 22, +381 11 366 09 99 Fax:+ 381 11 366 02 25</w:t>
      </w:r>
      <w:r>
        <w:br/>
      </w:r>
      <w:r>
        <w:rPr>
          <w:rFonts w:ascii="Calibri" w:hAnsi="Calibri" w:cs="Calibri"/>
          <w:sz w:val="23"/>
          <w:szCs w:val="23"/>
        </w:rPr>
        <w:t>Beogradska br. 71, Beograd, Tel: +381 11 323 80 04 Fax: +381 11 323 81 30 Bul.</w:t>
      </w:r>
      <w:r>
        <w:br/>
      </w:r>
      <w:r>
        <w:rPr>
          <w:rFonts w:ascii="Calibri" w:hAnsi="Calibri" w:cs="Calibri"/>
          <w:sz w:val="23"/>
          <w:szCs w:val="23"/>
        </w:rPr>
        <w:t>Crvene armije br. 9b, Beograd, Tel: +381 60 0240 123</w:t>
      </w:r>
    </w:p>
    <w:p w:rsidR="00FB482C" w:rsidRDefault="00FB482C">
      <w:pPr>
        <w:rPr>
          <w:rFonts w:ascii="Calibri" w:hAnsi="Calibri" w:cs="Calibri"/>
          <w:sz w:val="23"/>
          <w:szCs w:val="23"/>
        </w:rPr>
      </w:pPr>
    </w:p>
    <w:p w:rsidR="00FB482C" w:rsidRPr="00FB482C" w:rsidRDefault="00FB482C" w:rsidP="00FB482C">
      <w:pPr>
        <w:shd w:val="clear" w:color="auto" w:fill="FFFFFF"/>
        <w:spacing w:after="0" w:line="240" w:lineRule="auto"/>
        <w:rPr>
          <w:rFonts w:ascii="Arial Narrow" w:eastAsia="Times New Roman" w:hAnsi="Arial Narrow" w:cs="Times New Roman"/>
          <w:color w:val="F58138"/>
          <w:sz w:val="21"/>
          <w:szCs w:val="21"/>
          <w:lang w:eastAsia="en-GB"/>
        </w:rPr>
      </w:pPr>
      <w:r w:rsidRPr="00FB482C">
        <w:rPr>
          <w:rFonts w:ascii="Arial Narrow" w:eastAsia="Times New Roman" w:hAnsi="Arial Narrow" w:cs="Times New Roman"/>
          <w:color w:val="F58138"/>
          <w:sz w:val="39"/>
          <w:szCs w:val="39"/>
          <w:lang w:eastAsia="en-GB"/>
        </w:rPr>
        <w:t>1.989</w:t>
      </w:r>
      <w:r w:rsidRPr="00FB482C">
        <w:rPr>
          <w:rFonts w:ascii="Arial Narrow" w:eastAsia="Times New Roman" w:hAnsi="Arial Narrow" w:cs="Times New Roman"/>
          <w:color w:val="F58138"/>
          <w:sz w:val="27"/>
          <w:szCs w:val="27"/>
          <w:lang w:eastAsia="en-GB"/>
        </w:rPr>
        <w:t>,00</w:t>
      </w:r>
      <w:r w:rsidRPr="00FB482C">
        <w:rPr>
          <w:rFonts w:ascii="Arial Narrow" w:eastAsia="Times New Roman" w:hAnsi="Arial Narrow" w:cs="Times New Roman"/>
          <w:color w:val="F58138"/>
          <w:sz w:val="21"/>
          <w:szCs w:val="21"/>
          <w:lang w:eastAsia="en-GB"/>
        </w:rPr>
        <w:t> </w:t>
      </w:r>
      <w:r w:rsidRPr="00FB482C">
        <w:rPr>
          <w:rFonts w:ascii="Arial Narrow" w:eastAsia="Times New Roman" w:hAnsi="Arial Narrow" w:cs="Times New Roman"/>
          <w:color w:val="F58138"/>
          <w:sz w:val="18"/>
          <w:szCs w:val="18"/>
          <w:lang w:eastAsia="en-GB"/>
        </w:rPr>
        <w:t>EUR</w:t>
      </w:r>
    </w:p>
    <w:p w:rsidR="00FB482C" w:rsidRPr="00FB482C" w:rsidRDefault="00FB482C" w:rsidP="00FB482C">
      <w:pPr>
        <w:shd w:val="clear" w:color="auto" w:fill="FFFFFF"/>
        <w:spacing w:after="0" w:line="240" w:lineRule="auto"/>
        <w:rPr>
          <w:rFonts w:ascii="Arial Narrow" w:eastAsia="Times New Roman" w:hAnsi="Arial Narrow" w:cs="Times New Roman"/>
          <w:color w:val="545454"/>
          <w:sz w:val="21"/>
          <w:szCs w:val="21"/>
          <w:lang w:eastAsia="en-GB"/>
        </w:rPr>
      </w:pPr>
      <w:r w:rsidRPr="00FB482C">
        <w:rPr>
          <w:rFonts w:ascii="Arial Narrow" w:eastAsia="Times New Roman" w:hAnsi="Arial Narrow" w:cs="Times New Roman"/>
          <w:color w:val="545454"/>
          <w:sz w:val="21"/>
          <w:szCs w:val="21"/>
          <w:lang w:eastAsia="en-GB"/>
        </w:rPr>
        <w:t>HALF BOARD</w:t>
      </w:r>
    </w:p>
    <w:p w:rsidR="00FB482C" w:rsidRPr="00FB482C" w:rsidRDefault="00FB482C" w:rsidP="00FB482C">
      <w:pPr>
        <w:shd w:val="clear" w:color="auto" w:fill="FFFFFF"/>
        <w:spacing w:after="75" w:line="240" w:lineRule="auto"/>
        <w:rPr>
          <w:rFonts w:ascii="Arial Narrow" w:eastAsia="Times New Roman" w:hAnsi="Arial Narrow" w:cs="Times New Roman"/>
          <w:color w:val="545454"/>
          <w:sz w:val="21"/>
          <w:szCs w:val="21"/>
          <w:lang w:eastAsia="en-GB"/>
        </w:rPr>
      </w:pPr>
      <w:r w:rsidRPr="00FB482C">
        <w:rPr>
          <w:rFonts w:ascii="Arial Narrow" w:eastAsia="Times New Roman" w:hAnsi="Arial Narrow" w:cs="Times New Roman"/>
          <w:color w:val="545454"/>
          <w:sz w:val="21"/>
          <w:szCs w:val="21"/>
          <w:lang w:eastAsia="en-GB"/>
        </w:rPr>
        <w:t>Uključeno</w:t>
      </w:r>
    </w:p>
    <w:p w:rsidR="00FB482C" w:rsidRPr="00FB482C" w:rsidRDefault="00FB482C" w:rsidP="00FB482C">
      <w:pPr>
        <w:shd w:val="clear" w:color="auto" w:fill="FFFFFF"/>
        <w:spacing w:after="75" w:line="240" w:lineRule="auto"/>
        <w:rPr>
          <w:rFonts w:ascii="Arial Narrow" w:eastAsia="Times New Roman" w:hAnsi="Arial Narrow" w:cs="Times New Roman"/>
          <w:color w:val="545454"/>
          <w:sz w:val="21"/>
          <w:szCs w:val="21"/>
          <w:lang w:eastAsia="en-GB"/>
        </w:rPr>
      </w:pPr>
      <w:r w:rsidRPr="00FB482C">
        <w:rPr>
          <w:rFonts w:ascii="Arial Narrow" w:eastAsia="Times New Roman" w:hAnsi="Arial Narrow" w:cs="Times New Roman"/>
          <w:color w:val="545454"/>
          <w:sz w:val="21"/>
          <w:szCs w:val="21"/>
          <w:lang w:eastAsia="en-GB"/>
        </w:rPr>
        <w:t>18.11.2025 - 9 Noći</w:t>
      </w:r>
    </w:p>
    <w:p w:rsidR="00FB482C" w:rsidRPr="00FB482C" w:rsidRDefault="00FB482C" w:rsidP="00FB482C">
      <w:pPr>
        <w:shd w:val="clear" w:color="auto" w:fill="FFFFFF"/>
        <w:spacing w:after="0" w:line="240" w:lineRule="auto"/>
        <w:rPr>
          <w:rFonts w:ascii="Arial Narrow" w:eastAsia="Times New Roman" w:hAnsi="Arial Narrow" w:cs="Times New Roman"/>
          <w:color w:val="545454"/>
          <w:sz w:val="21"/>
          <w:szCs w:val="21"/>
          <w:lang w:eastAsia="en-GB"/>
        </w:rPr>
      </w:pPr>
      <w:r w:rsidRPr="00FB482C">
        <w:rPr>
          <w:rFonts w:ascii="Arial Narrow" w:eastAsia="Times New Roman" w:hAnsi="Arial Narrow" w:cs="Times New Roman"/>
          <w:color w:val="545454"/>
          <w:sz w:val="21"/>
          <w:szCs w:val="21"/>
          <w:lang w:eastAsia="en-GB"/>
        </w:rPr>
        <w:t>po osobi</w:t>
      </w:r>
    </w:p>
    <w:p w:rsidR="00FB482C" w:rsidRDefault="00FB482C">
      <w:bookmarkStart w:id="0" w:name="_GoBack"/>
      <w:bookmarkEnd w:id="0"/>
    </w:p>
    <w:sectPr w:rsidR="00FB4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4F"/>
    <w:rsid w:val="0035344F"/>
    <w:rsid w:val="00D0545E"/>
    <w:rsid w:val="00D11968"/>
    <w:rsid w:val="00FB48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DF6C"/>
  <w15:chartTrackingRefBased/>
  <w15:docId w15:val="{8FBDB610-6DCF-468A-AD88-C404B052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ice-number">
    <w:name w:val="price-number"/>
    <w:basedOn w:val="DefaultParagraphFont"/>
    <w:rsid w:val="00FB482C"/>
  </w:style>
  <w:style w:type="character" w:customStyle="1" w:styleId="price-penny">
    <w:name w:val="price-penny"/>
    <w:basedOn w:val="DefaultParagraphFont"/>
    <w:rsid w:val="00FB482C"/>
  </w:style>
  <w:style w:type="character" w:customStyle="1" w:styleId="price-currency">
    <w:name w:val="price-currency"/>
    <w:basedOn w:val="DefaultParagraphFont"/>
    <w:rsid w:val="00FB482C"/>
  </w:style>
  <w:style w:type="character" w:customStyle="1" w:styleId="service-list-text">
    <w:name w:val="service-list-text"/>
    <w:basedOn w:val="DefaultParagraphFont"/>
    <w:rsid w:val="00FB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41696">
      <w:bodyDiv w:val="1"/>
      <w:marLeft w:val="0"/>
      <w:marRight w:val="0"/>
      <w:marTop w:val="0"/>
      <w:marBottom w:val="0"/>
      <w:divBdr>
        <w:top w:val="none" w:sz="0" w:space="0" w:color="auto"/>
        <w:left w:val="none" w:sz="0" w:space="0" w:color="auto"/>
        <w:bottom w:val="none" w:sz="0" w:space="0" w:color="auto"/>
        <w:right w:val="none" w:sz="0" w:space="0" w:color="auto"/>
      </w:divBdr>
      <w:divsChild>
        <w:div w:id="1946688415">
          <w:marLeft w:val="0"/>
          <w:marRight w:val="0"/>
          <w:marTop w:val="0"/>
          <w:marBottom w:val="0"/>
          <w:divBdr>
            <w:top w:val="none" w:sz="0" w:space="0" w:color="auto"/>
            <w:left w:val="none" w:sz="0" w:space="0" w:color="auto"/>
            <w:bottom w:val="none" w:sz="0" w:space="0" w:color="auto"/>
            <w:right w:val="none" w:sz="0" w:space="0" w:color="auto"/>
          </w:divBdr>
          <w:divsChild>
            <w:div w:id="824014002">
              <w:marLeft w:val="0"/>
              <w:marRight w:val="0"/>
              <w:marTop w:val="0"/>
              <w:marBottom w:val="0"/>
              <w:divBdr>
                <w:top w:val="none" w:sz="0" w:space="0" w:color="auto"/>
                <w:left w:val="none" w:sz="0" w:space="0" w:color="auto"/>
                <w:bottom w:val="none" w:sz="0" w:space="0" w:color="auto"/>
                <w:right w:val="none" w:sz="0" w:space="0" w:color="auto"/>
              </w:divBdr>
            </w:div>
          </w:divsChild>
        </w:div>
        <w:div w:id="937056964">
          <w:marLeft w:val="0"/>
          <w:marRight w:val="0"/>
          <w:marTop w:val="0"/>
          <w:marBottom w:val="0"/>
          <w:divBdr>
            <w:top w:val="none" w:sz="0" w:space="0" w:color="auto"/>
            <w:left w:val="none" w:sz="0" w:space="0" w:color="auto"/>
            <w:bottom w:val="none" w:sz="0" w:space="0" w:color="auto"/>
            <w:right w:val="none" w:sz="0" w:space="0" w:color="auto"/>
          </w:divBdr>
        </w:div>
        <w:div w:id="77332996">
          <w:marLeft w:val="0"/>
          <w:marRight w:val="0"/>
          <w:marTop w:val="0"/>
          <w:marBottom w:val="0"/>
          <w:divBdr>
            <w:top w:val="none" w:sz="0" w:space="0" w:color="auto"/>
            <w:left w:val="none" w:sz="0" w:space="0" w:color="auto"/>
            <w:bottom w:val="none" w:sz="0" w:space="0" w:color="auto"/>
            <w:right w:val="none" w:sz="0" w:space="0" w:color="auto"/>
          </w:divBdr>
          <w:divsChild>
            <w:div w:id="796219828">
              <w:marLeft w:val="0"/>
              <w:marRight w:val="0"/>
              <w:marTop w:val="0"/>
              <w:marBottom w:val="75"/>
              <w:divBdr>
                <w:top w:val="none" w:sz="0" w:space="0" w:color="auto"/>
                <w:left w:val="none" w:sz="0" w:space="0" w:color="auto"/>
                <w:bottom w:val="none" w:sz="0" w:space="0" w:color="auto"/>
                <w:right w:val="none" w:sz="0" w:space="0" w:color="auto"/>
              </w:divBdr>
            </w:div>
            <w:div w:id="1907498006">
              <w:marLeft w:val="0"/>
              <w:marRight w:val="0"/>
              <w:marTop w:val="0"/>
              <w:marBottom w:val="75"/>
              <w:divBdr>
                <w:top w:val="none" w:sz="0" w:space="0" w:color="auto"/>
                <w:left w:val="none" w:sz="0" w:space="0" w:color="auto"/>
                <w:bottom w:val="none" w:sz="0" w:space="0" w:color="auto"/>
                <w:right w:val="none" w:sz="0" w:space="0" w:color="auto"/>
              </w:divBdr>
            </w:div>
          </w:divsChild>
        </w:div>
        <w:div w:id="1430782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4021</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Milijana Pantić</dc:creator>
  <cp:keywords/>
  <dc:description/>
  <cp:lastModifiedBy>Milijana Pantić</cp:lastModifiedBy>
  <cp:revision>3</cp:revision>
  <dcterms:created xsi:type="dcterms:W3CDTF">2025-04-24T11:45:00Z</dcterms:created>
  <dcterms:modified xsi:type="dcterms:W3CDTF">2025-04-24T11:46:00Z</dcterms:modified>
</cp:coreProperties>
</file>