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0E578" w14:textId="7F8E6B57" w:rsidR="00DE1EEB" w:rsidRDefault="00000000">
      <w:pPr>
        <w:spacing w:after="80"/>
      </w:pPr>
      <w:proofErr w:type="spellStart"/>
      <w:r>
        <w:rPr>
          <w:rFonts w:ascii="Georgia" w:hAnsi="Georgia"/>
          <w:b/>
          <w:color w:val="2E4A34"/>
          <w:sz w:val="48"/>
        </w:rPr>
        <w:t>WallRus.</w:t>
      </w:r>
      <w:r w:rsidR="003208ED">
        <w:rPr>
          <w:rFonts w:ascii="Georgia" w:hAnsi="Georgia"/>
          <w:b/>
          <w:color w:val="2E4A34"/>
          <w:sz w:val="48"/>
        </w:rPr>
        <w:t>Portfolio</w:t>
      </w:r>
      <w:proofErr w:type="spellEnd"/>
      <w:r>
        <w:rPr>
          <w:rFonts w:ascii="Georgia" w:hAnsi="Georgia"/>
          <w:b/>
          <w:color w:val="2E4A34"/>
          <w:sz w:val="48"/>
        </w:rPr>
        <w:t xml:space="preserve"> — User Guide</w:t>
      </w:r>
    </w:p>
    <w:p w14:paraId="20CA77E1" w14:textId="77777777" w:rsidR="00BC5CB2" w:rsidRDefault="00000000">
      <w:pPr>
        <w:spacing w:after="360"/>
      </w:pPr>
      <w:r>
        <w:rPr>
          <w:i/>
          <w:color w:val="6C7A6B"/>
          <w:sz w:val="24"/>
        </w:rPr>
        <w:t>A local-first personal investment portfolio tracker. No account, no cloud, no nonsense.</w:t>
      </w:r>
    </w:p>
    <w:sdt>
      <w:sdtPr>
        <w:rPr>
          <w:rFonts w:ascii="Calibri" w:eastAsiaTheme="minorEastAsia" w:hAnsi="Calibri" w:cstheme="minorBidi"/>
          <w:b w:val="0"/>
          <w:bCs w:val="0"/>
          <w:color w:val="2C2C2C"/>
          <w:sz w:val="22"/>
          <w:szCs w:val="22"/>
          <w:lang w:val="en-GB"/>
        </w:rPr>
        <w:id w:val="214932138"/>
        <w:docPartObj>
          <w:docPartGallery w:val="Table of Contents"/>
          <w:docPartUnique/>
        </w:docPartObj>
      </w:sdtPr>
      <w:sdtEndPr>
        <w:rPr>
          <w:lang w:val="en-US"/>
        </w:rPr>
      </w:sdtEndPr>
      <w:sdtContent>
        <w:p w14:paraId="1265B01C" w14:textId="220D962E" w:rsidR="00BC5CB2" w:rsidRPr="00BC5CB2" w:rsidRDefault="00BC5CB2">
          <w:pPr>
            <w:pStyle w:val="TOCHeading"/>
            <w:rPr>
              <w:rStyle w:val="Heading3Char"/>
            </w:rPr>
          </w:pPr>
          <w:r w:rsidRPr="00BC5CB2">
            <w:rPr>
              <w:rStyle w:val="Heading3Char"/>
              <w:lang w:val="en-GB"/>
            </w:rPr>
            <w:t>Contents</w:t>
          </w:r>
        </w:p>
        <w:p w14:paraId="6DEC37B9" w14:textId="618C5B29" w:rsidR="008B6BE5" w:rsidRDefault="00BC5CB2">
          <w:pPr>
            <w:pStyle w:val="TOC2"/>
            <w:tabs>
              <w:tab w:val="right" w:leader="dot" w:pos="9019"/>
            </w:tabs>
            <w:rPr>
              <w:rFonts w:asciiTheme="minorHAnsi" w:hAnsiTheme="minorHAnsi"/>
              <w:noProof/>
              <w:color w:val="auto"/>
              <w:kern w:val="2"/>
              <w:sz w:val="24"/>
              <w:szCs w:val="24"/>
              <w:lang w:val="en-GB" w:eastAsia="en-GB"/>
              <w14:ligatures w14:val="standardContextual"/>
            </w:rPr>
          </w:pPr>
          <w:r>
            <w:fldChar w:fldCharType="begin"/>
          </w:r>
          <w:r>
            <w:instrText xml:space="preserve"> TOC \o "1-3" \h \z \u </w:instrText>
          </w:r>
          <w:r>
            <w:fldChar w:fldCharType="separate"/>
          </w:r>
          <w:hyperlink w:anchor="_Toc231563707" w:history="1">
            <w:r w:rsidR="008B6BE5" w:rsidRPr="002D3C89">
              <w:rPr>
                <w:rStyle w:val="Hyperlink"/>
                <w:rFonts w:ascii="Georgia" w:hAnsi="Georgia"/>
                <w:noProof/>
              </w:rPr>
              <w:t>1. What is WallRus.Portfolio?</w:t>
            </w:r>
            <w:r w:rsidR="008B6BE5">
              <w:rPr>
                <w:noProof/>
                <w:webHidden/>
              </w:rPr>
              <w:tab/>
            </w:r>
            <w:r w:rsidR="008B6BE5">
              <w:rPr>
                <w:noProof/>
                <w:webHidden/>
              </w:rPr>
              <w:fldChar w:fldCharType="begin"/>
            </w:r>
            <w:r w:rsidR="008B6BE5">
              <w:rPr>
                <w:noProof/>
                <w:webHidden/>
              </w:rPr>
              <w:instrText xml:space="preserve"> PAGEREF _Toc231563707 \h </w:instrText>
            </w:r>
            <w:r w:rsidR="008B6BE5">
              <w:rPr>
                <w:noProof/>
                <w:webHidden/>
              </w:rPr>
            </w:r>
            <w:r w:rsidR="008B6BE5">
              <w:rPr>
                <w:noProof/>
                <w:webHidden/>
              </w:rPr>
              <w:fldChar w:fldCharType="separate"/>
            </w:r>
            <w:r w:rsidR="008B6BE5">
              <w:rPr>
                <w:noProof/>
                <w:webHidden/>
              </w:rPr>
              <w:t>3</w:t>
            </w:r>
            <w:r w:rsidR="008B6BE5">
              <w:rPr>
                <w:noProof/>
                <w:webHidden/>
              </w:rPr>
              <w:fldChar w:fldCharType="end"/>
            </w:r>
          </w:hyperlink>
        </w:p>
        <w:p w14:paraId="1A22B17D" w14:textId="624D471E" w:rsidR="008B6BE5" w:rsidRDefault="008B6BE5">
          <w:pPr>
            <w:pStyle w:val="TOC2"/>
            <w:tabs>
              <w:tab w:val="right" w:leader="dot" w:pos="9019"/>
            </w:tabs>
            <w:rPr>
              <w:rFonts w:asciiTheme="minorHAnsi" w:hAnsiTheme="minorHAnsi"/>
              <w:noProof/>
              <w:color w:val="auto"/>
              <w:kern w:val="2"/>
              <w:sz w:val="24"/>
              <w:szCs w:val="24"/>
              <w:lang w:val="en-GB" w:eastAsia="en-GB"/>
              <w14:ligatures w14:val="standardContextual"/>
            </w:rPr>
          </w:pPr>
          <w:hyperlink w:anchor="_Toc231563708" w:history="1">
            <w:r w:rsidRPr="002D3C89">
              <w:rPr>
                <w:rStyle w:val="Hyperlink"/>
                <w:rFonts w:ascii="Georgia" w:hAnsi="Georgia"/>
                <w:noProof/>
              </w:rPr>
              <w:t>2. Opening the App</w:t>
            </w:r>
            <w:r>
              <w:rPr>
                <w:noProof/>
                <w:webHidden/>
              </w:rPr>
              <w:tab/>
            </w:r>
            <w:r>
              <w:rPr>
                <w:noProof/>
                <w:webHidden/>
              </w:rPr>
              <w:fldChar w:fldCharType="begin"/>
            </w:r>
            <w:r>
              <w:rPr>
                <w:noProof/>
                <w:webHidden/>
              </w:rPr>
              <w:instrText xml:space="preserve"> PAGEREF _Toc231563708 \h </w:instrText>
            </w:r>
            <w:r>
              <w:rPr>
                <w:noProof/>
                <w:webHidden/>
              </w:rPr>
            </w:r>
            <w:r>
              <w:rPr>
                <w:noProof/>
                <w:webHidden/>
              </w:rPr>
              <w:fldChar w:fldCharType="separate"/>
            </w:r>
            <w:r>
              <w:rPr>
                <w:noProof/>
                <w:webHidden/>
              </w:rPr>
              <w:t>3</w:t>
            </w:r>
            <w:r>
              <w:rPr>
                <w:noProof/>
                <w:webHidden/>
              </w:rPr>
              <w:fldChar w:fldCharType="end"/>
            </w:r>
          </w:hyperlink>
        </w:p>
        <w:p w14:paraId="3FFFD6DC" w14:textId="3A024B4C" w:rsidR="008B6BE5" w:rsidRDefault="008B6BE5">
          <w:pPr>
            <w:pStyle w:val="TOC2"/>
            <w:tabs>
              <w:tab w:val="right" w:leader="dot" w:pos="9019"/>
            </w:tabs>
            <w:rPr>
              <w:rFonts w:asciiTheme="minorHAnsi" w:hAnsiTheme="minorHAnsi"/>
              <w:noProof/>
              <w:color w:val="auto"/>
              <w:kern w:val="2"/>
              <w:sz w:val="24"/>
              <w:szCs w:val="24"/>
              <w:lang w:val="en-GB" w:eastAsia="en-GB"/>
              <w14:ligatures w14:val="standardContextual"/>
            </w:rPr>
          </w:pPr>
          <w:hyperlink w:anchor="_Toc231563709" w:history="1">
            <w:r w:rsidRPr="002D3C89">
              <w:rPr>
                <w:rStyle w:val="Hyperlink"/>
                <w:rFonts w:ascii="Georgia" w:hAnsi="Georgia"/>
                <w:noProof/>
              </w:rPr>
              <w:t>3. First-Time Setup — Price Proxy</w:t>
            </w:r>
            <w:r>
              <w:rPr>
                <w:noProof/>
                <w:webHidden/>
              </w:rPr>
              <w:tab/>
            </w:r>
            <w:r>
              <w:rPr>
                <w:noProof/>
                <w:webHidden/>
              </w:rPr>
              <w:fldChar w:fldCharType="begin"/>
            </w:r>
            <w:r>
              <w:rPr>
                <w:noProof/>
                <w:webHidden/>
              </w:rPr>
              <w:instrText xml:space="preserve"> PAGEREF _Toc231563709 \h </w:instrText>
            </w:r>
            <w:r>
              <w:rPr>
                <w:noProof/>
                <w:webHidden/>
              </w:rPr>
            </w:r>
            <w:r>
              <w:rPr>
                <w:noProof/>
                <w:webHidden/>
              </w:rPr>
              <w:fldChar w:fldCharType="separate"/>
            </w:r>
            <w:r>
              <w:rPr>
                <w:noProof/>
                <w:webHidden/>
              </w:rPr>
              <w:t>4</w:t>
            </w:r>
            <w:r>
              <w:rPr>
                <w:noProof/>
                <w:webHidden/>
              </w:rPr>
              <w:fldChar w:fldCharType="end"/>
            </w:r>
          </w:hyperlink>
        </w:p>
        <w:p w14:paraId="54E29694" w14:textId="3C3D6F6F" w:rsidR="008B6BE5" w:rsidRDefault="008B6BE5">
          <w:pPr>
            <w:pStyle w:val="TOC2"/>
            <w:tabs>
              <w:tab w:val="right" w:leader="dot" w:pos="9019"/>
            </w:tabs>
            <w:rPr>
              <w:rFonts w:asciiTheme="minorHAnsi" w:hAnsiTheme="minorHAnsi"/>
              <w:noProof/>
              <w:color w:val="auto"/>
              <w:kern w:val="2"/>
              <w:sz w:val="24"/>
              <w:szCs w:val="24"/>
              <w:lang w:val="en-GB" w:eastAsia="en-GB"/>
              <w14:ligatures w14:val="standardContextual"/>
            </w:rPr>
          </w:pPr>
          <w:hyperlink w:anchor="_Toc231563710" w:history="1">
            <w:r w:rsidRPr="002D3C89">
              <w:rPr>
                <w:rStyle w:val="Hyperlink"/>
                <w:rFonts w:ascii="Georgia" w:hAnsi="Georgia"/>
                <w:noProof/>
              </w:rPr>
              <w:t>4. Adding Your First Transaction</w:t>
            </w:r>
            <w:r>
              <w:rPr>
                <w:noProof/>
                <w:webHidden/>
              </w:rPr>
              <w:tab/>
            </w:r>
            <w:r>
              <w:rPr>
                <w:noProof/>
                <w:webHidden/>
              </w:rPr>
              <w:fldChar w:fldCharType="begin"/>
            </w:r>
            <w:r>
              <w:rPr>
                <w:noProof/>
                <w:webHidden/>
              </w:rPr>
              <w:instrText xml:space="preserve"> PAGEREF _Toc231563710 \h </w:instrText>
            </w:r>
            <w:r>
              <w:rPr>
                <w:noProof/>
                <w:webHidden/>
              </w:rPr>
            </w:r>
            <w:r>
              <w:rPr>
                <w:noProof/>
                <w:webHidden/>
              </w:rPr>
              <w:fldChar w:fldCharType="separate"/>
            </w:r>
            <w:r>
              <w:rPr>
                <w:noProof/>
                <w:webHidden/>
              </w:rPr>
              <w:t>5</w:t>
            </w:r>
            <w:r>
              <w:rPr>
                <w:noProof/>
                <w:webHidden/>
              </w:rPr>
              <w:fldChar w:fldCharType="end"/>
            </w:r>
          </w:hyperlink>
        </w:p>
        <w:p w14:paraId="13B791BF" w14:textId="4ED03F60" w:rsidR="008B6BE5" w:rsidRDefault="008B6BE5">
          <w:pPr>
            <w:pStyle w:val="TOC2"/>
            <w:tabs>
              <w:tab w:val="right" w:leader="dot" w:pos="9019"/>
            </w:tabs>
            <w:rPr>
              <w:rFonts w:asciiTheme="minorHAnsi" w:hAnsiTheme="minorHAnsi"/>
              <w:noProof/>
              <w:color w:val="auto"/>
              <w:kern w:val="2"/>
              <w:sz w:val="24"/>
              <w:szCs w:val="24"/>
              <w:lang w:val="en-GB" w:eastAsia="en-GB"/>
              <w14:ligatures w14:val="standardContextual"/>
            </w:rPr>
          </w:pPr>
          <w:hyperlink w:anchor="_Toc231563711" w:history="1">
            <w:r w:rsidRPr="002D3C89">
              <w:rPr>
                <w:rStyle w:val="Hyperlink"/>
                <w:rFonts w:ascii="Georgia" w:hAnsi="Georgia"/>
                <w:noProof/>
              </w:rPr>
              <w:t>5. Transaction Types — Full Reference</w:t>
            </w:r>
            <w:r>
              <w:rPr>
                <w:noProof/>
                <w:webHidden/>
              </w:rPr>
              <w:tab/>
            </w:r>
            <w:r>
              <w:rPr>
                <w:noProof/>
                <w:webHidden/>
              </w:rPr>
              <w:fldChar w:fldCharType="begin"/>
            </w:r>
            <w:r>
              <w:rPr>
                <w:noProof/>
                <w:webHidden/>
              </w:rPr>
              <w:instrText xml:space="preserve"> PAGEREF _Toc231563711 \h </w:instrText>
            </w:r>
            <w:r>
              <w:rPr>
                <w:noProof/>
                <w:webHidden/>
              </w:rPr>
            </w:r>
            <w:r>
              <w:rPr>
                <w:noProof/>
                <w:webHidden/>
              </w:rPr>
              <w:fldChar w:fldCharType="separate"/>
            </w:r>
            <w:r>
              <w:rPr>
                <w:noProof/>
                <w:webHidden/>
              </w:rPr>
              <w:t>6</w:t>
            </w:r>
            <w:r>
              <w:rPr>
                <w:noProof/>
                <w:webHidden/>
              </w:rPr>
              <w:fldChar w:fldCharType="end"/>
            </w:r>
          </w:hyperlink>
        </w:p>
        <w:p w14:paraId="045F0809" w14:textId="21583160"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12" w:history="1">
            <w:r w:rsidRPr="002D3C89">
              <w:rPr>
                <w:rStyle w:val="Hyperlink"/>
                <w:noProof/>
              </w:rPr>
              <w:t>Deposit</w:t>
            </w:r>
            <w:r>
              <w:rPr>
                <w:noProof/>
                <w:webHidden/>
              </w:rPr>
              <w:tab/>
            </w:r>
            <w:r>
              <w:rPr>
                <w:noProof/>
                <w:webHidden/>
              </w:rPr>
              <w:fldChar w:fldCharType="begin"/>
            </w:r>
            <w:r>
              <w:rPr>
                <w:noProof/>
                <w:webHidden/>
              </w:rPr>
              <w:instrText xml:space="preserve"> PAGEREF _Toc231563712 \h </w:instrText>
            </w:r>
            <w:r>
              <w:rPr>
                <w:noProof/>
                <w:webHidden/>
              </w:rPr>
            </w:r>
            <w:r>
              <w:rPr>
                <w:noProof/>
                <w:webHidden/>
              </w:rPr>
              <w:fldChar w:fldCharType="separate"/>
            </w:r>
            <w:r>
              <w:rPr>
                <w:noProof/>
                <w:webHidden/>
              </w:rPr>
              <w:t>6</w:t>
            </w:r>
            <w:r>
              <w:rPr>
                <w:noProof/>
                <w:webHidden/>
              </w:rPr>
              <w:fldChar w:fldCharType="end"/>
            </w:r>
          </w:hyperlink>
        </w:p>
        <w:p w14:paraId="4CC3E4DC" w14:textId="57B40AE9"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13" w:history="1">
            <w:r w:rsidRPr="002D3C89">
              <w:rPr>
                <w:rStyle w:val="Hyperlink"/>
                <w:noProof/>
              </w:rPr>
              <w:t>Buy</w:t>
            </w:r>
            <w:r>
              <w:rPr>
                <w:noProof/>
                <w:webHidden/>
              </w:rPr>
              <w:tab/>
            </w:r>
            <w:r>
              <w:rPr>
                <w:noProof/>
                <w:webHidden/>
              </w:rPr>
              <w:fldChar w:fldCharType="begin"/>
            </w:r>
            <w:r>
              <w:rPr>
                <w:noProof/>
                <w:webHidden/>
              </w:rPr>
              <w:instrText xml:space="preserve"> PAGEREF _Toc231563713 \h </w:instrText>
            </w:r>
            <w:r>
              <w:rPr>
                <w:noProof/>
                <w:webHidden/>
              </w:rPr>
            </w:r>
            <w:r>
              <w:rPr>
                <w:noProof/>
                <w:webHidden/>
              </w:rPr>
              <w:fldChar w:fldCharType="separate"/>
            </w:r>
            <w:r>
              <w:rPr>
                <w:noProof/>
                <w:webHidden/>
              </w:rPr>
              <w:t>6</w:t>
            </w:r>
            <w:r>
              <w:rPr>
                <w:noProof/>
                <w:webHidden/>
              </w:rPr>
              <w:fldChar w:fldCharType="end"/>
            </w:r>
          </w:hyperlink>
        </w:p>
        <w:p w14:paraId="122FB07B" w14:textId="52CD9802"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14" w:history="1">
            <w:r w:rsidRPr="002D3C89">
              <w:rPr>
                <w:rStyle w:val="Hyperlink"/>
                <w:noProof/>
              </w:rPr>
              <w:t>Sell</w:t>
            </w:r>
            <w:r>
              <w:rPr>
                <w:noProof/>
                <w:webHidden/>
              </w:rPr>
              <w:tab/>
            </w:r>
            <w:r>
              <w:rPr>
                <w:noProof/>
                <w:webHidden/>
              </w:rPr>
              <w:fldChar w:fldCharType="begin"/>
            </w:r>
            <w:r>
              <w:rPr>
                <w:noProof/>
                <w:webHidden/>
              </w:rPr>
              <w:instrText xml:space="preserve"> PAGEREF _Toc231563714 \h </w:instrText>
            </w:r>
            <w:r>
              <w:rPr>
                <w:noProof/>
                <w:webHidden/>
              </w:rPr>
            </w:r>
            <w:r>
              <w:rPr>
                <w:noProof/>
                <w:webHidden/>
              </w:rPr>
              <w:fldChar w:fldCharType="separate"/>
            </w:r>
            <w:r>
              <w:rPr>
                <w:noProof/>
                <w:webHidden/>
              </w:rPr>
              <w:t>7</w:t>
            </w:r>
            <w:r>
              <w:rPr>
                <w:noProof/>
                <w:webHidden/>
              </w:rPr>
              <w:fldChar w:fldCharType="end"/>
            </w:r>
          </w:hyperlink>
        </w:p>
        <w:p w14:paraId="4A920905" w14:textId="1800A90A"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15" w:history="1">
            <w:r w:rsidRPr="002D3C89">
              <w:rPr>
                <w:rStyle w:val="Hyperlink"/>
                <w:noProof/>
              </w:rPr>
              <w:t>Dividend</w:t>
            </w:r>
            <w:r>
              <w:rPr>
                <w:noProof/>
                <w:webHidden/>
              </w:rPr>
              <w:tab/>
            </w:r>
            <w:r>
              <w:rPr>
                <w:noProof/>
                <w:webHidden/>
              </w:rPr>
              <w:fldChar w:fldCharType="begin"/>
            </w:r>
            <w:r>
              <w:rPr>
                <w:noProof/>
                <w:webHidden/>
              </w:rPr>
              <w:instrText xml:space="preserve"> PAGEREF _Toc231563715 \h </w:instrText>
            </w:r>
            <w:r>
              <w:rPr>
                <w:noProof/>
                <w:webHidden/>
              </w:rPr>
            </w:r>
            <w:r>
              <w:rPr>
                <w:noProof/>
                <w:webHidden/>
              </w:rPr>
              <w:fldChar w:fldCharType="separate"/>
            </w:r>
            <w:r>
              <w:rPr>
                <w:noProof/>
                <w:webHidden/>
              </w:rPr>
              <w:t>7</w:t>
            </w:r>
            <w:r>
              <w:rPr>
                <w:noProof/>
                <w:webHidden/>
              </w:rPr>
              <w:fldChar w:fldCharType="end"/>
            </w:r>
          </w:hyperlink>
        </w:p>
        <w:p w14:paraId="5F70D058" w14:textId="788AEB07"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16" w:history="1">
            <w:r w:rsidRPr="002D3C89">
              <w:rPr>
                <w:rStyle w:val="Hyperlink"/>
                <w:noProof/>
              </w:rPr>
              <w:t>Gift</w:t>
            </w:r>
            <w:r>
              <w:rPr>
                <w:noProof/>
                <w:webHidden/>
              </w:rPr>
              <w:tab/>
            </w:r>
            <w:r>
              <w:rPr>
                <w:noProof/>
                <w:webHidden/>
              </w:rPr>
              <w:fldChar w:fldCharType="begin"/>
            </w:r>
            <w:r>
              <w:rPr>
                <w:noProof/>
                <w:webHidden/>
              </w:rPr>
              <w:instrText xml:space="preserve"> PAGEREF _Toc231563716 \h </w:instrText>
            </w:r>
            <w:r>
              <w:rPr>
                <w:noProof/>
                <w:webHidden/>
              </w:rPr>
            </w:r>
            <w:r>
              <w:rPr>
                <w:noProof/>
                <w:webHidden/>
              </w:rPr>
              <w:fldChar w:fldCharType="separate"/>
            </w:r>
            <w:r>
              <w:rPr>
                <w:noProof/>
                <w:webHidden/>
              </w:rPr>
              <w:t>8</w:t>
            </w:r>
            <w:r>
              <w:rPr>
                <w:noProof/>
                <w:webHidden/>
              </w:rPr>
              <w:fldChar w:fldCharType="end"/>
            </w:r>
          </w:hyperlink>
        </w:p>
        <w:p w14:paraId="05F59D68" w14:textId="0EBFCE96"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17" w:history="1">
            <w:r w:rsidRPr="002D3C89">
              <w:rPr>
                <w:rStyle w:val="Hyperlink"/>
                <w:noProof/>
              </w:rPr>
              <w:t>Fee / Tax</w:t>
            </w:r>
            <w:r>
              <w:rPr>
                <w:noProof/>
                <w:webHidden/>
              </w:rPr>
              <w:tab/>
            </w:r>
            <w:r>
              <w:rPr>
                <w:noProof/>
                <w:webHidden/>
              </w:rPr>
              <w:fldChar w:fldCharType="begin"/>
            </w:r>
            <w:r>
              <w:rPr>
                <w:noProof/>
                <w:webHidden/>
              </w:rPr>
              <w:instrText xml:space="preserve"> PAGEREF _Toc231563717 \h </w:instrText>
            </w:r>
            <w:r>
              <w:rPr>
                <w:noProof/>
                <w:webHidden/>
              </w:rPr>
            </w:r>
            <w:r>
              <w:rPr>
                <w:noProof/>
                <w:webHidden/>
              </w:rPr>
              <w:fldChar w:fldCharType="separate"/>
            </w:r>
            <w:r>
              <w:rPr>
                <w:noProof/>
                <w:webHidden/>
              </w:rPr>
              <w:t>9</w:t>
            </w:r>
            <w:r>
              <w:rPr>
                <w:noProof/>
                <w:webHidden/>
              </w:rPr>
              <w:fldChar w:fldCharType="end"/>
            </w:r>
          </w:hyperlink>
        </w:p>
        <w:p w14:paraId="3AA465AA" w14:textId="10A6BAA8"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18" w:history="1">
            <w:r w:rsidRPr="002D3C89">
              <w:rPr>
                <w:rStyle w:val="Hyperlink"/>
                <w:noProof/>
              </w:rPr>
              <w:t>FX</w:t>
            </w:r>
            <w:r>
              <w:rPr>
                <w:noProof/>
                <w:webHidden/>
              </w:rPr>
              <w:tab/>
            </w:r>
            <w:r>
              <w:rPr>
                <w:noProof/>
                <w:webHidden/>
              </w:rPr>
              <w:fldChar w:fldCharType="begin"/>
            </w:r>
            <w:r>
              <w:rPr>
                <w:noProof/>
                <w:webHidden/>
              </w:rPr>
              <w:instrText xml:space="preserve"> PAGEREF _Toc231563718 \h </w:instrText>
            </w:r>
            <w:r>
              <w:rPr>
                <w:noProof/>
                <w:webHidden/>
              </w:rPr>
            </w:r>
            <w:r>
              <w:rPr>
                <w:noProof/>
                <w:webHidden/>
              </w:rPr>
              <w:fldChar w:fldCharType="separate"/>
            </w:r>
            <w:r>
              <w:rPr>
                <w:noProof/>
                <w:webHidden/>
              </w:rPr>
              <w:t>9</w:t>
            </w:r>
            <w:r>
              <w:rPr>
                <w:noProof/>
                <w:webHidden/>
              </w:rPr>
              <w:fldChar w:fldCharType="end"/>
            </w:r>
          </w:hyperlink>
        </w:p>
        <w:p w14:paraId="4FDCFE27" w14:textId="0A7BD2F3" w:rsidR="008B6BE5" w:rsidRDefault="008B6BE5">
          <w:pPr>
            <w:pStyle w:val="TOC2"/>
            <w:tabs>
              <w:tab w:val="right" w:leader="dot" w:pos="9019"/>
            </w:tabs>
            <w:rPr>
              <w:rFonts w:asciiTheme="minorHAnsi" w:hAnsiTheme="minorHAnsi"/>
              <w:noProof/>
              <w:color w:val="auto"/>
              <w:kern w:val="2"/>
              <w:sz w:val="24"/>
              <w:szCs w:val="24"/>
              <w:lang w:val="en-GB" w:eastAsia="en-GB"/>
              <w14:ligatures w14:val="standardContextual"/>
            </w:rPr>
          </w:pPr>
          <w:hyperlink w:anchor="_Toc231563719" w:history="1">
            <w:r w:rsidRPr="002D3C89">
              <w:rPr>
                <w:rStyle w:val="Hyperlink"/>
                <w:rFonts w:ascii="Georgia" w:hAnsi="Georgia"/>
                <w:noProof/>
              </w:rPr>
              <w:t>6. Dashboard</w:t>
            </w:r>
            <w:r>
              <w:rPr>
                <w:noProof/>
                <w:webHidden/>
              </w:rPr>
              <w:tab/>
            </w:r>
            <w:r>
              <w:rPr>
                <w:noProof/>
                <w:webHidden/>
              </w:rPr>
              <w:fldChar w:fldCharType="begin"/>
            </w:r>
            <w:r>
              <w:rPr>
                <w:noProof/>
                <w:webHidden/>
              </w:rPr>
              <w:instrText xml:space="preserve"> PAGEREF _Toc231563719 \h </w:instrText>
            </w:r>
            <w:r>
              <w:rPr>
                <w:noProof/>
                <w:webHidden/>
              </w:rPr>
            </w:r>
            <w:r>
              <w:rPr>
                <w:noProof/>
                <w:webHidden/>
              </w:rPr>
              <w:fldChar w:fldCharType="separate"/>
            </w:r>
            <w:r>
              <w:rPr>
                <w:noProof/>
                <w:webHidden/>
              </w:rPr>
              <w:t>9</w:t>
            </w:r>
            <w:r>
              <w:rPr>
                <w:noProof/>
                <w:webHidden/>
              </w:rPr>
              <w:fldChar w:fldCharType="end"/>
            </w:r>
          </w:hyperlink>
        </w:p>
        <w:p w14:paraId="6C0EFE60" w14:textId="1A492083" w:rsidR="008B6BE5" w:rsidRDefault="008B6BE5">
          <w:pPr>
            <w:pStyle w:val="TOC2"/>
            <w:tabs>
              <w:tab w:val="right" w:leader="dot" w:pos="9019"/>
            </w:tabs>
            <w:rPr>
              <w:rFonts w:asciiTheme="minorHAnsi" w:hAnsiTheme="minorHAnsi"/>
              <w:noProof/>
              <w:color w:val="auto"/>
              <w:kern w:val="2"/>
              <w:sz w:val="24"/>
              <w:szCs w:val="24"/>
              <w:lang w:val="en-GB" w:eastAsia="en-GB"/>
              <w14:ligatures w14:val="standardContextual"/>
            </w:rPr>
          </w:pPr>
          <w:hyperlink w:anchor="_Toc231563720" w:history="1">
            <w:r w:rsidRPr="002D3C89">
              <w:rPr>
                <w:rStyle w:val="Hyperlink"/>
                <w:rFonts w:ascii="Georgia" w:hAnsi="Georgia"/>
                <w:noProof/>
              </w:rPr>
              <w:t>7. Portfolio</w:t>
            </w:r>
            <w:r>
              <w:rPr>
                <w:noProof/>
                <w:webHidden/>
              </w:rPr>
              <w:tab/>
            </w:r>
            <w:r>
              <w:rPr>
                <w:noProof/>
                <w:webHidden/>
              </w:rPr>
              <w:fldChar w:fldCharType="begin"/>
            </w:r>
            <w:r>
              <w:rPr>
                <w:noProof/>
                <w:webHidden/>
              </w:rPr>
              <w:instrText xml:space="preserve"> PAGEREF _Toc231563720 \h </w:instrText>
            </w:r>
            <w:r>
              <w:rPr>
                <w:noProof/>
                <w:webHidden/>
              </w:rPr>
            </w:r>
            <w:r>
              <w:rPr>
                <w:noProof/>
                <w:webHidden/>
              </w:rPr>
              <w:fldChar w:fldCharType="separate"/>
            </w:r>
            <w:r>
              <w:rPr>
                <w:noProof/>
                <w:webHidden/>
              </w:rPr>
              <w:t>11</w:t>
            </w:r>
            <w:r>
              <w:rPr>
                <w:noProof/>
                <w:webHidden/>
              </w:rPr>
              <w:fldChar w:fldCharType="end"/>
            </w:r>
          </w:hyperlink>
        </w:p>
        <w:p w14:paraId="16418B69" w14:textId="431D1759" w:rsidR="008B6BE5" w:rsidRDefault="008B6BE5">
          <w:pPr>
            <w:pStyle w:val="TOC2"/>
            <w:tabs>
              <w:tab w:val="right" w:leader="dot" w:pos="9019"/>
            </w:tabs>
            <w:rPr>
              <w:rFonts w:asciiTheme="minorHAnsi" w:hAnsiTheme="minorHAnsi"/>
              <w:noProof/>
              <w:color w:val="auto"/>
              <w:kern w:val="2"/>
              <w:sz w:val="24"/>
              <w:szCs w:val="24"/>
              <w:lang w:val="en-GB" w:eastAsia="en-GB"/>
              <w14:ligatures w14:val="standardContextual"/>
            </w:rPr>
          </w:pPr>
          <w:hyperlink w:anchor="_Toc231563721" w:history="1">
            <w:r w:rsidRPr="002D3C89">
              <w:rPr>
                <w:rStyle w:val="Hyperlink"/>
                <w:rFonts w:ascii="Georgia" w:hAnsi="Georgia"/>
                <w:noProof/>
              </w:rPr>
              <w:t>8. Transactions</w:t>
            </w:r>
            <w:r>
              <w:rPr>
                <w:noProof/>
                <w:webHidden/>
              </w:rPr>
              <w:tab/>
            </w:r>
            <w:r>
              <w:rPr>
                <w:noProof/>
                <w:webHidden/>
              </w:rPr>
              <w:fldChar w:fldCharType="begin"/>
            </w:r>
            <w:r>
              <w:rPr>
                <w:noProof/>
                <w:webHidden/>
              </w:rPr>
              <w:instrText xml:space="preserve"> PAGEREF _Toc231563721 \h </w:instrText>
            </w:r>
            <w:r>
              <w:rPr>
                <w:noProof/>
                <w:webHidden/>
              </w:rPr>
            </w:r>
            <w:r>
              <w:rPr>
                <w:noProof/>
                <w:webHidden/>
              </w:rPr>
              <w:fldChar w:fldCharType="separate"/>
            </w:r>
            <w:r>
              <w:rPr>
                <w:noProof/>
                <w:webHidden/>
              </w:rPr>
              <w:t>12</w:t>
            </w:r>
            <w:r>
              <w:rPr>
                <w:noProof/>
                <w:webHidden/>
              </w:rPr>
              <w:fldChar w:fldCharType="end"/>
            </w:r>
          </w:hyperlink>
        </w:p>
        <w:p w14:paraId="6B8DE939" w14:textId="2A248FB2" w:rsidR="008B6BE5" w:rsidRDefault="008B6BE5">
          <w:pPr>
            <w:pStyle w:val="TOC2"/>
            <w:tabs>
              <w:tab w:val="right" w:leader="dot" w:pos="9019"/>
            </w:tabs>
            <w:rPr>
              <w:rFonts w:asciiTheme="minorHAnsi" w:hAnsiTheme="minorHAnsi"/>
              <w:noProof/>
              <w:color w:val="auto"/>
              <w:kern w:val="2"/>
              <w:sz w:val="24"/>
              <w:szCs w:val="24"/>
              <w:lang w:val="en-GB" w:eastAsia="en-GB"/>
              <w14:ligatures w14:val="standardContextual"/>
            </w:rPr>
          </w:pPr>
          <w:hyperlink w:anchor="_Toc231563722" w:history="1">
            <w:r w:rsidRPr="002D3C89">
              <w:rPr>
                <w:rStyle w:val="Hyperlink"/>
                <w:rFonts w:ascii="Georgia" w:hAnsi="Georgia"/>
                <w:noProof/>
              </w:rPr>
              <w:t>9. Analytics</w:t>
            </w:r>
            <w:r>
              <w:rPr>
                <w:noProof/>
                <w:webHidden/>
              </w:rPr>
              <w:tab/>
            </w:r>
            <w:r>
              <w:rPr>
                <w:noProof/>
                <w:webHidden/>
              </w:rPr>
              <w:fldChar w:fldCharType="begin"/>
            </w:r>
            <w:r>
              <w:rPr>
                <w:noProof/>
                <w:webHidden/>
              </w:rPr>
              <w:instrText xml:space="preserve"> PAGEREF _Toc231563722 \h </w:instrText>
            </w:r>
            <w:r>
              <w:rPr>
                <w:noProof/>
                <w:webHidden/>
              </w:rPr>
            </w:r>
            <w:r>
              <w:rPr>
                <w:noProof/>
                <w:webHidden/>
              </w:rPr>
              <w:fldChar w:fldCharType="separate"/>
            </w:r>
            <w:r>
              <w:rPr>
                <w:noProof/>
                <w:webHidden/>
              </w:rPr>
              <w:t>13</w:t>
            </w:r>
            <w:r>
              <w:rPr>
                <w:noProof/>
                <w:webHidden/>
              </w:rPr>
              <w:fldChar w:fldCharType="end"/>
            </w:r>
          </w:hyperlink>
        </w:p>
        <w:p w14:paraId="3E3924BF" w14:textId="1C1176C1"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23" w:history="1">
            <w:r w:rsidRPr="002D3C89">
              <w:rPr>
                <w:rStyle w:val="Hyperlink"/>
                <w:noProof/>
              </w:rPr>
              <w:t>Chart 1 — Portfolio value over time</w:t>
            </w:r>
            <w:r>
              <w:rPr>
                <w:noProof/>
                <w:webHidden/>
              </w:rPr>
              <w:tab/>
            </w:r>
            <w:r>
              <w:rPr>
                <w:noProof/>
                <w:webHidden/>
              </w:rPr>
              <w:fldChar w:fldCharType="begin"/>
            </w:r>
            <w:r>
              <w:rPr>
                <w:noProof/>
                <w:webHidden/>
              </w:rPr>
              <w:instrText xml:space="preserve"> PAGEREF _Toc231563723 \h </w:instrText>
            </w:r>
            <w:r>
              <w:rPr>
                <w:noProof/>
                <w:webHidden/>
              </w:rPr>
            </w:r>
            <w:r>
              <w:rPr>
                <w:noProof/>
                <w:webHidden/>
              </w:rPr>
              <w:fldChar w:fldCharType="separate"/>
            </w:r>
            <w:r>
              <w:rPr>
                <w:noProof/>
                <w:webHidden/>
              </w:rPr>
              <w:t>13</w:t>
            </w:r>
            <w:r>
              <w:rPr>
                <w:noProof/>
                <w:webHidden/>
              </w:rPr>
              <w:fldChar w:fldCharType="end"/>
            </w:r>
          </w:hyperlink>
        </w:p>
        <w:p w14:paraId="314382BD" w14:textId="1EC3FAA0"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24" w:history="1">
            <w:r w:rsidRPr="002D3C89">
              <w:rPr>
                <w:rStyle w:val="Hyperlink"/>
                <w:noProof/>
              </w:rPr>
              <w:t>Chart 2 — Return % vs deposited</w:t>
            </w:r>
            <w:r>
              <w:rPr>
                <w:noProof/>
                <w:webHidden/>
              </w:rPr>
              <w:tab/>
            </w:r>
            <w:r>
              <w:rPr>
                <w:noProof/>
                <w:webHidden/>
              </w:rPr>
              <w:fldChar w:fldCharType="begin"/>
            </w:r>
            <w:r>
              <w:rPr>
                <w:noProof/>
                <w:webHidden/>
              </w:rPr>
              <w:instrText xml:space="preserve"> PAGEREF _Toc231563724 \h </w:instrText>
            </w:r>
            <w:r>
              <w:rPr>
                <w:noProof/>
                <w:webHidden/>
              </w:rPr>
            </w:r>
            <w:r>
              <w:rPr>
                <w:noProof/>
                <w:webHidden/>
              </w:rPr>
              <w:fldChar w:fldCharType="separate"/>
            </w:r>
            <w:r>
              <w:rPr>
                <w:noProof/>
                <w:webHidden/>
              </w:rPr>
              <w:t>14</w:t>
            </w:r>
            <w:r>
              <w:rPr>
                <w:noProof/>
                <w:webHidden/>
              </w:rPr>
              <w:fldChar w:fldCharType="end"/>
            </w:r>
          </w:hyperlink>
        </w:p>
        <w:p w14:paraId="05FB4DDA" w14:textId="47F1D8F8"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25" w:history="1">
            <w:r w:rsidRPr="002D3C89">
              <w:rPr>
                <w:rStyle w:val="Hyperlink"/>
                <w:noProof/>
              </w:rPr>
              <w:t>Allocation donut chart</w:t>
            </w:r>
            <w:r>
              <w:rPr>
                <w:noProof/>
                <w:webHidden/>
              </w:rPr>
              <w:tab/>
            </w:r>
            <w:r>
              <w:rPr>
                <w:noProof/>
                <w:webHidden/>
              </w:rPr>
              <w:fldChar w:fldCharType="begin"/>
            </w:r>
            <w:r>
              <w:rPr>
                <w:noProof/>
                <w:webHidden/>
              </w:rPr>
              <w:instrText xml:space="preserve"> PAGEREF _Toc231563725 \h </w:instrText>
            </w:r>
            <w:r>
              <w:rPr>
                <w:noProof/>
                <w:webHidden/>
              </w:rPr>
            </w:r>
            <w:r>
              <w:rPr>
                <w:noProof/>
                <w:webHidden/>
              </w:rPr>
              <w:fldChar w:fldCharType="separate"/>
            </w:r>
            <w:r>
              <w:rPr>
                <w:noProof/>
                <w:webHidden/>
              </w:rPr>
              <w:t>15</w:t>
            </w:r>
            <w:r>
              <w:rPr>
                <w:noProof/>
                <w:webHidden/>
              </w:rPr>
              <w:fldChar w:fldCharType="end"/>
            </w:r>
          </w:hyperlink>
        </w:p>
        <w:p w14:paraId="14E658B9" w14:textId="1A19F225" w:rsidR="008B6BE5" w:rsidRDefault="008B6BE5">
          <w:pPr>
            <w:pStyle w:val="TOC2"/>
            <w:tabs>
              <w:tab w:val="right" w:leader="dot" w:pos="9019"/>
            </w:tabs>
            <w:rPr>
              <w:rFonts w:asciiTheme="minorHAnsi" w:hAnsiTheme="minorHAnsi"/>
              <w:noProof/>
              <w:color w:val="auto"/>
              <w:kern w:val="2"/>
              <w:sz w:val="24"/>
              <w:szCs w:val="24"/>
              <w:lang w:val="en-GB" w:eastAsia="en-GB"/>
              <w14:ligatures w14:val="standardContextual"/>
            </w:rPr>
          </w:pPr>
          <w:hyperlink w:anchor="_Toc231563726" w:history="1">
            <w:r w:rsidRPr="002D3C89">
              <w:rPr>
                <w:rStyle w:val="Hyperlink"/>
                <w:rFonts w:ascii="Georgia" w:hAnsi="Georgia"/>
                <w:noProof/>
              </w:rPr>
              <w:t>10. Settings</w:t>
            </w:r>
            <w:r>
              <w:rPr>
                <w:noProof/>
                <w:webHidden/>
              </w:rPr>
              <w:tab/>
            </w:r>
            <w:r>
              <w:rPr>
                <w:noProof/>
                <w:webHidden/>
              </w:rPr>
              <w:fldChar w:fldCharType="begin"/>
            </w:r>
            <w:r>
              <w:rPr>
                <w:noProof/>
                <w:webHidden/>
              </w:rPr>
              <w:instrText xml:space="preserve"> PAGEREF _Toc231563726 \h </w:instrText>
            </w:r>
            <w:r>
              <w:rPr>
                <w:noProof/>
                <w:webHidden/>
              </w:rPr>
            </w:r>
            <w:r>
              <w:rPr>
                <w:noProof/>
                <w:webHidden/>
              </w:rPr>
              <w:fldChar w:fldCharType="separate"/>
            </w:r>
            <w:r>
              <w:rPr>
                <w:noProof/>
                <w:webHidden/>
              </w:rPr>
              <w:t>15</w:t>
            </w:r>
            <w:r>
              <w:rPr>
                <w:noProof/>
                <w:webHidden/>
              </w:rPr>
              <w:fldChar w:fldCharType="end"/>
            </w:r>
          </w:hyperlink>
        </w:p>
        <w:p w14:paraId="63E67158" w14:textId="5D12CE41"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27" w:history="1">
            <w:r w:rsidRPr="002D3C89">
              <w:rPr>
                <w:rStyle w:val="Hyperlink"/>
                <w:noProof/>
                <w:lang w:val="en-GB"/>
              </w:rPr>
              <w:t>Live prices</w:t>
            </w:r>
            <w:r>
              <w:rPr>
                <w:noProof/>
                <w:webHidden/>
              </w:rPr>
              <w:tab/>
            </w:r>
            <w:r>
              <w:rPr>
                <w:noProof/>
                <w:webHidden/>
              </w:rPr>
              <w:fldChar w:fldCharType="begin"/>
            </w:r>
            <w:r>
              <w:rPr>
                <w:noProof/>
                <w:webHidden/>
              </w:rPr>
              <w:instrText xml:space="preserve"> PAGEREF _Toc231563727 \h </w:instrText>
            </w:r>
            <w:r>
              <w:rPr>
                <w:noProof/>
                <w:webHidden/>
              </w:rPr>
            </w:r>
            <w:r>
              <w:rPr>
                <w:noProof/>
                <w:webHidden/>
              </w:rPr>
              <w:fldChar w:fldCharType="separate"/>
            </w:r>
            <w:r>
              <w:rPr>
                <w:noProof/>
                <w:webHidden/>
              </w:rPr>
              <w:t>15</w:t>
            </w:r>
            <w:r>
              <w:rPr>
                <w:noProof/>
                <w:webHidden/>
              </w:rPr>
              <w:fldChar w:fldCharType="end"/>
            </w:r>
          </w:hyperlink>
        </w:p>
        <w:p w14:paraId="1A972965" w14:textId="7520C69A"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28" w:history="1">
            <w:r w:rsidRPr="002D3C89">
              <w:rPr>
                <w:rStyle w:val="Hyperlink"/>
                <w:noProof/>
                <w:lang w:val="en-GB"/>
              </w:rPr>
              <w:t>Base currency</w:t>
            </w:r>
            <w:r>
              <w:rPr>
                <w:noProof/>
                <w:webHidden/>
              </w:rPr>
              <w:tab/>
            </w:r>
            <w:r>
              <w:rPr>
                <w:noProof/>
                <w:webHidden/>
              </w:rPr>
              <w:fldChar w:fldCharType="begin"/>
            </w:r>
            <w:r>
              <w:rPr>
                <w:noProof/>
                <w:webHidden/>
              </w:rPr>
              <w:instrText xml:space="preserve"> PAGEREF _Toc231563728 \h </w:instrText>
            </w:r>
            <w:r>
              <w:rPr>
                <w:noProof/>
                <w:webHidden/>
              </w:rPr>
            </w:r>
            <w:r>
              <w:rPr>
                <w:noProof/>
                <w:webHidden/>
              </w:rPr>
              <w:fldChar w:fldCharType="separate"/>
            </w:r>
            <w:r>
              <w:rPr>
                <w:noProof/>
                <w:webHidden/>
              </w:rPr>
              <w:t>15</w:t>
            </w:r>
            <w:r>
              <w:rPr>
                <w:noProof/>
                <w:webHidden/>
              </w:rPr>
              <w:fldChar w:fldCharType="end"/>
            </w:r>
          </w:hyperlink>
        </w:p>
        <w:p w14:paraId="341BB4CD" w14:textId="341808AD"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29" w:history="1">
            <w:r w:rsidRPr="002D3C89">
              <w:rPr>
                <w:rStyle w:val="Hyperlink"/>
                <w:noProof/>
                <w:lang w:val="en-GB"/>
              </w:rPr>
              <w:t>Your data</w:t>
            </w:r>
            <w:r>
              <w:rPr>
                <w:noProof/>
                <w:webHidden/>
              </w:rPr>
              <w:tab/>
            </w:r>
            <w:r>
              <w:rPr>
                <w:noProof/>
                <w:webHidden/>
              </w:rPr>
              <w:fldChar w:fldCharType="begin"/>
            </w:r>
            <w:r>
              <w:rPr>
                <w:noProof/>
                <w:webHidden/>
              </w:rPr>
              <w:instrText xml:space="preserve"> PAGEREF _Toc231563729 \h </w:instrText>
            </w:r>
            <w:r>
              <w:rPr>
                <w:noProof/>
                <w:webHidden/>
              </w:rPr>
            </w:r>
            <w:r>
              <w:rPr>
                <w:noProof/>
                <w:webHidden/>
              </w:rPr>
              <w:fldChar w:fldCharType="separate"/>
            </w:r>
            <w:r>
              <w:rPr>
                <w:noProof/>
                <w:webHidden/>
              </w:rPr>
              <w:t>16</w:t>
            </w:r>
            <w:r>
              <w:rPr>
                <w:noProof/>
                <w:webHidden/>
              </w:rPr>
              <w:fldChar w:fldCharType="end"/>
            </w:r>
          </w:hyperlink>
        </w:p>
        <w:p w14:paraId="25F3DD4A" w14:textId="53006ECB" w:rsidR="008B6BE5" w:rsidRDefault="008B6BE5">
          <w:pPr>
            <w:pStyle w:val="TOC2"/>
            <w:tabs>
              <w:tab w:val="right" w:leader="dot" w:pos="9019"/>
            </w:tabs>
            <w:rPr>
              <w:rFonts w:asciiTheme="minorHAnsi" w:hAnsiTheme="minorHAnsi"/>
              <w:noProof/>
              <w:color w:val="auto"/>
              <w:kern w:val="2"/>
              <w:sz w:val="24"/>
              <w:szCs w:val="24"/>
              <w:lang w:val="en-GB" w:eastAsia="en-GB"/>
              <w14:ligatures w14:val="standardContextual"/>
            </w:rPr>
          </w:pPr>
          <w:hyperlink w:anchor="_Toc231563730" w:history="1">
            <w:r w:rsidRPr="002D3C89">
              <w:rPr>
                <w:rStyle w:val="Hyperlink"/>
                <w:rFonts w:ascii="Georgia" w:hAnsi="Georgia"/>
                <w:noProof/>
              </w:rPr>
              <w:t>11. Editing &amp; Deleting Transactions</w:t>
            </w:r>
            <w:r>
              <w:rPr>
                <w:noProof/>
                <w:webHidden/>
              </w:rPr>
              <w:tab/>
            </w:r>
            <w:r>
              <w:rPr>
                <w:noProof/>
                <w:webHidden/>
              </w:rPr>
              <w:fldChar w:fldCharType="begin"/>
            </w:r>
            <w:r>
              <w:rPr>
                <w:noProof/>
                <w:webHidden/>
              </w:rPr>
              <w:instrText xml:space="preserve"> PAGEREF _Toc231563730 \h </w:instrText>
            </w:r>
            <w:r>
              <w:rPr>
                <w:noProof/>
                <w:webHidden/>
              </w:rPr>
            </w:r>
            <w:r>
              <w:rPr>
                <w:noProof/>
                <w:webHidden/>
              </w:rPr>
              <w:fldChar w:fldCharType="separate"/>
            </w:r>
            <w:r>
              <w:rPr>
                <w:noProof/>
                <w:webHidden/>
              </w:rPr>
              <w:t>16</w:t>
            </w:r>
            <w:r>
              <w:rPr>
                <w:noProof/>
                <w:webHidden/>
              </w:rPr>
              <w:fldChar w:fldCharType="end"/>
            </w:r>
          </w:hyperlink>
        </w:p>
        <w:p w14:paraId="177D17EF" w14:textId="77BC3799" w:rsidR="008B6BE5" w:rsidRDefault="008B6BE5">
          <w:pPr>
            <w:pStyle w:val="TOC2"/>
            <w:tabs>
              <w:tab w:val="right" w:leader="dot" w:pos="9019"/>
            </w:tabs>
            <w:rPr>
              <w:rFonts w:asciiTheme="minorHAnsi" w:hAnsiTheme="minorHAnsi"/>
              <w:noProof/>
              <w:color w:val="auto"/>
              <w:kern w:val="2"/>
              <w:sz w:val="24"/>
              <w:szCs w:val="24"/>
              <w:lang w:val="en-GB" w:eastAsia="en-GB"/>
              <w14:ligatures w14:val="standardContextual"/>
            </w:rPr>
          </w:pPr>
          <w:hyperlink w:anchor="_Toc231563731" w:history="1">
            <w:r w:rsidRPr="002D3C89">
              <w:rPr>
                <w:rStyle w:val="Hyperlink"/>
                <w:rFonts w:ascii="Georgia" w:hAnsi="Georgia"/>
                <w:noProof/>
              </w:rPr>
              <w:t>12. Backup, Import &amp; Moving Devices</w:t>
            </w:r>
            <w:r>
              <w:rPr>
                <w:noProof/>
                <w:webHidden/>
              </w:rPr>
              <w:tab/>
            </w:r>
            <w:r>
              <w:rPr>
                <w:noProof/>
                <w:webHidden/>
              </w:rPr>
              <w:fldChar w:fldCharType="begin"/>
            </w:r>
            <w:r>
              <w:rPr>
                <w:noProof/>
                <w:webHidden/>
              </w:rPr>
              <w:instrText xml:space="preserve"> PAGEREF _Toc231563731 \h </w:instrText>
            </w:r>
            <w:r>
              <w:rPr>
                <w:noProof/>
                <w:webHidden/>
              </w:rPr>
            </w:r>
            <w:r>
              <w:rPr>
                <w:noProof/>
                <w:webHidden/>
              </w:rPr>
              <w:fldChar w:fldCharType="separate"/>
            </w:r>
            <w:r>
              <w:rPr>
                <w:noProof/>
                <w:webHidden/>
              </w:rPr>
              <w:t>16</w:t>
            </w:r>
            <w:r>
              <w:rPr>
                <w:noProof/>
                <w:webHidden/>
              </w:rPr>
              <w:fldChar w:fldCharType="end"/>
            </w:r>
          </w:hyperlink>
        </w:p>
        <w:p w14:paraId="350BDA35" w14:textId="499ABD4A"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32" w:history="1">
            <w:r w:rsidRPr="002D3C89">
              <w:rPr>
                <w:rStyle w:val="Hyperlink"/>
                <w:noProof/>
              </w:rPr>
              <w:t>Exporting</w:t>
            </w:r>
            <w:r>
              <w:rPr>
                <w:noProof/>
                <w:webHidden/>
              </w:rPr>
              <w:tab/>
            </w:r>
            <w:r>
              <w:rPr>
                <w:noProof/>
                <w:webHidden/>
              </w:rPr>
              <w:fldChar w:fldCharType="begin"/>
            </w:r>
            <w:r>
              <w:rPr>
                <w:noProof/>
                <w:webHidden/>
              </w:rPr>
              <w:instrText xml:space="preserve"> PAGEREF _Toc231563732 \h </w:instrText>
            </w:r>
            <w:r>
              <w:rPr>
                <w:noProof/>
                <w:webHidden/>
              </w:rPr>
            </w:r>
            <w:r>
              <w:rPr>
                <w:noProof/>
                <w:webHidden/>
              </w:rPr>
              <w:fldChar w:fldCharType="separate"/>
            </w:r>
            <w:r>
              <w:rPr>
                <w:noProof/>
                <w:webHidden/>
              </w:rPr>
              <w:t>16</w:t>
            </w:r>
            <w:r>
              <w:rPr>
                <w:noProof/>
                <w:webHidden/>
              </w:rPr>
              <w:fldChar w:fldCharType="end"/>
            </w:r>
          </w:hyperlink>
        </w:p>
        <w:p w14:paraId="22BEE771" w14:textId="0DBE2625"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33" w:history="1">
            <w:r w:rsidRPr="002D3C89">
              <w:rPr>
                <w:rStyle w:val="Hyperlink"/>
                <w:noProof/>
              </w:rPr>
              <w:t>Importing</w:t>
            </w:r>
            <w:r>
              <w:rPr>
                <w:noProof/>
                <w:webHidden/>
              </w:rPr>
              <w:tab/>
            </w:r>
            <w:r>
              <w:rPr>
                <w:noProof/>
                <w:webHidden/>
              </w:rPr>
              <w:fldChar w:fldCharType="begin"/>
            </w:r>
            <w:r>
              <w:rPr>
                <w:noProof/>
                <w:webHidden/>
              </w:rPr>
              <w:instrText xml:space="preserve"> PAGEREF _Toc231563733 \h </w:instrText>
            </w:r>
            <w:r>
              <w:rPr>
                <w:noProof/>
                <w:webHidden/>
              </w:rPr>
            </w:r>
            <w:r>
              <w:rPr>
                <w:noProof/>
                <w:webHidden/>
              </w:rPr>
              <w:fldChar w:fldCharType="separate"/>
            </w:r>
            <w:r>
              <w:rPr>
                <w:noProof/>
                <w:webHidden/>
              </w:rPr>
              <w:t>16</w:t>
            </w:r>
            <w:r>
              <w:rPr>
                <w:noProof/>
                <w:webHidden/>
              </w:rPr>
              <w:fldChar w:fldCharType="end"/>
            </w:r>
          </w:hyperlink>
        </w:p>
        <w:p w14:paraId="10C198C5" w14:textId="2FE21C91"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34" w:history="1">
            <w:r w:rsidRPr="002D3C89">
              <w:rPr>
                <w:rStyle w:val="Hyperlink"/>
                <w:noProof/>
              </w:rPr>
              <w:t>Moving to a new device or browser</w:t>
            </w:r>
            <w:r>
              <w:rPr>
                <w:noProof/>
                <w:webHidden/>
              </w:rPr>
              <w:tab/>
            </w:r>
            <w:r>
              <w:rPr>
                <w:noProof/>
                <w:webHidden/>
              </w:rPr>
              <w:fldChar w:fldCharType="begin"/>
            </w:r>
            <w:r>
              <w:rPr>
                <w:noProof/>
                <w:webHidden/>
              </w:rPr>
              <w:instrText xml:space="preserve"> PAGEREF _Toc231563734 \h </w:instrText>
            </w:r>
            <w:r>
              <w:rPr>
                <w:noProof/>
                <w:webHidden/>
              </w:rPr>
            </w:r>
            <w:r>
              <w:rPr>
                <w:noProof/>
                <w:webHidden/>
              </w:rPr>
              <w:fldChar w:fldCharType="separate"/>
            </w:r>
            <w:r>
              <w:rPr>
                <w:noProof/>
                <w:webHidden/>
              </w:rPr>
              <w:t>17</w:t>
            </w:r>
            <w:r>
              <w:rPr>
                <w:noProof/>
                <w:webHidden/>
              </w:rPr>
              <w:fldChar w:fldCharType="end"/>
            </w:r>
          </w:hyperlink>
        </w:p>
        <w:p w14:paraId="6E0E7250" w14:textId="003623A9"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35" w:history="1">
            <w:r w:rsidRPr="002D3C89">
              <w:rPr>
                <w:rStyle w:val="Hyperlink"/>
                <w:noProof/>
              </w:rPr>
              <w:t>What is and is not exported</w:t>
            </w:r>
            <w:r>
              <w:rPr>
                <w:noProof/>
                <w:webHidden/>
              </w:rPr>
              <w:tab/>
            </w:r>
            <w:r>
              <w:rPr>
                <w:noProof/>
                <w:webHidden/>
              </w:rPr>
              <w:fldChar w:fldCharType="begin"/>
            </w:r>
            <w:r>
              <w:rPr>
                <w:noProof/>
                <w:webHidden/>
              </w:rPr>
              <w:instrText xml:space="preserve"> PAGEREF _Toc231563735 \h </w:instrText>
            </w:r>
            <w:r>
              <w:rPr>
                <w:noProof/>
                <w:webHidden/>
              </w:rPr>
            </w:r>
            <w:r>
              <w:rPr>
                <w:noProof/>
                <w:webHidden/>
              </w:rPr>
              <w:fldChar w:fldCharType="separate"/>
            </w:r>
            <w:r>
              <w:rPr>
                <w:noProof/>
                <w:webHidden/>
              </w:rPr>
              <w:t>17</w:t>
            </w:r>
            <w:r>
              <w:rPr>
                <w:noProof/>
                <w:webHidden/>
              </w:rPr>
              <w:fldChar w:fldCharType="end"/>
            </w:r>
          </w:hyperlink>
        </w:p>
        <w:p w14:paraId="3B446278" w14:textId="5BA84C47" w:rsidR="008B6BE5" w:rsidRDefault="008B6BE5">
          <w:pPr>
            <w:pStyle w:val="TOC2"/>
            <w:tabs>
              <w:tab w:val="right" w:leader="dot" w:pos="9019"/>
            </w:tabs>
            <w:rPr>
              <w:rFonts w:asciiTheme="minorHAnsi" w:hAnsiTheme="minorHAnsi"/>
              <w:noProof/>
              <w:color w:val="auto"/>
              <w:kern w:val="2"/>
              <w:sz w:val="24"/>
              <w:szCs w:val="24"/>
              <w:lang w:val="en-GB" w:eastAsia="en-GB"/>
              <w14:ligatures w14:val="standardContextual"/>
            </w:rPr>
          </w:pPr>
          <w:hyperlink w:anchor="_Toc231563736" w:history="1">
            <w:r w:rsidRPr="002D3C89">
              <w:rPr>
                <w:rStyle w:val="Hyperlink"/>
                <w:rFonts w:ascii="Georgia" w:hAnsi="Georgia"/>
                <w:noProof/>
              </w:rPr>
              <w:t>13. Currencies &amp; FX Rates</w:t>
            </w:r>
            <w:r>
              <w:rPr>
                <w:noProof/>
                <w:webHidden/>
              </w:rPr>
              <w:tab/>
            </w:r>
            <w:r>
              <w:rPr>
                <w:noProof/>
                <w:webHidden/>
              </w:rPr>
              <w:fldChar w:fldCharType="begin"/>
            </w:r>
            <w:r>
              <w:rPr>
                <w:noProof/>
                <w:webHidden/>
              </w:rPr>
              <w:instrText xml:space="preserve"> PAGEREF _Toc231563736 \h </w:instrText>
            </w:r>
            <w:r>
              <w:rPr>
                <w:noProof/>
                <w:webHidden/>
              </w:rPr>
            </w:r>
            <w:r>
              <w:rPr>
                <w:noProof/>
                <w:webHidden/>
              </w:rPr>
              <w:fldChar w:fldCharType="separate"/>
            </w:r>
            <w:r>
              <w:rPr>
                <w:noProof/>
                <w:webHidden/>
              </w:rPr>
              <w:t>17</w:t>
            </w:r>
            <w:r>
              <w:rPr>
                <w:noProof/>
                <w:webHidden/>
              </w:rPr>
              <w:fldChar w:fldCharType="end"/>
            </w:r>
          </w:hyperlink>
        </w:p>
        <w:p w14:paraId="498275BA" w14:textId="5F5215C8" w:rsidR="008B6BE5" w:rsidRDefault="008B6BE5">
          <w:pPr>
            <w:pStyle w:val="TOC2"/>
            <w:tabs>
              <w:tab w:val="right" w:leader="dot" w:pos="9019"/>
            </w:tabs>
            <w:rPr>
              <w:rFonts w:asciiTheme="minorHAnsi" w:hAnsiTheme="minorHAnsi"/>
              <w:noProof/>
              <w:color w:val="auto"/>
              <w:kern w:val="2"/>
              <w:sz w:val="24"/>
              <w:szCs w:val="24"/>
              <w:lang w:val="en-GB" w:eastAsia="en-GB"/>
              <w14:ligatures w14:val="standardContextual"/>
            </w:rPr>
          </w:pPr>
          <w:hyperlink w:anchor="_Toc231563737" w:history="1">
            <w:r w:rsidRPr="002D3C89">
              <w:rPr>
                <w:rStyle w:val="Hyperlink"/>
                <w:rFonts w:ascii="Georgia" w:hAnsi="Georgia"/>
                <w:noProof/>
              </w:rPr>
              <w:t>14. Tips &amp; Conventions</w:t>
            </w:r>
            <w:r>
              <w:rPr>
                <w:noProof/>
                <w:webHidden/>
              </w:rPr>
              <w:tab/>
            </w:r>
            <w:r>
              <w:rPr>
                <w:noProof/>
                <w:webHidden/>
              </w:rPr>
              <w:fldChar w:fldCharType="begin"/>
            </w:r>
            <w:r>
              <w:rPr>
                <w:noProof/>
                <w:webHidden/>
              </w:rPr>
              <w:instrText xml:space="preserve"> PAGEREF _Toc231563737 \h </w:instrText>
            </w:r>
            <w:r>
              <w:rPr>
                <w:noProof/>
                <w:webHidden/>
              </w:rPr>
            </w:r>
            <w:r>
              <w:rPr>
                <w:noProof/>
                <w:webHidden/>
              </w:rPr>
              <w:fldChar w:fldCharType="separate"/>
            </w:r>
            <w:r>
              <w:rPr>
                <w:noProof/>
                <w:webHidden/>
              </w:rPr>
              <w:t>18</w:t>
            </w:r>
            <w:r>
              <w:rPr>
                <w:noProof/>
                <w:webHidden/>
              </w:rPr>
              <w:fldChar w:fldCharType="end"/>
            </w:r>
          </w:hyperlink>
        </w:p>
        <w:p w14:paraId="2CEB3C22" w14:textId="74C45327"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38" w:history="1">
            <w:r w:rsidRPr="002D3C89">
              <w:rPr>
                <w:rStyle w:val="Hyperlink"/>
                <w:noProof/>
              </w:rPr>
              <w:t>Date entry</w:t>
            </w:r>
            <w:r>
              <w:rPr>
                <w:noProof/>
                <w:webHidden/>
              </w:rPr>
              <w:tab/>
            </w:r>
            <w:r>
              <w:rPr>
                <w:noProof/>
                <w:webHidden/>
              </w:rPr>
              <w:fldChar w:fldCharType="begin"/>
            </w:r>
            <w:r>
              <w:rPr>
                <w:noProof/>
                <w:webHidden/>
              </w:rPr>
              <w:instrText xml:space="preserve"> PAGEREF _Toc231563738 \h </w:instrText>
            </w:r>
            <w:r>
              <w:rPr>
                <w:noProof/>
                <w:webHidden/>
              </w:rPr>
            </w:r>
            <w:r>
              <w:rPr>
                <w:noProof/>
                <w:webHidden/>
              </w:rPr>
              <w:fldChar w:fldCharType="separate"/>
            </w:r>
            <w:r>
              <w:rPr>
                <w:noProof/>
                <w:webHidden/>
              </w:rPr>
              <w:t>18</w:t>
            </w:r>
            <w:r>
              <w:rPr>
                <w:noProof/>
                <w:webHidden/>
              </w:rPr>
              <w:fldChar w:fldCharType="end"/>
            </w:r>
          </w:hyperlink>
        </w:p>
        <w:p w14:paraId="576EBCD7" w14:textId="49D72C9A"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39" w:history="1">
            <w:r w:rsidRPr="002D3C89">
              <w:rPr>
                <w:rStyle w:val="Hyperlink"/>
                <w:noProof/>
                <w:lang w:val="en-GB"/>
              </w:rPr>
              <w:t>The EUR value field (optional override)</w:t>
            </w:r>
            <w:r>
              <w:rPr>
                <w:noProof/>
                <w:webHidden/>
              </w:rPr>
              <w:tab/>
            </w:r>
            <w:r>
              <w:rPr>
                <w:noProof/>
                <w:webHidden/>
              </w:rPr>
              <w:fldChar w:fldCharType="begin"/>
            </w:r>
            <w:r>
              <w:rPr>
                <w:noProof/>
                <w:webHidden/>
              </w:rPr>
              <w:instrText xml:space="preserve"> PAGEREF _Toc231563739 \h </w:instrText>
            </w:r>
            <w:r>
              <w:rPr>
                <w:noProof/>
                <w:webHidden/>
              </w:rPr>
            </w:r>
            <w:r>
              <w:rPr>
                <w:noProof/>
                <w:webHidden/>
              </w:rPr>
              <w:fldChar w:fldCharType="separate"/>
            </w:r>
            <w:r>
              <w:rPr>
                <w:noProof/>
                <w:webHidden/>
              </w:rPr>
              <w:t>18</w:t>
            </w:r>
            <w:r>
              <w:rPr>
                <w:noProof/>
                <w:webHidden/>
              </w:rPr>
              <w:fldChar w:fldCharType="end"/>
            </w:r>
          </w:hyperlink>
        </w:p>
        <w:p w14:paraId="4E4F71CD" w14:textId="779121A5"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40" w:history="1">
            <w:r w:rsidRPr="002D3C89">
              <w:rPr>
                <w:rStyle w:val="Hyperlink"/>
                <w:noProof/>
                <w:lang w:val="en-GB"/>
              </w:rPr>
              <w:t>Commission on buys vs. sells</w:t>
            </w:r>
            <w:r>
              <w:rPr>
                <w:noProof/>
                <w:webHidden/>
              </w:rPr>
              <w:tab/>
            </w:r>
            <w:r>
              <w:rPr>
                <w:noProof/>
                <w:webHidden/>
              </w:rPr>
              <w:fldChar w:fldCharType="begin"/>
            </w:r>
            <w:r>
              <w:rPr>
                <w:noProof/>
                <w:webHidden/>
              </w:rPr>
              <w:instrText xml:space="preserve"> PAGEREF _Toc231563740 \h </w:instrText>
            </w:r>
            <w:r>
              <w:rPr>
                <w:noProof/>
                <w:webHidden/>
              </w:rPr>
            </w:r>
            <w:r>
              <w:rPr>
                <w:noProof/>
                <w:webHidden/>
              </w:rPr>
              <w:fldChar w:fldCharType="separate"/>
            </w:r>
            <w:r>
              <w:rPr>
                <w:noProof/>
                <w:webHidden/>
              </w:rPr>
              <w:t>18</w:t>
            </w:r>
            <w:r>
              <w:rPr>
                <w:noProof/>
                <w:webHidden/>
              </w:rPr>
              <w:fldChar w:fldCharType="end"/>
            </w:r>
          </w:hyperlink>
        </w:p>
        <w:p w14:paraId="58CD9C50" w14:textId="32E463F5"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41" w:history="1">
            <w:r w:rsidRPr="002D3C89">
              <w:rPr>
                <w:rStyle w:val="Hyperlink"/>
                <w:noProof/>
                <w:lang w:val="en-GB"/>
              </w:rPr>
              <w:t>FIFO cost basis</w:t>
            </w:r>
            <w:r>
              <w:rPr>
                <w:noProof/>
                <w:webHidden/>
              </w:rPr>
              <w:tab/>
            </w:r>
            <w:r>
              <w:rPr>
                <w:noProof/>
                <w:webHidden/>
              </w:rPr>
              <w:fldChar w:fldCharType="begin"/>
            </w:r>
            <w:r>
              <w:rPr>
                <w:noProof/>
                <w:webHidden/>
              </w:rPr>
              <w:instrText xml:space="preserve"> PAGEREF _Toc231563741 \h </w:instrText>
            </w:r>
            <w:r>
              <w:rPr>
                <w:noProof/>
                <w:webHidden/>
              </w:rPr>
            </w:r>
            <w:r>
              <w:rPr>
                <w:noProof/>
                <w:webHidden/>
              </w:rPr>
              <w:fldChar w:fldCharType="separate"/>
            </w:r>
            <w:r>
              <w:rPr>
                <w:noProof/>
                <w:webHidden/>
              </w:rPr>
              <w:t>18</w:t>
            </w:r>
            <w:r>
              <w:rPr>
                <w:noProof/>
                <w:webHidden/>
              </w:rPr>
              <w:fldChar w:fldCharType="end"/>
            </w:r>
          </w:hyperlink>
        </w:p>
        <w:p w14:paraId="62F296E8" w14:textId="438A8296" w:rsidR="008B6BE5" w:rsidRDefault="008B6BE5">
          <w:pPr>
            <w:pStyle w:val="TOC3"/>
            <w:tabs>
              <w:tab w:val="right" w:leader="dot" w:pos="9019"/>
            </w:tabs>
            <w:rPr>
              <w:rFonts w:asciiTheme="minorHAnsi" w:hAnsiTheme="minorHAnsi"/>
              <w:noProof/>
              <w:color w:val="auto"/>
              <w:kern w:val="2"/>
              <w:sz w:val="24"/>
              <w:szCs w:val="24"/>
              <w:lang w:val="en-GB" w:eastAsia="en-GB"/>
              <w14:ligatures w14:val="standardContextual"/>
            </w:rPr>
          </w:pPr>
          <w:hyperlink w:anchor="_Toc231563742" w:history="1">
            <w:r w:rsidRPr="002D3C89">
              <w:rPr>
                <w:rStyle w:val="Hyperlink"/>
                <w:noProof/>
                <w:lang w:val="en-GB"/>
              </w:rPr>
              <w:t>Gift stock and DRIP</w:t>
            </w:r>
            <w:r>
              <w:rPr>
                <w:noProof/>
                <w:webHidden/>
              </w:rPr>
              <w:tab/>
            </w:r>
            <w:r>
              <w:rPr>
                <w:noProof/>
                <w:webHidden/>
              </w:rPr>
              <w:fldChar w:fldCharType="begin"/>
            </w:r>
            <w:r>
              <w:rPr>
                <w:noProof/>
                <w:webHidden/>
              </w:rPr>
              <w:instrText xml:space="preserve"> PAGEREF _Toc231563742 \h </w:instrText>
            </w:r>
            <w:r>
              <w:rPr>
                <w:noProof/>
                <w:webHidden/>
              </w:rPr>
            </w:r>
            <w:r>
              <w:rPr>
                <w:noProof/>
                <w:webHidden/>
              </w:rPr>
              <w:fldChar w:fldCharType="separate"/>
            </w:r>
            <w:r>
              <w:rPr>
                <w:noProof/>
                <w:webHidden/>
              </w:rPr>
              <w:t>19</w:t>
            </w:r>
            <w:r>
              <w:rPr>
                <w:noProof/>
                <w:webHidden/>
              </w:rPr>
              <w:fldChar w:fldCharType="end"/>
            </w:r>
          </w:hyperlink>
        </w:p>
        <w:p w14:paraId="0F942710" w14:textId="7BB6F4D8" w:rsidR="008B6BE5" w:rsidRDefault="008B6BE5">
          <w:pPr>
            <w:pStyle w:val="TOC2"/>
            <w:tabs>
              <w:tab w:val="right" w:leader="dot" w:pos="9019"/>
            </w:tabs>
            <w:rPr>
              <w:rFonts w:asciiTheme="minorHAnsi" w:hAnsiTheme="minorHAnsi"/>
              <w:noProof/>
              <w:color w:val="auto"/>
              <w:kern w:val="2"/>
              <w:sz w:val="24"/>
              <w:szCs w:val="24"/>
              <w:lang w:val="en-GB" w:eastAsia="en-GB"/>
              <w14:ligatures w14:val="standardContextual"/>
            </w:rPr>
          </w:pPr>
          <w:hyperlink w:anchor="_Toc231563743" w:history="1">
            <w:r w:rsidRPr="002D3C89">
              <w:rPr>
                <w:rStyle w:val="Hyperlink"/>
                <w:rFonts w:ascii="Georgia" w:hAnsi="Georgia"/>
                <w:noProof/>
              </w:rPr>
              <w:t>15. Frequently Asked Questions</w:t>
            </w:r>
            <w:r>
              <w:rPr>
                <w:noProof/>
                <w:webHidden/>
              </w:rPr>
              <w:tab/>
            </w:r>
            <w:r>
              <w:rPr>
                <w:noProof/>
                <w:webHidden/>
              </w:rPr>
              <w:fldChar w:fldCharType="begin"/>
            </w:r>
            <w:r>
              <w:rPr>
                <w:noProof/>
                <w:webHidden/>
              </w:rPr>
              <w:instrText xml:space="preserve"> PAGEREF _Toc231563743 \h </w:instrText>
            </w:r>
            <w:r>
              <w:rPr>
                <w:noProof/>
                <w:webHidden/>
              </w:rPr>
            </w:r>
            <w:r>
              <w:rPr>
                <w:noProof/>
                <w:webHidden/>
              </w:rPr>
              <w:fldChar w:fldCharType="separate"/>
            </w:r>
            <w:r>
              <w:rPr>
                <w:noProof/>
                <w:webHidden/>
              </w:rPr>
              <w:t>19</w:t>
            </w:r>
            <w:r>
              <w:rPr>
                <w:noProof/>
                <w:webHidden/>
              </w:rPr>
              <w:fldChar w:fldCharType="end"/>
            </w:r>
          </w:hyperlink>
        </w:p>
        <w:p w14:paraId="6221CC94" w14:textId="41AB500D" w:rsidR="00BC5CB2" w:rsidRDefault="00BC5CB2">
          <w:r>
            <w:rPr>
              <w:b/>
              <w:bCs/>
            </w:rPr>
            <w:fldChar w:fldCharType="end"/>
          </w:r>
        </w:p>
      </w:sdtContent>
    </w:sdt>
    <w:p w14:paraId="0CB8CFEC" w14:textId="77777777" w:rsidR="00BC5CB2" w:rsidRDefault="00BC5CB2">
      <w:pPr>
        <w:rPr>
          <w:rFonts w:ascii="Georgia" w:eastAsiaTheme="majorEastAsia" w:hAnsi="Georgia" w:cstheme="majorBidi"/>
          <w:b/>
          <w:bCs/>
          <w:color w:val="2E4A34"/>
          <w:sz w:val="28"/>
          <w:szCs w:val="26"/>
        </w:rPr>
      </w:pPr>
      <w:r>
        <w:rPr>
          <w:rFonts w:ascii="Georgia" w:hAnsi="Georgia"/>
          <w:color w:val="2E4A34"/>
          <w:sz w:val="28"/>
        </w:rPr>
        <w:br w:type="page"/>
      </w:r>
    </w:p>
    <w:p w14:paraId="7650B5C2" w14:textId="1F4C86EE" w:rsidR="00DE1EEB" w:rsidRDefault="00000000">
      <w:pPr>
        <w:pStyle w:val="Heading2"/>
        <w:spacing w:before="240" w:after="80"/>
      </w:pPr>
      <w:bookmarkStart w:id="0" w:name="_Toc231563707"/>
      <w:r>
        <w:rPr>
          <w:rFonts w:ascii="Georgia" w:hAnsi="Georgia"/>
          <w:color w:val="2E4A34"/>
          <w:sz w:val="28"/>
        </w:rPr>
        <w:lastRenderedPageBreak/>
        <w:t xml:space="preserve">1. What is </w:t>
      </w:r>
      <w:proofErr w:type="spellStart"/>
      <w:r>
        <w:rPr>
          <w:rFonts w:ascii="Georgia" w:hAnsi="Georgia"/>
          <w:color w:val="2E4A34"/>
          <w:sz w:val="28"/>
        </w:rPr>
        <w:t>WallRus</w:t>
      </w:r>
      <w:r w:rsidR="00D11BA8">
        <w:rPr>
          <w:rFonts w:ascii="Georgia" w:hAnsi="Georgia"/>
          <w:color w:val="2E4A34"/>
          <w:sz w:val="28"/>
        </w:rPr>
        <w:t>.Portfolio</w:t>
      </w:r>
      <w:proofErr w:type="spellEnd"/>
      <w:r>
        <w:rPr>
          <w:rFonts w:ascii="Georgia" w:hAnsi="Georgia"/>
          <w:color w:val="2E4A34"/>
          <w:sz w:val="28"/>
        </w:rPr>
        <w:t>?</w:t>
      </w:r>
      <w:bookmarkEnd w:id="0"/>
    </w:p>
    <w:p w14:paraId="1159BCFB" w14:textId="71261289" w:rsidR="00DE1EEB" w:rsidRDefault="00000000">
      <w:pPr>
        <w:spacing w:after="160"/>
      </w:pPr>
      <w:proofErr w:type="spellStart"/>
      <w:r>
        <w:t>WallRus</w:t>
      </w:r>
      <w:r w:rsidR="00886EA5">
        <w:t>.Portfolio</w:t>
      </w:r>
      <w:proofErr w:type="spellEnd"/>
      <w:r>
        <w:t xml:space="preserve"> is a personal investment portfolio tracker that runs entirely in your browser. There is no account to create, no data sent to any server, and no subscription. Everything is stored on your device in the browser's local storage.</w:t>
      </w:r>
    </w:p>
    <w:p w14:paraId="3AB39312" w14:textId="77777777" w:rsidR="00DE1EEB" w:rsidRDefault="00000000">
      <w:pPr>
        <w:spacing w:after="160"/>
      </w:pPr>
      <w:r>
        <w:rPr>
          <w:b/>
        </w:rPr>
        <w:t>What it does:</w:t>
      </w:r>
    </w:p>
    <w:p w14:paraId="161DE19F" w14:textId="53E32993" w:rsidR="00DE1EEB" w:rsidRDefault="00000000">
      <w:pPr>
        <w:pStyle w:val="ListBullet"/>
        <w:spacing w:after="60"/>
      </w:pPr>
      <w:r>
        <w:t>Keeps an immutable log of every investment event — deposits, stock purchases, sales, dividends, fees, and currency conversions.</w:t>
      </w:r>
    </w:p>
    <w:p w14:paraId="13656090" w14:textId="4EBF3F13" w:rsidR="00DE1EEB" w:rsidRDefault="00000000">
      <w:pPr>
        <w:pStyle w:val="ListBullet"/>
        <w:spacing w:after="60"/>
      </w:pPr>
      <w:r>
        <w:t>Derives your current holdings, cash balances, gains/losses, and totals automatically from those events.</w:t>
      </w:r>
    </w:p>
    <w:p w14:paraId="333638F3" w14:textId="49847C40" w:rsidR="00DE1EEB" w:rsidRDefault="00000000">
      <w:pPr>
        <w:pStyle w:val="ListBullet"/>
        <w:spacing w:after="60"/>
      </w:pPr>
      <w:r>
        <w:t xml:space="preserve">Fetches </w:t>
      </w:r>
      <w:proofErr w:type="gramStart"/>
      <w:r>
        <w:t>live stock</w:t>
      </w:r>
      <w:proofErr w:type="gramEnd"/>
      <w:r>
        <w:t xml:space="preserve"> prices (via a small personal proxy you set up once) and live FX rates (via the European Central Bank, keyless).</w:t>
      </w:r>
    </w:p>
    <w:p w14:paraId="42338470" w14:textId="520D7E5B" w:rsidR="00DE1EEB" w:rsidRDefault="00000000">
      <w:pPr>
        <w:pStyle w:val="ListBullet"/>
        <w:spacing w:after="60"/>
      </w:pPr>
      <w:r>
        <w:t>Rolls everything up into EUR so you always have a single number to compare against what you put in.</w:t>
      </w:r>
    </w:p>
    <w:p w14:paraId="4D6CA570" w14:textId="4907A9E1" w:rsidR="00DE1EEB" w:rsidRDefault="00000000">
      <w:pPr>
        <w:pStyle w:val="ListBullet"/>
        <w:spacing w:after="60"/>
      </w:pPr>
      <w:r>
        <w:t>Shows historical charts of your portfolio value, return %, and allocation — with an optional SPY benchmark.</w:t>
      </w:r>
    </w:p>
    <w:p w14:paraId="5C1390FA" w14:textId="77777777" w:rsidR="00DE1EEB" w:rsidRDefault="00000000">
      <w:pPr>
        <w:spacing w:after="160"/>
      </w:pPr>
      <w:r>
        <w:rPr>
          <w:b/>
        </w:rPr>
        <w:t>What it is not:</w:t>
      </w:r>
    </w:p>
    <w:p w14:paraId="75ADB81C" w14:textId="79FAA1D5" w:rsidR="00DE1EEB" w:rsidRDefault="00000000">
      <w:pPr>
        <w:pStyle w:val="ListBullet"/>
        <w:spacing w:after="60"/>
      </w:pPr>
      <w:r>
        <w:t>It is not a broker. It does not execute trades.</w:t>
      </w:r>
    </w:p>
    <w:p w14:paraId="247CFC97" w14:textId="10EB05AD" w:rsidR="00DE1EEB" w:rsidRDefault="00000000">
      <w:pPr>
        <w:pStyle w:val="ListBullet"/>
        <w:spacing w:after="60"/>
      </w:pPr>
      <w:r>
        <w:t>It is not a tax tool. Realized-gain figures are informational (FIFO method).</w:t>
      </w:r>
    </w:p>
    <w:p w14:paraId="69F2EE6A" w14:textId="39BA7318" w:rsidR="00DE1EEB" w:rsidRDefault="00000000">
      <w:pPr>
        <w:pStyle w:val="ListBullet"/>
        <w:spacing w:after="60"/>
      </w:pPr>
      <w:r>
        <w:t>It does not sync automatically across devices — export/import is the transfer mechanism.</w:t>
      </w:r>
    </w:p>
    <w:p w14:paraId="298FFF3C" w14:textId="77777777" w:rsidR="003208ED" w:rsidRDefault="003208ED" w:rsidP="003208ED">
      <w:pPr>
        <w:pStyle w:val="ListBullet"/>
        <w:numPr>
          <w:ilvl w:val="0"/>
          <w:numId w:val="0"/>
        </w:numPr>
        <w:spacing w:after="60"/>
        <w:ind w:left="360" w:hanging="360"/>
      </w:pPr>
    </w:p>
    <w:p w14:paraId="27B1563D" w14:textId="77777777" w:rsidR="00DE1EEB" w:rsidRDefault="00000000">
      <w:pPr>
        <w:pStyle w:val="Heading2"/>
        <w:spacing w:before="240" w:after="80"/>
      </w:pPr>
      <w:bookmarkStart w:id="1" w:name="_Toc231563708"/>
      <w:r>
        <w:rPr>
          <w:rFonts w:ascii="Georgia" w:hAnsi="Georgia"/>
          <w:color w:val="2E4A34"/>
          <w:sz w:val="28"/>
        </w:rPr>
        <w:t>2. Opening the App</w:t>
      </w:r>
      <w:bookmarkEnd w:id="1"/>
    </w:p>
    <w:p w14:paraId="5946340E" w14:textId="4CAAA685" w:rsidR="00DE1EEB" w:rsidRDefault="00000000">
      <w:pPr>
        <w:spacing w:after="160"/>
      </w:pPr>
      <w:r>
        <w:t xml:space="preserve">Double-click </w:t>
      </w:r>
      <w:r w:rsidR="000E1107">
        <w:t>wallRusPortfolio</w:t>
      </w:r>
      <w:r>
        <w:t>.html to open it in your default browser — or serve it locally:</w:t>
      </w:r>
    </w:p>
    <w:p w14:paraId="7547EB61" w14:textId="77777777" w:rsidR="00DE1EEB" w:rsidRDefault="00000000">
      <w:pPr>
        <w:shd w:val="clear" w:color="auto" w:fill="F5F2EB"/>
        <w:spacing w:before="120" w:after="160"/>
        <w:ind w:left="360"/>
      </w:pPr>
      <w:r>
        <w:rPr>
          <w:rFonts w:ascii="Consolas" w:hAnsi="Consolas"/>
          <w:color w:val="505050"/>
          <w:sz w:val="19"/>
        </w:rPr>
        <w:t>npx serve .</w:t>
      </w:r>
    </w:p>
    <w:p w14:paraId="631DD076" w14:textId="77777777" w:rsidR="00DE1EEB" w:rsidRDefault="00000000">
      <w:pPr>
        <w:spacing w:after="160"/>
      </w:pPr>
      <w:r>
        <w:t>The app works offline after the first load (Google Fonts aside). Your data is stored in localStorage for the specific browser and device you used to open the file.</w:t>
      </w:r>
    </w:p>
    <w:p w14:paraId="09D3322F" w14:textId="77777777" w:rsidR="00DE1EEB" w:rsidRDefault="00000000">
      <w:pPr>
        <w:shd w:val="clear" w:color="auto" w:fill="F5F2EB"/>
        <w:spacing w:before="120" w:after="240"/>
        <w:ind w:left="288"/>
      </w:pPr>
      <w:r>
        <w:rPr>
          <w:i/>
          <w:sz w:val="20"/>
        </w:rPr>
        <w:t>Important: If you clear your browser's site data, history, or use 'private/incognito' mode, your stored data will be lost. Export a backup regularly (Settings → Export backup).</w:t>
      </w:r>
    </w:p>
    <w:p w14:paraId="0638FD75" w14:textId="77777777" w:rsidR="00DE1EEB" w:rsidRDefault="00000000">
      <w:pPr>
        <w:spacing w:after="160"/>
        <w:rPr>
          <w:b/>
        </w:rPr>
      </w:pPr>
      <w:r>
        <w:rPr>
          <w:b/>
        </w:rPr>
        <w:t>Interface layout:</w:t>
      </w:r>
    </w:p>
    <w:p w14:paraId="4246AB40" w14:textId="135C4126" w:rsidR="009D0DC4" w:rsidRDefault="009D0DC4">
      <w:pPr>
        <w:spacing w:after="160"/>
      </w:pPr>
      <w:r>
        <w:rPr>
          <w:noProof/>
        </w:rPr>
        <w:lastRenderedPageBreak/>
        <w:drawing>
          <wp:inline distT="0" distB="0" distL="0" distR="0" wp14:anchorId="553C0DF8" wp14:editId="124340EB">
            <wp:extent cx="5733415" cy="3368675"/>
            <wp:effectExtent l="0" t="0" r="635" b="3175"/>
            <wp:docPr id="9513854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85496" name="Picture 951385496"/>
                    <pic:cNvPicPr/>
                  </pic:nvPicPr>
                  <pic:blipFill>
                    <a:blip r:embed="rId6"/>
                    <a:stretch>
                      <a:fillRect/>
                    </a:stretch>
                  </pic:blipFill>
                  <pic:spPr>
                    <a:xfrm>
                      <a:off x="0" y="0"/>
                      <a:ext cx="5733415" cy="3368675"/>
                    </a:xfrm>
                    <a:prstGeom prst="rect">
                      <a:avLst/>
                    </a:prstGeom>
                  </pic:spPr>
                </pic:pic>
              </a:graphicData>
            </a:graphic>
          </wp:inline>
        </w:drawing>
      </w:r>
    </w:p>
    <w:p w14:paraId="2D23A414" w14:textId="17F5B7FA" w:rsidR="00DE1EEB" w:rsidRDefault="00000000">
      <w:pPr>
        <w:pStyle w:val="ListBullet"/>
        <w:spacing w:after="60"/>
      </w:pPr>
      <w:r>
        <w:rPr>
          <w:b/>
        </w:rPr>
        <w:t xml:space="preserve">Top bar: </w:t>
      </w:r>
      <w:r>
        <w:t>Brand name, navigation tabs, theme toggle (moon/sun), and the global "Add transaction" button.</w:t>
      </w:r>
    </w:p>
    <w:p w14:paraId="4B5A56ED" w14:textId="3297839F" w:rsidR="00DE1EEB" w:rsidRDefault="00000000">
      <w:pPr>
        <w:pStyle w:val="ListBullet"/>
        <w:spacing w:after="60"/>
      </w:pPr>
      <w:r>
        <w:rPr>
          <w:b/>
        </w:rPr>
        <w:t xml:space="preserve">Navigation tabs: </w:t>
      </w:r>
      <w:r>
        <w:t>Click any tab to switch views. The last-visited tab is remembered between sessions.</w:t>
      </w:r>
    </w:p>
    <w:p w14:paraId="63C59CC2" w14:textId="3BF6CC6D" w:rsidR="00DE1EEB" w:rsidRDefault="00000000">
      <w:pPr>
        <w:pStyle w:val="ListBullet"/>
        <w:spacing w:after="60"/>
      </w:pPr>
      <w:r>
        <w:rPr>
          <w:b/>
        </w:rPr>
        <w:t xml:space="preserve">Theme toggle: </w:t>
      </w:r>
      <w:r>
        <w:t>Switches between light and dark mode. Preference is saved automatically.</w:t>
      </w:r>
    </w:p>
    <w:p w14:paraId="6039E8F1" w14:textId="77777777" w:rsidR="003208ED" w:rsidRDefault="003208ED" w:rsidP="003208ED">
      <w:pPr>
        <w:pStyle w:val="ListBullet"/>
        <w:numPr>
          <w:ilvl w:val="0"/>
          <w:numId w:val="0"/>
        </w:numPr>
        <w:spacing w:after="60"/>
        <w:ind w:left="360" w:hanging="360"/>
      </w:pPr>
    </w:p>
    <w:p w14:paraId="2F1BB670" w14:textId="77777777" w:rsidR="00DE1EEB" w:rsidRDefault="00000000">
      <w:pPr>
        <w:pStyle w:val="Heading2"/>
        <w:spacing w:before="240" w:after="80"/>
      </w:pPr>
      <w:bookmarkStart w:id="2" w:name="_Ref231562209"/>
      <w:bookmarkStart w:id="3" w:name="_Toc231563709"/>
      <w:r>
        <w:rPr>
          <w:rFonts w:ascii="Georgia" w:hAnsi="Georgia"/>
          <w:color w:val="2E4A34"/>
          <w:sz w:val="28"/>
        </w:rPr>
        <w:t>3. First-Time Setup — Price Proxy</w:t>
      </w:r>
      <w:bookmarkEnd w:id="2"/>
      <w:bookmarkEnd w:id="3"/>
    </w:p>
    <w:p w14:paraId="5532B91C" w14:textId="5CF44881" w:rsidR="00DE1EEB" w:rsidRDefault="00000000">
      <w:pPr>
        <w:spacing w:after="160"/>
      </w:pPr>
      <w:proofErr w:type="spellStart"/>
      <w:r>
        <w:t>WallRus</w:t>
      </w:r>
      <w:r w:rsidR="00886EA5">
        <w:t>.Portfolio</w:t>
      </w:r>
      <w:proofErr w:type="spellEnd"/>
      <w:r>
        <w:t xml:space="preserve"> fetches stock prices from Yahoo Finance through a small Cloudflare Worker that you deploy once for free (no credit card, ~3 minutes). This proxy is needed for:</w:t>
      </w:r>
    </w:p>
    <w:p w14:paraId="15F43985" w14:textId="4741D74A" w:rsidR="00DE1EEB" w:rsidRDefault="00000000">
      <w:pPr>
        <w:pStyle w:val="ListBullet"/>
        <w:spacing w:after="60"/>
      </w:pPr>
      <w:r>
        <w:t>Live prices on the Dashboard and Portfolio tabs.</w:t>
      </w:r>
    </w:p>
    <w:p w14:paraId="554F6EB1" w14:textId="79743807" w:rsidR="00DE1EEB" w:rsidRDefault="00000000">
      <w:pPr>
        <w:pStyle w:val="ListBullet"/>
        <w:spacing w:after="60"/>
      </w:pPr>
      <w:r>
        <w:t xml:space="preserve">7-day sparklines </w:t>
      </w:r>
      <w:proofErr w:type="gramStart"/>
      <w:r>
        <w:t>in</w:t>
      </w:r>
      <w:proofErr w:type="gramEnd"/>
      <w:r>
        <w:t xml:space="preserve"> the Portfolio table.</w:t>
      </w:r>
    </w:p>
    <w:p w14:paraId="63567229" w14:textId="77953A44" w:rsidR="00DE1EEB" w:rsidRDefault="00000000">
      <w:pPr>
        <w:pStyle w:val="ListBullet"/>
        <w:spacing w:after="60"/>
      </w:pPr>
      <w:r>
        <w:t>Historical price data for the Analytics charts and the SPY benchmark.</w:t>
      </w:r>
    </w:p>
    <w:p w14:paraId="06668463" w14:textId="0D303403" w:rsidR="00DE1EEB" w:rsidRDefault="00000000">
      <w:pPr>
        <w:spacing w:after="160"/>
      </w:pPr>
      <w:r>
        <w:rPr>
          <w:b/>
        </w:rPr>
        <w:t xml:space="preserve">Skipping the proxy: </w:t>
      </w:r>
      <w:r>
        <w:t xml:space="preserve">You can still use </w:t>
      </w:r>
      <w:proofErr w:type="spellStart"/>
      <w:r>
        <w:t>WallRus</w:t>
      </w:r>
      <w:r w:rsidR="00886EA5">
        <w:t>.Portfolio</w:t>
      </w:r>
      <w:proofErr w:type="spellEnd"/>
      <w:r>
        <w:t xml:space="preserve"> without it — enter manual prices directly in the Portfolio table for any holding. FX rates (via the ECB) and all accounting still work.</w:t>
      </w:r>
    </w:p>
    <w:p w14:paraId="25F17640" w14:textId="77777777" w:rsidR="00DE1EEB" w:rsidRDefault="00000000">
      <w:pPr>
        <w:spacing w:after="160"/>
      </w:pPr>
      <w:r>
        <w:t xml:space="preserve">Link for an already created proxy: </w:t>
      </w:r>
      <w:hyperlink r:id="rId7">
        <w:r w:rsidR="00DE1EEB">
          <w:rPr>
            <w:color w:val="2980B9"/>
            <w:u w:val="single"/>
          </w:rPr>
          <w:t>https://meridian-proxy.ivanacurcic.workers.dev</w:t>
        </w:r>
      </w:hyperlink>
    </w:p>
    <w:p w14:paraId="3B523623" w14:textId="77777777" w:rsidR="00DE1EEB" w:rsidRDefault="00000000">
      <w:pPr>
        <w:spacing w:after="160"/>
      </w:pPr>
      <w:r>
        <w:rPr>
          <w:b/>
        </w:rPr>
        <w:t>Deploying your proxy:</w:t>
      </w:r>
    </w:p>
    <w:p w14:paraId="5BF3C217" w14:textId="5225AAAD" w:rsidR="00DE1EEB" w:rsidRDefault="00000000" w:rsidP="005D507D">
      <w:pPr>
        <w:pStyle w:val="ListBullet"/>
        <w:numPr>
          <w:ilvl w:val="0"/>
          <w:numId w:val="10"/>
        </w:numPr>
        <w:spacing w:after="60"/>
      </w:pPr>
      <w:r>
        <w:t>Go to dash.cloudflare.com and create a free account.</w:t>
      </w:r>
    </w:p>
    <w:p w14:paraId="3169E358" w14:textId="43FAA779" w:rsidR="00DE1EEB" w:rsidRDefault="00000000" w:rsidP="005D507D">
      <w:pPr>
        <w:pStyle w:val="ListBullet"/>
        <w:numPr>
          <w:ilvl w:val="0"/>
          <w:numId w:val="10"/>
        </w:numPr>
        <w:spacing w:after="60"/>
      </w:pPr>
      <w:r>
        <w:t>Navigate to Workers &amp; Pages → Create → Start with Hello World!</w:t>
      </w:r>
    </w:p>
    <w:p w14:paraId="46436B87" w14:textId="21F07408" w:rsidR="00DE1EEB" w:rsidRDefault="00000000" w:rsidP="005D507D">
      <w:pPr>
        <w:pStyle w:val="ListBullet"/>
        <w:numPr>
          <w:ilvl w:val="0"/>
          <w:numId w:val="10"/>
        </w:numPr>
        <w:spacing w:after="60"/>
      </w:pPr>
      <w:r>
        <w:t>Name your Worker (e.g. wallrus-proxy), click Deploy.</w:t>
      </w:r>
    </w:p>
    <w:p w14:paraId="2380FB9A" w14:textId="387E5E1E" w:rsidR="00DE1EEB" w:rsidRDefault="00000000" w:rsidP="005D507D">
      <w:pPr>
        <w:pStyle w:val="ListBullet"/>
        <w:numPr>
          <w:ilvl w:val="0"/>
          <w:numId w:val="10"/>
        </w:numPr>
        <w:spacing w:after="60"/>
      </w:pPr>
      <w:r>
        <w:t>Click Edit code, delete the placeholder, and paste the full contents of worker.js from this project.</w:t>
      </w:r>
    </w:p>
    <w:p w14:paraId="26410974" w14:textId="195E0CB3" w:rsidR="00DE1EEB" w:rsidRDefault="00000000" w:rsidP="005D507D">
      <w:pPr>
        <w:pStyle w:val="ListBullet"/>
        <w:numPr>
          <w:ilvl w:val="0"/>
          <w:numId w:val="10"/>
        </w:numPr>
        <w:spacing w:after="60"/>
      </w:pPr>
      <w:r>
        <w:t>Click Deploy again.</w:t>
      </w:r>
    </w:p>
    <w:p w14:paraId="28147E0F" w14:textId="75E7224D" w:rsidR="00DE1EEB" w:rsidRDefault="00000000" w:rsidP="005D507D">
      <w:pPr>
        <w:pStyle w:val="ListBullet"/>
        <w:numPr>
          <w:ilvl w:val="0"/>
          <w:numId w:val="10"/>
        </w:numPr>
        <w:spacing w:after="60"/>
      </w:pPr>
      <w:r>
        <w:t>Copy your Worker's URL (looks like https://wallrus-proxy.your-name.workers.dev).</w:t>
      </w:r>
    </w:p>
    <w:p w14:paraId="3534D3E6" w14:textId="4C389294" w:rsidR="00DE1EEB" w:rsidRDefault="00000000">
      <w:pPr>
        <w:spacing w:after="160"/>
      </w:pPr>
      <w:r>
        <w:rPr>
          <w:b/>
        </w:rPr>
        <w:t xml:space="preserve">Connecting the proxy to </w:t>
      </w:r>
      <w:proofErr w:type="spellStart"/>
      <w:r>
        <w:rPr>
          <w:b/>
        </w:rPr>
        <w:t>WallRus</w:t>
      </w:r>
      <w:r w:rsidR="00474518">
        <w:rPr>
          <w:b/>
        </w:rPr>
        <w:t>.Portfolio</w:t>
      </w:r>
      <w:proofErr w:type="spellEnd"/>
      <w:r>
        <w:rPr>
          <w:b/>
        </w:rPr>
        <w:t>:</w:t>
      </w:r>
    </w:p>
    <w:p w14:paraId="46B1FF36" w14:textId="417E770C" w:rsidR="00DE1EEB" w:rsidRDefault="00000000" w:rsidP="005D507D">
      <w:pPr>
        <w:pStyle w:val="ListBullet"/>
        <w:numPr>
          <w:ilvl w:val="0"/>
          <w:numId w:val="11"/>
        </w:numPr>
        <w:spacing w:after="60"/>
      </w:pPr>
      <w:r>
        <w:lastRenderedPageBreak/>
        <w:t xml:space="preserve">Open </w:t>
      </w:r>
      <w:proofErr w:type="spellStart"/>
      <w:r>
        <w:t>WallRus</w:t>
      </w:r>
      <w:r w:rsidR="00474518">
        <w:t>.Portfolio</w:t>
      </w:r>
      <w:proofErr w:type="spellEnd"/>
      <w:r>
        <w:t xml:space="preserve"> → go to the Settings tab.</w:t>
      </w:r>
    </w:p>
    <w:p w14:paraId="3598A098" w14:textId="14416160" w:rsidR="00DE1EEB" w:rsidRDefault="00000000" w:rsidP="005D507D">
      <w:pPr>
        <w:pStyle w:val="ListBullet"/>
        <w:numPr>
          <w:ilvl w:val="0"/>
          <w:numId w:val="11"/>
        </w:numPr>
        <w:spacing w:after="60"/>
      </w:pPr>
      <w:r>
        <w:t>Paste your Worker URL into the 'Live prices' input field. Working proxy: https://meridian-proxy.ivanacurcic.workers.dev</w:t>
      </w:r>
    </w:p>
    <w:p w14:paraId="3B55C93A" w14:textId="0C8E07D2" w:rsidR="00DE1EEB" w:rsidRDefault="00000000" w:rsidP="005D507D">
      <w:pPr>
        <w:pStyle w:val="ListBullet"/>
        <w:numPr>
          <w:ilvl w:val="0"/>
          <w:numId w:val="11"/>
        </w:numPr>
        <w:spacing w:after="60"/>
      </w:pPr>
      <w:r>
        <w:t>Click Save.</w:t>
      </w:r>
    </w:p>
    <w:p w14:paraId="65158006" w14:textId="77777777" w:rsidR="00DE1EEB" w:rsidRDefault="00000000">
      <w:pPr>
        <w:spacing w:after="160"/>
      </w:pPr>
      <w:r>
        <w:t xml:space="preserve">Test it: Open </w:t>
      </w:r>
      <w:hyperlink r:id="rId8">
        <w:r w:rsidR="00DE1EEB">
          <w:rPr>
            <w:color w:val="2980B9"/>
            <w:u w:val="single"/>
          </w:rPr>
          <w:t>https://your-worker.workers.dev/?symbols=AVUV,VWCE.DE</w:t>
        </w:r>
      </w:hyperlink>
      <w:r>
        <w:t xml:space="preserve"> in a browser tab — you should see a JSON response with prices.</w:t>
      </w:r>
    </w:p>
    <w:p w14:paraId="3E7C6DEA" w14:textId="77777777" w:rsidR="003208ED" w:rsidRDefault="003208ED">
      <w:pPr>
        <w:spacing w:after="160"/>
      </w:pPr>
    </w:p>
    <w:p w14:paraId="04DD4ABD" w14:textId="77777777" w:rsidR="00DE1EEB" w:rsidRDefault="00000000">
      <w:pPr>
        <w:pStyle w:val="Heading2"/>
        <w:spacing w:before="240" w:after="80"/>
      </w:pPr>
      <w:bookmarkStart w:id="4" w:name="_Toc231563710"/>
      <w:r>
        <w:rPr>
          <w:rFonts w:ascii="Georgia" w:hAnsi="Georgia"/>
          <w:color w:val="2E4A34"/>
          <w:sz w:val="28"/>
        </w:rPr>
        <w:t>4. Adding Your First Transaction</w:t>
      </w:r>
      <w:bookmarkEnd w:id="4"/>
    </w:p>
    <w:p w14:paraId="3888DEFF" w14:textId="77777777" w:rsidR="00DE1EEB" w:rsidRDefault="00000000">
      <w:pPr>
        <w:spacing w:after="160"/>
      </w:pPr>
      <w:r>
        <w:t>Click Add transaction (top-right button, always visible). A modal sheet slides up with a type selector across the top.</w:t>
      </w:r>
    </w:p>
    <w:p w14:paraId="34CCE19E" w14:textId="7A6FBD8B" w:rsidR="009D0DC4" w:rsidRDefault="009D0DC4" w:rsidP="009D0DC4">
      <w:pPr>
        <w:spacing w:after="160"/>
        <w:jc w:val="center"/>
        <w:rPr>
          <w:b/>
        </w:rPr>
      </w:pPr>
      <w:r>
        <w:rPr>
          <w:b/>
          <w:noProof/>
        </w:rPr>
        <w:drawing>
          <wp:inline distT="0" distB="0" distL="0" distR="0" wp14:anchorId="2BC77562" wp14:editId="51168FF9">
            <wp:extent cx="2316480" cy="3290503"/>
            <wp:effectExtent l="0" t="0" r="7620" b="5715"/>
            <wp:docPr id="316816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16745" name="Picture 316816745"/>
                    <pic:cNvPicPr/>
                  </pic:nvPicPr>
                  <pic:blipFill>
                    <a:blip r:embed="rId9"/>
                    <a:stretch>
                      <a:fillRect/>
                    </a:stretch>
                  </pic:blipFill>
                  <pic:spPr>
                    <a:xfrm>
                      <a:off x="0" y="0"/>
                      <a:ext cx="2323834" cy="3300950"/>
                    </a:xfrm>
                    <a:prstGeom prst="rect">
                      <a:avLst/>
                    </a:prstGeom>
                  </pic:spPr>
                </pic:pic>
              </a:graphicData>
            </a:graphic>
          </wp:inline>
        </w:drawing>
      </w:r>
    </w:p>
    <w:p w14:paraId="204330B2" w14:textId="4BD13AE3" w:rsidR="00DE1EEB" w:rsidRDefault="00000000">
      <w:pPr>
        <w:spacing w:after="160"/>
      </w:pPr>
      <w:r>
        <w:rPr>
          <w:b/>
        </w:rPr>
        <w:t>Typical starting sequence for a new portfolio:</w:t>
      </w:r>
    </w:p>
    <w:p w14:paraId="4CAFE39F" w14:textId="06FF7E30" w:rsidR="00DE1EEB" w:rsidRDefault="00000000" w:rsidP="005D507D">
      <w:pPr>
        <w:pStyle w:val="ListBullet"/>
        <w:numPr>
          <w:ilvl w:val="0"/>
          <w:numId w:val="12"/>
        </w:numPr>
        <w:spacing w:after="60"/>
      </w:pPr>
      <w:r>
        <w:rPr>
          <w:b/>
        </w:rPr>
        <w:t xml:space="preserve">Deposit — </w:t>
      </w:r>
      <w:r>
        <w:t xml:space="preserve">log the money you transferred to your </w:t>
      </w:r>
      <w:proofErr w:type="gramStart"/>
      <w:r>
        <w:t>broker</w:t>
      </w:r>
      <w:proofErr w:type="gramEnd"/>
      <w:r>
        <w:t xml:space="preserve"> account.</w:t>
      </w:r>
    </w:p>
    <w:p w14:paraId="12BC2521" w14:textId="0D7BDEE5" w:rsidR="00DE1EEB" w:rsidRDefault="00000000" w:rsidP="005D507D">
      <w:pPr>
        <w:pStyle w:val="ListBullet"/>
        <w:numPr>
          <w:ilvl w:val="0"/>
          <w:numId w:val="12"/>
        </w:numPr>
        <w:spacing w:after="60"/>
      </w:pPr>
      <w:proofErr w:type="gramStart"/>
      <w:r>
        <w:rPr>
          <w:b/>
        </w:rPr>
        <w:t xml:space="preserve">FX — </w:t>
      </w:r>
      <w:r>
        <w:t>(</w:t>
      </w:r>
      <w:proofErr w:type="gramEnd"/>
      <w:r>
        <w:t xml:space="preserve">if you converted </w:t>
      </w:r>
      <w:proofErr w:type="gramStart"/>
      <w:r>
        <w:t>currencies) —</w:t>
      </w:r>
      <w:proofErr w:type="gramEnd"/>
      <w:r>
        <w:t xml:space="preserve"> log the conversion.</w:t>
      </w:r>
    </w:p>
    <w:p w14:paraId="56E918B6" w14:textId="23BD1694" w:rsidR="00DE1EEB" w:rsidRDefault="00000000" w:rsidP="005D507D">
      <w:pPr>
        <w:pStyle w:val="ListBullet"/>
        <w:numPr>
          <w:ilvl w:val="0"/>
          <w:numId w:val="12"/>
        </w:numPr>
        <w:spacing w:after="60"/>
      </w:pPr>
      <w:r>
        <w:rPr>
          <w:b/>
        </w:rPr>
        <w:t xml:space="preserve">Buy — </w:t>
      </w:r>
      <w:r>
        <w:t>log each stock purchase.</w:t>
      </w:r>
    </w:p>
    <w:p w14:paraId="4765E106" w14:textId="77777777" w:rsidR="00DE1EEB" w:rsidRDefault="00000000">
      <w:pPr>
        <w:spacing w:after="160"/>
      </w:pPr>
      <w:r>
        <w:t>Every transaction requires a Date. Enter it as dd/mm/yyyy in the text field, or click the calendar icon to use a date picker. The field auto-formats as you type digits.</w:t>
      </w:r>
    </w:p>
    <w:p w14:paraId="2A767407" w14:textId="77777777" w:rsidR="00DE1EEB" w:rsidRDefault="00000000">
      <w:pPr>
        <w:spacing w:after="160"/>
      </w:pPr>
      <w:r>
        <w:t>Press Escape or click the backdrop to cancel without saving.</w:t>
      </w:r>
    </w:p>
    <w:p w14:paraId="64CB9CE3" w14:textId="77777777" w:rsidR="003208ED" w:rsidRDefault="003208ED">
      <w:pPr>
        <w:spacing w:after="160"/>
      </w:pPr>
    </w:p>
    <w:p w14:paraId="1D4E0A03" w14:textId="77777777" w:rsidR="00DE1EEB" w:rsidRDefault="00000000">
      <w:pPr>
        <w:pStyle w:val="Heading2"/>
        <w:spacing w:before="240" w:after="80"/>
      </w:pPr>
      <w:bookmarkStart w:id="5" w:name="_Toc231563711"/>
      <w:r>
        <w:rPr>
          <w:rFonts w:ascii="Georgia" w:hAnsi="Georgia"/>
          <w:color w:val="2E4A34"/>
          <w:sz w:val="28"/>
        </w:rPr>
        <w:lastRenderedPageBreak/>
        <w:t>5. Transaction Types — Full Reference</w:t>
      </w:r>
      <w:bookmarkEnd w:id="5"/>
    </w:p>
    <w:p w14:paraId="55E2C3EB" w14:textId="77777777" w:rsidR="00DE1EEB" w:rsidRDefault="00000000" w:rsidP="00474518">
      <w:pPr>
        <w:pStyle w:val="Heading3"/>
      </w:pPr>
      <w:bookmarkStart w:id="6" w:name="_Toc231563712"/>
      <w:r>
        <w:t>Deposit</w:t>
      </w:r>
      <w:bookmarkEnd w:id="6"/>
    </w:p>
    <w:p w14:paraId="7782FC5D" w14:textId="77777777" w:rsidR="00DE1EEB" w:rsidRDefault="00000000">
      <w:pPr>
        <w:spacing w:after="160"/>
      </w:pPr>
      <w:r>
        <w:t>Money you transferred into your investment account from your own funds. Deposits count toward the Deposited total, which is your baseline cost against which total return is measured.</w:t>
      </w:r>
    </w:p>
    <w:tbl>
      <w:tblPr>
        <w:tblW w:w="0" w:type="auto"/>
        <w:tblBorders>
          <w:top w:val="single" w:sz="4" w:space="0" w:color="D3D3D3"/>
          <w:bottom w:val="single" w:sz="6" w:space="0" w:color="999999"/>
          <w:insideH w:val="single" w:sz="4" w:space="0" w:color="E0E0E0"/>
        </w:tblBorders>
        <w:tblLayout w:type="fixed"/>
        <w:tblLook w:val="04A0" w:firstRow="1" w:lastRow="0" w:firstColumn="1" w:lastColumn="0" w:noHBand="0" w:noVBand="1"/>
      </w:tblPr>
      <w:tblGrid>
        <w:gridCol w:w="2160"/>
        <w:gridCol w:w="6869"/>
      </w:tblGrid>
      <w:tr w:rsidR="00DE1EEB" w14:paraId="54DB1B25" w14:textId="77777777">
        <w:trPr>
          <w:tblHeader/>
        </w:trPr>
        <w:tc>
          <w:tcPr>
            <w:tcW w:w="2160" w:type="dxa"/>
            <w:shd w:val="clear" w:color="auto" w:fill="2E4A34"/>
            <w:tcMar>
              <w:top w:w="140" w:type="dxa"/>
              <w:left w:w="150" w:type="dxa"/>
              <w:bottom w:w="140" w:type="dxa"/>
              <w:right w:w="150" w:type="dxa"/>
            </w:tcMar>
          </w:tcPr>
          <w:p w14:paraId="77186E7F" w14:textId="77777777" w:rsidR="00DE1EEB" w:rsidRDefault="00000000">
            <w:r>
              <w:rPr>
                <w:b/>
                <w:color w:val="FFFFFF"/>
                <w:sz w:val="20"/>
              </w:rPr>
              <w:t>Field</w:t>
            </w:r>
          </w:p>
        </w:tc>
        <w:tc>
          <w:tcPr>
            <w:tcW w:w="6869" w:type="dxa"/>
            <w:shd w:val="clear" w:color="auto" w:fill="2E4A34"/>
            <w:tcMar>
              <w:top w:w="140" w:type="dxa"/>
              <w:left w:w="150" w:type="dxa"/>
              <w:bottom w:w="140" w:type="dxa"/>
              <w:right w:w="150" w:type="dxa"/>
            </w:tcMar>
          </w:tcPr>
          <w:p w14:paraId="7F5401EF" w14:textId="77777777" w:rsidR="00DE1EEB" w:rsidRDefault="00000000">
            <w:r>
              <w:rPr>
                <w:b/>
                <w:color w:val="FFFFFF"/>
                <w:sz w:val="20"/>
              </w:rPr>
              <w:t>Description</w:t>
            </w:r>
          </w:p>
        </w:tc>
      </w:tr>
      <w:tr w:rsidR="00DE1EEB" w14:paraId="2D5710AF" w14:textId="77777777">
        <w:trPr>
          <w:cantSplit/>
        </w:trPr>
        <w:tc>
          <w:tcPr>
            <w:tcW w:w="2160" w:type="dxa"/>
            <w:shd w:val="clear" w:color="auto" w:fill="FFFFFF"/>
            <w:tcMar>
              <w:top w:w="100" w:type="dxa"/>
              <w:left w:w="150" w:type="dxa"/>
              <w:bottom w:w="100" w:type="dxa"/>
              <w:right w:w="150" w:type="dxa"/>
            </w:tcMar>
          </w:tcPr>
          <w:p w14:paraId="74AD34E1" w14:textId="77777777" w:rsidR="00DE1EEB" w:rsidRDefault="00000000">
            <w:r>
              <w:rPr>
                <w:sz w:val="19"/>
              </w:rPr>
              <w:t>Date</w:t>
            </w:r>
          </w:p>
        </w:tc>
        <w:tc>
          <w:tcPr>
            <w:tcW w:w="6869" w:type="dxa"/>
            <w:shd w:val="clear" w:color="auto" w:fill="FFFFFF"/>
            <w:tcMar>
              <w:top w:w="100" w:type="dxa"/>
              <w:left w:w="150" w:type="dxa"/>
              <w:bottom w:w="100" w:type="dxa"/>
              <w:right w:w="150" w:type="dxa"/>
            </w:tcMar>
          </w:tcPr>
          <w:p w14:paraId="33D27ECB" w14:textId="77777777" w:rsidR="00DE1EEB" w:rsidRDefault="00000000">
            <w:r>
              <w:rPr>
                <w:sz w:val="19"/>
              </w:rPr>
              <w:t>When the money landed in your account</w:t>
            </w:r>
          </w:p>
        </w:tc>
      </w:tr>
      <w:tr w:rsidR="00DE1EEB" w14:paraId="2ED4F352" w14:textId="77777777">
        <w:trPr>
          <w:cantSplit/>
        </w:trPr>
        <w:tc>
          <w:tcPr>
            <w:tcW w:w="2160" w:type="dxa"/>
            <w:shd w:val="clear" w:color="auto" w:fill="F9F8F6"/>
            <w:tcMar>
              <w:top w:w="100" w:type="dxa"/>
              <w:left w:w="150" w:type="dxa"/>
              <w:bottom w:w="100" w:type="dxa"/>
              <w:right w:w="150" w:type="dxa"/>
            </w:tcMar>
          </w:tcPr>
          <w:p w14:paraId="0027C260" w14:textId="77777777" w:rsidR="00DE1EEB" w:rsidRDefault="00000000">
            <w:r>
              <w:rPr>
                <w:sz w:val="19"/>
              </w:rPr>
              <w:t>Currency</w:t>
            </w:r>
          </w:p>
        </w:tc>
        <w:tc>
          <w:tcPr>
            <w:tcW w:w="6869" w:type="dxa"/>
            <w:shd w:val="clear" w:color="auto" w:fill="F9F8F6"/>
            <w:tcMar>
              <w:top w:w="100" w:type="dxa"/>
              <w:left w:w="150" w:type="dxa"/>
              <w:bottom w:w="100" w:type="dxa"/>
              <w:right w:w="150" w:type="dxa"/>
            </w:tcMar>
          </w:tcPr>
          <w:p w14:paraId="10588437" w14:textId="77777777" w:rsidR="00DE1EEB" w:rsidRDefault="00000000">
            <w:r>
              <w:rPr>
                <w:sz w:val="19"/>
              </w:rPr>
              <w:t>EUR, USD, or RSD</w:t>
            </w:r>
          </w:p>
        </w:tc>
      </w:tr>
      <w:tr w:rsidR="00DE1EEB" w14:paraId="2A6C9CE7" w14:textId="77777777">
        <w:trPr>
          <w:cantSplit/>
        </w:trPr>
        <w:tc>
          <w:tcPr>
            <w:tcW w:w="2160" w:type="dxa"/>
            <w:shd w:val="clear" w:color="auto" w:fill="FFFFFF"/>
            <w:tcMar>
              <w:top w:w="100" w:type="dxa"/>
              <w:left w:w="150" w:type="dxa"/>
              <w:bottom w:w="100" w:type="dxa"/>
              <w:right w:w="150" w:type="dxa"/>
            </w:tcMar>
          </w:tcPr>
          <w:p w14:paraId="3A87619E" w14:textId="77777777" w:rsidR="00DE1EEB" w:rsidRDefault="00000000">
            <w:r>
              <w:rPr>
                <w:sz w:val="19"/>
              </w:rPr>
              <w:t>Amount</w:t>
            </w:r>
          </w:p>
        </w:tc>
        <w:tc>
          <w:tcPr>
            <w:tcW w:w="6869" w:type="dxa"/>
            <w:shd w:val="clear" w:color="auto" w:fill="FFFFFF"/>
            <w:tcMar>
              <w:top w:w="100" w:type="dxa"/>
              <w:left w:w="150" w:type="dxa"/>
              <w:bottom w:w="100" w:type="dxa"/>
              <w:right w:w="150" w:type="dxa"/>
            </w:tcMar>
          </w:tcPr>
          <w:p w14:paraId="76B8CBBA" w14:textId="77777777" w:rsidR="00DE1EEB" w:rsidRDefault="00000000">
            <w:r>
              <w:rPr>
                <w:sz w:val="19"/>
              </w:rPr>
              <w:t>The amount in the chosen currency</w:t>
            </w:r>
          </w:p>
        </w:tc>
      </w:tr>
      <w:tr w:rsidR="00DE1EEB" w14:paraId="35A2042E" w14:textId="77777777">
        <w:trPr>
          <w:cantSplit/>
        </w:trPr>
        <w:tc>
          <w:tcPr>
            <w:tcW w:w="2160" w:type="dxa"/>
            <w:shd w:val="clear" w:color="auto" w:fill="F9F8F6"/>
            <w:tcMar>
              <w:top w:w="100" w:type="dxa"/>
              <w:left w:w="150" w:type="dxa"/>
              <w:bottom w:w="100" w:type="dxa"/>
              <w:right w:w="150" w:type="dxa"/>
            </w:tcMar>
          </w:tcPr>
          <w:p w14:paraId="23CC06FD" w14:textId="77777777" w:rsidR="00DE1EEB" w:rsidRDefault="00000000">
            <w:r>
              <w:rPr>
                <w:sz w:val="19"/>
              </w:rPr>
              <w:t>EUR value</w:t>
            </w:r>
          </w:p>
        </w:tc>
        <w:tc>
          <w:tcPr>
            <w:tcW w:w="6869" w:type="dxa"/>
            <w:shd w:val="clear" w:color="auto" w:fill="F9F8F6"/>
            <w:tcMar>
              <w:top w:w="100" w:type="dxa"/>
              <w:left w:w="150" w:type="dxa"/>
              <w:bottom w:w="100" w:type="dxa"/>
              <w:right w:w="150" w:type="dxa"/>
            </w:tcMar>
          </w:tcPr>
          <w:p w14:paraId="6534CCCF" w14:textId="77777777" w:rsidR="00DE1EEB" w:rsidRDefault="00000000">
            <w:r>
              <w:rPr>
                <w:sz w:val="19"/>
              </w:rPr>
              <w:t>Auto-filled from the ECB rate on that date. Override if you know the exact EUR amount (e.g. from your bank statement).</w:t>
            </w:r>
          </w:p>
        </w:tc>
      </w:tr>
      <w:tr w:rsidR="00DE1EEB" w14:paraId="62132B88" w14:textId="77777777">
        <w:trPr>
          <w:cantSplit/>
        </w:trPr>
        <w:tc>
          <w:tcPr>
            <w:tcW w:w="2160" w:type="dxa"/>
            <w:shd w:val="clear" w:color="auto" w:fill="FFFFFF"/>
            <w:tcMar>
              <w:top w:w="100" w:type="dxa"/>
              <w:left w:w="150" w:type="dxa"/>
              <w:bottom w:w="100" w:type="dxa"/>
              <w:right w:w="150" w:type="dxa"/>
            </w:tcMar>
          </w:tcPr>
          <w:p w14:paraId="23873087" w14:textId="77777777" w:rsidR="00DE1EEB" w:rsidRDefault="00000000">
            <w:r>
              <w:rPr>
                <w:sz w:val="19"/>
              </w:rPr>
              <w:t>Note</w:t>
            </w:r>
          </w:p>
        </w:tc>
        <w:tc>
          <w:tcPr>
            <w:tcW w:w="6869" w:type="dxa"/>
            <w:shd w:val="clear" w:color="auto" w:fill="FFFFFF"/>
            <w:tcMar>
              <w:top w:w="100" w:type="dxa"/>
              <w:left w:w="150" w:type="dxa"/>
              <w:bottom w:w="100" w:type="dxa"/>
              <w:right w:w="150" w:type="dxa"/>
            </w:tcMar>
          </w:tcPr>
          <w:p w14:paraId="145D8064" w14:textId="77777777" w:rsidR="00DE1EEB" w:rsidRDefault="00000000">
            <w:r>
              <w:rPr>
                <w:sz w:val="19"/>
              </w:rPr>
              <w:t>Optional free-text memo</w:t>
            </w:r>
          </w:p>
        </w:tc>
      </w:tr>
    </w:tbl>
    <w:p w14:paraId="16DB3468" w14:textId="77777777" w:rsidR="00474518" w:rsidRDefault="00474518" w:rsidP="00474518">
      <w:pPr>
        <w:spacing w:after="120"/>
        <w:rPr>
          <w:lang w:val="en-GB"/>
        </w:rPr>
      </w:pPr>
    </w:p>
    <w:p w14:paraId="4FA2A588" w14:textId="0F17798B" w:rsidR="00474518" w:rsidRPr="00474518" w:rsidRDefault="00474518" w:rsidP="00474518">
      <w:pPr>
        <w:spacing w:after="120"/>
        <w:rPr>
          <w:i/>
          <w:iCs/>
          <w:lang w:val="en-GB"/>
        </w:rPr>
      </w:pPr>
      <w:r w:rsidRPr="00474518">
        <w:rPr>
          <w:i/>
          <w:iCs/>
          <w:lang w:val="en-GB"/>
        </w:rPr>
        <w:t xml:space="preserve">Fees charged by your bank on the transfer should be logged separately as a </w:t>
      </w:r>
      <w:r w:rsidRPr="00474518">
        <w:rPr>
          <w:b/>
          <w:bCs/>
          <w:i/>
          <w:iCs/>
          <w:lang w:val="en-GB"/>
        </w:rPr>
        <w:t>Fee</w:t>
      </w:r>
      <w:r w:rsidRPr="00474518">
        <w:rPr>
          <w:i/>
          <w:iCs/>
          <w:lang w:val="en-GB"/>
        </w:rPr>
        <w:t xml:space="preserve"> transaction (category: Bank fee), not deducted from the deposit amount. Both the deposit and the fee count toward Deposited.</w:t>
      </w:r>
    </w:p>
    <w:p w14:paraId="1479EAE2" w14:textId="77777777" w:rsidR="00DE1EEB" w:rsidRDefault="00DE1EEB">
      <w:pPr>
        <w:spacing w:after="120"/>
      </w:pPr>
    </w:p>
    <w:p w14:paraId="243497DA" w14:textId="77777777" w:rsidR="00DE1EEB" w:rsidRDefault="00000000" w:rsidP="00474518">
      <w:pPr>
        <w:pStyle w:val="Heading3"/>
      </w:pPr>
      <w:bookmarkStart w:id="7" w:name="_Toc231563713"/>
      <w:proofErr w:type="gramStart"/>
      <w:r>
        <w:t>Buy</w:t>
      </w:r>
      <w:bookmarkEnd w:id="7"/>
      <w:proofErr w:type="gramEnd"/>
    </w:p>
    <w:p w14:paraId="10B23F12" w14:textId="77777777" w:rsidR="00DE1EEB" w:rsidRDefault="00000000">
      <w:pPr>
        <w:spacing w:after="160"/>
      </w:pPr>
      <w:r>
        <w:t>A stock purchase. Creates an acquisition lot at the given price.</w:t>
      </w:r>
    </w:p>
    <w:tbl>
      <w:tblPr>
        <w:tblW w:w="0" w:type="auto"/>
        <w:tblBorders>
          <w:top w:val="single" w:sz="4" w:space="0" w:color="D3D3D3"/>
          <w:bottom w:val="single" w:sz="6" w:space="0" w:color="999999"/>
          <w:insideH w:val="single" w:sz="4" w:space="0" w:color="E0E0E0"/>
        </w:tblBorders>
        <w:tblLayout w:type="fixed"/>
        <w:tblLook w:val="04A0" w:firstRow="1" w:lastRow="0" w:firstColumn="1" w:lastColumn="0" w:noHBand="0" w:noVBand="1"/>
      </w:tblPr>
      <w:tblGrid>
        <w:gridCol w:w="2160"/>
        <w:gridCol w:w="6869"/>
      </w:tblGrid>
      <w:tr w:rsidR="00DE1EEB" w14:paraId="6CF14A8E" w14:textId="77777777">
        <w:trPr>
          <w:tblHeader/>
        </w:trPr>
        <w:tc>
          <w:tcPr>
            <w:tcW w:w="2160" w:type="dxa"/>
            <w:shd w:val="clear" w:color="auto" w:fill="2E4A34"/>
            <w:tcMar>
              <w:top w:w="140" w:type="dxa"/>
              <w:left w:w="150" w:type="dxa"/>
              <w:bottom w:w="140" w:type="dxa"/>
              <w:right w:w="150" w:type="dxa"/>
            </w:tcMar>
          </w:tcPr>
          <w:p w14:paraId="212A43D9" w14:textId="77777777" w:rsidR="00DE1EEB" w:rsidRDefault="00000000">
            <w:r>
              <w:rPr>
                <w:b/>
                <w:color w:val="FFFFFF"/>
                <w:sz w:val="20"/>
              </w:rPr>
              <w:t>Field</w:t>
            </w:r>
          </w:p>
        </w:tc>
        <w:tc>
          <w:tcPr>
            <w:tcW w:w="6869" w:type="dxa"/>
            <w:shd w:val="clear" w:color="auto" w:fill="2E4A34"/>
            <w:tcMar>
              <w:top w:w="140" w:type="dxa"/>
              <w:left w:w="150" w:type="dxa"/>
              <w:bottom w:w="140" w:type="dxa"/>
              <w:right w:w="150" w:type="dxa"/>
            </w:tcMar>
          </w:tcPr>
          <w:p w14:paraId="6D79990C" w14:textId="77777777" w:rsidR="00DE1EEB" w:rsidRDefault="00000000">
            <w:r>
              <w:rPr>
                <w:b/>
                <w:color w:val="FFFFFF"/>
                <w:sz w:val="20"/>
              </w:rPr>
              <w:t>Description</w:t>
            </w:r>
          </w:p>
        </w:tc>
      </w:tr>
      <w:tr w:rsidR="00DE1EEB" w14:paraId="404B551C" w14:textId="77777777">
        <w:trPr>
          <w:cantSplit/>
        </w:trPr>
        <w:tc>
          <w:tcPr>
            <w:tcW w:w="2160" w:type="dxa"/>
            <w:shd w:val="clear" w:color="auto" w:fill="FFFFFF"/>
            <w:tcMar>
              <w:top w:w="100" w:type="dxa"/>
              <w:left w:w="150" w:type="dxa"/>
              <w:bottom w:w="100" w:type="dxa"/>
              <w:right w:w="150" w:type="dxa"/>
            </w:tcMar>
          </w:tcPr>
          <w:p w14:paraId="7FC62AAF" w14:textId="77777777" w:rsidR="00DE1EEB" w:rsidRDefault="00000000">
            <w:r>
              <w:rPr>
                <w:sz w:val="19"/>
              </w:rPr>
              <w:t>Symbol</w:t>
            </w:r>
          </w:p>
        </w:tc>
        <w:tc>
          <w:tcPr>
            <w:tcW w:w="6869" w:type="dxa"/>
            <w:shd w:val="clear" w:color="auto" w:fill="FFFFFF"/>
            <w:tcMar>
              <w:top w:w="100" w:type="dxa"/>
              <w:left w:w="150" w:type="dxa"/>
              <w:bottom w:w="100" w:type="dxa"/>
              <w:right w:w="150" w:type="dxa"/>
            </w:tcMar>
          </w:tcPr>
          <w:p w14:paraId="70607A93" w14:textId="77777777" w:rsidR="00DE1EEB" w:rsidRDefault="00000000">
            <w:r>
              <w:rPr>
                <w:sz w:val="19"/>
              </w:rPr>
              <w:t>Yahoo Finance ticker — see Ticker format instruction section</w:t>
            </w:r>
          </w:p>
        </w:tc>
      </w:tr>
      <w:tr w:rsidR="00DE1EEB" w14:paraId="3CCBB15A" w14:textId="77777777">
        <w:trPr>
          <w:cantSplit/>
        </w:trPr>
        <w:tc>
          <w:tcPr>
            <w:tcW w:w="2160" w:type="dxa"/>
            <w:shd w:val="clear" w:color="auto" w:fill="F9F8F6"/>
            <w:tcMar>
              <w:top w:w="100" w:type="dxa"/>
              <w:left w:w="150" w:type="dxa"/>
              <w:bottom w:w="100" w:type="dxa"/>
              <w:right w:w="150" w:type="dxa"/>
            </w:tcMar>
          </w:tcPr>
          <w:p w14:paraId="250CE8D1" w14:textId="77777777" w:rsidR="00DE1EEB" w:rsidRDefault="00000000">
            <w:r>
              <w:rPr>
                <w:sz w:val="19"/>
              </w:rPr>
              <w:t>Quantity</w:t>
            </w:r>
          </w:p>
        </w:tc>
        <w:tc>
          <w:tcPr>
            <w:tcW w:w="6869" w:type="dxa"/>
            <w:shd w:val="clear" w:color="auto" w:fill="F9F8F6"/>
            <w:tcMar>
              <w:top w:w="100" w:type="dxa"/>
              <w:left w:w="150" w:type="dxa"/>
              <w:bottom w:w="100" w:type="dxa"/>
              <w:right w:w="150" w:type="dxa"/>
            </w:tcMar>
          </w:tcPr>
          <w:p w14:paraId="7B4C6500" w14:textId="77777777" w:rsidR="00DE1EEB" w:rsidRDefault="00000000">
            <w:r>
              <w:rPr>
                <w:sz w:val="19"/>
              </w:rPr>
              <w:t>Number of shares purchased</w:t>
            </w:r>
          </w:p>
        </w:tc>
      </w:tr>
      <w:tr w:rsidR="00DE1EEB" w14:paraId="1B535BEA" w14:textId="77777777">
        <w:trPr>
          <w:cantSplit/>
        </w:trPr>
        <w:tc>
          <w:tcPr>
            <w:tcW w:w="2160" w:type="dxa"/>
            <w:shd w:val="clear" w:color="auto" w:fill="FFFFFF"/>
            <w:tcMar>
              <w:top w:w="100" w:type="dxa"/>
              <w:left w:w="150" w:type="dxa"/>
              <w:bottom w:w="100" w:type="dxa"/>
              <w:right w:w="150" w:type="dxa"/>
            </w:tcMar>
          </w:tcPr>
          <w:p w14:paraId="6D5FA960" w14:textId="77777777" w:rsidR="00DE1EEB" w:rsidRDefault="00000000">
            <w:r>
              <w:rPr>
                <w:sz w:val="19"/>
              </w:rPr>
              <w:t>Currency</w:t>
            </w:r>
          </w:p>
        </w:tc>
        <w:tc>
          <w:tcPr>
            <w:tcW w:w="6869" w:type="dxa"/>
            <w:shd w:val="clear" w:color="auto" w:fill="FFFFFF"/>
            <w:tcMar>
              <w:top w:w="100" w:type="dxa"/>
              <w:left w:w="150" w:type="dxa"/>
              <w:bottom w:w="100" w:type="dxa"/>
              <w:right w:w="150" w:type="dxa"/>
            </w:tcMar>
          </w:tcPr>
          <w:p w14:paraId="09F1C65C" w14:textId="77777777" w:rsidR="00DE1EEB" w:rsidRDefault="00000000">
            <w:r>
              <w:rPr>
                <w:sz w:val="19"/>
              </w:rPr>
              <w:t>The trading currency (usually USD or EUR)</w:t>
            </w:r>
          </w:p>
        </w:tc>
      </w:tr>
      <w:tr w:rsidR="00DE1EEB" w14:paraId="5A45598A" w14:textId="77777777">
        <w:trPr>
          <w:cantSplit/>
        </w:trPr>
        <w:tc>
          <w:tcPr>
            <w:tcW w:w="2160" w:type="dxa"/>
            <w:shd w:val="clear" w:color="auto" w:fill="F9F8F6"/>
            <w:tcMar>
              <w:top w:w="100" w:type="dxa"/>
              <w:left w:w="150" w:type="dxa"/>
              <w:bottom w:w="100" w:type="dxa"/>
              <w:right w:w="150" w:type="dxa"/>
            </w:tcMar>
          </w:tcPr>
          <w:p w14:paraId="67F9E517" w14:textId="77777777" w:rsidR="00DE1EEB" w:rsidRDefault="00000000">
            <w:r>
              <w:rPr>
                <w:sz w:val="19"/>
              </w:rPr>
              <w:t>Price / share</w:t>
            </w:r>
          </w:p>
        </w:tc>
        <w:tc>
          <w:tcPr>
            <w:tcW w:w="6869" w:type="dxa"/>
            <w:shd w:val="clear" w:color="auto" w:fill="F9F8F6"/>
            <w:tcMar>
              <w:top w:w="100" w:type="dxa"/>
              <w:left w:w="150" w:type="dxa"/>
              <w:bottom w:w="100" w:type="dxa"/>
              <w:right w:w="150" w:type="dxa"/>
            </w:tcMar>
          </w:tcPr>
          <w:p w14:paraId="78D68F53" w14:textId="77777777" w:rsidR="00DE1EEB" w:rsidRDefault="00000000">
            <w:r>
              <w:rPr>
                <w:sz w:val="19"/>
              </w:rPr>
              <w:t>Price paid per share (before commission)</w:t>
            </w:r>
          </w:p>
        </w:tc>
      </w:tr>
      <w:tr w:rsidR="00DE1EEB" w14:paraId="471B39D1" w14:textId="77777777">
        <w:trPr>
          <w:cantSplit/>
        </w:trPr>
        <w:tc>
          <w:tcPr>
            <w:tcW w:w="2160" w:type="dxa"/>
            <w:shd w:val="clear" w:color="auto" w:fill="FFFFFF"/>
            <w:tcMar>
              <w:top w:w="100" w:type="dxa"/>
              <w:left w:w="150" w:type="dxa"/>
              <w:bottom w:w="100" w:type="dxa"/>
              <w:right w:w="150" w:type="dxa"/>
            </w:tcMar>
          </w:tcPr>
          <w:p w14:paraId="3188DCAC" w14:textId="77777777" w:rsidR="00DE1EEB" w:rsidRDefault="00000000">
            <w:r>
              <w:rPr>
                <w:sz w:val="19"/>
              </w:rPr>
              <w:t>Commission</w:t>
            </w:r>
          </w:p>
        </w:tc>
        <w:tc>
          <w:tcPr>
            <w:tcW w:w="6869" w:type="dxa"/>
            <w:shd w:val="clear" w:color="auto" w:fill="FFFFFF"/>
            <w:tcMar>
              <w:top w:w="100" w:type="dxa"/>
              <w:left w:w="150" w:type="dxa"/>
              <w:bottom w:w="100" w:type="dxa"/>
              <w:right w:w="150" w:type="dxa"/>
            </w:tcMar>
          </w:tcPr>
          <w:p w14:paraId="6A868EA5" w14:textId="77777777" w:rsidR="00DE1EEB" w:rsidRDefault="00000000">
            <w:r>
              <w:rPr>
                <w:sz w:val="19"/>
              </w:rPr>
              <w:t>Broker commission in the same currency. Included in the cost basis.</w:t>
            </w:r>
          </w:p>
        </w:tc>
      </w:tr>
      <w:tr w:rsidR="00DE1EEB" w14:paraId="03FC57FA" w14:textId="77777777">
        <w:trPr>
          <w:cantSplit/>
        </w:trPr>
        <w:tc>
          <w:tcPr>
            <w:tcW w:w="2160" w:type="dxa"/>
            <w:shd w:val="clear" w:color="auto" w:fill="F9F8F6"/>
            <w:tcMar>
              <w:top w:w="100" w:type="dxa"/>
              <w:left w:w="150" w:type="dxa"/>
              <w:bottom w:w="100" w:type="dxa"/>
              <w:right w:w="150" w:type="dxa"/>
            </w:tcMar>
          </w:tcPr>
          <w:p w14:paraId="7A85D3A6" w14:textId="77777777" w:rsidR="00DE1EEB" w:rsidRDefault="00000000">
            <w:r>
              <w:rPr>
                <w:sz w:val="19"/>
              </w:rPr>
              <w:lastRenderedPageBreak/>
              <w:t>Total paid in EUR</w:t>
            </w:r>
          </w:p>
        </w:tc>
        <w:tc>
          <w:tcPr>
            <w:tcW w:w="6869" w:type="dxa"/>
            <w:shd w:val="clear" w:color="auto" w:fill="F9F8F6"/>
            <w:tcMar>
              <w:top w:w="100" w:type="dxa"/>
              <w:left w:w="150" w:type="dxa"/>
              <w:bottom w:w="100" w:type="dxa"/>
              <w:right w:w="150" w:type="dxa"/>
            </w:tcMar>
          </w:tcPr>
          <w:p w14:paraId="7B158781" w14:textId="452361D3" w:rsidR="00DE1EEB" w:rsidRDefault="00000000">
            <w:r>
              <w:rPr>
                <w:sz w:val="19"/>
              </w:rPr>
              <w:t xml:space="preserve">Optional override. If blank, </w:t>
            </w:r>
            <w:proofErr w:type="spellStart"/>
            <w:r>
              <w:rPr>
                <w:sz w:val="19"/>
              </w:rPr>
              <w:t>WallRus</w:t>
            </w:r>
            <w:r w:rsidR="00886EA5">
              <w:rPr>
                <w:sz w:val="19"/>
              </w:rPr>
              <w:t>.Portfolio</w:t>
            </w:r>
            <w:proofErr w:type="spellEnd"/>
            <w:r>
              <w:rPr>
                <w:sz w:val="19"/>
              </w:rPr>
              <w:t xml:space="preserve"> uses the ECB rate on that date. Use this if you know the exact EUR deducted from your account.</w:t>
            </w:r>
          </w:p>
        </w:tc>
      </w:tr>
      <w:tr w:rsidR="00DE1EEB" w14:paraId="193FF7EE" w14:textId="77777777">
        <w:trPr>
          <w:cantSplit/>
        </w:trPr>
        <w:tc>
          <w:tcPr>
            <w:tcW w:w="2160" w:type="dxa"/>
            <w:shd w:val="clear" w:color="auto" w:fill="FFFFFF"/>
            <w:tcMar>
              <w:top w:w="100" w:type="dxa"/>
              <w:left w:w="150" w:type="dxa"/>
              <w:bottom w:w="100" w:type="dxa"/>
              <w:right w:w="150" w:type="dxa"/>
            </w:tcMar>
          </w:tcPr>
          <w:p w14:paraId="02C7CBE5" w14:textId="77777777" w:rsidR="00DE1EEB" w:rsidRDefault="00000000">
            <w:r>
              <w:rPr>
                <w:sz w:val="19"/>
              </w:rPr>
              <w:t>Note</w:t>
            </w:r>
          </w:p>
        </w:tc>
        <w:tc>
          <w:tcPr>
            <w:tcW w:w="6869" w:type="dxa"/>
            <w:shd w:val="clear" w:color="auto" w:fill="FFFFFF"/>
            <w:tcMar>
              <w:top w:w="100" w:type="dxa"/>
              <w:left w:w="150" w:type="dxa"/>
              <w:bottom w:w="100" w:type="dxa"/>
              <w:right w:w="150" w:type="dxa"/>
            </w:tcMar>
          </w:tcPr>
          <w:p w14:paraId="45E5BAE7" w14:textId="77777777" w:rsidR="00DE1EEB" w:rsidRDefault="00000000">
            <w:r>
              <w:rPr>
                <w:sz w:val="19"/>
              </w:rPr>
              <w:t>Optional memo</w:t>
            </w:r>
          </w:p>
        </w:tc>
      </w:tr>
    </w:tbl>
    <w:p w14:paraId="46171EEE" w14:textId="77777777" w:rsidR="00DE1EEB" w:rsidRDefault="00DE1EEB">
      <w:pPr>
        <w:spacing w:after="120"/>
      </w:pPr>
    </w:p>
    <w:p w14:paraId="000A7684" w14:textId="6656DC0A" w:rsidR="00DE1EEB" w:rsidRDefault="00000000">
      <w:pPr>
        <w:spacing w:after="160"/>
      </w:pPr>
      <w:r>
        <w:rPr>
          <w:i/>
        </w:rPr>
        <w:t xml:space="preserve">FIFO note: Each Buy creates a dated lot. When you later sell shares of the same symbol, </w:t>
      </w:r>
      <w:proofErr w:type="spellStart"/>
      <w:r>
        <w:rPr>
          <w:i/>
        </w:rPr>
        <w:t>WallRus</w:t>
      </w:r>
      <w:r w:rsidR="00886EA5">
        <w:rPr>
          <w:i/>
        </w:rPr>
        <w:t>.Portfolio</w:t>
      </w:r>
      <w:proofErr w:type="spellEnd"/>
      <w:r>
        <w:rPr>
          <w:i/>
        </w:rPr>
        <w:t xml:space="preserve"> consumes the oldest lots first (FIFO) to calculate realized gains.</w:t>
      </w:r>
    </w:p>
    <w:p w14:paraId="2C716891" w14:textId="77777777" w:rsidR="00DE1EEB" w:rsidRDefault="00000000" w:rsidP="00474518">
      <w:pPr>
        <w:pStyle w:val="Heading3"/>
      </w:pPr>
      <w:bookmarkStart w:id="8" w:name="_Toc231563714"/>
      <w:r>
        <w:t>Sell</w:t>
      </w:r>
      <w:bookmarkEnd w:id="8"/>
    </w:p>
    <w:p w14:paraId="15C54883" w14:textId="77777777" w:rsidR="00DE1EEB" w:rsidRDefault="00000000">
      <w:pPr>
        <w:spacing w:after="160"/>
      </w:pPr>
      <w:r>
        <w:t>Closes a position (fully or partially). Consumes lots oldest-first (FIFO) and calculates realized gain.</w:t>
      </w:r>
    </w:p>
    <w:tbl>
      <w:tblPr>
        <w:tblW w:w="0" w:type="auto"/>
        <w:tblBorders>
          <w:top w:val="single" w:sz="4" w:space="0" w:color="D3D3D3"/>
          <w:bottom w:val="single" w:sz="6" w:space="0" w:color="999999"/>
          <w:insideH w:val="single" w:sz="4" w:space="0" w:color="E0E0E0"/>
        </w:tblBorders>
        <w:tblLayout w:type="fixed"/>
        <w:tblLook w:val="04A0" w:firstRow="1" w:lastRow="0" w:firstColumn="1" w:lastColumn="0" w:noHBand="0" w:noVBand="1"/>
      </w:tblPr>
      <w:tblGrid>
        <w:gridCol w:w="2160"/>
        <w:gridCol w:w="6869"/>
      </w:tblGrid>
      <w:tr w:rsidR="00DE1EEB" w14:paraId="5992CC24" w14:textId="77777777">
        <w:trPr>
          <w:tblHeader/>
        </w:trPr>
        <w:tc>
          <w:tcPr>
            <w:tcW w:w="2160" w:type="dxa"/>
            <w:shd w:val="clear" w:color="auto" w:fill="2E4A34"/>
            <w:tcMar>
              <w:top w:w="140" w:type="dxa"/>
              <w:left w:w="150" w:type="dxa"/>
              <w:bottom w:w="140" w:type="dxa"/>
              <w:right w:w="150" w:type="dxa"/>
            </w:tcMar>
          </w:tcPr>
          <w:p w14:paraId="4C7B95CB" w14:textId="77777777" w:rsidR="00DE1EEB" w:rsidRDefault="00000000">
            <w:r>
              <w:rPr>
                <w:b/>
                <w:color w:val="FFFFFF"/>
                <w:sz w:val="20"/>
              </w:rPr>
              <w:t>Field</w:t>
            </w:r>
          </w:p>
        </w:tc>
        <w:tc>
          <w:tcPr>
            <w:tcW w:w="6869" w:type="dxa"/>
            <w:shd w:val="clear" w:color="auto" w:fill="2E4A34"/>
            <w:tcMar>
              <w:top w:w="140" w:type="dxa"/>
              <w:left w:w="150" w:type="dxa"/>
              <w:bottom w:w="140" w:type="dxa"/>
              <w:right w:w="150" w:type="dxa"/>
            </w:tcMar>
          </w:tcPr>
          <w:p w14:paraId="3C2E5C2C" w14:textId="77777777" w:rsidR="00DE1EEB" w:rsidRDefault="00000000">
            <w:r>
              <w:rPr>
                <w:b/>
                <w:color w:val="FFFFFF"/>
                <w:sz w:val="20"/>
              </w:rPr>
              <w:t>Description</w:t>
            </w:r>
          </w:p>
        </w:tc>
      </w:tr>
      <w:tr w:rsidR="00DE1EEB" w14:paraId="01E778F3" w14:textId="77777777">
        <w:trPr>
          <w:cantSplit/>
        </w:trPr>
        <w:tc>
          <w:tcPr>
            <w:tcW w:w="2160" w:type="dxa"/>
            <w:shd w:val="clear" w:color="auto" w:fill="FFFFFF"/>
            <w:tcMar>
              <w:top w:w="100" w:type="dxa"/>
              <w:left w:w="150" w:type="dxa"/>
              <w:bottom w:w="100" w:type="dxa"/>
              <w:right w:w="150" w:type="dxa"/>
            </w:tcMar>
          </w:tcPr>
          <w:p w14:paraId="6FAE57D8" w14:textId="77777777" w:rsidR="00DE1EEB" w:rsidRDefault="00000000">
            <w:r>
              <w:rPr>
                <w:sz w:val="19"/>
              </w:rPr>
              <w:t>Symbol</w:t>
            </w:r>
          </w:p>
        </w:tc>
        <w:tc>
          <w:tcPr>
            <w:tcW w:w="6869" w:type="dxa"/>
            <w:shd w:val="clear" w:color="auto" w:fill="FFFFFF"/>
            <w:tcMar>
              <w:top w:w="100" w:type="dxa"/>
              <w:left w:w="150" w:type="dxa"/>
              <w:bottom w:w="100" w:type="dxa"/>
              <w:right w:w="150" w:type="dxa"/>
            </w:tcMar>
          </w:tcPr>
          <w:p w14:paraId="0E6CE059" w14:textId="77777777" w:rsidR="00DE1EEB" w:rsidRDefault="00000000">
            <w:r>
              <w:rPr>
                <w:sz w:val="19"/>
              </w:rPr>
              <w:t>Must exactly match the ticker used on the Buy</w:t>
            </w:r>
          </w:p>
        </w:tc>
      </w:tr>
      <w:tr w:rsidR="00DE1EEB" w14:paraId="2E30649B" w14:textId="77777777">
        <w:trPr>
          <w:cantSplit/>
        </w:trPr>
        <w:tc>
          <w:tcPr>
            <w:tcW w:w="2160" w:type="dxa"/>
            <w:shd w:val="clear" w:color="auto" w:fill="F9F8F6"/>
            <w:tcMar>
              <w:top w:w="100" w:type="dxa"/>
              <w:left w:w="150" w:type="dxa"/>
              <w:bottom w:w="100" w:type="dxa"/>
              <w:right w:w="150" w:type="dxa"/>
            </w:tcMar>
          </w:tcPr>
          <w:p w14:paraId="2817A1C0" w14:textId="77777777" w:rsidR="00DE1EEB" w:rsidRDefault="00000000">
            <w:r>
              <w:rPr>
                <w:sz w:val="19"/>
              </w:rPr>
              <w:t>Quantity</w:t>
            </w:r>
          </w:p>
        </w:tc>
        <w:tc>
          <w:tcPr>
            <w:tcW w:w="6869" w:type="dxa"/>
            <w:shd w:val="clear" w:color="auto" w:fill="F9F8F6"/>
            <w:tcMar>
              <w:top w:w="100" w:type="dxa"/>
              <w:left w:w="150" w:type="dxa"/>
              <w:bottom w:w="100" w:type="dxa"/>
              <w:right w:w="150" w:type="dxa"/>
            </w:tcMar>
          </w:tcPr>
          <w:p w14:paraId="2DA50152" w14:textId="77777777" w:rsidR="00DE1EEB" w:rsidRDefault="00000000">
            <w:r>
              <w:rPr>
                <w:sz w:val="19"/>
              </w:rPr>
              <w:t>Shares sold — cannot exceed what you hold</w:t>
            </w:r>
          </w:p>
        </w:tc>
      </w:tr>
      <w:tr w:rsidR="00DE1EEB" w14:paraId="60D35AE9" w14:textId="77777777">
        <w:trPr>
          <w:cantSplit/>
        </w:trPr>
        <w:tc>
          <w:tcPr>
            <w:tcW w:w="2160" w:type="dxa"/>
            <w:shd w:val="clear" w:color="auto" w:fill="FFFFFF"/>
            <w:tcMar>
              <w:top w:w="100" w:type="dxa"/>
              <w:left w:w="150" w:type="dxa"/>
              <w:bottom w:w="100" w:type="dxa"/>
              <w:right w:w="150" w:type="dxa"/>
            </w:tcMar>
          </w:tcPr>
          <w:p w14:paraId="11906288" w14:textId="77777777" w:rsidR="00DE1EEB" w:rsidRDefault="00000000">
            <w:r>
              <w:rPr>
                <w:sz w:val="19"/>
              </w:rPr>
              <w:t>Currency</w:t>
            </w:r>
          </w:p>
        </w:tc>
        <w:tc>
          <w:tcPr>
            <w:tcW w:w="6869" w:type="dxa"/>
            <w:shd w:val="clear" w:color="auto" w:fill="FFFFFF"/>
            <w:tcMar>
              <w:top w:w="100" w:type="dxa"/>
              <w:left w:w="150" w:type="dxa"/>
              <w:bottom w:w="100" w:type="dxa"/>
              <w:right w:w="150" w:type="dxa"/>
            </w:tcMar>
          </w:tcPr>
          <w:p w14:paraId="6B20B52C" w14:textId="77777777" w:rsidR="00DE1EEB" w:rsidRDefault="00000000">
            <w:r>
              <w:rPr>
                <w:sz w:val="19"/>
              </w:rPr>
              <w:t>Trading currency</w:t>
            </w:r>
          </w:p>
        </w:tc>
      </w:tr>
      <w:tr w:rsidR="00DE1EEB" w14:paraId="42F381FC" w14:textId="77777777">
        <w:trPr>
          <w:cantSplit/>
        </w:trPr>
        <w:tc>
          <w:tcPr>
            <w:tcW w:w="2160" w:type="dxa"/>
            <w:shd w:val="clear" w:color="auto" w:fill="F9F8F6"/>
            <w:tcMar>
              <w:top w:w="100" w:type="dxa"/>
              <w:left w:w="150" w:type="dxa"/>
              <w:bottom w:w="100" w:type="dxa"/>
              <w:right w:w="150" w:type="dxa"/>
            </w:tcMar>
          </w:tcPr>
          <w:p w14:paraId="27537549" w14:textId="77777777" w:rsidR="00DE1EEB" w:rsidRDefault="00000000">
            <w:r>
              <w:rPr>
                <w:sz w:val="19"/>
              </w:rPr>
              <w:t>Price / share</w:t>
            </w:r>
          </w:p>
        </w:tc>
        <w:tc>
          <w:tcPr>
            <w:tcW w:w="6869" w:type="dxa"/>
            <w:shd w:val="clear" w:color="auto" w:fill="F9F8F6"/>
            <w:tcMar>
              <w:top w:w="100" w:type="dxa"/>
              <w:left w:w="150" w:type="dxa"/>
              <w:bottom w:w="100" w:type="dxa"/>
              <w:right w:w="150" w:type="dxa"/>
            </w:tcMar>
          </w:tcPr>
          <w:p w14:paraId="47C746CA" w14:textId="77777777" w:rsidR="00DE1EEB" w:rsidRDefault="00000000">
            <w:r>
              <w:rPr>
                <w:sz w:val="19"/>
              </w:rPr>
              <w:t>Proceeds per share before commission</w:t>
            </w:r>
          </w:p>
        </w:tc>
      </w:tr>
      <w:tr w:rsidR="00DE1EEB" w14:paraId="0E87874D" w14:textId="77777777">
        <w:trPr>
          <w:cantSplit/>
        </w:trPr>
        <w:tc>
          <w:tcPr>
            <w:tcW w:w="2160" w:type="dxa"/>
            <w:shd w:val="clear" w:color="auto" w:fill="FFFFFF"/>
            <w:tcMar>
              <w:top w:w="100" w:type="dxa"/>
              <w:left w:w="150" w:type="dxa"/>
              <w:bottom w:w="100" w:type="dxa"/>
              <w:right w:w="150" w:type="dxa"/>
            </w:tcMar>
          </w:tcPr>
          <w:p w14:paraId="12CE68C8" w14:textId="77777777" w:rsidR="00DE1EEB" w:rsidRDefault="00000000">
            <w:r>
              <w:rPr>
                <w:sz w:val="19"/>
              </w:rPr>
              <w:t>Commission</w:t>
            </w:r>
          </w:p>
        </w:tc>
        <w:tc>
          <w:tcPr>
            <w:tcW w:w="6869" w:type="dxa"/>
            <w:shd w:val="clear" w:color="auto" w:fill="FFFFFF"/>
            <w:tcMar>
              <w:top w:w="100" w:type="dxa"/>
              <w:left w:w="150" w:type="dxa"/>
              <w:bottom w:w="100" w:type="dxa"/>
              <w:right w:w="150" w:type="dxa"/>
            </w:tcMar>
          </w:tcPr>
          <w:p w14:paraId="13967808" w14:textId="77777777" w:rsidR="00DE1EEB" w:rsidRDefault="00000000">
            <w:r>
              <w:rPr>
                <w:sz w:val="19"/>
              </w:rPr>
              <w:t>Broker commission (subtracted from proceeds)</w:t>
            </w:r>
          </w:p>
        </w:tc>
      </w:tr>
      <w:tr w:rsidR="00DE1EEB" w14:paraId="44CE8BA5" w14:textId="77777777">
        <w:trPr>
          <w:cantSplit/>
        </w:trPr>
        <w:tc>
          <w:tcPr>
            <w:tcW w:w="2160" w:type="dxa"/>
            <w:shd w:val="clear" w:color="auto" w:fill="F9F8F6"/>
            <w:tcMar>
              <w:top w:w="100" w:type="dxa"/>
              <w:left w:w="150" w:type="dxa"/>
              <w:bottom w:w="100" w:type="dxa"/>
              <w:right w:w="150" w:type="dxa"/>
            </w:tcMar>
          </w:tcPr>
          <w:p w14:paraId="005E57E3" w14:textId="77777777" w:rsidR="00DE1EEB" w:rsidRDefault="00000000">
            <w:r>
              <w:rPr>
                <w:sz w:val="19"/>
              </w:rPr>
              <w:t>Net proceeds in EUR</w:t>
            </w:r>
          </w:p>
        </w:tc>
        <w:tc>
          <w:tcPr>
            <w:tcW w:w="6869" w:type="dxa"/>
            <w:shd w:val="clear" w:color="auto" w:fill="F9F8F6"/>
            <w:tcMar>
              <w:top w:w="100" w:type="dxa"/>
              <w:left w:w="150" w:type="dxa"/>
              <w:bottom w:w="100" w:type="dxa"/>
              <w:right w:w="150" w:type="dxa"/>
            </w:tcMar>
          </w:tcPr>
          <w:p w14:paraId="3E5E5ACF" w14:textId="77777777" w:rsidR="00DE1EEB" w:rsidRDefault="00000000">
            <w:r>
              <w:rPr>
                <w:sz w:val="19"/>
              </w:rPr>
              <w:t>Optional override. If blank, the ECB rate is used. Use this for the exact EUR credited to your account.</w:t>
            </w:r>
          </w:p>
        </w:tc>
      </w:tr>
      <w:tr w:rsidR="00DE1EEB" w14:paraId="5A1CBD34" w14:textId="77777777">
        <w:trPr>
          <w:cantSplit/>
        </w:trPr>
        <w:tc>
          <w:tcPr>
            <w:tcW w:w="2160" w:type="dxa"/>
            <w:shd w:val="clear" w:color="auto" w:fill="FFFFFF"/>
            <w:tcMar>
              <w:top w:w="100" w:type="dxa"/>
              <w:left w:w="150" w:type="dxa"/>
              <w:bottom w:w="100" w:type="dxa"/>
              <w:right w:w="150" w:type="dxa"/>
            </w:tcMar>
          </w:tcPr>
          <w:p w14:paraId="42D01601" w14:textId="77777777" w:rsidR="00DE1EEB" w:rsidRDefault="00000000">
            <w:r>
              <w:rPr>
                <w:sz w:val="19"/>
              </w:rPr>
              <w:t>Note</w:t>
            </w:r>
          </w:p>
        </w:tc>
        <w:tc>
          <w:tcPr>
            <w:tcW w:w="6869" w:type="dxa"/>
            <w:shd w:val="clear" w:color="auto" w:fill="FFFFFF"/>
            <w:tcMar>
              <w:top w:w="100" w:type="dxa"/>
              <w:left w:w="150" w:type="dxa"/>
              <w:bottom w:w="100" w:type="dxa"/>
              <w:right w:w="150" w:type="dxa"/>
            </w:tcMar>
          </w:tcPr>
          <w:p w14:paraId="43E8EEC4" w14:textId="77777777" w:rsidR="00DE1EEB" w:rsidRDefault="00000000">
            <w:r>
              <w:rPr>
                <w:sz w:val="19"/>
              </w:rPr>
              <w:t>Optional memo</w:t>
            </w:r>
          </w:p>
        </w:tc>
      </w:tr>
    </w:tbl>
    <w:p w14:paraId="1B93523A" w14:textId="77777777" w:rsidR="00DE1EEB" w:rsidRDefault="00DE1EEB">
      <w:pPr>
        <w:spacing w:after="120"/>
      </w:pPr>
    </w:p>
    <w:p w14:paraId="64E2717D" w14:textId="23FFE545" w:rsidR="00474518" w:rsidRPr="00474518" w:rsidRDefault="00474518">
      <w:pPr>
        <w:spacing w:after="120"/>
        <w:rPr>
          <w:i/>
          <w:iCs/>
          <w:lang w:val="en-GB"/>
        </w:rPr>
      </w:pPr>
      <w:r w:rsidRPr="00474518">
        <w:rPr>
          <w:i/>
          <w:iCs/>
          <w:lang w:val="en-GB"/>
        </w:rPr>
        <w:t xml:space="preserve">The realized gain (proceeds EUR − cost of consumed </w:t>
      </w:r>
      <w:proofErr w:type="gramStart"/>
      <w:r w:rsidRPr="00474518">
        <w:rPr>
          <w:i/>
          <w:iCs/>
          <w:lang w:val="en-GB"/>
        </w:rPr>
        <w:t>lots</w:t>
      </w:r>
      <w:proofErr w:type="gramEnd"/>
      <w:r w:rsidRPr="00474518">
        <w:rPr>
          <w:i/>
          <w:iCs/>
          <w:lang w:val="en-GB"/>
        </w:rPr>
        <w:t xml:space="preserve"> EUR, FIFO) is shown on the Dashboard card and in the Analytics insights.</w:t>
      </w:r>
    </w:p>
    <w:p w14:paraId="7DC648D8" w14:textId="77777777" w:rsidR="00DE1EEB" w:rsidRDefault="00000000" w:rsidP="00474518">
      <w:pPr>
        <w:pStyle w:val="Heading3"/>
      </w:pPr>
      <w:bookmarkStart w:id="9" w:name="_Toc231563715"/>
      <w:r>
        <w:t>Dividend</w:t>
      </w:r>
      <w:bookmarkEnd w:id="9"/>
    </w:p>
    <w:p w14:paraId="3AE57523" w14:textId="77777777" w:rsidR="00DE1EEB" w:rsidRDefault="00000000">
      <w:pPr>
        <w:spacing w:after="160"/>
      </w:pPr>
      <w:r>
        <w:t>Income received from a holding. Two sub-types:</w:t>
      </w:r>
    </w:p>
    <w:p w14:paraId="0FCBA47F" w14:textId="77777777" w:rsidR="00DE1EEB" w:rsidRDefault="00000000">
      <w:pPr>
        <w:spacing w:after="160"/>
      </w:pPr>
      <w:r>
        <w:rPr>
          <w:i/>
        </w:rPr>
        <w:t>Paid in cash — money received in your account.</w:t>
      </w:r>
    </w:p>
    <w:tbl>
      <w:tblPr>
        <w:tblW w:w="0" w:type="auto"/>
        <w:tblBorders>
          <w:top w:val="single" w:sz="4" w:space="0" w:color="D3D3D3"/>
          <w:bottom w:val="single" w:sz="6" w:space="0" w:color="999999"/>
          <w:insideH w:val="single" w:sz="4" w:space="0" w:color="E0E0E0"/>
        </w:tblBorders>
        <w:tblLayout w:type="fixed"/>
        <w:tblLook w:val="04A0" w:firstRow="1" w:lastRow="0" w:firstColumn="1" w:lastColumn="0" w:noHBand="0" w:noVBand="1"/>
      </w:tblPr>
      <w:tblGrid>
        <w:gridCol w:w="2160"/>
        <w:gridCol w:w="6869"/>
      </w:tblGrid>
      <w:tr w:rsidR="00DE1EEB" w14:paraId="4EADE8FA" w14:textId="77777777">
        <w:trPr>
          <w:tblHeader/>
        </w:trPr>
        <w:tc>
          <w:tcPr>
            <w:tcW w:w="2160" w:type="dxa"/>
            <w:shd w:val="clear" w:color="auto" w:fill="2E4A34"/>
            <w:tcMar>
              <w:top w:w="140" w:type="dxa"/>
              <w:left w:w="150" w:type="dxa"/>
              <w:bottom w:w="140" w:type="dxa"/>
              <w:right w:w="150" w:type="dxa"/>
            </w:tcMar>
          </w:tcPr>
          <w:p w14:paraId="12725B61" w14:textId="77777777" w:rsidR="00DE1EEB" w:rsidRDefault="00000000">
            <w:r>
              <w:rPr>
                <w:b/>
                <w:color w:val="FFFFFF"/>
                <w:sz w:val="20"/>
              </w:rPr>
              <w:lastRenderedPageBreak/>
              <w:t>Field</w:t>
            </w:r>
          </w:p>
        </w:tc>
        <w:tc>
          <w:tcPr>
            <w:tcW w:w="6869" w:type="dxa"/>
            <w:shd w:val="clear" w:color="auto" w:fill="2E4A34"/>
            <w:tcMar>
              <w:top w:w="140" w:type="dxa"/>
              <w:left w:w="150" w:type="dxa"/>
              <w:bottom w:w="140" w:type="dxa"/>
              <w:right w:w="150" w:type="dxa"/>
            </w:tcMar>
          </w:tcPr>
          <w:p w14:paraId="48285767" w14:textId="77777777" w:rsidR="00DE1EEB" w:rsidRDefault="00000000">
            <w:r>
              <w:rPr>
                <w:b/>
                <w:color w:val="FFFFFF"/>
                <w:sz w:val="20"/>
              </w:rPr>
              <w:t>Description</w:t>
            </w:r>
          </w:p>
        </w:tc>
      </w:tr>
      <w:tr w:rsidR="00DE1EEB" w14:paraId="4413FDAA" w14:textId="77777777">
        <w:trPr>
          <w:cantSplit/>
        </w:trPr>
        <w:tc>
          <w:tcPr>
            <w:tcW w:w="2160" w:type="dxa"/>
            <w:shd w:val="clear" w:color="auto" w:fill="FFFFFF"/>
            <w:tcMar>
              <w:top w:w="100" w:type="dxa"/>
              <w:left w:w="150" w:type="dxa"/>
              <w:bottom w:w="100" w:type="dxa"/>
              <w:right w:w="150" w:type="dxa"/>
            </w:tcMar>
          </w:tcPr>
          <w:p w14:paraId="00CFA181" w14:textId="77777777" w:rsidR="00DE1EEB" w:rsidRDefault="00000000">
            <w:r>
              <w:rPr>
                <w:sz w:val="19"/>
              </w:rPr>
              <w:t>Symbol (optional)</w:t>
            </w:r>
          </w:p>
        </w:tc>
        <w:tc>
          <w:tcPr>
            <w:tcW w:w="6869" w:type="dxa"/>
            <w:shd w:val="clear" w:color="auto" w:fill="FFFFFF"/>
            <w:tcMar>
              <w:top w:w="100" w:type="dxa"/>
              <w:left w:w="150" w:type="dxa"/>
              <w:bottom w:w="100" w:type="dxa"/>
              <w:right w:w="150" w:type="dxa"/>
            </w:tcMar>
          </w:tcPr>
          <w:p w14:paraId="38738DCF" w14:textId="77777777" w:rsidR="00DE1EEB" w:rsidRDefault="00000000">
            <w:r>
              <w:rPr>
                <w:sz w:val="19"/>
              </w:rPr>
              <w:t>Which holding paid the dividend</w:t>
            </w:r>
          </w:p>
        </w:tc>
      </w:tr>
      <w:tr w:rsidR="00DE1EEB" w14:paraId="04BE85B2" w14:textId="77777777">
        <w:trPr>
          <w:cantSplit/>
        </w:trPr>
        <w:tc>
          <w:tcPr>
            <w:tcW w:w="2160" w:type="dxa"/>
            <w:shd w:val="clear" w:color="auto" w:fill="F9F8F6"/>
            <w:tcMar>
              <w:top w:w="100" w:type="dxa"/>
              <w:left w:w="150" w:type="dxa"/>
              <w:bottom w:w="100" w:type="dxa"/>
              <w:right w:w="150" w:type="dxa"/>
            </w:tcMar>
          </w:tcPr>
          <w:p w14:paraId="4DF7424A" w14:textId="77777777" w:rsidR="00DE1EEB" w:rsidRDefault="00000000">
            <w:r>
              <w:rPr>
                <w:sz w:val="19"/>
              </w:rPr>
              <w:t>Currency</w:t>
            </w:r>
          </w:p>
        </w:tc>
        <w:tc>
          <w:tcPr>
            <w:tcW w:w="6869" w:type="dxa"/>
            <w:shd w:val="clear" w:color="auto" w:fill="F9F8F6"/>
            <w:tcMar>
              <w:top w:w="100" w:type="dxa"/>
              <w:left w:w="150" w:type="dxa"/>
              <w:bottom w:w="100" w:type="dxa"/>
              <w:right w:w="150" w:type="dxa"/>
            </w:tcMar>
          </w:tcPr>
          <w:p w14:paraId="21B7016D" w14:textId="77777777" w:rsidR="00DE1EEB" w:rsidRDefault="00000000">
            <w:r>
              <w:rPr>
                <w:sz w:val="19"/>
              </w:rPr>
              <w:t>Currency the dividend was paid in</w:t>
            </w:r>
          </w:p>
        </w:tc>
      </w:tr>
      <w:tr w:rsidR="00DE1EEB" w14:paraId="2319478A" w14:textId="77777777">
        <w:trPr>
          <w:cantSplit/>
        </w:trPr>
        <w:tc>
          <w:tcPr>
            <w:tcW w:w="2160" w:type="dxa"/>
            <w:shd w:val="clear" w:color="auto" w:fill="FFFFFF"/>
            <w:tcMar>
              <w:top w:w="100" w:type="dxa"/>
              <w:left w:w="150" w:type="dxa"/>
              <w:bottom w:w="100" w:type="dxa"/>
              <w:right w:w="150" w:type="dxa"/>
            </w:tcMar>
          </w:tcPr>
          <w:p w14:paraId="1C1BC200" w14:textId="77777777" w:rsidR="00DE1EEB" w:rsidRDefault="00000000">
            <w:r>
              <w:rPr>
                <w:sz w:val="19"/>
              </w:rPr>
              <w:t>Amount</w:t>
            </w:r>
          </w:p>
        </w:tc>
        <w:tc>
          <w:tcPr>
            <w:tcW w:w="6869" w:type="dxa"/>
            <w:shd w:val="clear" w:color="auto" w:fill="FFFFFF"/>
            <w:tcMar>
              <w:top w:w="100" w:type="dxa"/>
              <w:left w:w="150" w:type="dxa"/>
              <w:bottom w:w="100" w:type="dxa"/>
              <w:right w:w="150" w:type="dxa"/>
            </w:tcMar>
          </w:tcPr>
          <w:p w14:paraId="6FEE46A6" w14:textId="77777777" w:rsidR="00DE1EEB" w:rsidRDefault="00000000">
            <w:r>
              <w:rPr>
                <w:sz w:val="19"/>
              </w:rPr>
              <w:t>Cash received</w:t>
            </w:r>
          </w:p>
        </w:tc>
      </w:tr>
      <w:tr w:rsidR="00DE1EEB" w14:paraId="41FB0510" w14:textId="77777777">
        <w:trPr>
          <w:cantSplit/>
        </w:trPr>
        <w:tc>
          <w:tcPr>
            <w:tcW w:w="2160" w:type="dxa"/>
            <w:shd w:val="clear" w:color="auto" w:fill="F9F8F6"/>
            <w:tcMar>
              <w:top w:w="100" w:type="dxa"/>
              <w:left w:w="150" w:type="dxa"/>
              <w:bottom w:w="100" w:type="dxa"/>
              <w:right w:w="150" w:type="dxa"/>
            </w:tcMar>
          </w:tcPr>
          <w:p w14:paraId="1BDA4F14" w14:textId="77777777" w:rsidR="00DE1EEB" w:rsidRDefault="00000000">
            <w:r>
              <w:rPr>
                <w:sz w:val="19"/>
              </w:rPr>
              <w:t>EUR value</w:t>
            </w:r>
          </w:p>
        </w:tc>
        <w:tc>
          <w:tcPr>
            <w:tcW w:w="6869" w:type="dxa"/>
            <w:shd w:val="clear" w:color="auto" w:fill="F9F8F6"/>
            <w:tcMar>
              <w:top w:w="100" w:type="dxa"/>
              <w:left w:w="150" w:type="dxa"/>
              <w:bottom w:w="100" w:type="dxa"/>
              <w:right w:w="150" w:type="dxa"/>
            </w:tcMar>
          </w:tcPr>
          <w:p w14:paraId="211872DB" w14:textId="77777777" w:rsidR="00DE1EEB" w:rsidRDefault="00000000">
            <w:r>
              <w:rPr>
                <w:sz w:val="19"/>
              </w:rPr>
              <w:t>Auto-filled from ECB rate; override if needed</w:t>
            </w:r>
          </w:p>
        </w:tc>
      </w:tr>
    </w:tbl>
    <w:p w14:paraId="55FE17EB" w14:textId="77777777" w:rsidR="00DE1EEB" w:rsidRDefault="00DE1EEB">
      <w:pPr>
        <w:spacing w:after="120"/>
      </w:pPr>
    </w:p>
    <w:p w14:paraId="0FE87BCC" w14:textId="77777777" w:rsidR="00DE1EEB" w:rsidRDefault="00000000">
      <w:pPr>
        <w:spacing w:after="160"/>
      </w:pPr>
      <w:r>
        <w:rPr>
          <w:i/>
        </w:rPr>
        <w:t>Reinvested (DRIP) — dividend automatically used to buy more shares.</w:t>
      </w:r>
    </w:p>
    <w:tbl>
      <w:tblPr>
        <w:tblW w:w="0" w:type="auto"/>
        <w:tblBorders>
          <w:top w:val="single" w:sz="4" w:space="0" w:color="D3D3D3"/>
          <w:bottom w:val="single" w:sz="6" w:space="0" w:color="999999"/>
          <w:insideH w:val="single" w:sz="4" w:space="0" w:color="E0E0E0"/>
        </w:tblBorders>
        <w:tblLayout w:type="fixed"/>
        <w:tblLook w:val="04A0" w:firstRow="1" w:lastRow="0" w:firstColumn="1" w:lastColumn="0" w:noHBand="0" w:noVBand="1"/>
      </w:tblPr>
      <w:tblGrid>
        <w:gridCol w:w="2160"/>
        <w:gridCol w:w="6869"/>
      </w:tblGrid>
      <w:tr w:rsidR="00DE1EEB" w14:paraId="20C4B2D5" w14:textId="77777777">
        <w:trPr>
          <w:tblHeader/>
        </w:trPr>
        <w:tc>
          <w:tcPr>
            <w:tcW w:w="2160" w:type="dxa"/>
            <w:shd w:val="clear" w:color="auto" w:fill="2E4A34"/>
            <w:tcMar>
              <w:top w:w="140" w:type="dxa"/>
              <w:left w:w="150" w:type="dxa"/>
              <w:bottom w:w="140" w:type="dxa"/>
              <w:right w:w="150" w:type="dxa"/>
            </w:tcMar>
          </w:tcPr>
          <w:p w14:paraId="64E20A63" w14:textId="77777777" w:rsidR="00DE1EEB" w:rsidRDefault="00000000">
            <w:r>
              <w:rPr>
                <w:b/>
                <w:color w:val="FFFFFF"/>
                <w:sz w:val="20"/>
              </w:rPr>
              <w:t>Field</w:t>
            </w:r>
          </w:p>
        </w:tc>
        <w:tc>
          <w:tcPr>
            <w:tcW w:w="6869" w:type="dxa"/>
            <w:shd w:val="clear" w:color="auto" w:fill="2E4A34"/>
            <w:tcMar>
              <w:top w:w="140" w:type="dxa"/>
              <w:left w:w="150" w:type="dxa"/>
              <w:bottom w:w="140" w:type="dxa"/>
              <w:right w:w="150" w:type="dxa"/>
            </w:tcMar>
          </w:tcPr>
          <w:p w14:paraId="4EB56A88" w14:textId="77777777" w:rsidR="00DE1EEB" w:rsidRDefault="00000000">
            <w:r>
              <w:rPr>
                <w:b/>
                <w:color w:val="FFFFFF"/>
                <w:sz w:val="20"/>
              </w:rPr>
              <w:t>Description</w:t>
            </w:r>
          </w:p>
        </w:tc>
      </w:tr>
      <w:tr w:rsidR="00DE1EEB" w14:paraId="525B99A5" w14:textId="77777777">
        <w:trPr>
          <w:cantSplit/>
        </w:trPr>
        <w:tc>
          <w:tcPr>
            <w:tcW w:w="2160" w:type="dxa"/>
            <w:shd w:val="clear" w:color="auto" w:fill="FFFFFF"/>
            <w:tcMar>
              <w:top w:w="100" w:type="dxa"/>
              <w:left w:w="150" w:type="dxa"/>
              <w:bottom w:w="100" w:type="dxa"/>
              <w:right w:w="150" w:type="dxa"/>
            </w:tcMar>
          </w:tcPr>
          <w:p w14:paraId="350D5D89" w14:textId="77777777" w:rsidR="00DE1EEB" w:rsidRDefault="00000000">
            <w:r>
              <w:rPr>
                <w:sz w:val="19"/>
              </w:rPr>
              <w:t>Symbol</w:t>
            </w:r>
          </w:p>
        </w:tc>
        <w:tc>
          <w:tcPr>
            <w:tcW w:w="6869" w:type="dxa"/>
            <w:shd w:val="clear" w:color="auto" w:fill="FFFFFF"/>
            <w:tcMar>
              <w:top w:w="100" w:type="dxa"/>
              <w:left w:w="150" w:type="dxa"/>
              <w:bottom w:w="100" w:type="dxa"/>
              <w:right w:w="150" w:type="dxa"/>
            </w:tcMar>
          </w:tcPr>
          <w:p w14:paraId="5CCA2789" w14:textId="77777777" w:rsidR="00DE1EEB" w:rsidRDefault="00000000">
            <w:r>
              <w:rPr>
                <w:sz w:val="19"/>
              </w:rPr>
              <w:t>The holding that received more shares</w:t>
            </w:r>
          </w:p>
        </w:tc>
      </w:tr>
      <w:tr w:rsidR="00DE1EEB" w14:paraId="6A435DED" w14:textId="77777777">
        <w:trPr>
          <w:cantSplit/>
        </w:trPr>
        <w:tc>
          <w:tcPr>
            <w:tcW w:w="2160" w:type="dxa"/>
            <w:shd w:val="clear" w:color="auto" w:fill="F9F8F6"/>
            <w:tcMar>
              <w:top w:w="100" w:type="dxa"/>
              <w:left w:w="150" w:type="dxa"/>
              <w:bottom w:w="100" w:type="dxa"/>
              <w:right w:w="150" w:type="dxa"/>
            </w:tcMar>
          </w:tcPr>
          <w:p w14:paraId="1F2237D8" w14:textId="77777777" w:rsidR="00DE1EEB" w:rsidRDefault="00000000">
            <w:r>
              <w:rPr>
                <w:sz w:val="19"/>
              </w:rPr>
              <w:t>Quantity</w:t>
            </w:r>
          </w:p>
        </w:tc>
        <w:tc>
          <w:tcPr>
            <w:tcW w:w="6869" w:type="dxa"/>
            <w:shd w:val="clear" w:color="auto" w:fill="F9F8F6"/>
            <w:tcMar>
              <w:top w:w="100" w:type="dxa"/>
              <w:left w:w="150" w:type="dxa"/>
              <w:bottom w:w="100" w:type="dxa"/>
              <w:right w:w="150" w:type="dxa"/>
            </w:tcMar>
          </w:tcPr>
          <w:p w14:paraId="7EC51855" w14:textId="77777777" w:rsidR="00DE1EEB" w:rsidRDefault="00000000">
            <w:r>
              <w:rPr>
                <w:sz w:val="19"/>
              </w:rPr>
              <w:t>New shares received</w:t>
            </w:r>
          </w:p>
        </w:tc>
      </w:tr>
      <w:tr w:rsidR="00DE1EEB" w14:paraId="7AB5F222" w14:textId="77777777">
        <w:trPr>
          <w:cantSplit/>
        </w:trPr>
        <w:tc>
          <w:tcPr>
            <w:tcW w:w="2160" w:type="dxa"/>
            <w:shd w:val="clear" w:color="auto" w:fill="FFFFFF"/>
            <w:tcMar>
              <w:top w:w="100" w:type="dxa"/>
              <w:left w:w="150" w:type="dxa"/>
              <w:bottom w:w="100" w:type="dxa"/>
              <w:right w:w="150" w:type="dxa"/>
            </w:tcMar>
          </w:tcPr>
          <w:p w14:paraId="3577406A" w14:textId="77777777" w:rsidR="00DE1EEB" w:rsidRDefault="00000000">
            <w:r>
              <w:rPr>
                <w:sz w:val="19"/>
              </w:rPr>
              <w:t>Currency</w:t>
            </w:r>
          </w:p>
        </w:tc>
        <w:tc>
          <w:tcPr>
            <w:tcW w:w="6869" w:type="dxa"/>
            <w:shd w:val="clear" w:color="auto" w:fill="FFFFFF"/>
            <w:tcMar>
              <w:top w:w="100" w:type="dxa"/>
              <w:left w:w="150" w:type="dxa"/>
              <w:bottom w:w="100" w:type="dxa"/>
              <w:right w:w="150" w:type="dxa"/>
            </w:tcMar>
          </w:tcPr>
          <w:p w14:paraId="3AEEEAE4" w14:textId="77777777" w:rsidR="00DE1EEB" w:rsidRDefault="00000000">
            <w:r>
              <w:rPr>
                <w:sz w:val="19"/>
              </w:rPr>
              <w:t>Trading currency</w:t>
            </w:r>
          </w:p>
        </w:tc>
      </w:tr>
      <w:tr w:rsidR="00DE1EEB" w14:paraId="6C341D61" w14:textId="77777777">
        <w:trPr>
          <w:cantSplit/>
        </w:trPr>
        <w:tc>
          <w:tcPr>
            <w:tcW w:w="2160" w:type="dxa"/>
            <w:shd w:val="clear" w:color="auto" w:fill="F9F8F6"/>
            <w:tcMar>
              <w:top w:w="100" w:type="dxa"/>
              <w:left w:w="150" w:type="dxa"/>
              <w:bottom w:w="100" w:type="dxa"/>
              <w:right w:w="150" w:type="dxa"/>
            </w:tcMar>
          </w:tcPr>
          <w:p w14:paraId="3117033B" w14:textId="77777777" w:rsidR="00DE1EEB" w:rsidRDefault="00000000">
            <w:r>
              <w:rPr>
                <w:sz w:val="19"/>
              </w:rPr>
              <w:t>Price / share</w:t>
            </w:r>
          </w:p>
        </w:tc>
        <w:tc>
          <w:tcPr>
            <w:tcW w:w="6869" w:type="dxa"/>
            <w:shd w:val="clear" w:color="auto" w:fill="F9F8F6"/>
            <w:tcMar>
              <w:top w:w="100" w:type="dxa"/>
              <w:left w:w="150" w:type="dxa"/>
              <w:bottom w:w="100" w:type="dxa"/>
              <w:right w:w="150" w:type="dxa"/>
            </w:tcMar>
          </w:tcPr>
          <w:p w14:paraId="5AE3B218" w14:textId="77777777" w:rsidR="00DE1EEB" w:rsidRDefault="00000000">
            <w:r>
              <w:rPr>
                <w:sz w:val="19"/>
              </w:rPr>
              <w:t>Price at which the shares were acquired</w:t>
            </w:r>
          </w:p>
        </w:tc>
      </w:tr>
      <w:tr w:rsidR="00DE1EEB" w14:paraId="0BA8D47F" w14:textId="77777777">
        <w:trPr>
          <w:cantSplit/>
        </w:trPr>
        <w:tc>
          <w:tcPr>
            <w:tcW w:w="2160" w:type="dxa"/>
            <w:shd w:val="clear" w:color="auto" w:fill="FFFFFF"/>
            <w:tcMar>
              <w:top w:w="100" w:type="dxa"/>
              <w:left w:w="150" w:type="dxa"/>
              <w:bottom w:w="100" w:type="dxa"/>
              <w:right w:w="150" w:type="dxa"/>
            </w:tcMar>
          </w:tcPr>
          <w:p w14:paraId="26580A33" w14:textId="77777777" w:rsidR="00DE1EEB" w:rsidRDefault="00000000">
            <w:r>
              <w:rPr>
                <w:sz w:val="19"/>
              </w:rPr>
              <w:t>EUR value</w:t>
            </w:r>
          </w:p>
        </w:tc>
        <w:tc>
          <w:tcPr>
            <w:tcW w:w="6869" w:type="dxa"/>
            <w:shd w:val="clear" w:color="auto" w:fill="FFFFFF"/>
            <w:tcMar>
              <w:top w:w="100" w:type="dxa"/>
              <w:left w:w="150" w:type="dxa"/>
              <w:bottom w:w="100" w:type="dxa"/>
              <w:right w:w="150" w:type="dxa"/>
            </w:tcMar>
          </w:tcPr>
          <w:p w14:paraId="1A8C1907" w14:textId="77777777" w:rsidR="00DE1EEB" w:rsidRDefault="00000000">
            <w:r>
              <w:rPr>
                <w:sz w:val="19"/>
              </w:rPr>
              <w:t>Optional</w:t>
            </w:r>
          </w:p>
        </w:tc>
      </w:tr>
    </w:tbl>
    <w:p w14:paraId="66ECD364" w14:textId="77777777" w:rsidR="00DE1EEB" w:rsidRDefault="00DE1EEB">
      <w:pPr>
        <w:spacing w:after="120"/>
      </w:pPr>
    </w:p>
    <w:p w14:paraId="3CE6CB76" w14:textId="77777777" w:rsidR="00474518" w:rsidRPr="00474518" w:rsidRDefault="00474518" w:rsidP="00474518">
      <w:pPr>
        <w:spacing w:after="120"/>
        <w:rPr>
          <w:i/>
          <w:iCs/>
          <w:lang w:val="en-GB"/>
        </w:rPr>
      </w:pPr>
      <w:r w:rsidRPr="00474518">
        <w:rPr>
          <w:i/>
          <w:iCs/>
          <w:lang w:val="en-GB"/>
        </w:rPr>
        <w:t xml:space="preserve">DRIP shares add a new acquisition lot and count as dividend </w:t>
      </w:r>
      <w:proofErr w:type="gramStart"/>
      <w:r w:rsidRPr="00474518">
        <w:rPr>
          <w:i/>
          <w:iCs/>
          <w:lang w:val="en-GB"/>
        </w:rPr>
        <w:t>income, but</w:t>
      </w:r>
      <w:proofErr w:type="gramEnd"/>
      <w:r w:rsidRPr="00474518">
        <w:rPr>
          <w:i/>
          <w:iCs/>
          <w:lang w:val="en-GB"/>
        </w:rPr>
        <w:t xml:space="preserve"> have no net cash effect (the income and the purchase cancel out).</w:t>
      </w:r>
    </w:p>
    <w:p w14:paraId="6B427AC8" w14:textId="77777777" w:rsidR="00474518" w:rsidRDefault="00474518">
      <w:pPr>
        <w:spacing w:after="120"/>
      </w:pPr>
    </w:p>
    <w:p w14:paraId="26769991" w14:textId="77777777" w:rsidR="00DE1EEB" w:rsidRDefault="00000000" w:rsidP="00474518">
      <w:pPr>
        <w:pStyle w:val="Heading3"/>
      </w:pPr>
      <w:bookmarkStart w:id="10" w:name="_Toc231563716"/>
      <w:r>
        <w:t>Gift</w:t>
      </w:r>
      <w:bookmarkEnd w:id="10"/>
    </w:p>
    <w:p w14:paraId="2EEE1B48" w14:textId="77777777" w:rsidR="00DE1EEB" w:rsidRDefault="00000000">
      <w:pPr>
        <w:spacing w:after="160"/>
      </w:pPr>
      <w:r>
        <w:t>Received money or shares that are not your own deposits — so they do not count toward the Deposited baseline.</w:t>
      </w:r>
    </w:p>
    <w:p w14:paraId="7F995731" w14:textId="77777777" w:rsidR="00DE1EEB" w:rsidRDefault="00000000">
      <w:pPr>
        <w:spacing w:after="160"/>
      </w:pPr>
      <w:r w:rsidRPr="00474518">
        <w:rPr>
          <w:b/>
          <w:bCs/>
        </w:rPr>
        <w:t>Cash gift:</w:t>
      </w:r>
      <w:r>
        <w:t xml:space="preserve"> Like a deposit but excluded from the Deposited figure and total-return denominator.</w:t>
      </w:r>
    </w:p>
    <w:p w14:paraId="38B3024A" w14:textId="77777777" w:rsidR="00DE1EEB" w:rsidRDefault="00000000">
      <w:pPr>
        <w:spacing w:after="160"/>
      </w:pPr>
      <w:r w:rsidRPr="00474518">
        <w:rPr>
          <w:b/>
          <w:bCs/>
        </w:rPr>
        <w:t>Stock gift:</w:t>
      </w:r>
      <w:r>
        <w:t xml:space="preserve"> Shares received (e.g. from a transfer-in). Enter the cost basis per share if known; leave blank to treat the entire value as unrealized gain.</w:t>
      </w:r>
    </w:p>
    <w:p w14:paraId="466BA4BA" w14:textId="77777777" w:rsidR="00DE1EEB" w:rsidRDefault="00000000" w:rsidP="00474518">
      <w:pPr>
        <w:pStyle w:val="Heading3"/>
      </w:pPr>
      <w:bookmarkStart w:id="11" w:name="_Toc231563717"/>
      <w:r>
        <w:lastRenderedPageBreak/>
        <w:t>Fee / Tax</w:t>
      </w:r>
      <w:bookmarkEnd w:id="11"/>
    </w:p>
    <w:p w14:paraId="2A9B573A" w14:textId="77777777" w:rsidR="00DE1EEB" w:rsidRDefault="00000000">
      <w:pPr>
        <w:spacing w:after="160"/>
      </w:pPr>
      <w:r>
        <w:t>A standalone cost — broker commissions not attached to a trade, bank fees, custody fees, withholding tax, etc. Fees count toward Deposited (they represent money out of your pocket) and are also tracked separately in the Fees &amp; taxes dashboard card.</w:t>
      </w:r>
    </w:p>
    <w:tbl>
      <w:tblPr>
        <w:tblW w:w="0" w:type="auto"/>
        <w:tblBorders>
          <w:top w:val="single" w:sz="4" w:space="0" w:color="D3D3D3"/>
          <w:bottom w:val="single" w:sz="6" w:space="0" w:color="999999"/>
          <w:insideH w:val="single" w:sz="4" w:space="0" w:color="E0E0E0"/>
        </w:tblBorders>
        <w:tblLayout w:type="fixed"/>
        <w:tblLook w:val="04A0" w:firstRow="1" w:lastRow="0" w:firstColumn="1" w:lastColumn="0" w:noHBand="0" w:noVBand="1"/>
      </w:tblPr>
      <w:tblGrid>
        <w:gridCol w:w="2160"/>
        <w:gridCol w:w="6869"/>
      </w:tblGrid>
      <w:tr w:rsidR="00DE1EEB" w14:paraId="6947D136" w14:textId="77777777">
        <w:trPr>
          <w:tblHeader/>
        </w:trPr>
        <w:tc>
          <w:tcPr>
            <w:tcW w:w="2160" w:type="dxa"/>
            <w:shd w:val="clear" w:color="auto" w:fill="2E4A34"/>
            <w:tcMar>
              <w:top w:w="140" w:type="dxa"/>
              <w:left w:w="150" w:type="dxa"/>
              <w:bottom w:w="140" w:type="dxa"/>
              <w:right w:w="150" w:type="dxa"/>
            </w:tcMar>
          </w:tcPr>
          <w:p w14:paraId="246E15E0" w14:textId="77777777" w:rsidR="00DE1EEB" w:rsidRDefault="00000000">
            <w:r>
              <w:rPr>
                <w:b/>
                <w:color w:val="FFFFFF"/>
                <w:sz w:val="20"/>
              </w:rPr>
              <w:t>Field</w:t>
            </w:r>
          </w:p>
        </w:tc>
        <w:tc>
          <w:tcPr>
            <w:tcW w:w="6869" w:type="dxa"/>
            <w:shd w:val="clear" w:color="auto" w:fill="2E4A34"/>
            <w:tcMar>
              <w:top w:w="140" w:type="dxa"/>
              <w:left w:w="150" w:type="dxa"/>
              <w:bottom w:w="140" w:type="dxa"/>
              <w:right w:w="150" w:type="dxa"/>
            </w:tcMar>
          </w:tcPr>
          <w:p w14:paraId="2E4A08FE" w14:textId="77777777" w:rsidR="00DE1EEB" w:rsidRDefault="00000000">
            <w:r>
              <w:rPr>
                <w:b/>
                <w:color w:val="FFFFFF"/>
                <w:sz w:val="20"/>
              </w:rPr>
              <w:t>Description</w:t>
            </w:r>
          </w:p>
        </w:tc>
      </w:tr>
      <w:tr w:rsidR="00DE1EEB" w14:paraId="630E3BBC" w14:textId="77777777">
        <w:trPr>
          <w:cantSplit/>
        </w:trPr>
        <w:tc>
          <w:tcPr>
            <w:tcW w:w="2160" w:type="dxa"/>
            <w:shd w:val="clear" w:color="auto" w:fill="FFFFFF"/>
            <w:tcMar>
              <w:top w:w="100" w:type="dxa"/>
              <w:left w:w="150" w:type="dxa"/>
              <w:bottom w:w="100" w:type="dxa"/>
              <w:right w:w="150" w:type="dxa"/>
            </w:tcMar>
          </w:tcPr>
          <w:p w14:paraId="0331F5C3" w14:textId="77777777" w:rsidR="00DE1EEB" w:rsidRDefault="00000000">
            <w:r>
              <w:rPr>
                <w:sz w:val="19"/>
              </w:rPr>
              <w:t>Category</w:t>
            </w:r>
          </w:p>
        </w:tc>
        <w:tc>
          <w:tcPr>
            <w:tcW w:w="6869" w:type="dxa"/>
            <w:shd w:val="clear" w:color="auto" w:fill="FFFFFF"/>
            <w:tcMar>
              <w:top w:w="100" w:type="dxa"/>
              <w:left w:w="150" w:type="dxa"/>
              <w:bottom w:w="100" w:type="dxa"/>
              <w:right w:w="150" w:type="dxa"/>
            </w:tcMar>
          </w:tcPr>
          <w:p w14:paraId="2EADF7F5" w14:textId="77777777" w:rsidR="00DE1EEB" w:rsidRDefault="00000000">
            <w:r>
              <w:rPr>
                <w:sz w:val="19"/>
              </w:rPr>
              <w:t>Bank fee / Broker commission / Tax / FX spread / Other</w:t>
            </w:r>
          </w:p>
        </w:tc>
      </w:tr>
      <w:tr w:rsidR="00DE1EEB" w14:paraId="0D1717A9" w14:textId="77777777">
        <w:trPr>
          <w:cantSplit/>
        </w:trPr>
        <w:tc>
          <w:tcPr>
            <w:tcW w:w="2160" w:type="dxa"/>
            <w:shd w:val="clear" w:color="auto" w:fill="F9F8F6"/>
            <w:tcMar>
              <w:top w:w="100" w:type="dxa"/>
              <w:left w:w="150" w:type="dxa"/>
              <w:bottom w:w="100" w:type="dxa"/>
              <w:right w:w="150" w:type="dxa"/>
            </w:tcMar>
          </w:tcPr>
          <w:p w14:paraId="341681F3" w14:textId="77777777" w:rsidR="00DE1EEB" w:rsidRDefault="00000000">
            <w:r>
              <w:rPr>
                <w:sz w:val="19"/>
              </w:rPr>
              <w:t>Currency</w:t>
            </w:r>
          </w:p>
        </w:tc>
        <w:tc>
          <w:tcPr>
            <w:tcW w:w="6869" w:type="dxa"/>
            <w:shd w:val="clear" w:color="auto" w:fill="F9F8F6"/>
            <w:tcMar>
              <w:top w:w="100" w:type="dxa"/>
              <w:left w:w="150" w:type="dxa"/>
              <w:bottom w:w="100" w:type="dxa"/>
              <w:right w:w="150" w:type="dxa"/>
            </w:tcMar>
          </w:tcPr>
          <w:p w14:paraId="5E841B45" w14:textId="77777777" w:rsidR="00DE1EEB" w:rsidRDefault="00000000">
            <w:r>
              <w:rPr>
                <w:sz w:val="19"/>
              </w:rPr>
              <w:t>Currency the fee was charged in</w:t>
            </w:r>
          </w:p>
        </w:tc>
      </w:tr>
      <w:tr w:rsidR="00DE1EEB" w14:paraId="7144CB68" w14:textId="77777777">
        <w:trPr>
          <w:cantSplit/>
        </w:trPr>
        <w:tc>
          <w:tcPr>
            <w:tcW w:w="2160" w:type="dxa"/>
            <w:shd w:val="clear" w:color="auto" w:fill="FFFFFF"/>
            <w:tcMar>
              <w:top w:w="100" w:type="dxa"/>
              <w:left w:w="150" w:type="dxa"/>
              <w:bottom w:w="100" w:type="dxa"/>
              <w:right w:w="150" w:type="dxa"/>
            </w:tcMar>
          </w:tcPr>
          <w:p w14:paraId="49F36FF5" w14:textId="77777777" w:rsidR="00DE1EEB" w:rsidRDefault="00000000">
            <w:r>
              <w:rPr>
                <w:sz w:val="19"/>
              </w:rPr>
              <w:t>Amount</w:t>
            </w:r>
          </w:p>
        </w:tc>
        <w:tc>
          <w:tcPr>
            <w:tcW w:w="6869" w:type="dxa"/>
            <w:shd w:val="clear" w:color="auto" w:fill="FFFFFF"/>
            <w:tcMar>
              <w:top w:w="100" w:type="dxa"/>
              <w:left w:w="150" w:type="dxa"/>
              <w:bottom w:w="100" w:type="dxa"/>
              <w:right w:w="150" w:type="dxa"/>
            </w:tcMar>
          </w:tcPr>
          <w:p w14:paraId="1B1AE15F" w14:textId="77777777" w:rsidR="00DE1EEB" w:rsidRDefault="00000000">
            <w:r>
              <w:rPr>
                <w:sz w:val="19"/>
              </w:rPr>
              <w:t>Fee amount</w:t>
            </w:r>
          </w:p>
        </w:tc>
      </w:tr>
      <w:tr w:rsidR="00DE1EEB" w14:paraId="5F3876F0" w14:textId="77777777">
        <w:trPr>
          <w:cantSplit/>
        </w:trPr>
        <w:tc>
          <w:tcPr>
            <w:tcW w:w="2160" w:type="dxa"/>
            <w:shd w:val="clear" w:color="auto" w:fill="F9F8F6"/>
            <w:tcMar>
              <w:top w:w="100" w:type="dxa"/>
              <w:left w:w="150" w:type="dxa"/>
              <w:bottom w:w="100" w:type="dxa"/>
              <w:right w:w="150" w:type="dxa"/>
            </w:tcMar>
          </w:tcPr>
          <w:p w14:paraId="773C4313" w14:textId="77777777" w:rsidR="00DE1EEB" w:rsidRDefault="00000000">
            <w:r>
              <w:rPr>
                <w:sz w:val="19"/>
              </w:rPr>
              <w:t>EUR value</w:t>
            </w:r>
          </w:p>
        </w:tc>
        <w:tc>
          <w:tcPr>
            <w:tcW w:w="6869" w:type="dxa"/>
            <w:shd w:val="clear" w:color="auto" w:fill="F9F8F6"/>
            <w:tcMar>
              <w:top w:w="100" w:type="dxa"/>
              <w:left w:w="150" w:type="dxa"/>
              <w:bottom w:w="100" w:type="dxa"/>
              <w:right w:w="150" w:type="dxa"/>
            </w:tcMar>
          </w:tcPr>
          <w:p w14:paraId="5DE61820" w14:textId="77777777" w:rsidR="00DE1EEB" w:rsidRDefault="00000000">
            <w:r>
              <w:rPr>
                <w:sz w:val="19"/>
              </w:rPr>
              <w:t>Auto-filled; override for RSD or if you know the exact EUR amount</w:t>
            </w:r>
          </w:p>
        </w:tc>
      </w:tr>
    </w:tbl>
    <w:p w14:paraId="1437C3EF" w14:textId="3E717F7A" w:rsidR="00DE1EEB" w:rsidRDefault="00474518">
      <w:pPr>
        <w:spacing w:after="120"/>
      </w:pPr>
      <w:r w:rsidRPr="00474518">
        <w:rPr>
          <w:b/>
          <w:bCs/>
          <w:i/>
          <w:iCs/>
          <w:lang w:val="en-GB"/>
        </w:rPr>
        <w:t>Buy commissions</w:t>
      </w:r>
      <w:r w:rsidRPr="00474518">
        <w:rPr>
          <w:i/>
          <w:iCs/>
          <w:lang w:val="en-GB"/>
        </w:rPr>
        <w:t xml:space="preserve"> are entered as part of the Buy transaction and are included in the cost basis (Invested), not counted in Fees.</w:t>
      </w:r>
    </w:p>
    <w:p w14:paraId="3A646D22" w14:textId="77777777" w:rsidR="00DE1EEB" w:rsidRDefault="00000000" w:rsidP="00474518">
      <w:pPr>
        <w:pStyle w:val="Heading3"/>
      </w:pPr>
      <w:bookmarkStart w:id="12" w:name="_Toc231563718"/>
      <w:r>
        <w:t>FX</w:t>
      </w:r>
      <w:bookmarkEnd w:id="12"/>
    </w:p>
    <w:p w14:paraId="39BB8BDE" w14:textId="77777777" w:rsidR="00DE1EEB" w:rsidRDefault="00000000">
      <w:pPr>
        <w:spacing w:after="160"/>
      </w:pPr>
      <w:r>
        <w:t>A currency conversion in your account (e.g. EUR → USD before buying a US stock).</w:t>
      </w:r>
    </w:p>
    <w:tbl>
      <w:tblPr>
        <w:tblW w:w="0" w:type="auto"/>
        <w:tblBorders>
          <w:top w:val="single" w:sz="4" w:space="0" w:color="D3D3D3"/>
          <w:bottom w:val="single" w:sz="6" w:space="0" w:color="999999"/>
          <w:insideH w:val="single" w:sz="4" w:space="0" w:color="E0E0E0"/>
        </w:tblBorders>
        <w:tblLayout w:type="fixed"/>
        <w:tblLook w:val="04A0" w:firstRow="1" w:lastRow="0" w:firstColumn="1" w:lastColumn="0" w:noHBand="0" w:noVBand="1"/>
      </w:tblPr>
      <w:tblGrid>
        <w:gridCol w:w="2448"/>
        <w:gridCol w:w="6581"/>
      </w:tblGrid>
      <w:tr w:rsidR="00DE1EEB" w14:paraId="1EA70D89" w14:textId="77777777">
        <w:trPr>
          <w:tblHeader/>
        </w:trPr>
        <w:tc>
          <w:tcPr>
            <w:tcW w:w="2448" w:type="dxa"/>
            <w:shd w:val="clear" w:color="auto" w:fill="2E4A34"/>
            <w:tcMar>
              <w:top w:w="140" w:type="dxa"/>
              <w:left w:w="150" w:type="dxa"/>
              <w:bottom w:w="140" w:type="dxa"/>
              <w:right w:w="150" w:type="dxa"/>
            </w:tcMar>
          </w:tcPr>
          <w:p w14:paraId="6AF1874E" w14:textId="77777777" w:rsidR="00DE1EEB" w:rsidRDefault="00000000">
            <w:r>
              <w:rPr>
                <w:b/>
                <w:color w:val="FFFFFF"/>
                <w:sz w:val="20"/>
              </w:rPr>
              <w:t>Field</w:t>
            </w:r>
          </w:p>
        </w:tc>
        <w:tc>
          <w:tcPr>
            <w:tcW w:w="6581" w:type="dxa"/>
            <w:shd w:val="clear" w:color="auto" w:fill="2E4A34"/>
            <w:tcMar>
              <w:top w:w="140" w:type="dxa"/>
              <w:left w:w="150" w:type="dxa"/>
              <w:bottom w:w="140" w:type="dxa"/>
              <w:right w:w="150" w:type="dxa"/>
            </w:tcMar>
          </w:tcPr>
          <w:p w14:paraId="4EE0BC5D" w14:textId="77777777" w:rsidR="00DE1EEB" w:rsidRDefault="00000000">
            <w:r>
              <w:rPr>
                <w:b/>
                <w:color w:val="FFFFFF"/>
                <w:sz w:val="20"/>
              </w:rPr>
              <w:t>Description</w:t>
            </w:r>
          </w:p>
        </w:tc>
      </w:tr>
      <w:tr w:rsidR="00DE1EEB" w14:paraId="6703D1D3" w14:textId="77777777">
        <w:trPr>
          <w:cantSplit/>
        </w:trPr>
        <w:tc>
          <w:tcPr>
            <w:tcW w:w="2448" w:type="dxa"/>
            <w:shd w:val="clear" w:color="auto" w:fill="FFFFFF"/>
            <w:tcMar>
              <w:top w:w="100" w:type="dxa"/>
              <w:left w:w="150" w:type="dxa"/>
              <w:bottom w:w="100" w:type="dxa"/>
              <w:right w:w="150" w:type="dxa"/>
            </w:tcMar>
          </w:tcPr>
          <w:p w14:paraId="09BEFAC5" w14:textId="77777777" w:rsidR="00DE1EEB" w:rsidRDefault="00000000">
            <w:r>
              <w:rPr>
                <w:sz w:val="19"/>
              </w:rPr>
              <w:t>From currency + amount</w:t>
            </w:r>
          </w:p>
        </w:tc>
        <w:tc>
          <w:tcPr>
            <w:tcW w:w="6581" w:type="dxa"/>
            <w:shd w:val="clear" w:color="auto" w:fill="FFFFFF"/>
            <w:tcMar>
              <w:top w:w="100" w:type="dxa"/>
              <w:left w:w="150" w:type="dxa"/>
              <w:bottom w:w="100" w:type="dxa"/>
              <w:right w:w="150" w:type="dxa"/>
            </w:tcMar>
          </w:tcPr>
          <w:p w14:paraId="7EA6FB4E" w14:textId="77777777" w:rsidR="00DE1EEB" w:rsidRDefault="00000000">
            <w:r>
              <w:rPr>
                <w:sz w:val="19"/>
              </w:rPr>
              <w:t>The currency and amount you converted from</w:t>
            </w:r>
          </w:p>
        </w:tc>
      </w:tr>
      <w:tr w:rsidR="00DE1EEB" w14:paraId="3B151431" w14:textId="77777777">
        <w:trPr>
          <w:cantSplit/>
        </w:trPr>
        <w:tc>
          <w:tcPr>
            <w:tcW w:w="2448" w:type="dxa"/>
            <w:shd w:val="clear" w:color="auto" w:fill="F9F8F6"/>
            <w:tcMar>
              <w:top w:w="100" w:type="dxa"/>
              <w:left w:w="150" w:type="dxa"/>
              <w:bottom w:w="100" w:type="dxa"/>
              <w:right w:w="150" w:type="dxa"/>
            </w:tcMar>
          </w:tcPr>
          <w:p w14:paraId="18957A79" w14:textId="77777777" w:rsidR="00DE1EEB" w:rsidRDefault="00000000">
            <w:r>
              <w:rPr>
                <w:sz w:val="19"/>
              </w:rPr>
              <w:t>To currency + amount</w:t>
            </w:r>
          </w:p>
        </w:tc>
        <w:tc>
          <w:tcPr>
            <w:tcW w:w="6581" w:type="dxa"/>
            <w:shd w:val="clear" w:color="auto" w:fill="F9F8F6"/>
            <w:tcMar>
              <w:top w:w="100" w:type="dxa"/>
              <w:left w:w="150" w:type="dxa"/>
              <w:bottom w:w="100" w:type="dxa"/>
              <w:right w:w="150" w:type="dxa"/>
            </w:tcMar>
          </w:tcPr>
          <w:p w14:paraId="3988403C" w14:textId="77777777" w:rsidR="00DE1EEB" w:rsidRDefault="00000000">
            <w:r>
              <w:rPr>
                <w:sz w:val="19"/>
              </w:rPr>
              <w:t>The currency and amount you received</w:t>
            </w:r>
          </w:p>
        </w:tc>
      </w:tr>
      <w:tr w:rsidR="00DE1EEB" w14:paraId="7FB0A074" w14:textId="77777777">
        <w:trPr>
          <w:cantSplit/>
        </w:trPr>
        <w:tc>
          <w:tcPr>
            <w:tcW w:w="2448" w:type="dxa"/>
            <w:shd w:val="clear" w:color="auto" w:fill="FFFFFF"/>
            <w:tcMar>
              <w:top w:w="100" w:type="dxa"/>
              <w:left w:w="150" w:type="dxa"/>
              <w:bottom w:w="100" w:type="dxa"/>
              <w:right w:w="150" w:type="dxa"/>
            </w:tcMar>
          </w:tcPr>
          <w:p w14:paraId="32B45FD6" w14:textId="77777777" w:rsidR="00DE1EEB" w:rsidRDefault="00000000">
            <w:r>
              <w:rPr>
                <w:sz w:val="19"/>
              </w:rPr>
              <w:t>Conversion fees (EUR)</w:t>
            </w:r>
          </w:p>
        </w:tc>
        <w:tc>
          <w:tcPr>
            <w:tcW w:w="6581" w:type="dxa"/>
            <w:shd w:val="clear" w:color="auto" w:fill="FFFFFF"/>
            <w:tcMar>
              <w:top w:w="100" w:type="dxa"/>
              <w:left w:w="150" w:type="dxa"/>
              <w:bottom w:w="100" w:type="dxa"/>
              <w:right w:w="150" w:type="dxa"/>
            </w:tcMar>
          </w:tcPr>
          <w:p w14:paraId="4CCD6BE2" w14:textId="77777777" w:rsidR="00DE1EEB" w:rsidRDefault="00000000">
            <w:r>
              <w:rPr>
                <w:sz w:val="19"/>
              </w:rPr>
              <w:t>Any spread or fee charged, expressed in EUR. Counts toward Fees &amp; taxes.</w:t>
            </w:r>
          </w:p>
        </w:tc>
      </w:tr>
    </w:tbl>
    <w:p w14:paraId="0A61A048" w14:textId="77777777" w:rsidR="00474518" w:rsidRDefault="00474518" w:rsidP="00474518">
      <w:pPr>
        <w:spacing w:after="120"/>
        <w:rPr>
          <w:i/>
          <w:iCs/>
          <w:lang w:val="en-GB"/>
        </w:rPr>
      </w:pPr>
    </w:p>
    <w:p w14:paraId="36087CCD" w14:textId="5E4E93F7" w:rsidR="00DE1EEB" w:rsidRDefault="00474518">
      <w:pPr>
        <w:spacing w:after="120"/>
        <w:rPr>
          <w:i/>
          <w:iCs/>
          <w:lang w:val="en-GB"/>
        </w:rPr>
      </w:pPr>
      <w:r w:rsidRPr="00474518">
        <w:rPr>
          <w:i/>
          <w:iCs/>
          <w:lang w:val="en-GB"/>
        </w:rPr>
        <w:t>FX moves cash between your per-currency balances. The fee reduces your EUR cash.</w:t>
      </w:r>
    </w:p>
    <w:p w14:paraId="381F2616" w14:textId="77777777" w:rsidR="003208ED" w:rsidRPr="003208ED" w:rsidRDefault="003208ED">
      <w:pPr>
        <w:spacing w:after="120"/>
      </w:pPr>
    </w:p>
    <w:p w14:paraId="7EA88548" w14:textId="77777777" w:rsidR="00DE1EEB" w:rsidRDefault="00000000">
      <w:pPr>
        <w:pStyle w:val="Heading2"/>
        <w:spacing w:before="240" w:after="80"/>
      </w:pPr>
      <w:bookmarkStart w:id="13" w:name="_Toc231563719"/>
      <w:r>
        <w:rPr>
          <w:rFonts w:ascii="Georgia" w:hAnsi="Georgia"/>
          <w:color w:val="2E4A34"/>
          <w:sz w:val="28"/>
        </w:rPr>
        <w:t>6. Dashboard</w:t>
      </w:r>
      <w:bookmarkEnd w:id="13"/>
    </w:p>
    <w:p w14:paraId="220E1FEE" w14:textId="77777777" w:rsidR="00DE1EEB" w:rsidRDefault="00000000">
      <w:pPr>
        <w:spacing w:after="160"/>
      </w:pPr>
      <w:r>
        <w:t>The Dashboard is the default landing view. It gives you a one-screen summary of your portfolio.</w:t>
      </w:r>
    </w:p>
    <w:p w14:paraId="3C14C30F" w14:textId="2AC4B619" w:rsidR="005D507D" w:rsidRDefault="005D507D">
      <w:pPr>
        <w:spacing w:after="160"/>
        <w:rPr>
          <w:rFonts w:ascii="Consolas" w:hAnsi="Consolas"/>
          <w:color w:val="505050"/>
          <w:sz w:val="19"/>
        </w:rPr>
      </w:pPr>
      <w:r>
        <w:rPr>
          <w:rFonts w:ascii="Consolas" w:hAnsi="Consolas"/>
          <w:noProof/>
          <w:color w:val="505050"/>
          <w:sz w:val="19"/>
        </w:rPr>
        <w:lastRenderedPageBreak/>
        <w:drawing>
          <wp:inline distT="0" distB="0" distL="0" distR="0" wp14:anchorId="578AB4E6" wp14:editId="28BBA23A">
            <wp:extent cx="5733415" cy="3368675"/>
            <wp:effectExtent l="0" t="0" r="635" b="3175"/>
            <wp:docPr id="809430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30325" name="Picture 809430325"/>
                    <pic:cNvPicPr/>
                  </pic:nvPicPr>
                  <pic:blipFill>
                    <a:blip r:embed="rId6"/>
                    <a:stretch>
                      <a:fillRect/>
                    </a:stretch>
                  </pic:blipFill>
                  <pic:spPr>
                    <a:xfrm>
                      <a:off x="0" y="0"/>
                      <a:ext cx="5733415" cy="3368675"/>
                    </a:xfrm>
                    <a:prstGeom prst="rect">
                      <a:avLst/>
                    </a:prstGeom>
                  </pic:spPr>
                </pic:pic>
              </a:graphicData>
            </a:graphic>
          </wp:inline>
        </w:drawing>
      </w:r>
    </w:p>
    <w:p w14:paraId="79862F6F" w14:textId="28180216" w:rsidR="00DE1EEB" w:rsidRDefault="00000000">
      <w:pPr>
        <w:spacing w:after="160"/>
      </w:pPr>
      <w:r>
        <w:rPr>
          <w:b/>
        </w:rPr>
        <w:t>Hero number:</w:t>
      </w:r>
    </w:p>
    <w:p w14:paraId="2BD6C0C4" w14:textId="77777777" w:rsidR="00DE1EEB" w:rsidRDefault="00000000">
      <w:pPr>
        <w:spacing w:after="160"/>
      </w:pPr>
      <w:r>
        <w:t>The large figure at the top is your Current value in EUR — the sum of all stock holdings (at live or manual prices, converted to EUR) plus all cash balances (converted to EUR).</w:t>
      </w:r>
    </w:p>
    <w:p w14:paraId="68ADFA64" w14:textId="77777777" w:rsidR="00DE1EEB" w:rsidRDefault="00000000">
      <w:pPr>
        <w:spacing w:after="160"/>
      </w:pPr>
      <w:r>
        <w:t>Below it: total return (EUR amount and %) relative to everything you deposited (including fees). Green = positive return, Red = negative return.</w:t>
      </w:r>
    </w:p>
    <w:p w14:paraId="756BAA56" w14:textId="77777777" w:rsidR="00DE1EEB" w:rsidRDefault="00000000">
      <w:pPr>
        <w:spacing w:after="160"/>
      </w:pPr>
      <w:r>
        <w:rPr>
          <w:b/>
        </w:rPr>
        <w:t>Stat cards:</w:t>
      </w:r>
    </w:p>
    <w:tbl>
      <w:tblPr>
        <w:tblW w:w="0" w:type="auto"/>
        <w:tblBorders>
          <w:top w:val="single" w:sz="4" w:space="0" w:color="D3D3D3"/>
          <w:bottom w:val="single" w:sz="6" w:space="0" w:color="999999"/>
          <w:insideH w:val="single" w:sz="4" w:space="0" w:color="E0E0E0"/>
        </w:tblBorders>
        <w:tblLayout w:type="fixed"/>
        <w:tblLook w:val="04A0" w:firstRow="1" w:lastRow="0" w:firstColumn="1" w:lastColumn="0" w:noHBand="0" w:noVBand="1"/>
      </w:tblPr>
      <w:tblGrid>
        <w:gridCol w:w="2448"/>
        <w:gridCol w:w="6581"/>
      </w:tblGrid>
      <w:tr w:rsidR="00DE1EEB" w14:paraId="3BC21231" w14:textId="77777777">
        <w:trPr>
          <w:tblHeader/>
        </w:trPr>
        <w:tc>
          <w:tcPr>
            <w:tcW w:w="2448" w:type="dxa"/>
            <w:shd w:val="clear" w:color="auto" w:fill="2E4A34"/>
            <w:tcMar>
              <w:top w:w="140" w:type="dxa"/>
              <w:left w:w="150" w:type="dxa"/>
              <w:bottom w:w="140" w:type="dxa"/>
              <w:right w:w="150" w:type="dxa"/>
            </w:tcMar>
          </w:tcPr>
          <w:p w14:paraId="3E72A78B" w14:textId="77777777" w:rsidR="00DE1EEB" w:rsidRDefault="00000000">
            <w:r>
              <w:rPr>
                <w:b/>
                <w:color w:val="FFFFFF"/>
                <w:sz w:val="20"/>
              </w:rPr>
              <w:t>Card</w:t>
            </w:r>
          </w:p>
        </w:tc>
        <w:tc>
          <w:tcPr>
            <w:tcW w:w="6581" w:type="dxa"/>
            <w:shd w:val="clear" w:color="auto" w:fill="2E4A34"/>
            <w:tcMar>
              <w:top w:w="140" w:type="dxa"/>
              <w:left w:w="150" w:type="dxa"/>
              <w:bottom w:w="140" w:type="dxa"/>
              <w:right w:w="150" w:type="dxa"/>
            </w:tcMar>
          </w:tcPr>
          <w:p w14:paraId="4F92548A" w14:textId="77777777" w:rsidR="00DE1EEB" w:rsidRDefault="00000000">
            <w:r>
              <w:rPr>
                <w:b/>
                <w:color w:val="FFFFFF"/>
                <w:sz w:val="20"/>
              </w:rPr>
              <w:t>What it means</w:t>
            </w:r>
          </w:p>
        </w:tc>
      </w:tr>
      <w:tr w:rsidR="00DE1EEB" w14:paraId="364B004B" w14:textId="77777777">
        <w:trPr>
          <w:cantSplit/>
        </w:trPr>
        <w:tc>
          <w:tcPr>
            <w:tcW w:w="2448" w:type="dxa"/>
            <w:shd w:val="clear" w:color="auto" w:fill="FFFFFF"/>
            <w:tcMar>
              <w:top w:w="100" w:type="dxa"/>
              <w:left w:w="150" w:type="dxa"/>
              <w:bottom w:w="100" w:type="dxa"/>
              <w:right w:w="150" w:type="dxa"/>
            </w:tcMar>
          </w:tcPr>
          <w:p w14:paraId="1F40B666" w14:textId="77777777" w:rsidR="00DE1EEB" w:rsidRDefault="00000000">
            <w:r>
              <w:rPr>
                <w:sz w:val="19"/>
              </w:rPr>
              <w:t>Deposited</w:t>
            </w:r>
          </w:p>
        </w:tc>
        <w:tc>
          <w:tcPr>
            <w:tcW w:w="6581" w:type="dxa"/>
            <w:shd w:val="clear" w:color="auto" w:fill="FFFFFF"/>
            <w:tcMar>
              <w:top w:w="100" w:type="dxa"/>
              <w:left w:w="150" w:type="dxa"/>
              <w:bottom w:w="100" w:type="dxa"/>
              <w:right w:w="150" w:type="dxa"/>
            </w:tcMar>
          </w:tcPr>
          <w:p w14:paraId="10A21D4E" w14:textId="77777777" w:rsidR="00DE1EEB" w:rsidRDefault="00000000">
            <w:r>
              <w:rPr>
                <w:sz w:val="19"/>
              </w:rPr>
              <w:t>Total money you put in (deposits + fees). This is your cost baseline.</w:t>
            </w:r>
          </w:p>
        </w:tc>
      </w:tr>
      <w:tr w:rsidR="00DE1EEB" w14:paraId="3797D075" w14:textId="77777777">
        <w:trPr>
          <w:cantSplit/>
        </w:trPr>
        <w:tc>
          <w:tcPr>
            <w:tcW w:w="2448" w:type="dxa"/>
            <w:shd w:val="clear" w:color="auto" w:fill="F9F8F6"/>
            <w:tcMar>
              <w:top w:w="100" w:type="dxa"/>
              <w:left w:w="150" w:type="dxa"/>
              <w:bottom w:w="100" w:type="dxa"/>
              <w:right w:w="150" w:type="dxa"/>
            </w:tcMar>
          </w:tcPr>
          <w:p w14:paraId="7657179B" w14:textId="77777777" w:rsidR="00DE1EEB" w:rsidRDefault="00000000">
            <w:r>
              <w:rPr>
                <w:sz w:val="19"/>
              </w:rPr>
              <w:t>Invested in stocks</w:t>
            </w:r>
          </w:p>
        </w:tc>
        <w:tc>
          <w:tcPr>
            <w:tcW w:w="6581" w:type="dxa"/>
            <w:shd w:val="clear" w:color="auto" w:fill="F9F8F6"/>
            <w:tcMar>
              <w:top w:w="100" w:type="dxa"/>
              <w:left w:w="150" w:type="dxa"/>
              <w:bottom w:w="100" w:type="dxa"/>
              <w:right w:w="150" w:type="dxa"/>
            </w:tcMar>
          </w:tcPr>
          <w:p w14:paraId="063197C3" w14:textId="77777777" w:rsidR="00DE1EEB" w:rsidRDefault="00000000">
            <w:r>
              <w:rPr>
                <w:sz w:val="19"/>
              </w:rPr>
              <w:t>Current cost basis of all remaining holdings (FIFO lots from Buy transactions, excluding gift-stock and DRIP lots).</w:t>
            </w:r>
          </w:p>
        </w:tc>
      </w:tr>
      <w:tr w:rsidR="00DE1EEB" w14:paraId="25FCA0EC" w14:textId="77777777">
        <w:trPr>
          <w:cantSplit/>
        </w:trPr>
        <w:tc>
          <w:tcPr>
            <w:tcW w:w="2448" w:type="dxa"/>
            <w:shd w:val="clear" w:color="auto" w:fill="FFFFFF"/>
            <w:tcMar>
              <w:top w:w="100" w:type="dxa"/>
              <w:left w:w="150" w:type="dxa"/>
              <w:bottom w:w="100" w:type="dxa"/>
              <w:right w:w="150" w:type="dxa"/>
            </w:tcMar>
          </w:tcPr>
          <w:p w14:paraId="5624F052" w14:textId="77777777" w:rsidR="00DE1EEB" w:rsidRDefault="00000000">
            <w:r>
              <w:rPr>
                <w:sz w:val="19"/>
              </w:rPr>
              <w:t>Fees &amp; taxes</w:t>
            </w:r>
          </w:p>
        </w:tc>
        <w:tc>
          <w:tcPr>
            <w:tcW w:w="6581" w:type="dxa"/>
            <w:shd w:val="clear" w:color="auto" w:fill="FFFFFF"/>
            <w:tcMar>
              <w:top w:w="100" w:type="dxa"/>
              <w:left w:w="150" w:type="dxa"/>
              <w:bottom w:w="100" w:type="dxa"/>
              <w:right w:w="150" w:type="dxa"/>
            </w:tcMar>
          </w:tcPr>
          <w:p w14:paraId="62244F21" w14:textId="77777777" w:rsidR="00DE1EEB" w:rsidRDefault="00000000">
            <w:r>
              <w:rPr>
                <w:sz w:val="19"/>
              </w:rPr>
              <w:t>All standalone fees + FX fees + sell commissions. Buy commissions are part of Invested.</w:t>
            </w:r>
          </w:p>
        </w:tc>
      </w:tr>
      <w:tr w:rsidR="00DE1EEB" w14:paraId="2C8FE200" w14:textId="77777777">
        <w:trPr>
          <w:cantSplit/>
        </w:trPr>
        <w:tc>
          <w:tcPr>
            <w:tcW w:w="2448" w:type="dxa"/>
            <w:shd w:val="clear" w:color="auto" w:fill="F9F8F6"/>
            <w:tcMar>
              <w:top w:w="100" w:type="dxa"/>
              <w:left w:w="150" w:type="dxa"/>
              <w:bottom w:w="100" w:type="dxa"/>
              <w:right w:w="150" w:type="dxa"/>
            </w:tcMar>
          </w:tcPr>
          <w:p w14:paraId="67B641D8" w14:textId="77777777" w:rsidR="00DE1EEB" w:rsidRDefault="00000000">
            <w:r>
              <w:rPr>
                <w:sz w:val="19"/>
              </w:rPr>
              <w:t>Uninvested cash</w:t>
            </w:r>
          </w:p>
        </w:tc>
        <w:tc>
          <w:tcPr>
            <w:tcW w:w="6581" w:type="dxa"/>
            <w:shd w:val="clear" w:color="auto" w:fill="F9F8F6"/>
            <w:tcMar>
              <w:top w:w="100" w:type="dxa"/>
              <w:left w:w="150" w:type="dxa"/>
              <w:bottom w:w="100" w:type="dxa"/>
              <w:right w:w="150" w:type="dxa"/>
            </w:tcMar>
          </w:tcPr>
          <w:p w14:paraId="5608D994" w14:textId="77777777" w:rsidR="00DE1EEB" w:rsidRDefault="00000000">
            <w:r>
              <w:rPr>
                <w:sz w:val="19"/>
              </w:rPr>
              <w:t>All currency balances converted to EUR. A * suffix means an FX rate couldn't be loaded for one of your currencies.</w:t>
            </w:r>
          </w:p>
        </w:tc>
      </w:tr>
      <w:tr w:rsidR="00DE1EEB" w14:paraId="1E8D313B" w14:textId="77777777">
        <w:trPr>
          <w:cantSplit/>
        </w:trPr>
        <w:tc>
          <w:tcPr>
            <w:tcW w:w="2448" w:type="dxa"/>
            <w:shd w:val="clear" w:color="auto" w:fill="FFFFFF"/>
            <w:tcMar>
              <w:top w:w="100" w:type="dxa"/>
              <w:left w:w="150" w:type="dxa"/>
              <w:bottom w:w="100" w:type="dxa"/>
              <w:right w:w="150" w:type="dxa"/>
            </w:tcMar>
          </w:tcPr>
          <w:p w14:paraId="26DDEEAC" w14:textId="77777777" w:rsidR="00DE1EEB" w:rsidRDefault="00000000">
            <w:r>
              <w:rPr>
                <w:sz w:val="19"/>
              </w:rPr>
              <w:t>Realized gains</w:t>
            </w:r>
          </w:p>
        </w:tc>
        <w:tc>
          <w:tcPr>
            <w:tcW w:w="6581" w:type="dxa"/>
            <w:shd w:val="clear" w:color="auto" w:fill="FFFFFF"/>
            <w:tcMar>
              <w:top w:w="100" w:type="dxa"/>
              <w:left w:w="150" w:type="dxa"/>
              <w:bottom w:w="100" w:type="dxa"/>
              <w:right w:w="150" w:type="dxa"/>
            </w:tcMar>
          </w:tcPr>
          <w:p w14:paraId="2B19F9B4" w14:textId="77777777" w:rsidR="00DE1EEB" w:rsidRDefault="00000000">
            <w:r>
              <w:rPr>
                <w:sz w:val="19"/>
              </w:rPr>
              <w:t>Profit (or loss) booked on sells so far, FIFO method. Informational only.</w:t>
            </w:r>
          </w:p>
        </w:tc>
      </w:tr>
      <w:tr w:rsidR="00DE1EEB" w14:paraId="277A8E81" w14:textId="77777777">
        <w:trPr>
          <w:cantSplit/>
        </w:trPr>
        <w:tc>
          <w:tcPr>
            <w:tcW w:w="2448" w:type="dxa"/>
            <w:shd w:val="clear" w:color="auto" w:fill="F9F8F6"/>
            <w:tcMar>
              <w:top w:w="100" w:type="dxa"/>
              <w:left w:w="150" w:type="dxa"/>
              <w:bottom w:w="100" w:type="dxa"/>
              <w:right w:w="150" w:type="dxa"/>
            </w:tcMar>
          </w:tcPr>
          <w:p w14:paraId="29A658CF" w14:textId="77777777" w:rsidR="00DE1EEB" w:rsidRDefault="00000000">
            <w:r>
              <w:rPr>
                <w:sz w:val="19"/>
              </w:rPr>
              <w:t>Dividends</w:t>
            </w:r>
          </w:p>
        </w:tc>
        <w:tc>
          <w:tcPr>
            <w:tcW w:w="6581" w:type="dxa"/>
            <w:shd w:val="clear" w:color="auto" w:fill="F9F8F6"/>
            <w:tcMar>
              <w:top w:w="100" w:type="dxa"/>
              <w:left w:w="150" w:type="dxa"/>
              <w:bottom w:w="100" w:type="dxa"/>
              <w:right w:w="150" w:type="dxa"/>
            </w:tcMar>
          </w:tcPr>
          <w:p w14:paraId="6DA9D5C3" w14:textId="77777777" w:rsidR="00DE1EEB" w:rsidRDefault="00000000">
            <w:r>
              <w:rPr>
                <w:sz w:val="19"/>
              </w:rPr>
              <w:t>All cash dividends + DRIP reinvestments received, in EUR.</w:t>
            </w:r>
          </w:p>
        </w:tc>
      </w:tr>
    </w:tbl>
    <w:p w14:paraId="558408DE" w14:textId="77777777" w:rsidR="00474518" w:rsidRDefault="00474518" w:rsidP="00474518">
      <w:pPr>
        <w:spacing w:after="120"/>
        <w:rPr>
          <w:lang w:val="en-GB"/>
        </w:rPr>
      </w:pPr>
    </w:p>
    <w:p w14:paraId="1C530518" w14:textId="099BD239" w:rsidR="00474518" w:rsidRPr="00474518" w:rsidRDefault="00474518" w:rsidP="00474518">
      <w:pPr>
        <w:spacing w:after="120"/>
        <w:rPr>
          <w:i/>
          <w:iCs/>
          <w:lang w:val="en-GB"/>
        </w:rPr>
      </w:pPr>
      <w:r w:rsidRPr="00474518">
        <w:rPr>
          <w:b/>
          <w:bCs/>
          <w:i/>
          <w:iCs/>
          <w:lang w:val="en-GB"/>
        </w:rPr>
        <w:lastRenderedPageBreak/>
        <w:t>Total return = Current value − Deposited.</w:t>
      </w:r>
      <w:r w:rsidRPr="00474518">
        <w:rPr>
          <w:i/>
          <w:iCs/>
          <w:lang w:val="en-GB"/>
        </w:rPr>
        <w:t xml:space="preserve"> Realized gains, dividends, and DRIP all flow into the value or cash automatically, so the total is always correct without </w:t>
      </w:r>
      <w:proofErr w:type="gramStart"/>
      <w:r w:rsidRPr="00474518">
        <w:rPr>
          <w:i/>
          <w:iCs/>
          <w:lang w:val="en-GB"/>
        </w:rPr>
        <w:t>double-counting</w:t>
      </w:r>
      <w:proofErr w:type="gramEnd"/>
      <w:r w:rsidRPr="00474518">
        <w:rPr>
          <w:i/>
          <w:iCs/>
          <w:lang w:val="en-GB"/>
        </w:rPr>
        <w:t>.</w:t>
      </w:r>
    </w:p>
    <w:p w14:paraId="5EE23C6A" w14:textId="7B525703" w:rsidR="00474518" w:rsidRPr="00474518" w:rsidRDefault="00474518" w:rsidP="00474518">
      <w:pPr>
        <w:spacing w:after="120"/>
        <w:rPr>
          <w:lang w:val="en-GB"/>
        </w:rPr>
      </w:pPr>
      <w:r w:rsidRPr="00474518">
        <w:rPr>
          <w:b/>
          <w:bCs/>
          <w:lang w:val="en-GB"/>
        </w:rPr>
        <w:t>Refresh prices button</w:t>
      </w:r>
      <w:r>
        <w:rPr>
          <w:lang w:val="en-GB"/>
        </w:rPr>
        <w:t xml:space="preserve">: </w:t>
      </w:r>
      <w:r w:rsidRPr="00474518">
        <w:rPr>
          <w:lang w:val="en-GB"/>
        </w:rPr>
        <w:t>Fetches the latest prices from your proxy and the latest FX rates from the ECB. The timestamp next to the button shows when prices were last loaded.</w:t>
      </w:r>
    </w:p>
    <w:p w14:paraId="23B9BDA9" w14:textId="77777777" w:rsidR="00DE1EEB" w:rsidRDefault="00DE1EEB">
      <w:pPr>
        <w:spacing w:after="120"/>
      </w:pPr>
    </w:p>
    <w:p w14:paraId="27ADCB39" w14:textId="77777777" w:rsidR="00DE1EEB" w:rsidRDefault="00000000">
      <w:pPr>
        <w:pStyle w:val="Heading2"/>
        <w:spacing w:before="240" w:after="80"/>
      </w:pPr>
      <w:bookmarkStart w:id="14" w:name="_Toc231563720"/>
      <w:r>
        <w:rPr>
          <w:rFonts w:ascii="Georgia" w:hAnsi="Georgia"/>
          <w:color w:val="2E4A34"/>
          <w:sz w:val="28"/>
        </w:rPr>
        <w:t>7. Portfolio</w:t>
      </w:r>
      <w:bookmarkEnd w:id="14"/>
    </w:p>
    <w:p w14:paraId="04D1400F" w14:textId="3B8FEE29" w:rsidR="00DE1EEB" w:rsidRDefault="00000000" w:rsidP="002C4EB3">
      <w:pPr>
        <w:spacing w:after="160"/>
        <w:rPr>
          <w:rFonts w:ascii="Consolas" w:hAnsi="Consolas"/>
          <w:color w:val="505050"/>
          <w:sz w:val="19"/>
        </w:rPr>
      </w:pPr>
      <w:r>
        <w:t>The Portfolio tab shows your current holdings in detail, plus your cash balances.</w:t>
      </w:r>
    </w:p>
    <w:p w14:paraId="5BFF7305" w14:textId="18EDC909" w:rsidR="002C4EB3" w:rsidRDefault="002C4EB3" w:rsidP="002C4EB3">
      <w:pPr>
        <w:spacing w:after="160"/>
      </w:pPr>
      <w:r>
        <w:rPr>
          <w:noProof/>
        </w:rPr>
        <w:drawing>
          <wp:inline distT="0" distB="0" distL="0" distR="0" wp14:anchorId="7546217A" wp14:editId="7EFD501E">
            <wp:extent cx="5733415" cy="3611880"/>
            <wp:effectExtent l="0" t="0" r="635" b="7620"/>
            <wp:docPr id="846004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04929" name="Picture 846004929"/>
                    <pic:cNvPicPr/>
                  </pic:nvPicPr>
                  <pic:blipFill>
                    <a:blip r:embed="rId10"/>
                    <a:stretch>
                      <a:fillRect/>
                    </a:stretch>
                  </pic:blipFill>
                  <pic:spPr>
                    <a:xfrm>
                      <a:off x="0" y="0"/>
                      <a:ext cx="5733415" cy="3611880"/>
                    </a:xfrm>
                    <a:prstGeom prst="rect">
                      <a:avLst/>
                    </a:prstGeom>
                  </pic:spPr>
                </pic:pic>
              </a:graphicData>
            </a:graphic>
          </wp:inline>
        </w:drawing>
      </w:r>
    </w:p>
    <w:p w14:paraId="6A933CF7" w14:textId="77777777" w:rsidR="00DE1EEB" w:rsidRDefault="00000000">
      <w:pPr>
        <w:spacing w:after="160"/>
      </w:pPr>
      <w:r>
        <w:rPr>
          <w:b/>
        </w:rPr>
        <w:t>Columns:</w:t>
      </w:r>
    </w:p>
    <w:p w14:paraId="2D96AE71" w14:textId="58E7DDBB" w:rsidR="00DE1EEB" w:rsidRDefault="00000000">
      <w:pPr>
        <w:pStyle w:val="ListBullet"/>
        <w:spacing w:after="60"/>
      </w:pPr>
      <w:r>
        <w:rPr>
          <w:b/>
        </w:rPr>
        <w:t xml:space="preserve">Holding — </w:t>
      </w:r>
      <w:r>
        <w:t>ticker symbol, currency tag, and a small position-weight bar (proportional to share of total holdings value).</w:t>
      </w:r>
    </w:p>
    <w:p w14:paraId="08AEEF4F" w14:textId="6955E578" w:rsidR="00DE1EEB" w:rsidRDefault="00000000">
      <w:pPr>
        <w:pStyle w:val="ListBullet"/>
        <w:spacing w:after="60"/>
      </w:pPr>
      <w:r>
        <w:rPr>
          <w:b/>
        </w:rPr>
        <w:t xml:space="preserve">Quantity — </w:t>
      </w:r>
      <w:r>
        <w:t>total shares held (4 decimal places for fractional shares).</w:t>
      </w:r>
    </w:p>
    <w:p w14:paraId="3A1F5D67" w14:textId="078107AD" w:rsidR="00DE1EEB" w:rsidRDefault="00000000">
      <w:pPr>
        <w:pStyle w:val="ListBullet"/>
        <w:spacing w:after="60"/>
      </w:pPr>
      <w:r>
        <w:rPr>
          <w:b/>
        </w:rPr>
        <w:t xml:space="preserve">Avg cost — </w:t>
      </w:r>
      <w:r>
        <w:t>weighted average cost per share across all lots, in the trading currency.</w:t>
      </w:r>
    </w:p>
    <w:p w14:paraId="604EF8A1" w14:textId="10B75F38" w:rsidR="00DE1EEB" w:rsidRDefault="00000000">
      <w:pPr>
        <w:pStyle w:val="ListBullet"/>
        <w:spacing w:after="60"/>
      </w:pPr>
      <w:r>
        <w:rPr>
          <w:b/>
        </w:rPr>
        <w:t xml:space="preserve">Price — </w:t>
      </w:r>
      <w:r>
        <w:t>live price (tagged live) or a manual input field if no live price is available.</w:t>
      </w:r>
    </w:p>
    <w:p w14:paraId="50A52BE1" w14:textId="76B52C70" w:rsidR="00DE1EEB" w:rsidRDefault="00000000">
      <w:pPr>
        <w:pStyle w:val="ListBullet"/>
        <w:spacing w:after="60"/>
      </w:pPr>
      <w:r>
        <w:rPr>
          <w:b/>
        </w:rPr>
        <w:t xml:space="preserve">Value — </w:t>
      </w:r>
      <w:r>
        <w:t>quantity × current price, in the trading currency.</w:t>
      </w:r>
    </w:p>
    <w:p w14:paraId="6B912616" w14:textId="2AFBEA1C" w:rsidR="00DE1EEB" w:rsidRDefault="00000000">
      <w:pPr>
        <w:pStyle w:val="ListBullet"/>
        <w:spacing w:after="60"/>
      </w:pPr>
      <w:r>
        <w:rPr>
          <w:b/>
        </w:rPr>
        <w:t xml:space="preserve">Gain / loss — </w:t>
      </w:r>
      <w:r>
        <w:t>unrealized gain/loss in trading currency, plus a % badge (green/red).</w:t>
      </w:r>
    </w:p>
    <w:p w14:paraId="3A6F018B" w14:textId="486B4815" w:rsidR="00DE1EEB" w:rsidRDefault="00000000">
      <w:pPr>
        <w:pStyle w:val="ListBullet"/>
        <w:spacing w:after="60"/>
      </w:pPr>
      <w:r>
        <w:rPr>
          <w:b/>
        </w:rPr>
        <w:t xml:space="preserve">7d — </w:t>
      </w:r>
      <w:r>
        <w:t>a sparkline showing the past 7 days of price movement. Requires the price proxy.</w:t>
      </w:r>
    </w:p>
    <w:p w14:paraId="4F9B0C89" w14:textId="77777777" w:rsidR="00DE1EEB" w:rsidRDefault="00000000">
      <w:pPr>
        <w:spacing w:after="160"/>
      </w:pPr>
      <w:r>
        <w:rPr>
          <w:b/>
        </w:rPr>
        <w:t xml:space="preserve">Sorting: </w:t>
      </w:r>
      <w:r>
        <w:t>Click any column header to sort by it. Click again to reverse direction. An arrow icon shows the active sort column and direction. The default sort is by Value (largest first).</w:t>
      </w:r>
    </w:p>
    <w:p w14:paraId="0A3CB1D9" w14:textId="77777777" w:rsidR="00DE1EEB" w:rsidRDefault="00000000">
      <w:pPr>
        <w:spacing w:after="160"/>
      </w:pPr>
      <w:r>
        <w:rPr>
          <w:b/>
        </w:rPr>
        <w:t xml:space="preserve">Manual prices: </w:t>
      </w:r>
      <w:r>
        <w:t>If a symbol has no live price (proxy not configured, or the ticker isn't recognized by Yahoo), its Price cell shows an input field. Type a price and press Enter — it is saved immediately and used for all calculations until replaced by a live fetch.</w:t>
      </w:r>
    </w:p>
    <w:p w14:paraId="1D0F170B" w14:textId="2A550F80" w:rsidR="00AA6223" w:rsidRDefault="00AA6223">
      <w:pPr>
        <w:spacing w:after="160"/>
      </w:pPr>
      <w:r>
        <w:rPr>
          <w:b/>
          <w:bCs/>
        </w:rPr>
        <w:lastRenderedPageBreak/>
        <w:t xml:space="preserve">Cash section: </w:t>
      </w:r>
      <w:r>
        <w:t>Below the holdings table, each currency balance is shown with EUR equivalent. Negative balances indicate a missing funding transaction – they are expected if you haven’t logged a deposit before a buy.</w:t>
      </w:r>
    </w:p>
    <w:p w14:paraId="083B4192" w14:textId="77777777" w:rsidR="003208ED" w:rsidRPr="00AA6223" w:rsidRDefault="003208ED">
      <w:pPr>
        <w:spacing w:after="160"/>
      </w:pPr>
    </w:p>
    <w:p w14:paraId="557F8FA6" w14:textId="77777777" w:rsidR="00DE1EEB" w:rsidRDefault="00000000">
      <w:pPr>
        <w:pStyle w:val="Heading2"/>
        <w:spacing w:before="240" w:after="80"/>
      </w:pPr>
      <w:bookmarkStart w:id="15" w:name="_Toc231563721"/>
      <w:r>
        <w:rPr>
          <w:rFonts w:ascii="Georgia" w:hAnsi="Georgia"/>
          <w:color w:val="2E4A34"/>
          <w:sz w:val="28"/>
        </w:rPr>
        <w:t>8. Transactions</w:t>
      </w:r>
      <w:bookmarkEnd w:id="15"/>
    </w:p>
    <w:p w14:paraId="0F459FD1" w14:textId="56B9297D" w:rsidR="00DE1EEB" w:rsidRDefault="00000000" w:rsidP="00AA6223">
      <w:pPr>
        <w:spacing w:after="160"/>
        <w:rPr>
          <w:rFonts w:ascii="Consolas" w:hAnsi="Consolas"/>
          <w:color w:val="505050"/>
          <w:sz w:val="19"/>
        </w:rPr>
      </w:pPr>
      <w:r>
        <w:t>The Transactions tab is a filterable log of every event, sorted newest-first, grouped by date.</w:t>
      </w:r>
    </w:p>
    <w:p w14:paraId="0B4D4D25" w14:textId="0A5586A2" w:rsidR="00AA6223" w:rsidRDefault="00AA6223" w:rsidP="00AA6223">
      <w:pPr>
        <w:spacing w:after="160"/>
      </w:pPr>
      <w:r>
        <w:rPr>
          <w:noProof/>
        </w:rPr>
        <w:drawing>
          <wp:inline distT="0" distB="0" distL="0" distR="0" wp14:anchorId="0E1AAD93" wp14:editId="424C6B41">
            <wp:extent cx="5733415" cy="2890520"/>
            <wp:effectExtent l="0" t="0" r="635" b="5080"/>
            <wp:docPr id="905065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65874" name="Picture 905065874"/>
                    <pic:cNvPicPr/>
                  </pic:nvPicPr>
                  <pic:blipFill>
                    <a:blip r:embed="rId11"/>
                    <a:stretch>
                      <a:fillRect/>
                    </a:stretch>
                  </pic:blipFill>
                  <pic:spPr>
                    <a:xfrm>
                      <a:off x="0" y="0"/>
                      <a:ext cx="5733415" cy="2890520"/>
                    </a:xfrm>
                    <a:prstGeom prst="rect">
                      <a:avLst/>
                    </a:prstGeom>
                  </pic:spPr>
                </pic:pic>
              </a:graphicData>
            </a:graphic>
          </wp:inline>
        </w:drawing>
      </w:r>
    </w:p>
    <w:p w14:paraId="7D10CA1F" w14:textId="77777777" w:rsidR="00DE1EEB" w:rsidRDefault="00000000">
      <w:pPr>
        <w:spacing w:after="160"/>
      </w:pPr>
      <w:r>
        <w:rPr>
          <w:b/>
        </w:rPr>
        <w:t>Filters:</w:t>
      </w:r>
    </w:p>
    <w:tbl>
      <w:tblPr>
        <w:tblW w:w="0" w:type="auto"/>
        <w:tblBorders>
          <w:top w:val="single" w:sz="4" w:space="0" w:color="D3D3D3"/>
          <w:bottom w:val="single" w:sz="6" w:space="0" w:color="999999"/>
          <w:insideH w:val="single" w:sz="4" w:space="0" w:color="E0E0E0"/>
        </w:tblBorders>
        <w:tblLayout w:type="fixed"/>
        <w:tblLook w:val="04A0" w:firstRow="1" w:lastRow="0" w:firstColumn="1" w:lastColumn="0" w:noHBand="0" w:noVBand="1"/>
      </w:tblPr>
      <w:tblGrid>
        <w:gridCol w:w="2160"/>
        <w:gridCol w:w="6869"/>
      </w:tblGrid>
      <w:tr w:rsidR="00DE1EEB" w14:paraId="30D4B226" w14:textId="77777777">
        <w:trPr>
          <w:tblHeader/>
        </w:trPr>
        <w:tc>
          <w:tcPr>
            <w:tcW w:w="2160" w:type="dxa"/>
            <w:shd w:val="clear" w:color="auto" w:fill="2E4A34"/>
            <w:tcMar>
              <w:top w:w="140" w:type="dxa"/>
              <w:left w:w="150" w:type="dxa"/>
              <w:bottom w:w="140" w:type="dxa"/>
              <w:right w:w="150" w:type="dxa"/>
            </w:tcMar>
          </w:tcPr>
          <w:p w14:paraId="0827061E" w14:textId="77777777" w:rsidR="00DE1EEB" w:rsidRDefault="00000000">
            <w:r>
              <w:rPr>
                <w:b/>
                <w:color w:val="FFFFFF"/>
                <w:sz w:val="20"/>
              </w:rPr>
              <w:t>Filter</w:t>
            </w:r>
          </w:p>
        </w:tc>
        <w:tc>
          <w:tcPr>
            <w:tcW w:w="6869" w:type="dxa"/>
            <w:shd w:val="clear" w:color="auto" w:fill="2E4A34"/>
            <w:tcMar>
              <w:top w:w="140" w:type="dxa"/>
              <w:left w:w="150" w:type="dxa"/>
              <w:bottom w:w="140" w:type="dxa"/>
              <w:right w:w="150" w:type="dxa"/>
            </w:tcMar>
          </w:tcPr>
          <w:p w14:paraId="5C22744E" w14:textId="77777777" w:rsidR="00DE1EEB" w:rsidRDefault="00000000">
            <w:r>
              <w:rPr>
                <w:b/>
                <w:color w:val="FFFFFF"/>
                <w:sz w:val="20"/>
              </w:rPr>
              <w:t>How to use</w:t>
            </w:r>
          </w:p>
        </w:tc>
      </w:tr>
      <w:tr w:rsidR="00DE1EEB" w14:paraId="4C4B653A" w14:textId="77777777">
        <w:trPr>
          <w:cantSplit/>
        </w:trPr>
        <w:tc>
          <w:tcPr>
            <w:tcW w:w="2160" w:type="dxa"/>
            <w:shd w:val="clear" w:color="auto" w:fill="FFFFFF"/>
            <w:tcMar>
              <w:top w:w="100" w:type="dxa"/>
              <w:left w:w="150" w:type="dxa"/>
              <w:bottom w:w="100" w:type="dxa"/>
              <w:right w:w="150" w:type="dxa"/>
            </w:tcMar>
          </w:tcPr>
          <w:p w14:paraId="6AC31F2A" w14:textId="77777777" w:rsidR="00DE1EEB" w:rsidRDefault="00000000">
            <w:r>
              <w:rPr>
                <w:sz w:val="19"/>
              </w:rPr>
              <w:t>Type chips</w:t>
            </w:r>
          </w:p>
        </w:tc>
        <w:tc>
          <w:tcPr>
            <w:tcW w:w="6869" w:type="dxa"/>
            <w:shd w:val="clear" w:color="auto" w:fill="FFFFFF"/>
            <w:tcMar>
              <w:top w:w="100" w:type="dxa"/>
              <w:left w:w="150" w:type="dxa"/>
              <w:bottom w:w="100" w:type="dxa"/>
              <w:right w:w="150" w:type="dxa"/>
            </w:tcMar>
          </w:tcPr>
          <w:p w14:paraId="5A8F7369" w14:textId="77777777" w:rsidR="00DE1EEB" w:rsidRDefault="00000000">
            <w:r>
              <w:rPr>
                <w:sz w:val="19"/>
              </w:rPr>
              <w:t>Click All / Deposits / Buys / Sells / Dividends / Fees &amp; tax / FX to show only that type.</w:t>
            </w:r>
          </w:p>
        </w:tc>
      </w:tr>
      <w:tr w:rsidR="00DE1EEB" w14:paraId="12C962D4" w14:textId="77777777">
        <w:trPr>
          <w:cantSplit/>
        </w:trPr>
        <w:tc>
          <w:tcPr>
            <w:tcW w:w="2160" w:type="dxa"/>
            <w:shd w:val="clear" w:color="auto" w:fill="F9F8F6"/>
            <w:tcMar>
              <w:top w:w="100" w:type="dxa"/>
              <w:left w:w="150" w:type="dxa"/>
              <w:bottom w:w="100" w:type="dxa"/>
              <w:right w:w="150" w:type="dxa"/>
            </w:tcMar>
          </w:tcPr>
          <w:p w14:paraId="037732FF" w14:textId="77777777" w:rsidR="00DE1EEB" w:rsidRDefault="00000000">
            <w:r>
              <w:rPr>
                <w:sz w:val="19"/>
              </w:rPr>
              <w:t>From date</w:t>
            </w:r>
          </w:p>
        </w:tc>
        <w:tc>
          <w:tcPr>
            <w:tcW w:w="6869" w:type="dxa"/>
            <w:shd w:val="clear" w:color="auto" w:fill="F9F8F6"/>
            <w:tcMar>
              <w:top w:w="100" w:type="dxa"/>
              <w:left w:w="150" w:type="dxa"/>
              <w:bottom w:w="100" w:type="dxa"/>
              <w:right w:w="150" w:type="dxa"/>
            </w:tcMar>
          </w:tcPr>
          <w:p w14:paraId="0EEC1AB6" w14:textId="77777777" w:rsidR="00DE1EEB" w:rsidRDefault="00000000">
            <w:r>
              <w:rPr>
                <w:sz w:val="19"/>
              </w:rPr>
              <w:t>Type dd/mm/yyyy or click the calendar icon. Shows only transactions on or after this date.</w:t>
            </w:r>
          </w:p>
        </w:tc>
      </w:tr>
      <w:tr w:rsidR="00DE1EEB" w14:paraId="5C926DD8" w14:textId="77777777">
        <w:trPr>
          <w:cantSplit/>
        </w:trPr>
        <w:tc>
          <w:tcPr>
            <w:tcW w:w="2160" w:type="dxa"/>
            <w:shd w:val="clear" w:color="auto" w:fill="FFFFFF"/>
            <w:tcMar>
              <w:top w:w="100" w:type="dxa"/>
              <w:left w:w="150" w:type="dxa"/>
              <w:bottom w:w="100" w:type="dxa"/>
              <w:right w:w="150" w:type="dxa"/>
            </w:tcMar>
          </w:tcPr>
          <w:p w14:paraId="52E12705" w14:textId="77777777" w:rsidR="00DE1EEB" w:rsidRDefault="00000000">
            <w:r>
              <w:rPr>
                <w:sz w:val="19"/>
              </w:rPr>
              <w:t>To date</w:t>
            </w:r>
          </w:p>
        </w:tc>
        <w:tc>
          <w:tcPr>
            <w:tcW w:w="6869" w:type="dxa"/>
            <w:shd w:val="clear" w:color="auto" w:fill="FFFFFF"/>
            <w:tcMar>
              <w:top w:w="100" w:type="dxa"/>
              <w:left w:w="150" w:type="dxa"/>
              <w:bottom w:w="100" w:type="dxa"/>
              <w:right w:w="150" w:type="dxa"/>
            </w:tcMar>
          </w:tcPr>
          <w:p w14:paraId="22A2DA03" w14:textId="77777777" w:rsidR="00DE1EEB" w:rsidRDefault="00000000">
            <w:r>
              <w:rPr>
                <w:sz w:val="19"/>
              </w:rPr>
              <w:t>Same — shows only transactions on or before this date.</w:t>
            </w:r>
          </w:p>
        </w:tc>
      </w:tr>
      <w:tr w:rsidR="00DE1EEB" w14:paraId="6E663817" w14:textId="77777777">
        <w:trPr>
          <w:cantSplit/>
        </w:trPr>
        <w:tc>
          <w:tcPr>
            <w:tcW w:w="2160" w:type="dxa"/>
            <w:shd w:val="clear" w:color="auto" w:fill="F9F8F6"/>
            <w:tcMar>
              <w:top w:w="100" w:type="dxa"/>
              <w:left w:w="150" w:type="dxa"/>
              <w:bottom w:w="100" w:type="dxa"/>
              <w:right w:w="150" w:type="dxa"/>
            </w:tcMar>
          </w:tcPr>
          <w:p w14:paraId="788CDF9E" w14:textId="77777777" w:rsidR="00DE1EEB" w:rsidRDefault="00000000">
            <w:r>
              <w:rPr>
                <w:sz w:val="19"/>
              </w:rPr>
              <w:t>Symbol filter</w:t>
            </w:r>
          </w:p>
        </w:tc>
        <w:tc>
          <w:tcPr>
            <w:tcW w:w="6869" w:type="dxa"/>
            <w:shd w:val="clear" w:color="auto" w:fill="F9F8F6"/>
            <w:tcMar>
              <w:top w:w="100" w:type="dxa"/>
              <w:left w:w="150" w:type="dxa"/>
              <w:bottom w:w="100" w:type="dxa"/>
              <w:right w:w="150" w:type="dxa"/>
            </w:tcMar>
          </w:tcPr>
          <w:p w14:paraId="4F6B9CAB" w14:textId="77777777" w:rsidR="00DE1EEB" w:rsidRDefault="00000000">
            <w:r>
              <w:rPr>
                <w:sz w:val="19"/>
              </w:rPr>
              <w:t>Type a ticker substring (case-insensitive). A dropdown of known symbols appears.</w:t>
            </w:r>
          </w:p>
        </w:tc>
      </w:tr>
      <w:tr w:rsidR="00DE1EEB" w14:paraId="3BB9FA7A" w14:textId="77777777">
        <w:trPr>
          <w:cantSplit/>
        </w:trPr>
        <w:tc>
          <w:tcPr>
            <w:tcW w:w="2160" w:type="dxa"/>
            <w:shd w:val="clear" w:color="auto" w:fill="FFFFFF"/>
            <w:tcMar>
              <w:top w:w="100" w:type="dxa"/>
              <w:left w:w="150" w:type="dxa"/>
              <w:bottom w:w="100" w:type="dxa"/>
              <w:right w:w="150" w:type="dxa"/>
            </w:tcMar>
          </w:tcPr>
          <w:p w14:paraId="6282C0BE" w14:textId="77777777" w:rsidR="00DE1EEB" w:rsidRDefault="00000000">
            <w:r>
              <w:rPr>
                <w:sz w:val="19"/>
              </w:rPr>
              <w:t>Clear button</w:t>
            </w:r>
          </w:p>
        </w:tc>
        <w:tc>
          <w:tcPr>
            <w:tcW w:w="6869" w:type="dxa"/>
            <w:shd w:val="clear" w:color="auto" w:fill="FFFFFF"/>
            <w:tcMar>
              <w:top w:w="100" w:type="dxa"/>
              <w:left w:w="150" w:type="dxa"/>
              <w:bottom w:w="100" w:type="dxa"/>
              <w:right w:w="150" w:type="dxa"/>
            </w:tcMar>
          </w:tcPr>
          <w:p w14:paraId="4D291290" w14:textId="77777777" w:rsidR="00DE1EEB" w:rsidRDefault="00000000">
            <w:r>
              <w:rPr>
                <w:sz w:val="19"/>
              </w:rPr>
              <w:t>Resets all filters at once.</w:t>
            </w:r>
          </w:p>
        </w:tc>
      </w:tr>
    </w:tbl>
    <w:p w14:paraId="68CADDD4" w14:textId="77777777" w:rsidR="00DE1EEB" w:rsidRDefault="00DE1EEB">
      <w:pPr>
        <w:spacing w:after="120"/>
      </w:pPr>
    </w:p>
    <w:p w14:paraId="6D1F5000" w14:textId="77777777" w:rsidR="003208ED" w:rsidRDefault="003208ED">
      <w:pPr>
        <w:spacing w:after="120"/>
      </w:pPr>
    </w:p>
    <w:p w14:paraId="49AD011B" w14:textId="77777777" w:rsidR="00DE1EEB" w:rsidRDefault="00000000">
      <w:pPr>
        <w:pStyle w:val="Heading2"/>
        <w:spacing w:before="240" w:after="80"/>
      </w:pPr>
      <w:bookmarkStart w:id="16" w:name="_Toc231563722"/>
      <w:r>
        <w:rPr>
          <w:rFonts w:ascii="Georgia" w:hAnsi="Georgia"/>
          <w:color w:val="2E4A34"/>
          <w:sz w:val="28"/>
        </w:rPr>
        <w:lastRenderedPageBreak/>
        <w:t>9. Analytics</w:t>
      </w:r>
      <w:bookmarkEnd w:id="16"/>
    </w:p>
    <w:p w14:paraId="0D1042A7" w14:textId="77777777" w:rsidR="00DE1EEB" w:rsidRDefault="00000000">
      <w:pPr>
        <w:spacing w:after="160"/>
      </w:pPr>
      <w:r>
        <w:t>The Analytics tab shows visual panels. It loads historical data on demand (requires the price proxy for stock history; FX history comes from the ECB and is always available).</w:t>
      </w:r>
    </w:p>
    <w:p w14:paraId="43D9ABFA" w14:textId="77777777" w:rsidR="00DE1EEB" w:rsidRDefault="00000000">
      <w:pPr>
        <w:spacing w:after="160"/>
        <w:rPr>
          <w:b/>
        </w:rPr>
      </w:pPr>
      <w:r>
        <w:rPr>
          <w:b/>
        </w:rPr>
        <w:t>Time-range selector:</w:t>
      </w:r>
    </w:p>
    <w:p w14:paraId="719E2B11" w14:textId="22D4C8CC" w:rsidR="00474518" w:rsidRPr="00474518" w:rsidRDefault="00474518">
      <w:pPr>
        <w:spacing w:after="160"/>
        <w:rPr>
          <w:lang w:val="en-GB"/>
        </w:rPr>
      </w:pPr>
      <w:r w:rsidRPr="00474518">
        <w:rPr>
          <w:lang w:val="en-GB"/>
        </w:rPr>
        <w:t>Chips at the top right of the section header let you choose the period shown in Charts 1 and 2:</w:t>
      </w:r>
    </w:p>
    <w:tbl>
      <w:tblPr>
        <w:tblW w:w="0" w:type="auto"/>
        <w:tblBorders>
          <w:top w:val="single" w:sz="4" w:space="0" w:color="D3D3D3"/>
          <w:bottom w:val="single" w:sz="6" w:space="0" w:color="999999"/>
          <w:insideH w:val="single" w:sz="4" w:space="0" w:color="E0E0E0"/>
        </w:tblBorders>
        <w:tblLayout w:type="fixed"/>
        <w:tblLook w:val="04A0" w:firstRow="1" w:lastRow="0" w:firstColumn="1" w:lastColumn="0" w:noHBand="0" w:noVBand="1"/>
      </w:tblPr>
      <w:tblGrid>
        <w:gridCol w:w="1728"/>
        <w:gridCol w:w="7301"/>
      </w:tblGrid>
      <w:tr w:rsidR="00DE1EEB" w14:paraId="0D2B823A" w14:textId="77777777">
        <w:trPr>
          <w:tblHeader/>
        </w:trPr>
        <w:tc>
          <w:tcPr>
            <w:tcW w:w="1728" w:type="dxa"/>
            <w:shd w:val="clear" w:color="auto" w:fill="2E4A34"/>
            <w:tcMar>
              <w:top w:w="140" w:type="dxa"/>
              <w:left w:w="150" w:type="dxa"/>
              <w:bottom w:w="140" w:type="dxa"/>
              <w:right w:w="150" w:type="dxa"/>
            </w:tcMar>
          </w:tcPr>
          <w:p w14:paraId="10A76F37" w14:textId="77777777" w:rsidR="00DE1EEB" w:rsidRDefault="00000000">
            <w:r>
              <w:rPr>
                <w:b/>
                <w:color w:val="FFFFFF"/>
                <w:sz w:val="20"/>
              </w:rPr>
              <w:t>Chip</w:t>
            </w:r>
          </w:p>
        </w:tc>
        <w:tc>
          <w:tcPr>
            <w:tcW w:w="7301" w:type="dxa"/>
            <w:shd w:val="clear" w:color="auto" w:fill="2E4A34"/>
            <w:tcMar>
              <w:top w:w="140" w:type="dxa"/>
              <w:left w:w="150" w:type="dxa"/>
              <w:bottom w:w="140" w:type="dxa"/>
              <w:right w:w="150" w:type="dxa"/>
            </w:tcMar>
          </w:tcPr>
          <w:p w14:paraId="026238D9" w14:textId="77777777" w:rsidR="00DE1EEB" w:rsidRDefault="00000000">
            <w:r>
              <w:rPr>
                <w:b/>
                <w:color w:val="FFFFFF"/>
                <w:sz w:val="20"/>
              </w:rPr>
              <w:t>Period</w:t>
            </w:r>
          </w:p>
        </w:tc>
      </w:tr>
      <w:tr w:rsidR="00DE1EEB" w14:paraId="5D48FB4E" w14:textId="77777777">
        <w:trPr>
          <w:cantSplit/>
        </w:trPr>
        <w:tc>
          <w:tcPr>
            <w:tcW w:w="1728" w:type="dxa"/>
            <w:shd w:val="clear" w:color="auto" w:fill="FFFFFF"/>
            <w:tcMar>
              <w:top w:w="100" w:type="dxa"/>
              <w:left w:w="150" w:type="dxa"/>
              <w:bottom w:w="100" w:type="dxa"/>
              <w:right w:w="150" w:type="dxa"/>
            </w:tcMar>
          </w:tcPr>
          <w:p w14:paraId="592F90AF" w14:textId="77777777" w:rsidR="00DE1EEB" w:rsidRDefault="00000000">
            <w:r>
              <w:rPr>
                <w:sz w:val="19"/>
              </w:rPr>
              <w:t>MTD</w:t>
            </w:r>
          </w:p>
        </w:tc>
        <w:tc>
          <w:tcPr>
            <w:tcW w:w="7301" w:type="dxa"/>
            <w:shd w:val="clear" w:color="auto" w:fill="FFFFFF"/>
            <w:tcMar>
              <w:top w:w="100" w:type="dxa"/>
              <w:left w:w="150" w:type="dxa"/>
              <w:bottom w:w="100" w:type="dxa"/>
              <w:right w:w="150" w:type="dxa"/>
            </w:tcMar>
          </w:tcPr>
          <w:p w14:paraId="10CE8174" w14:textId="77777777" w:rsidR="00DE1EEB" w:rsidRDefault="00000000">
            <w:r>
              <w:rPr>
                <w:sz w:val="19"/>
              </w:rPr>
              <w:t>Month to date (1st of current month → today)</w:t>
            </w:r>
          </w:p>
        </w:tc>
      </w:tr>
      <w:tr w:rsidR="00DE1EEB" w14:paraId="04F3C036" w14:textId="77777777">
        <w:trPr>
          <w:cantSplit/>
        </w:trPr>
        <w:tc>
          <w:tcPr>
            <w:tcW w:w="1728" w:type="dxa"/>
            <w:shd w:val="clear" w:color="auto" w:fill="F9F8F6"/>
            <w:tcMar>
              <w:top w:w="100" w:type="dxa"/>
              <w:left w:w="150" w:type="dxa"/>
              <w:bottom w:w="100" w:type="dxa"/>
              <w:right w:w="150" w:type="dxa"/>
            </w:tcMar>
          </w:tcPr>
          <w:p w14:paraId="53DDDA11" w14:textId="77777777" w:rsidR="00DE1EEB" w:rsidRDefault="00000000">
            <w:r>
              <w:rPr>
                <w:sz w:val="19"/>
              </w:rPr>
              <w:t>1M</w:t>
            </w:r>
          </w:p>
        </w:tc>
        <w:tc>
          <w:tcPr>
            <w:tcW w:w="7301" w:type="dxa"/>
            <w:shd w:val="clear" w:color="auto" w:fill="F9F8F6"/>
            <w:tcMar>
              <w:top w:w="100" w:type="dxa"/>
              <w:left w:w="150" w:type="dxa"/>
              <w:bottom w:w="100" w:type="dxa"/>
              <w:right w:w="150" w:type="dxa"/>
            </w:tcMar>
          </w:tcPr>
          <w:p w14:paraId="0103AC40" w14:textId="77777777" w:rsidR="00DE1EEB" w:rsidRDefault="00000000">
            <w:r>
              <w:rPr>
                <w:sz w:val="19"/>
              </w:rPr>
              <w:t>Last 1 month</w:t>
            </w:r>
          </w:p>
        </w:tc>
      </w:tr>
      <w:tr w:rsidR="00DE1EEB" w14:paraId="484939C1" w14:textId="77777777">
        <w:trPr>
          <w:cantSplit/>
        </w:trPr>
        <w:tc>
          <w:tcPr>
            <w:tcW w:w="1728" w:type="dxa"/>
            <w:shd w:val="clear" w:color="auto" w:fill="FFFFFF"/>
            <w:tcMar>
              <w:top w:w="100" w:type="dxa"/>
              <w:left w:w="150" w:type="dxa"/>
              <w:bottom w:w="100" w:type="dxa"/>
              <w:right w:w="150" w:type="dxa"/>
            </w:tcMar>
          </w:tcPr>
          <w:p w14:paraId="16218A7F" w14:textId="77777777" w:rsidR="00DE1EEB" w:rsidRDefault="00000000">
            <w:r>
              <w:rPr>
                <w:sz w:val="19"/>
              </w:rPr>
              <w:t>3M</w:t>
            </w:r>
          </w:p>
        </w:tc>
        <w:tc>
          <w:tcPr>
            <w:tcW w:w="7301" w:type="dxa"/>
            <w:shd w:val="clear" w:color="auto" w:fill="FFFFFF"/>
            <w:tcMar>
              <w:top w:w="100" w:type="dxa"/>
              <w:left w:w="150" w:type="dxa"/>
              <w:bottom w:w="100" w:type="dxa"/>
              <w:right w:w="150" w:type="dxa"/>
            </w:tcMar>
          </w:tcPr>
          <w:p w14:paraId="1FCAF5ED" w14:textId="77777777" w:rsidR="00DE1EEB" w:rsidRDefault="00000000">
            <w:r>
              <w:rPr>
                <w:sz w:val="19"/>
              </w:rPr>
              <w:t>Last 3 months</w:t>
            </w:r>
          </w:p>
        </w:tc>
      </w:tr>
      <w:tr w:rsidR="00DE1EEB" w14:paraId="287AB824" w14:textId="77777777">
        <w:trPr>
          <w:cantSplit/>
        </w:trPr>
        <w:tc>
          <w:tcPr>
            <w:tcW w:w="1728" w:type="dxa"/>
            <w:shd w:val="clear" w:color="auto" w:fill="F9F8F6"/>
            <w:tcMar>
              <w:top w:w="100" w:type="dxa"/>
              <w:left w:w="150" w:type="dxa"/>
              <w:bottom w:w="100" w:type="dxa"/>
              <w:right w:w="150" w:type="dxa"/>
            </w:tcMar>
          </w:tcPr>
          <w:p w14:paraId="3C39770E" w14:textId="77777777" w:rsidR="00DE1EEB" w:rsidRDefault="00000000">
            <w:r>
              <w:rPr>
                <w:sz w:val="19"/>
              </w:rPr>
              <w:t>6M</w:t>
            </w:r>
          </w:p>
        </w:tc>
        <w:tc>
          <w:tcPr>
            <w:tcW w:w="7301" w:type="dxa"/>
            <w:shd w:val="clear" w:color="auto" w:fill="F9F8F6"/>
            <w:tcMar>
              <w:top w:w="100" w:type="dxa"/>
              <w:left w:w="150" w:type="dxa"/>
              <w:bottom w:w="100" w:type="dxa"/>
              <w:right w:w="150" w:type="dxa"/>
            </w:tcMar>
          </w:tcPr>
          <w:p w14:paraId="03993B0B" w14:textId="77777777" w:rsidR="00DE1EEB" w:rsidRDefault="00000000">
            <w:r>
              <w:rPr>
                <w:sz w:val="19"/>
              </w:rPr>
              <w:t>Last 6 months (default)</w:t>
            </w:r>
          </w:p>
        </w:tc>
      </w:tr>
      <w:tr w:rsidR="00DE1EEB" w14:paraId="25F061C3" w14:textId="77777777">
        <w:trPr>
          <w:cantSplit/>
        </w:trPr>
        <w:tc>
          <w:tcPr>
            <w:tcW w:w="1728" w:type="dxa"/>
            <w:shd w:val="clear" w:color="auto" w:fill="FFFFFF"/>
            <w:tcMar>
              <w:top w:w="100" w:type="dxa"/>
              <w:left w:w="150" w:type="dxa"/>
              <w:bottom w:w="100" w:type="dxa"/>
              <w:right w:w="150" w:type="dxa"/>
            </w:tcMar>
          </w:tcPr>
          <w:p w14:paraId="06F6F7D3" w14:textId="77777777" w:rsidR="00DE1EEB" w:rsidRDefault="00000000">
            <w:r>
              <w:rPr>
                <w:sz w:val="19"/>
              </w:rPr>
              <w:t>YTD</w:t>
            </w:r>
          </w:p>
        </w:tc>
        <w:tc>
          <w:tcPr>
            <w:tcW w:w="7301" w:type="dxa"/>
            <w:shd w:val="clear" w:color="auto" w:fill="FFFFFF"/>
            <w:tcMar>
              <w:top w:w="100" w:type="dxa"/>
              <w:left w:w="150" w:type="dxa"/>
              <w:bottom w:w="100" w:type="dxa"/>
              <w:right w:w="150" w:type="dxa"/>
            </w:tcMar>
          </w:tcPr>
          <w:p w14:paraId="4B8E1CB6" w14:textId="77777777" w:rsidR="00DE1EEB" w:rsidRDefault="00000000">
            <w:r>
              <w:rPr>
                <w:sz w:val="19"/>
              </w:rPr>
              <w:t>Year to date (1 Jan → today)</w:t>
            </w:r>
          </w:p>
        </w:tc>
      </w:tr>
      <w:tr w:rsidR="00DE1EEB" w14:paraId="25E44A64" w14:textId="77777777">
        <w:trPr>
          <w:cantSplit/>
        </w:trPr>
        <w:tc>
          <w:tcPr>
            <w:tcW w:w="1728" w:type="dxa"/>
            <w:shd w:val="clear" w:color="auto" w:fill="F9F8F6"/>
            <w:tcMar>
              <w:top w:w="100" w:type="dxa"/>
              <w:left w:w="150" w:type="dxa"/>
              <w:bottom w:w="100" w:type="dxa"/>
              <w:right w:w="150" w:type="dxa"/>
            </w:tcMar>
          </w:tcPr>
          <w:p w14:paraId="11E3420C" w14:textId="77777777" w:rsidR="00DE1EEB" w:rsidRDefault="00000000">
            <w:r>
              <w:rPr>
                <w:sz w:val="19"/>
              </w:rPr>
              <w:t>1Y</w:t>
            </w:r>
          </w:p>
        </w:tc>
        <w:tc>
          <w:tcPr>
            <w:tcW w:w="7301" w:type="dxa"/>
            <w:shd w:val="clear" w:color="auto" w:fill="F9F8F6"/>
            <w:tcMar>
              <w:top w:w="100" w:type="dxa"/>
              <w:left w:w="150" w:type="dxa"/>
              <w:bottom w:w="100" w:type="dxa"/>
              <w:right w:w="150" w:type="dxa"/>
            </w:tcMar>
          </w:tcPr>
          <w:p w14:paraId="56696F6B" w14:textId="77777777" w:rsidR="00DE1EEB" w:rsidRDefault="00000000">
            <w:r>
              <w:rPr>
                <w:sz w:val="19"/>
              </w:rPr>
              <w:t>Last 12 months</w:t>
            </w:r>
          </w:p>
        </w:tc>
      </w:tr>
      <w:tr w:rsidR="00DE1EEB" w14:paraId="38E0F01E" w14:textId="77777777">
        <w:trPr>
          <w:cantSplit/>
        </w:trPr>
        <w:tc>
          <w:tcPr>
            <w:tcW w:w="1728" w:type="dxa"/>
            <w:shd w:val="clear" w:color="auto" w:fill="FFFFFF"/>
            <w:tcMar>
              <w:top w:w="100" w:type="dxa"/>
              <w:left w:w="150" w:type="dxa"/>
              <w:bottom w:w="100" w:type="dxa"/>
              <w:right w:w="150" w:type="dxa"/>
            </w:tcMar>
          </w:tcPr>
          <w:p w14:paraId="4206B518" w14:textId="77777777" w:rsidR="00DE1EEB" w:rsidRDefault="00000000">
            <w:r>
              <w:rPr>
                <w:sz w:val="19"/>
              </w:rPr>
              <w:t>All</w:t>
            </w:r>
          </w:p>
        </w:tc>
        <w:tc>
          <w:tcPr>
            <w:tcW w:w="7301" w:type="dxa"/>
            <w:shd w:val="clear" w:color="auto" w:fill="FFFFFF"/>
            <w:tcMar>
              <w:top w:w="100" w:type="dxa"/>
              <w:left w:w="150" w:type="dxa"/>
              <w:bottom w:w="100" w:type="dxa"/>
              <w:right w:w="150" w:type="dxa"/>
            </w:tcMar>
          </w:tcPr>
          <w:p w14:paraId="165E4099" w14:textId="77777777" w:rsidR="00DE1EEB" w:rsidRDefault="00000000">
            <w:r>
              <w:rPr>
                <w:sz w:val="19"/>
              </w:rPr>
              <w:t>From your first transaction to today</w:t>
            </w:r>
          </w:p>
        </w:tc>
      </w:tr>
    </w:tbl>
    <w:p w14:paraId="7D77E1CA" w14:textId="77777777" w:rsidR="00474518" w:rsidRDefault="00474518" w:rsidP="00474518">
      <w:pPr>
        <w:spacing w:after="120"/>
        <w:rPr>
          <w:lang w:val="en-GB"/>
        </w:rPr>
      </w:pPr>
    </w:p>
    <w:p w14:paraId="28689421" w14:textId="7B1DED9A" w:rsidR="00DE1EEB" w:rsidRDefault="00474518">
      <w:pPr>
        <w:spacing w:after="120"/>
      </w:pPr>
      <w:r w:rsidRPr="00474518">
        <w:rPr>
          <w:lang w:val="en-GB"/>
        </w:rPr>
        <w:t>The allocation chart always shows the current snapshot regardless of the range.</w:t>
      </w:r>
    </w:p>
    <w:p w14:paraId="4F0778AD" w14:textId="77777777" w:rsidR="00DE1EEB" w:rsidRDefault="00000000" w:rsidP="00474518">
      <w:pPr>
        <w:pStyle w:val="Heading3"/>
      </w:pPr>
      <w:bookmarkStart w:id="17" w:name="_Toc231563723"/>
      <w:r>
        <w:t>Chart 1 — Portfolio value over time</w:t>
      </w:r>
      <w:bookmarkEnd w:id="17"/>
    </w:p>
    <w:p w14:paraId="4424AC7E" w14:textId="10FE0D30" w:rsidR="005F1368" w:rsidRDefault="005F1368" w:rsidP="005F1368">
      <w:r>
        <w:rPr>
          <w:noProof/>
        </w:rPr>
        <w:drawing>
          <wp:inline distT="0" distB="0" distL="0" distR="0" wp14:anchorId="7D4CA3AE" wp14:editId="4E51A06D">
            <wp:extent cx="5733415" cy="2404110"/>
            <wp:effectExtent l="0" t="0" r="635" b="0"/>
            <wp:docPr id="1112701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01350" name="Picture 1112701350"/>
                    <pic:cNvPicPr/>
                  </pic:nvPicPr>
                  <pic:blipFill>
                    <a:blip r:embed="rId12"/>
                    <a:stretch>
                      <a:fillRect/>
                    </a:stretch>
                  </pic:blipFill>
                  <pic:spPr>
                    <a:xfrm>
                      <a:off x="0" y="0"/>
                      <a:ext cx="5733415" cy="2404110"/>
                    </a:xfrm>
                    <a:prstGeom prst="rect">
                      <a:avLst/>
                    </a:prstGeom>
                  </pic:spPr>
                </pic:pic>
              </a:graphicData>
            </a:graphic>
          </wp:inline>
        </w:drawing>
      </w:r>
    </w:p>
    <w:p w14:paraId="1AD45FBC" w14:textId="5A7E84F6" w:rsidR="00B67100" w:rsidRDefault="00B67100" w:rsidP="005F1368">
      <w:r w:rsidRPr="00AB4366">
        <w:rPr>
          <w:b/>
          <w:bCs/>
        </w:rPr>
        <w:t>Hower/touch</w:t>
      </w:r>
      <w:r>
        <w:t xml:space="preserve"> anywhere on the chart to see a tooltip </w:t>
      </w:r>
      <w:proofErr w:type="gramStart"/>
      <w:r>
        <w:t>with:</w:t>
      </w:r>
      <w:proofErr w:type="gramEnd"/>
      <w:r>
        <w:t xml:space="preserve"> date, your portfolio value, SPY value, deposited total for that day.</w:t>
      </w:r>
    </w:p>
    <w:p w14:paraId="6BDCA25D" w14:textId="63E9C917" w:rsidR="005F1368" w:rsidRPr="005F1368" w:rsidRDefault="005F1368" w:rsidP="005F1368">
      <w:r>
        <w:lastRenderedPageBreak/>
        <w:t>Three lines are drawn:</w:t>
      </w:r>
    </w:p>
    <w:tbl>
      <w:tblPr>
        <w:tblW w:w="0" w:type="auto"/>
        <w:tblBorders>
          <w:top w:val="single" w:sz="4" w:space="0" w:color="D3D3D3"/>
          <w:bottom w:val="single" w:sz="6" w:space="0" w:color="999999"/>
          <w:insideH w:val="single" w:sz="4" w:space="0" w:color="E0E0E0"/>
        </w:tblBorders>
        <w:tblLayout w:type="fixed"/>
        <w:tblLook w:val="04A0" w:firstRow="1" w:lastRow="0" w:firstColumn="1" w:lastColumn="0" w:noHBand="0" w:noVBand="1"/>
      </w:tblPr>
      <w:tblGrid>
        <w:gridCol w:w="2160"/>
        <w:gridCol w:w="1728"/>
        <w:gridCol w:w="5141"/>
      </w:tblGrid>
      <w:tr w:rsidR="00DE1EEB" w14:paraId="74BB11C1" w14:textId="77777777">
        <w:trPr>
          <w:tblHeader/>
        </w:trPr>
        <w:tc>
          <w:tcPr>
            <w:tcW w:w="2160" w:type="dxa"/>
            <w:shd w:val="clear" w:color="auto" w:fill="2E4A34"/>
            <w:tcMar>
              <w:top w:w="140" w:type="dxa"/>
              <w:left w:w="150" w:type="dxa"/>
              <w:bottom w:w="140" w:type="dxa"/>
              <w:right w:w="150" w:type="dxa"/>
            </w:tcMar>
          </w:tcPr>
          <w:p w14:paraId="6CAD51A6" w14:textId="77777777" w:rsidR="00DE1EEB" w:rsidRDefault="00000000">
            <w:r>
              <w:rPr>
                <w:b/>
                <w:color w:val="FFFFFF"/>
                <w:sz w:val="20"/>
              </w:rPr>
              <w:t>Line</w:t>
            </w:r>
          </w:p>
        </w:tc>
        <w:tc>
          <w:tcPr>
            <w:tcW w:w="1728" w:type="dxa"/>
            <w:shd w:val="clear" w:color="auto" w:fill="2E4A34"/>
            <w:tcMar>
              <w:top w:w="140" w:type="dxa"/>
              <w:left w:w="150" w:type="dxa"/>
              <w:bottom w:w="140" w:type="dxa"/>
              <w:right w:w="150" w:type="dxa"/>
            </w:tcMar>
          </w:tcPr>
          <w:p w14:paraId="50222E1D" w14:textId="77777777" w:rsidR="00DE1EEB" w:rsidRDefault="00000000">
            <w:r>
              <w:rPr>
                <w:b/>
                <w:color w:val="FFFFFF"/>
                <w:sz w:val="20"/>
              </w:rPr>
              <w:t>Colour</w:t>
            </w:r>
          </w:p>
        </w:tc>
        <w:tc>
          <w:tcPr>
            <w:tcW w:w="5141" w:type="dxa"/>
            <w:shd w:val="clear" w:color="auto" w:fill="2E4A34"/>
            <w:tcMar>
              <w:top w:w="140" w:type="dxa"/>
              <w:left w:w="150" w:type="dxa"/>
              <w:bottom w:w="140" w:type="dxa"/>
              <w:right w:w="150" w:type="dxa"/>
            </w:tcMar>
          </w:tcPr>
          <w:p w14:paraId="4A4FDC16" w14:textId="77777777" w:rsidR="00DE1EEB" w:rsidRDefault="00000000">
            <w:r>
              <w:rPr>
                <w:b/>
                <w:color w:val="FFFFFF"/>
                <w:sz w:val="20"/>
              </w:rPr>
              <w:t>Meaning</w:t>
            </w:r>
          </w:p>
        </w:tc>
      </w:tr>
      <w:tr w:rsidR="00DE1EEB" w14:paraId="3600231D" w14:textId="77777777">
        <w:trPr>
          <w:cantSplit/>
        </w:trPr>
        <w:tc>
          <w:tcPr>
            <w:tcW w:w="2160" w:type="dxa"/>
            <w:shd w:val="clear" w:color="auto" w:fill="FFFFFF"/>
            <w:tcMar>
              <w:top w:w="100" w:type="dxa"/>
              <w:left w:w="150" w:type="dxa"/>
              <w:bottom w:w="100" w:type="dxa"/>
              <w:right w:w="150" w:type="dxa"/>
            </w:tcMar>
          </w:tcPr>
          <w:p w14:paraId="47A50A2E" w14:textId="77777777" w:rsidR="00DE1EEB" w:rsidRDefault="00000000">
            <w:r>
              <w:rPr>
                <w:sz w:val="19"/>
              </w:rPr>
              <w:t>Portfolio value</w:t>
            </w:r>
          </w:p>
        </w:tc>
        <w:tc>
          <w:tcPr>
            <w:tcW w:w="1728" w:type="dxa"/>
            <w:shd w:val="clear" w:color="auto" w:fill="FFFFFF"/>
            <w:tcMar>
              <w:top w:w="100" w:type="dxa"/>
              <w:left w:w="150" w:type="dxa"/>
              <w:bottom w:w="100" w:type="dxa"/>
              <w:right w:w="150" w:type="dxa"/>
            </w:tcMar>
          </w:tcPr>
          <w:p w14:paraId="2184644C" w14:textId="77777777" w:rsidR="00DE1EEB" w:rsidRDefault="00000000">
            <w:r>
              <w:rPr>
                <w:sz w:val="19"/>
              </w:rPr>
              <w:t>Solid green</w:t>
            </w:r>
          </w:p>
        </w:tc>
        <w:tc>
          <w:tcPr>
            <w:tcW w:w="5141" w:type="dxa"/>
            <w:shd w:val="clear" w:color="auto" w:fill="FFFFFF"/>
            <w:tcMar>
              <w:top w:w="100" w:type="dxa"/>
              <w:left w:w="150" w:type="dxa"/>
              <w:bottom w:w="100" w:type="dxa"/>
              <w:right w:w="150" w:type="dxa"/>
            </w:tcMar>
          </w:tcPr>
          <w:p w14:paraId="6F088C6D" w14:textId="77777777" w:rsidR="00DE1EEB" w:rsidRDefault="00000000">
            <w:r>
              <w:rPr>
                <w:sz w:val="19"/>
              </w:rPr>
              <w:t>Total EUR value (holdings + cash) each day</w:t>
            </w:r>
          </w:p>
        </w:tc>
      </w:tr>
      <w:tr w:rsidR="00DE1EEB" w14:paraId="12CDDDF2" w14:textId="77777777">
        <w:trPr>
          <w:cantSplit/>
        </w:trPr>
        <w:tc>
          <w:tcPr>
            <w:tcW w:w="2160" w:type="dxa"/>
            <w:shd w:val="clear" w:color="auto" w:fill="F9F8F6"/>
            <w:tcMar>
              <w:top w:w="100" w:type="dxa"/>
              <w:left w:w="150" w:type="dxa"/>
              <w:bottom w:w="100" w:type="dxa"/>
              <w:right w:w="150" w:type="dxa"/>
            </w:tcMar>
          </w:tcPr>
          <w:p w14:paraId="3E4FF091" w14:textId="77777777" w:rsidR="00DE1EEB" w:rsidRDefault="00000000">
            <w:r>
              <w:rPr>
                <w:sz w:val="19"/>
              </w:rPr>
              <w:t>Deposited</w:t>
            </w:r>
          </w:p>
        </w:tc>
        <w:tc>
          <w:tcPr>
            <w:tcW w:w="1728" w:type="dxa"/>
            <w:shd w:val="clear" w:color="auto" w:fill="F9F8F6"/>
            <w:tcMar>
              <w:top w:w="100" w:type="dxa"/>
              <w:left w:w="150" w:type="dxa"/>
              <w:bottom w:w="100" w:type="dxa"/>
              <w:right w:w="150" w:type="dxa"/>
            </w:tcMar>
          </w:tcPr>
          <w:p w14:paraId="1BCCCD22" w14:textId="77777777" w:rsidR="00DE1EEB" w:rsidRDefault="00000000">
            <w:r>
              <w:rPr>
                <w:sz w:val="19"/>
              </w:rPr>
              <w:t>Soft dashed</w:t>
            </w:r>
          </w:p>
        </w:tc>
        <w:tc>
          <w:tcPr>
            <w:tcW w:w="5141" w:type="dxa"/>
            <w:shd w:val="clear" w:color="auto" w:fill="F9F8F6"/>
            <w:tcMar>
              <w:top w:w="100" w:type="dxa"/>
              <w:left w:w="150" w:type="dxa"/>
              <w:bottom w:w="100" w:type="dxa"/>
              <w:right w:w="150" w:type="dxa"/>
            </w:tcMar>
          </w:tcPr>
          <w:p w14:paraId="1AE65EC1" w14:textId="77777777" w:rsidR="00DE1EEB" w:rsidRDefault="00000000">
            <w:r>
              <w:rPr>
                <w:sz w:val="19"/>
              </w:rPr>
              <w:t>Cumulative deposits (your cost baseline)</w:t>
            </w:r>
          </w:p>
        </w:tc>
      </w:tr>
      <w:tr w:rsidR="00DE1EEB" w14:paraId="55698AA4" w14:textId="77777777">
        <w:trPr>
          <w:cantSplit/>
        </w:trPr>
        <w:tc>
          <w:tcPr>
            <w:tcW w:w="2160" w:type="dxa"/>
            <w:shd w:val="clear" w:color="auto" w:fill="FFFFFF"/>
            <w:tcMar>
              <w:top w:w="100" w:type="dxa"/>
              <w:left w:w="150" w:type="dxa"/>
              <w:bottom w:w="100" w:type="dxa"/>
              <w:right w:w="150" w:type="dxa"/>
            </w:tcMar>
          </w:tcPr>
          <w:p w14:paraId="7EC8397E" w14:textId="77777777" w:rsidR="00DE1EEB" w:rsidRDefault="00000000">
            <w:r>
              <w:rPr>
                <w:sz w:val="19"/>
              </w:rPr>
              <w:t>SPY benchmark</w:t>
            </w:r>
          </w:p>
        </w:tc>
        <w:tc>
          <w:tcPr>
            <w:tcW w:w="1728" w:type="dxa"/>
            <w:shd w:val="clear" w:color="auto" w:fill="FFFFFF"/>
            <w:tcMar>
              <w:top w:w="100" w:type="dxa"/>
              <w:left w:w="150" w:type="dxa"/>
              <w:bottom w:w="100" w:type="dxa"/>
              <w:right w:w="150" w:type="dxa"/>
            </w:tcMar>
          </w:tcPr>
          <w:p w14:paraId="625299E5" w14:textId="77777777" w:rsidR="00DE1EEB" w:rsidRDefault="00000000">
            <w:r>
              <w:rPr>
                <w:sz w:val="19"/>
              </w:rPr>
              <w:t>Blue dashed</w:t>
            </w:r>
          </w:p>
        </w:tc>
        <w:tc>
          <w:tcPr>
            <w:tcW w:w="5141" w:type="dxa"/>
            <w:shd w:val="clear" w:color="auto" w:fill="FFFFFF"/>
            <w:tcMar>
              <w:top w:w="100" w:type="dxa"/>
              <w:left w:w="150" w:type="dxa"/>
              <w:bottom w:w="100" w:type="dxa"/>
              <w:right w:w="150" w:type="dxa"/>
            </w:tcMar>
          </w:tcPr>
          <w:p w14:paraId="15E6E19A" w14:textId="77777777" w:rsidR="00DE1EEB" w:rsidRDefault="00000000">
            <w:r>
              <w:rPr>
                <w:sz w:val="19"/>
              </w:rPr>
              <w:t>What your portfolio would be worth if each deposit had been used to buy SPY shares instead</w:t>
            </w:r>
          </w:p>
        </w:tc>
      </w:tr>
    </w:tbl>
    <w:p w14:paraId="4CF88A2C" w14:textId="78B5722B" w:rsidR="00DE1EEB" w:rsidRDefault="00DE1EEB">
      <w:pPr>
        <w:spacing w:after="120"/>
      </w:pPr>
    </w:p>
    <w:p w14:paraId="75D99698" w14:textId="77777777" w:rsidR="00DE1EEB" w:rsidRPr="00474518" w:rsidRDefault="00000000" w:rsidP="00474518">
      <w:pPr>
        <w:pStyle w:val="Heading3"/>
      </w:pPr>
      <w:bookmarkStart w:id="18" w:name="_Toc231563724"/>
      <w:r w:rsidRPr="00474518">
        <w:t>Chart 2 — Return % vs deposited</w:t>
      </w:r>
      <w:bookmarkEnd w:id="18"/>
    </w:p>
    <w:p w14:paraId="7062CA05" w14:textId="31C002D4" w:rsidR="00AB4366" w:rsidRDefault="00AB4366" w:rsidP="00AB4366">
      <w:r>
        <w:rPr>
          <w:noProof/>
        </w:rPr>
        <w:drawing>
          <wp:inline distT="0" distB="0" distL="0" distR="0" wp14:anchorId="2E395C4E" wp14:editId="31ACA977">
            <wp:extent cx="5733415" cy="2586990"/>
            <wp:effectExtent l="0" t="0" r="635" b="3810"/>
            <wp:docPr id="20762501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50186" name="Picture 2076250186"/>
                    <pic:cNvPicPr/>
                  </pic:nvPicPr>
                  <pic:blipFill>
                    <a:blip r:embed="rId13"/>
                    <a:stretch>
                      <a:fillRect/>
                    </a:stretch>
                  </pic:blipFill>
                  <pic:spPr>
                    <a:xfrm>
                      <a:off x="0" y="0"/>
                      <a:ext cx="5733415" cy="2586990"/>
                    </a:xfrm>
                    <a:prstGeom prst="rect">
                      <a:avLst/>
                    </a:prstGeom>
                  </pic:spPr>
                </pic:pic>
              </a:graphicData>
            </a:graphic>
          </wp:inline>
        </w:drawing>
      </w:r>
    </w:p>
    <w:p w14:paraId="13202CBE" w14:textId="6580BA01" w:rsidR="00AB4366" w:rsidRDefault="00AB4366" w:rsidP="00AB4366">
      <w:r>
        <w:t>Shows (portfolio value – deposited)/deposited x 100 each day, with the same SPY% overlay for direct comparison. A zero line is drawn so it’s immediately clear when portfolio is above or below breakeven.</w:t>
      </w:r>
    </w:p>
    <w:p w14:paraId="60D5282B" w14:textId="199EC676" w:rsidR="00AB4366" w:rsidRPr="00AB4366" w:rsidRDefault="0038622A" w:rsidP="00AB4366">
      <w:r>
        <w:rPr>
          <w:b/>
          <w:bCs/>
        </w:rPr>
        <w:t xml:space="preserve">Hover/touch </w:t>
      </w:r>
      <w:r>
        <w:t xml:space="preserve">to </w:t>
      </w:r>
      <w:proofErr w:type="gramStart"/>
      <w:r>
        <w:t>see:</w:t>
      </w:r>
      <w:proofErr w:type="gramEnd"/>
      <w:r>
        <w:t xml:space="preserve"> date, your portfolio return in %, SPY return in %.</w:t>
      </w:r>
    </w:p>
    <w:p w14:paraId="3773328A" w14:textId="77777777" w:rsidR="00DE1EEB" w:rsidRDefault="00000000">
      <w:pPr>
        <w:spacing w:after="160"/>
        <w:rPr>
          <w:b/>
        </w:rPr>
      </w:pPr>
      <w:r>
        <w:rPr>
          <w:b/>
        </w:rPr>
        <w:t>Insights panel components:</w:t>
      </w:r>
    </w:p>
    <w:p w14:paraId="0B4A0652" w14:textId="41885C91" w:rsidR="0038622A" w:rsidRPr="0038622A" w:rsidRDefault="0038622A">
      <w:pPr>
        <w:spacing w:after="160"/>
        <w:rPr>
          <w:bCs/>
        </w:rPr>
      </w:pPr>
      <w:r>
        <w:rPr>
          <w:bCs/>
        </w:rPr>
        <w:t>Below chart 2, four key stats are shown:</w:t>
      </w:r>
    </w:p>
    <w:tbl>
      <w:tblPr>
        <w:tblW w:w="0" w:type="auto"/>
        <w:tblBorders>
          <w:top w:val="single" w:sz="4" w:space="0" w:color="D3D3D3"/>
          <w:bottom w:val="single" w:sz="6" w:space="0" w:color="999999"/>
          <w:insideH w:val="single" w:sz="4" w:space="0" w:color="E0E0E0"/>
        </w:tblBorders>
        <w:tblLayout w:type="fixed"/>
        <w:tblLook w:val="04A0" w:firstRow="1" w:lastRow="0" w:firstColumn="1" w:lastColumn="0" w:noHBand="0" w:noVBand="1"/>
      </w:tblPr>
      <w:tblGrid>
        <w:gridCol w:w="2160"/>
        <w:gridCol w:w="6869"/>
      </w:tblGrid>
      <w:tr w:rsidR="00DE1EEB" w14:paraId="70D56D80" w14:textId="77777777">
        <w:trPr>
          <w:tblHeader/>
        </w:trPr>
        <w:tc>
          <w:tcPr>
            <w:tcW w:w="2160" w:type="dxa"/>
            <w:shd w:val="clear" w:color="auto" w:fill="2E4A34"/>
            <w:tcMar>
              <w:top w:w="140" w:type="dxa"/>
              <w:left w:w="150" w:type="dxa"/>
              <w:bottom w:w="140" w:type="dxa"/>
              <w:right w:w="150" w:type="dxa"/>
            </w:tcMar>
          </w:tcPr>
          <w:p w14:paraId="5966B292" w14:textId="77777777" w:rsidR="00DE1EEB" w:rsidRDefault="00000000">
            <w:r>
              <w:rPr>
                <w:b/>
                <w:color w:val="FFFFFF"/>
                <w:sz w:val="20"/>
              </w:rPr>
              <w:t>Insight</w:t>
            </w:r>
          </w:p>
        </w:tc>
        <w:tc>
          <w:tcPr>
            <w:tcW w:w="6869" w:type="dxa"/>
            <w:shd w:val="clear" w:color="auto" w:fill="2E4A34"/>
            <w:tcMar>
              <w:top w:w="140" w:type="dxa"/>
              <w:left w:w="150" w:type="dxa"/>
              <w:bottom w:w="140" w:type="dxa"/>
              <w:right w:w="150" w:type="dxa"/>
            </w:tcMar>
          </w:tcPr>
          <w:p w14:paraId="53DD6E18" w14:textId="77777777" w:rsidR="00DE1EEB" w:rsidRDefault="00000000">
            <w:r>
              <w:rPr>
                <w:b/>
                <w:color w:val="FFFFFF"/>
                <w:sz w:val="20"/>
              </w:rPr>
              <w:t>Meaning</w:t>
            </w:r>
          </w:p>
        </w:tc>
      </w:tr>
      <w:tr w:rsidR="00DE1EEB" w14:paraId="7F91ABC6" w14:textId="77777777">
        <w:trPr>
          <w:cantSplit/>
        </w:trPr>
        <w:tc>
          <w:tcPr>
            <w:tcW w:w="2160" w:type="dxa"/>
            <w:shd w:val="clear" w:color="auto" w:fill="FFFFFF"/>
            <w:tcMar>
              <w:top w:w="100" w:type="dxa"/>
              <w:left w:w="150" w:type="dxa"/>
              <w:bottom w:w="100" w:type="dxa"/>
              <w:right w:w="150" w:type="dxa"/>
            </w:tcMar>
          </w:tcPr>
          <w:p w14:paraId="46D6BF16" w14:textId="77777777" w:rsidR="00DE1EEB" w:rsidRDefault="00000000">
            <w:r>
              <w:rPr>
                <w:sz w:val="19"/>
              </w:rPr>
              <w:t>Current return</w:t>
            </w:r>
          </w:p>
        </w:tc>
        <w:tc>
          <w:tcPr>
            <w:tcW w:w="6869" w:type="dxa"/>
            <w:shd w:val="clear" w:color="auto" w:fill="FFFFFF"/>
            <w:tcMar>
              <w:top w:w="100" w:type="dxa"/>
              <w:left w:w="150" w:type="dxa"/>
              <w:bottom w:w="100" w:type="dxa"/>
              <w:right w:w="150" w:type="dxa"/>
            </w:tcMar>
          </w:tcPr>
          <w:p w14:paraId="376D84F0" w14:textId="77777777" w:rsidR="00DE1EEB" w:rsidRDefault="00000000">
            <w:r>
              <w:rPr>
                <w:sz w:val="19"/>
              </w:rPr>
              <w:t>Return % at the end of the selected period</w:t>
            </w:r>
          </w:p>
        </w:tc>
      </w:tr>
      <w:tr w:rsidR="00DE1EEB" w14:paraId="1745D847" w14:textId="77777777">
        <w:trPr>
          <w:cantSplit/>
        </w:trPr>
        <w:tc>
          <w:tcPr>
            <w:tcW w:w="2160" w:type="dxa"/>
            <w:shd w:val="clear" w:color="auto" w:fill="F9F8F6"/>
            <w:tcMar>
              <w:top w:w="100" w:type="dxa"/>
              <w:left w:w="150" w:type="dxa"/>
              <w:bottom w:w="100" w:type="dxa"/>
              <w:right w:w="150" w:type="dxa"/>
            </w:tcMar>
          </w:tcPr>
          <w:p w14:paraId="1277BACD" w14:textId="77777777" w:rsidR="00DE1EEB" w:rsidRDefault="00000000">
            <w:r>
              <w:rPr>
                <w:sz w:val="19"/>
              </w:rPr>
              <w:t>Period change</w:t>
            </w:r>
          </w:p>
        </w:tc>
        <w:tc>
          <w:tcPr>
            <w:tcW w:w="6869" w:type="dxa"/>
            <w:shd w:val="clear" w:color="auto" w:fill="F9F8F6"/>
            <w:tcMar>
              <w:top w:w="100" w:type="dxa"/>
              <w:left w:w="150" w:type="dxa"/>
              <w:bottom w:w="100" w:type="dxa"/>
              <w:right w:w="150" w:type="dxa"/>
            </w:tcMar>
          </w:tcPr>
          <w:p w14:paraId="1646054B" w14:textId="77777777" w:rsidR="00DE1EEB" w:rsidRDefault="00000000">
            <w:r>
              <w:rPr>
                <w:sz w:val="19"/>
              </w:rPr>
              <w:t>Change in return % from the start to the end of the period (in percentage points)</w:t>
            </w:r>
          </w:p>
        </w:tc>
      </w:tr>
      <w:tr w:rsidR="00DE1EEB" w14:paraId="0217D966" w14:textId="77777777">
        <w:trPr>
          <w:cantSplit/>
        </w:trPr>
        <w:tc>
          <w:tcPr>
            <w:tcW w:w="2160" w:type="dxa"/>
            <w:shd w:val="clear" w:color="auto" w:fill="FFFFFF"/>
            <w:tcMar>
              <w:top w:w="100" w:type="dxa"/>
              <w:left w:w="150" w:type="dxa"/>
              <w:bottom w:w="100" w:type="dxa"/>
              <w:right w:w="150" w:type="dxa"/>
            </w:tcMar>
          </w:tcPr>
          <w:p w14:paraId="6D86E0F3" w14:textId="77777777" w:rsidR="00DE1EEB" w:rsidRDefault="00000000">
            <w:r>
              <w:rPr>
                <w:sz w:val="19"/>
              </w:rPr>
              <w:lastRenderedPageBreak/>
              <w:t>Best day</w:t>
            </w:r>
          </w:p>
        </w:tc>
        <w:tc>
          <w:tcPr>
            <w:tcW w:w="6869" w:type="dxa"/>
            <w:shd w:val="clear" w:color="auto" w:fill="FFFFFF"/>
            <w:tcMar>
              <w:top w:w="100" w:type="dxa"/>
              <w:left w:w="150" w:type="dxa"/>
              <w:bottom w:w="100" w:type="dxa"/>
              <w:right w:w="150" w:type="dxa"/>
            </w:tcMar>
          </w:tcPr>
          <w:p w14:paraId="6A70BD37" w14:textId="77777777" w:rsidR="00DE1EEB" w:rsidRDefault="00000000">
            <w:r>
              <w:rPr>
                <w:sz w:val="19"/>
              </w:rPr>
              <w:t>Largest single-day gain (in pp) within the period</w:t>
            </w:r>
          </w:p>
        </w:tc>
      </w:tr>
      <w:tr w:rsidR="00DE1EEB" w14:paraId="6E24E936" w14:textId="77777777">
        <w:trPr>
          <w:cantSplit/>
        </w:trPr>
        <w:tc>
          <w:tcPr>
            <w:tcW w:w="2160" w:type="dxa"/>
            <w:shd w:val="clear" w:color="auto" w:fill="F9F8F6"/>
            <w:tcMar>
              <w:top w:w="100" w:type="dxa"/>
              <w:left w:w="150" w:type="dxa"/>
              <w:bottom w:w="100" w:type="dxa"/>
              <w:right w:w="150" w:type="dxa"/>
            </w:tcMar>
          </w:tcPr>
          <w:p w14:paraId="67FBDF8A" w14:textId="77777777" w:rsidR="00DE1EEB" w:rsidRDefault="00000000">
            <w:r>
              <w:rPr>
                <w:sz w:val="19"/>
              </w:rPr>
              <w:t>Worst day</w:t>
            </w:r>
          </w:p>
        </w:tc>
        <w:tc>
          <w:tcPr>
            <w:tcW w:w="6869" w:type="dxa"/>
            <w:shd w:val="clear" w:color="auto" w:fill="F9F8F6"/>
            <w:tcMar>
              <w:top w:w="100" w:type="dxa"/>
              <w:left w:w="150" w:type="dxa"/>
              <w:bottom w:w="100" w:type="dxa"/>
              <w:right w:w="150" w:type="dxa"/>
            </w:tcMar>
          </w:tcPr>
          <w:p w14:paraId="44BBA7E6" w14:textId="77777777" w:rsidR="00DE1EEB" w:rsidRDefault="00000000">
            <w:r>
              <w:rPr>
                <w:sz w:val="19"/>
              </w:rPr>
              <w:t>Largest single-day loss (in pp) within the period</w:t>
            </w:r>
          </w:p>
        </w:tc>
      </w:tr>
    </w:tbl>
    <w:p w14:paraId="1913A179" w14:textId="77777777" w:rsidR="00DE1EEB" w:rsidRDefault="00DE1EEB">
      <w:pPr>
        <w:spacing w:after="120"/>
      </w:pPr>
    </w:p>
    <w:p w14:paraId="7E798367" w14:textId="457DEB12" w:rsidR="0038622A" w:rsidRDefault="0038622A" w:rsidP="00474518">
      <w:pPr>
        <w:pStyle w:val="Heading3"/>
      </w:pPr>
      <w:bookmarkStart w:id="19" w:name="_Toc231563725"/>
      <w:r>
        <w:t>Allocation donut chart</w:t>
      </w:r>
      <w:bookmarkEnd w:id="19"/>
    </w:p>
    <w:p w14:paraId="19811E70" w14:textId="1504A567" w:rsidR="0038622A" w:rsidRPr="0038622A" w:rsidRDefault="0038622A" w:rsidP="0038622A">
      <w:r>
        <w:rPr>
          <w:noProof/>
        </w:rPr>
        <w:drawing>
          <wp:inline distT="0" distB="0" distL="0" distR="0" wp14:anchorId="6E4A0DF9" wp14:editId="4293A365">
            <wp:extent cx="5733415" cy="2072640"/>
            <wp:effectExtent l="0" t="0" r="635" b="3810"/>
            <wp:docPr id="930937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3759" name="Picture 93093759"/>
                    <pic:cNvPicPr/>
                  </pic:nvPicPr>
                  <pic:blipFill>
                    <a:blip r:embed="rId14"/>
                    <a:stretch>
                      <a:fillRect/>
                    </a:stretch>
                  </pic:blipFill>
                  <pic:spPr>
                    <a:xfrm>
                      <a:off x="0" y="0"/>
                      <a:ext cx="5733415" cy="2072640"/>
                    </a:xfrm>
                    <a:prstGeom prst="rect">
                      <a:avLst/>
                    </a:prstGeom>
                  </pic:spPr>
                </pic:pic>
              </a:graphicData>
            </a:graphic>
          </wp:inline>
        </w:drawing>
      </w:r>
    </w:p>
    <w:p w14:paraId="01002AE0" w14:textId="2184720A" w:rsidR="0038622A" w:rsidRDefault="0038622A">
      <w:pPr>
        <w:spacing w:after="120"/>
      </w:pPr>
      <w:r>
        <w:t>Shows each holding as a proportional slice of total stock value. Hover over a slice to see a tooltip with symbol, EUR value and allocation %. The legend on the right also shows each holding’s unrealized gain in %.</w:t>
      </w:r>
    </w:p>
    <w:p w14:paraId="355445EB" w14:textId="3C3E1388" w:rsidR="0038622A" w:rsidRDefault="0038622A">
      <w:pPr>
        <w:spacing w:after="120"/>
      </w:pPr>
      <w:proofErr w:type="gramStart"/>
      <w:r>
        <w:t>Requires</w:t>
      </w:r>
      <w:proofErr w:type="gramEnd"/>
      <w:r>
        <w:t xml:space="preserve"> prices to be loaded (live or manual). Shows “Load prices to see allocation” otherwise.</w:t>
      </w:r>
    </w:p>
    <w:p w14:paraId="4BD2122C" w14:textId="77777777" w:rsidR="003208ED" w:rsidRDefault="003208ED">
      <w:pPr>
        <w:spacing w:after="120"/>
      </w:pPr>
    </w:p>
    <w:p w14:paraId="21266551" w14:textId="58882A35" w:rsidR="00DE1EEB" w:rsidRDefault="00000000">
      <w:pPr>
        <w:pStyle w:val="Heading2"/>
        <w:spacing w:before="240" w:after="80"/>
        <w:rPr>
          <w:rFonts w:ascii="Georgia" w:hAnsi="Georgia"/>
          <w:color w:val="2E4A34"/>
          <w:sz w:val="28"/>
        </w:rPr>
      </w:pPr>
      <w:bookmarkStart w:id="20" w:name="_Toc231563726"/>
      <w:r>
        <w:rPr>
          <w:rFonts w:ascii="Georgia" w:hAnsi="Georgia"/>
          <w:color w:val="2E4A34"/>
          <w:sz w:val="28"/>
        </w:rPr>
        <w:t>10. Settings</w:t>
      </w:r>
      <w:bookmarkEnd w:id="20"/>
    </w:p>
    <w:p w14:paraId="74362008" w14:textId="77777777" w:rsidR="00474518" w:rsidRPr="00474518" w:rsidRDefault="00474518" w:rsidP="00474518">
      <w:pPr>
        <w:rPr>
          <w:lang w:val="en-GB"/>
        </w:rPr>
      </w:pPr>
      <w:r w:rsidRPr="00474518">
        <w:rPr>
          <w:lang w:val="en-GB"/>
        </w:rPr>
        <w:t>The Settings tab has three panels.</w:t>
      </w:r>
    </w:p>
    <w:p w14:paraId="1FC60CEC" w14:textId="6EDFED35" w:rsidR="00474518" w:rsidRPr="00474518" w:rsidRDefault="00474518" w:rsidP="00474518">
      <w:pPr>
        <w:pStyle w:val="Heading3"/>
        <w:rPr>
          <w:lang w:val="en-GB"/>
        </w:rPr>
      </w:pPr>
      <w:bookmarkStart w:id="21" w:name="_Toc231563727"/>
      <w:r>
        <w:rPr>
          <w:lang w:val="en-GB"/>
        </w:rPr>
        <w:t>Live prices</w:t>
      </w:r>
      <w:bookmarkEnd w:id="21"/>
    </w:p>
    <w:p w14:paraId="3B8940FF" w14:textId="6BD022FD" w:rsidR="00474518" w:rsidRPr="00474518" w:rsidRDefault="00474518" w:rsidP="00474518">
      <w:pPr>
        <w:rPr>
          <w:lang w:val="en-GB"/>
        </w:rPr>
      </w:pPr>
      <w:r w:rsidRPr="00474518">
        <w:rPr>
          <w:lang w:val="en-GB"/>
        </w:rPr>
        <w:t xml:space="preserve">Paste your Cloudflare Worker URL here and click </w:t>
      </w:r>
      <w:r w:rsidRPr="00474518">
        <w:rPr>
          <w:b/>
          <w:bCs/>
          <w:lang w:val="en-GB"/>
        </w:rPr>
        <w:t>Save</w:t>
      </w:r>
      <w:r w:rsidRPr="00474518">
        <w:rPr>
          <w:lang w:val="en-GB"/>
        </w:rPr>
        <w:t>. The URL is stored only on this device. After saving, prices are fetched immediately.</w:t>
      </w:r>
    </w:p>
    <w:p w14:paraId="6390AFAE" w14:textId="3B07BB96" w:rsidR="00474518" w:rsidRPr="00474518" w:rsidRDefault="00474518" w:rsidP="00474518">
      <w:pPr>
        <w:rPr>
          <w:lang w:val="en-GB"/>
        </w:rPr>
      </w:pPr>
      <w:r w:rsidRPr="00474518">
        <w:rPr>
          <w:lang w:val="en-GB"/>
        </w:rPr>
        <w:t xml:space="preserve">See </w:t>
      </w:r>
      <w:r w:rsidR="00064577">
        <w:rPr>
          <w:lang w:val="en-GB"/>
        </w:rPr>
        <w:t xml:space="preserve">Section </w:t>
      </w:r>
      <w:r w:rsidR="00064577" w:rsidRPr="00064577">
        <w:rPr>
          <w:lang w:val="en-GB"/>
        </w:rPr>
        <w:fldChar w:fldCharType="begin"/>
      </w:r>
      <w:r w:rsidR="00064577" w:rsidRPr="00064577">
        <w:rPr>
          <w:lang w:val="en-GB"/>
        </w:rPr>
        <w:instrText xml:space="preserve"> REF _Ref231562209 \h </w:instrText>
      </w:r>
      <w:r w:rsidR="00064577">
        <w:rPr>
          <w:lang w:val="en-GB"/>
        </w:rPr>
        <w:instrText xml:space="preserve"> \* MERGEFORMAT </w:instrText>
      </w:r>
      <w:r w:rsidR="00064577" w:rsidRPr="00064577">
        <w:rPr>
          <w:lang w:val="en-GB"/>
        </w:rPr>
      </w:r>
      <w:r w:rsidR="00064577" w:rsidRPr="00064577">
        <w:rPr>
          <w:lang w:val="en-GB"/>
        </w:rPr>
        <w:fldChar w:fldCharType="separate"/>
      </w:r>
      <w:r w:rsidR="00064577" w:rsidRPr="00064577">
        <w:t>3. First-Time Setup — Price Proxy</w:t>
      </w:r>
      <w:r w:rsidR="00064577" w:rsidRPr="00064577">
        <w:rPr>
          <w:lang w:val="en-GB"/>
        </w:rPr>
        <w:fldChar w:fldCharType="end"/>
      </w:r>
      <w:r w:rsidRPr="00474518">
        <w:rPr>
          <w:lang w:val="en-GB"/>
        </w:rPr>
        <w:t xml:space="preserve"> for the full setup instructions.</w:t>
      </w:r>
    </w:p>
    <w:p w14:paraId="40B09B79" w14:textId="55CB5089" w:rsidR="00474518" w:rsidRDefault="00474518" w:rsidP="00474518">
      <w:pPr>
        <w:rPr>
          <w:lang w:val="en-GB"/>
        </w:rPr>
      </w:pPr>
      <w:r w:rsidRPr="00474518">
        <w:rPr>
          <w:b/>
          <w:bCs/>
          <w:lang w:val="en-GB"/>
        </w:rPr>
        <w:t>Ticker format reminder:</w:t>
      </w:r>
      <w:r w:rsidRPr="00474518">
        <w:rPr>
          <w:lang w:val="en-GB"/>
        </w:rPr>
        <w:t xml:space="preserve"> Use Yahoo Finance symbols — `AVUV` (US-listed), `VWCE.DE` (Deutsche Börse/</w:t>
      </w:r>
      <w:proofErr w:type="spellStart"/>
      <w:r w:rsidRPr="00474518">
        <w:rPr>
          <w:lang w:val="en-GB"/>
        </w:rPr>
        <w:t>Xetra</w:t>
      </w:r>
      <w:proofErr w:type="spellEnd"/>
      <w:r w:rsidRPr="00474518">
        <w:rPr>
          <w:lang w:val="en-GB"/>
        </w:rPr>
        <w:t xml:space="preserve">), `VUAA.MI` (Borsa </w:t>
      </w:r>
      <w:proofErr w:type="spellStart"/>
      <w:r w:rsidRPr="00474518">
        <w:rPr>
          <w:lang w:val="en-GB"/>
        </w:rPr>
        <w:t>Italiana</w:t>
      </w:r>
      <w:proofErr w:type="spellEnd"/>
      <w:r w:rsidRPr="00474518">
        <w:rPr>
          <w:lang w:val="en-GB"/>
        </w:rPr>
        <w:t>/Milan), `BRK-B` (hyphenated tickers).</w:t>
      </w:r>
    </w:p>
    <w:p w14:paraId="5B7B8E11" w14:textId="435476DE" w:rsidR="00474518" w:rsidRPr="00474518" w:rsidRDefault="00064577" w:rsidP="00064577">
      <w:pPr>
        <w:pStyle w:val="Heading3"/>
        <w:rPr>
          <w:lang w:val="en-GB"/>
        </w:rPr>
      </w:pPr>
      <w:bookmarkStart w:id="22" w:name="_Toc231563728"/>
      <w:r>
        <w:rPr>
          <w:lang w:val="en-GB"/>
        </w:rPr>
        <w:t>Base currency</w:t>
      </w:r>
      <w:bookmarkEnd w:id="22"/>
    </w:p>
    <w:p w14:paraId="5098445D" w14:textId="77777777" w:rsidR="00064577" w:rsidRDefault="00474518" w:rsidP="00064577">
      <w:pPr>
        <w:rPr>
          <w:lang w:val="en-GB"/>
        </w:rPr>
      </w:pPr>
      <w:r w:rsidRPr="00474518">
        <w:rPr>
          <w:lang w:val="en-GB"/>
        </w:rPr>
        <w:t xml:space="preserve">All totals are rolled up into </w:t>
      </w:r>
      <w:r w:rsidRPr="00474518">
        <w:rPr>
          <w:b/>
          <w:bCs/>
          <w:lang w:val="en-GB"/>
        </w:rPr>
        <w:t>EUR</w:t>
      </w:r>
      <w:r w:rsidRPr="00474518">
        <w:rPr>
          <w:lang w:val="en-GB"/>
        </w:rPr>
        <w:t>. Foreign values are converted using ECB reference rates. Currencies not in the ECB's basket (like RSD) must have their EUR value entered manually at the time of each transaction.</w:t>
      </w:r>
    </w:p>
    <w:p w14:paraId="67366135" w14:textId="1D81D4E2" w:rsidR="00474518" w:rsidRDefault="00064577" w:rsidP="00064577">
      <w:pPr>
        <w:pStyle w:val="Heading3"/>
        <w:rPr>
          <w:lang w:val="en-GB"/>
        </w:rPr>
      </w:pPr>
      <w:bookmarkStart w:id="23" w:name="_Toc231563729"/>
      <w:r>
        <w:rPr>
          <w:lang w:val="en-GB"/>
        </w:rPr>
        <w:lastRenderedPageBreak/>
        <w:t>Your data</w:t>
      </w:r>
      <w:bookmarkEnd w:id="23"/>
    </w:p>
    <w:p w14:paraId="18F5332D" w14:textId="091B2A54" w:rsidR="00064577" w:rsidRPr="00064577" w:rsidRDefault="00064577" w:rsidP="00064577">
      <w:pPr>
        <w:rPr>
          <w:lang w:val="en-GB"/>
        </w:rPr>
      </w:pPr>
      <w:r w:rsidRPr="00064577">
        <w:rPr>
          <w:lang w:val="en-GB"/>
        </w:rPr>
        <w:t>Shows how many transactions are stored. Three actions:</w:t>
      </w:r>
    </w:p>
    <w:tbl>
      <w:tblPr>
        <w:tblW w:w="0" w:type="auto"/>
        <w:tblBorders>
          <w:top w:val="single" w:sz="4" w:space="0" w:color="D3D3D3"/>
          <w:bottom w:val="single" w:sz="6" w:space="0" w:color="999999"/>
          <w:insideH w:val="single" w:sz="4" w:space="0" w:color="E0E0E0"/>
        </w:tblBorders>
        <w:tblLayout w:type="fixed"/>
        <w:tblLook w:val="04A0" w:firstRow="1" w:lastRow="0" w:firstColumn="1" w:lastColumn="0" w:noHBand="0" w:noVBand="1"/>
      </w:tblPr>
      <w:tblGrid>
        <w:gridCol w:w="2160"/>
        <w:gridCol w:w="6869"/>
      </w:tblGrid>
      <w:tr w:rsidR="00DE1EEB" w14:paraId="50EF82DD" w14:textId="77777777">
        <w:trPr>
          <w:tblHeader/>
        </w:trPr>
        <w:tc>
          <w:tcPr>
            <w:tcW w:w="2160" w:type="dxa"/>
            <w:shd w:val="clear" w:color="auto" w:fill="2E4A34"/>
            <w:tcMar>
              <w:top w:w="140" w:type="dxa"/>
              <w:left w:w="150" w:type="dxa"/>
              <w:bottom w:w="140" w:type="dxa"/>
              <w:right w:w="150" w:type="dxa"/>
            </w:tcMar>
          </w:tcPr>
          <w:p w14:paraId="59099D68" w14:textId="77777777" w:rsidR="00DE1EEB" w:rsidRDefault="00000000">
            <w:r>
              <w:rPr>
                <w:b/>
                <w:color w:val="FFFFFF"/>
                <w:sz w:val="20"/>
              </w:rPr>
              <w:t>Button</w:t>
            </w:r>
          </w:p>
        </w:tc>
        <w:tc>
          <w:tcPr>
            <w:tcW w:w="6869" w:type="dxa"/>
            <w:shd w:val="clear" w:color="auto" w:fill="2E4A34"/>
            <w:tcMar>
              <w:top w:w="140" w:type="dxa"/>
              <w:left w:w="150" w:type="dxa"/>
              <w:bottom w:w="140" w:type="dxa"/>
              <w:right w:w="150" w:type="dxa"/>
            </w:tcMar>
          </w:tcPr>
          <w:p w14:paraId="60E87579" w14:textId="77777777" w:rsidR="00DE1EEB" w:rsidRDefault="00000000">
            <w:r>
              <w:rPr>
                <w:b/>
                <w:color w:val="FFFFFF"/>
                <w:sz w:val="20"/>
              </w:rPr>
              <w:t>What it does</w:t>
            </w:r>
          </w:p>
        </w:tc>
      </w:tr>
      <w:tr w:rsidR="00DE1EEB" w14:paraId="7BA36C01" w14:textId="77777777">
        <w:trPr>
          <w:cantSplit/>
        </w:trPr>
        <w:tc>
          <w:tcPr>
            <w:tcW w:w="2160" w:type="dxa"/>
            <w:shd w:val="clear" w:color="auto" w:fill="FFFFFF"/>
            <w:tcMar>
              <w:top w:w="100" w:type="dxa"/>
              <w:left w:w="150" w:type="dxa"/>
              <w:bottom w:w="100" w:type="dxa"/>
              <w:right w:w="150" w:type="dxa"/>
            </w:tcMar>
          </w:tcPr>
          <w:p w14:paraId="0F7C454F" w14:textId="77777777" w:rsidR="00DE1EEB" w:rsidRDefault="00000000">
            <w:r>
              <w:rPr>
                <w:sz w:val="19"/>
              </w:rPr>
              <w:t>Export backup</w:t>
            </w:r>
          </w:p>
        </w:tc>
        <w:tc>
          <w:tcPr>
            <w:tcW w:w="6869" w:type="dxa"/>
            <w:shd w:val="clear" w:color="auto" w:fill="FFFFFF"/>
            <w:tcMar>
              <w:top w:w="100" w:type="dxa"/>
              <w:left w:w="150" w:type="dxa"/>
              <w:bottom w:w="100" w:type="dxa"/>
              <w:right w:w="150" w:type="dxa"/>
            </w:tcMar>
          </w:tcPr>
          <w:p w14:paraId="2D7BA631" w14:textId="77777777" w:rsidR="00DE1EEB" w:rsidRDefault="00000000">
            <w:r>
              <w:rPr>
                <w:sz w:val="19"/>
              </w:rPr>
              <w:t>Downloads a wallrus-backup-YYYY-MM-DD.json file with all your transactions and settings</w:t>
            </w:r>
          </w:p>
        </w:tc>
      </w:tr>
      <w:tr w:rsidR="00DE1EEB" w14:paraId="0028C4AF" w14:textId="77777777">
        <w:trPr>
          <w:cantSplit/>
        </w:trPr>
        <w:tc>
          <w:tcPr>
            <w:tcW w:w="2160" w:type="dxa"/>
            <w:shd w:val="clear" w:color="auto" w:fill="F9F8F6"/>
            <w:tcMar>
              <w:top w:w="100" w:type="dxa"/>
              <w:left w:w="150" w:type="dxa"/>
              <w:bottom w:w="100" w:type="dxa"/>
              <w:right w:w="150" w:type="dxa"/>
            </w:tcMar>
          </w:tcPr>
          <w:p w14:paraId="47736A22" w14:textId="77777777" w:rsidR="00DE1EEB" w:rsidRDefault="00000000">
            <w:r>
              <w:rPr>
                <w:sz w:val="19"/>
              </w:rPr>
              <w:t>Import backup</w:t>
            </w:r>
          </w:p>
        </w:tc>
        <w:tc>
          <w:tcPr>
            <w:tcW w:w="6869" w:type="dxa"/>
            <w:shd w:val="clear" w:color="auto" w:fill="F9F8F6"/>
            <w:tcMar>
              <w:top w:w="100" w:type="dxa"/>
              <w:left w:w="150" w:type="dxa"/>
              <w:bottom w:w="100" w:type="dxa"/>
              <w:right w:w="150" w:type="dxa"/>
            </w:tcMar>
          </w:tcPr>
          <w:p w14:paraId="31BB7949" w14:textId="77777777" w:rsidR="00DE1EEB" w:rsidRDefault="00000000">
            <w:r>
              <w:rPr>
                <w:sz w:val="19"/>
              </w:rPr>
              <w:t>Opens a file picker; replaces current data with the imported file (confirmation required)</w:t>
            </w:r>
          </w:p>
        </w:tc>
      </w:tr>
      <w:tr w:rsidR="00DE1EEB" w14:paraId="1F77252F" w14:textId="77777777">
        <w:trPr>
          <w:cantSplit/>
        </w:trPr>
        <w:tc>
          <w:tcPr>
            <w:tcW w:w="2160" w:type="dxa"/>
            <w:shd w:val="clear" w:color="auto" w:fill="FFFFFF"/>
            <w:tcMar>
              <w:top w:w="100" w:type="dxa"/>
              <w:left w:w="150" w:type="dxa"/>
              <w:bottom w:w="100" w:type="dxa"/>
              <w:right w:w="150" w:type="dxa"/>
            </w:tcMar>
          </w:tcPr>
          <w:p w14:paraId="370E14EA" w14:textId="77777777" w:rsidR="00DE1EEB" w:rsidRDefault="00000000">
            <w:r>
              <w:rPr>
                <w:sz w:val="19"/>
              </w:rPr>
              <w:t>Erase all data</w:t>
            </w:r>
          </w:p>
        </w:tc>
        <w:tc>
          <w:tcPr>
            <w:tcW w:w="6869" w:type="dxa"/>
            <w:shd w:val="clear" w:color="auto" w:fill="FFFFFF"/>
            <w:tcMar>
              <w:top w:w="100" w:type="dxa"/>
              <w:left w:w="150" w:type="dxa"/>
              <w:bottom w:w="100" w:type="dxa"/>
              <w:right w:w="150" w:type="dxa"/>
            </w:tcMar>
          </w:tcPr>
          <w:p w14:paraId="32451659" w14:textId="77777777" w:rsidR="00DE1EEB" w:rsidRDefault="00000000">
            <w:r>
              <w:rPr>
                <w:sz w:val="19"/>
              </w:rPr>
              <w:t>Permanently deletes all transactions from this device (confirmation required, cannot be undone)</w:t>
            </w:r>
          </w:p>
        </w:tc>
      </w:tr>
    </w:tbl>
    <w:p w14:paraId="6464ABFF" w14:textId="77777777" w:rsidR="00064577" w:rsidRDefault="00064577" w:rsidP="00064577">
      <w:pPr>
        <w:spacing w:after="120"/>
        <w:rPr>
          <w:b/>
          <w:bCs/>
          <w:i/>
          <w:iCs/>
          <w:lang w:val="en-GB"/>
        </w:rPr>
      </w:pPr>
    </w:p>
    <w:p w14:paraId="38DA2F2D" w14:textId="05273B2B" w:rsidR="00DE1EEB" w:rsidRDefault="00064577">
      <w:pPr>
        <w:spacing w:after="120"/>
        <w:rPr>
          <w:i/>
          <w:iCs/>
          <w:lang w:val="en-GB"/>
        </w:rPr>
      </w:pPr>
      <w:r w:rsidRPr="00064577">
        <w:rPr>
          <w:b/>
          <w:bCs/>
          <w:i/>
          <w:iCs/>
          <w:lang w:val="en-GB"/>
        </w:rPr>
        <w:t>Export regularly.</w:t>
      </w:r>
      <w:r w:rsidRPr="00064577">
        <w:rPr>
          <w:i/>
          <w:iCs/>
          <w:lang w:val="en-GB"/>
        </w:rPr>
        <w:t xml:space="preserve"> Clearing your browser's site data, switching browsers, or using a new device will lose your data if you have no backup.</w:t>
      </w:r>
    </w:p>
    <w:p w14:paraId="3552AA82" w14:textId="77777777" w:rsidR="003208ED" w:rsidRDefault="003208ED">
      <w:pPr>
        <w:spacing w:after="120"/>
      </w:pPr>
    </w:p>
    <w:p w14:paraId="2550A68B" w14:textId="77777777" w:rsidR="00DE1EEB" w:rsidRDefault="00000000">
      <w:pPr>
        <w:pStyle w:val="Heading2"/>
        <w:spacing w:before="240" w:after="80"/>
      </w:pPr>
      <w:bookmarkStart w:id="24" w:name="_Toc231563730"/>
      <w:r>
        <w:rPr>
          <w:rFonts w:ascii="Georgia" w:hAnsi="Georgia"/>
          <w:color w:val="2E4A34"/>
          <w:sz w:val="28"/>
        </w:rPr>
        <w:t>11. Editing &amp; Deleting Transactions</w:t>
      </w:r>
      <w:bookmarkEnd w:id="24"/>
    </w:p>
    <w:p w14:paraId="2211EA21" w14:textId="77777777" w:rsidR="00DE1EEB" w:rsidRDefault="00000000">
      <w:pPr>
        <w:spacing w:after="160"/>
      </w:pPr>
      <w:r>
        <w:rPr>
          <w:b/>
        </w:rPr>
        <w:t xml:space="preserve">Editing: </w:t>
      </w:r>
      <w:r>
        <w:t>Click the pencil icon on any transaction row in the Transactions tab. The Add/Edit modal opens pre-filled with the existing values. Change what you need and click Save transaction.</w:t>
      </w:r>
    </w:p>
    <w:p w14:paraId="2DB3C467" w14:textId="77777777" w:rsidR="00064577" w:rsidRPr="00064577" w:rsidRDefault="00064577" w:rsidP="00064577">
      <w:pPr>
        <w:spacing w:after="160"/>
        <w:rPr>
          <w:lang w:val="en-GB"/>
        </w:rPr>
      </w:pPr>
      <w:r w:rsidRPr="00064577">
        <w:rPr>
          <w:lang w:val="en-GB"/>
        </w:rPr>
        <w:t>When you save an edit, all derived values (holdings, cash, gains, charts) are instantly recomputed.</w:t>
      </w:r>
    </w:p>
    <w:p w14:paraId="244FC058" w14:textId="77777777" w:rsidR="00DE1EEB" w:rsidRDefault="00000000">
      <w:pPr>
        <w:spacing w:after="160"/>
      </w:pPr>
      <w:r>
        <w:rPr>
          <w:b/>
        </w:rPr>
        <w:t xml:space="preserve">Deleting: </w:t>
      </w:r>
      <w:r>
        <w:t>Click the × icon on any transaction row. A confirmation dialog appears — click Delete to confirm. Deletion is permanent and cannot be undone.</w:t>
      </w:r>
    </w:p>
    <w:p w14:paraId="4D2D5B47" w14:textId="3BE51D12" w:rsidR="00064577" w:rsidRPr="00064577" w:rsidRDefault="00064577" w:rsidP="00064577">
      <w:pPr>
        <w:spacing w:after="160"/>
        <w:rPr>
          <w:i/>
          <w:iCs/>
          <w:lang w:val="en-GB"/>
        </w:rPr>
      </w:pPr>
      <w:r w:rsidRPr="00064577">
        <w:rPr>
          <w:b/>
          <w:bCs/>
          <w:i/>
          <w:iCs/>
          <w:lang w:val="en-GB"/>
        </w:rPr>
        <w:t>FIFO integrity:</w:t>
      </w:r>
      <w:r w:rsidRPr="00064577">
        <w:rPr>
          <w:i/>
          <w:iCs/>
          <w:lang w:val="en-GB"/>
        </w:rPr>
        <w:t xml:space="preserve"> If you delete a Buy transaction that has already had shares sold against it, the FIFO engine will silently clamp the quantities — the sell lots simply have nothing left to consume. Re-enter any missing transactions to fix the history.</w:t>
      </w:r>
    </w:p>
    <w:p w14:paraId="1EAFE05E" w14:textId="77777777" w:rsidR="00064577" w:rsidRDefault="00064577">
      <w:pPr>
        <w:spacing w:after="160"/>
      </w:pPr>
    </w:p>
    <w:p w14:paraId="2292A6F8" w14:textId="77777777" w:rsidR="00DE1EEB" w:rsidRDefault="00000000">
      <w:pPr>
        <w:pStyle w:val="Heading2"/>
        <w:spacing w:before="240" w:after="80"/>
        <w:rPr>
          <w:rFonts w:ascii="Georgia" w:hAnsi="Georgia"/>
          <w:color w:val="2E4A34"/>
          <w:sz w:val="28"/>
        </w:rPr>
      </w:pPr>
      <w:bookmarkStart w:id="25" w:name="_Toc231563731"/>
      <w:r>
        <w:rPr>
          <w:rFonts w:ascii="Georgia" w:hAnsi="Georgia"/>
          <w:color w:val="2E4A34"/>
          <w:sz w:val="28"/>
        </w:rPr>
        <w:t>12. Backup, Import &amp; Moving Devices</w:t>
      </w:r>
      <w:bookmarkEnd w:id="25"/>
    </w:p>
    <w:p w14:paraId="2D0A9CA9" w14:textId="237D4085" w:rsidR="00064577" w:rsidRDefault="00064577" w:rsidP="00064577">
      <w:pPr>
        <w:pStyle w:val="Heading3"/>
      </w:pPr>
      <w:bookmarkStart w:id="26" w:name="_Toc231563732"/>
      <w:r>
        <w:t>Exporting</w:t>
      </w:r>
      <w:bookmarkEnd w:id="26"/>
    </w:p>
    <w:p w14:paraId="2509EA90" w14:textId="4A0195EC" w:rsidR="00064577" w:rsidRPr="00064577" w:rsidRDefault="00064577" w:rsidP="00064577">
      <w:pPr>
        <w:rPr>
          <w:lang w:val="en-GB"/>
        </w:rPr>
      </w:pPr>
      <w:r w:rsidRPr="00064577">
        <w:rPr>
          <w:lang w:val="en-GB"/>
        </w:rPr>
        <w:t xml:space="preserve">Settings → </w:t>
      </w:r>
      <w:r w:rsidRPr="00064577">
        <w:rPr>
          <w:b/>
          <w:bCs/>
          <w:lang w:val="en-GB"/>
        </w:rPr>
        <w:t>Export backup</w:t>
      </w:r>
      <w:r w:rsidRPr="00064577">
        <w:rPr>
          <w:lang w:val="en-GB"/>
        </w:rPr>
        <w:t xml:space="preserve"> → a JSON file named </w:t>
      </w:r>
      <w:proofErr w:type="spellStart"/>
      <w:r w:rsidRPr="00064577">
        <w:rPr>
          <w:i/>
          <w:iCs/>
          <w:lang w:val="en-GB"/>
        </w:rPr>
        <w:t>wallrus</w:t>
      </w:r>
      <w:proofErr w:type="spellEnd"/>
      <w:r w:rsidRPr="00064577">
        <w:rPr>
          <w:i/>
          <w:iCs/>
          <w:lang w:val="en-GB"/>
        </w:rPr>
        <w:t>-backup-YYYY-MM-</w:t>
      </w:r>
      <w:proofErr w:type="spellStart"/>
      <w:proofErr w:type="gramStart"/>
      <w:r w:rsidRPr="00064577">
        <w:rPr>
          <w:i/>
          <w:iCs/>
          <w:lang w:val="en-GB"/>
        </w:rPr>
        <w:t>DD.json</w:t>
      </w:r>
      <w:proofErr w:type="spellEnd"/>
      <w:proofErr w:type="gramEnd"/>
      <w:r w:rsidRPr="00064577">
        <w:rPr>
          <w:lang w:val="en-GB"/>
        </w:rPr>
        <w:t xml:space="preserve"> is downloaded. Keep this file somewhere safe (e.g. a cloud drive folder outside the app).</w:t>
      </w:r>
    </w:p>
    <w:p w14:paraId="6790BA1E" w14:textId="087764D3" w:rsidR="00064577" w:rsidRDefault="00064577" w:rsidP="00064577">
      <w:pPr>
        <w:pStyle w:val="Heading3"/>
      </w:pPr>
      <w:bookmarkStart w:id="27" w:name="_Toc231563733"/>
      <w:r>
        <w:t>Importing</w:t>
      </w:r>
      <w:bookmarkEnd w:id="27"/>
    </w:p>
    <w:p w14:paraId="1485D749" w14:textId="73462856" w:rsidR="00064577" w:rsidRPr="00064577" w:rsidRDefault="00064577" w:rsidP="00064577">
      <w:r w:rsidRPr="00064577">
        <w:rPr>
          <w:lang w:val="en-GB"/>
        </w:rPr>
        <w:t xml:space="preserve">Settings → </w:t>
      </w:r>
      <w:r w:rsidRPr="00064577">
        <w:rPr>
          <w:b/>
          <w:bCs/>
          <w:lang w:val="en-GB"/>
        </w:rPr>
        <w:t>Import backup</w:t>
      </w:r>
      <w:r w:rsidRPr="00064577">
        <w:rPr>
          <w:lang w:val="en-GB"/>
        </w:rPr>
        <w:t xml:space="preserve"> → select your JSON file. You will be asked to confirm, as importing replaces your current data.</w:t>
      </w:r>
    </w:p>
    <w:p w14:paraId="764AA1C0" w14:textId="760334AC" w:rsidR="00064577" w:rsidRDefault="00064577" w:rsidP="00064577">
      <w:pPr>
        <w:pStyle w:val="Heading3"/>
      </w:pPr>
      <w:bookmarkStart w:id="28" w:name="_Toc231563734"/>
      <w:r>
        <w:lastRenderedPageBreak/>
        <w:t>Moving to a new device or browser</w:t>
      </w:r>
      <w:bookmarkEnd w:id="28"/>
    </w:p>
    <w:p w14:paraId="7298A0B6" w14:textId="45114232" w:rsidR="00064577" w:rsidRPr="00064577" w:rsidRDefault="00064577" w:rsidP="00064577">
      <w:pPr>
        <w:pStyle w:val="ListParagraph"/>
        <w:numPr>
          <w:ilvl w:val="0"/>
          <w:numId w:val="14"/>
        </w:numPr>
        <w:rPr>
          <w:lang w:val="en-GB"/>
        </w:rPr>
      </w:pPr>
      <w:r w:rsidRPr="00064577">
        <w:rPr>
          <w:lang w:val="en-GB"/>
        </w:rPr>
        <w:t>Export a backup on the old device.</w:t>
      </w:r>
    </w:p>
    <w:p w14:paraId="645A5BAE" w14:textId="43AF08F7" w:rsidR="00064577" w:rsidRPr="00064577" w:rsidRDefault="00064577" w:rsidP="00064577">
      <w:pPr>
        <w:pStyle w:val="ListParagraph"/>
        <w:numPr>
          <w:ilvl w:val="0"/>
          <w:numId w:val="14"/>
        </w:numPr>
        <w:rPr>
          <w:lang w:val="en-GB"/>
        </w:rPr>
      </w:pPr>
      <w:r w:rsidRPr="00064577">
        <w:rPr>
          <w:lang w:val="en-GB"/>
        </w:rPr>
        <w:t xml:space="preserve">Open </w:t>
      </w:r>
      <w:r w:rsidRPr="00064577">
        <w:rPr>
          <w:i/>
          <w:iCs/>
          <w:lang w:val="en-GB"/>
        </w:rPr>
        <w:t>wallRusPortfolio.html</w:t>
      </w:r>
      <w:r w:rsidRPr="00064577">
        <w:rPr>
          <w:lang w:val="en-GB"/>
        </w:rPr>
        <w:t xml:space="preserve"> on the new device (or navigate to the hosted URL).</w:t>
      </w:r>
    </w:p>
    <w:p w14:paraId="797BFBE6" w14:textId="2AD723C8" w:rsidR="00064577" w:rsidRPr="00064577" w:rsidRDefault="00064577" w:rsidP="00064577">
      <w:pPr>
        <w:pStyle w:val="ListParagraph"/>
        <w:numPr>
          <w:ilvl w:val="0"/>
          <w:numId w:val="14"/>
        </w:numPr>
        <w:rPr>
          <w:lang w:val="en-GB"/>
        </w:rPr>
      </w:pPr>
      <w:r w:rsidRPr="00064577">
        <w:rPr>
          <w:lang w:val="en-GB"/>
        </w:rPr>
        <w:t>Settings → Import backup → select the file.</w:t>
      </w:r>
    </w:p>
    <w:p w14:paraId="247B90A8" w14:textId="504A2719" w:rsidR="00064577" w:rsidRPr="00064577" w:rsidRDefault="00064577" w:rsidP="00064577">
      <w:pPr>
        <w:pStyle w:val="ListParagraph"/>
        <w:numPr>
          <w:ilvl w:val="0"/>
          <w:numId w:val="14"/>
        </w:numPr>
        <w:rPr>
          <w:lang w:val="en-GB"/>
        </w:rPr>
      </w:pPr>
      <w:r w:rsidRPr="00064577">
        <w:rPr>
          <w:lang w:val="en-GB"/>
        </w:rPr>
        <w:t>Re-enter your price proxy URL in Settings (URLs are not exported for privacy).</w:t>
      </w:r>
    </w:p>
    <w:p w14:paraId="6DB2CA2A" w14:textId="77777777" w:rsidR="00064577" w:rsidRPr="00064577" w:rsidRDefault="00064577" w:rsidP="00064577"/>
    <w:p w14:paraId="0CB9943A" w14:textId="10E92A74" w:rsidR="00064577" w:rsidRPr="00064577" w:rsidRDefault="00064577" w:rsidP="00064577">
      <w:pPr>
        <w:pStyle w:val="Heading3"/>
      </w:pPr>
      <w:bookmarkStart w:id="29" w:name="_Toc231563735"/>
      <w:r>
        <w:t>What is and is not exported</w:t>
      </w:r>
      <w:bookmarkEnd w:id="29"/>
    </w:p>
    <w:tbl>
      <w:tblPr>
        <w:tblW w:w="0" w:type="auto"/>
        <w:tblBorders>
          <w:top w:val="single" w:sz="4" w:space="0" w:color="D3D3D3"/>
          <w:bottom w:val="single" w:sz="6" w:space="0" w:color="999999"/>
          <w:insideH w:val="single" w:sz="4" w:space="0" w:color="E0E0E0"/>
        </w:tblBorders>
        <w:tblLayout w:type="fixed"/>
        <w:tblLook w:val="04A0" w:firstRow="1" w:lastRow="0" w:firstColumn="1" w:lastColumn="0" w:noHBand="0" w:noVBand="1"/>
      </w:tblPr>
      <w:tblGrid>
        <w:gridCol w:w="4507"/>
        <w:gridCol w:w="4522"/>
      </w:tblGrid>
      <w:tr w:rsidR="00DE1EEB" w14:paraId="3CB4365B" w14:textId="77777777">
        <w:trPr>
          <w:tblHeader/>
        </w:trPr>
        <w:tc>
          <w:tcPr>
            <w:tcW w:w="4507" w:type="dxa"/>
            <w:shd w:val="clear" w:color="auto" w:fill="2E4A34"/>
            <w:tcMar>
              <w:top w:w="140" w:type="dxa"/>
              <w:left w:w="150" w:type="dxa"/>
              <w:bottom w:w="140" w:type="dxa"/>
              <w:right w:w="150" w:type="dxa"/>
            </w:tcMar>
          </w:tcPr>
          <w:p w14:paraId="6F1C3801" w14:textId="77777777" w:rsidR="00DE1EEB" w:rsidRDefault="00000000">
            <w:r>
              <w:rPr>
                <w:b/>
                <w:color w:val="FFFFFF"/>
                <w:sz w:val="20"/>
              </w:rPr>
              <w:t>Exported</w:t>
            </w:r>
          </w:p>
        </w:tc>
        <w:tc>
          <w:tcPr>
            <w:tcW w:w="4522" w:type="dxa"/>
            <w:shd w:val="clear" w:color="auto" w:fill="2E4A34"/>
            <w:tcMar>
              <w:top w:w="140" w:type="dxa"/>
              <w:left w:w="150" w:type="dxa"/>
              <w:bottom w:w="140" w:type="dxa"/>
              <w:right w:w="150" w:type="dxa"/>
            </w:tcMar>
          </w:tcPr>
          <w:p w14:paraId="289D7C3F" w14:textId="77777777" w:rsidR="00DE1EEB" w:rsidRDefault="00000000">
            <w:r>
              <w:rPr>
                <w:b/>
                <w:color w:val="FFFFFF"/>
                <w:sz w:val="20"/>
              </w:rPr>
              <w:t>Not exported</w:t>
            </w:r>
          </w:p>
        </w:tc>
      </w:tr>
      <w:tr w:rsidR="00DE1EEB" w14:paraId="0BFAE5A4" w14:textId="77777777">
        <w:trPr>
          <w:cantSplit/>
        </w:trPr>
        <w:tc>
          <w:tcPr>
            <w:tcW w:w="4507" w:type="dxa"/>
            <w:shd w:val="clear" w:color="auto" w:fill="FFFFFF"/>
            <w:tcMar>
              <w:top w:w="100" w:type="dxa"/>
              <w:left w:w="150" w:type="dxa"/>
              <w:bottom w:w="100" w:type="dxa"/>
              <w:right w:w="150" w:type="dxa"/>
            </w:tcMar>
          </w:tcPr>
          <w:p w14:paraId="6896271C" w14:textId="77777777" w:rsidR="00DE1EEB" w:rsidRDefault="00000000">
            <w:r>
              <w:rPr>
                <w:sz w:val="19"/>
              </w:rPr>
              <w:t>All transactions</w:t>
            </w:r>
          </w:p>
        </w:tc>
        <w:tc>
          <w:tcPr>
            <w:tcW w:w="4522" w:type="dxa"/>
            <w:shd w:val="clear" w:color="auto" w:fill="FFFFFF"/>
            <w:tcMar>
              <w:top w:w="100" w:type="dxa"/>
              <w:left w:w="150" w:type="dxa"/>
              <w:bottom w:w="100" w:type="dxa"/>
              <w:right w:w="150" w:type="dxa"/>
            </w:tcMar>
          </w:tcPr>
          <w:p w14:paraId="63674625" w14:textId="77777777" w:rsidR="00DE1EEB" w:rsidRDefault="00000000">
            <w:r>
              <w:rPr>
                <w:sz w:val="19"/>
              </w:rPr>
              <w:t>Price proxy URL</w:t>
            </w:r>
          </w:p>
        </w:tc>
      </w:tr>
      <w:tr w:rsidR="00DE1EEB" w14:paraId="33845DAF" w14:textId="77777777">
        <w:trPr>
          <w:cantSplit/>
        </w:trPr>
        <w:tc>
          <w:tcPr>
            <w:tcW w:w="4507" w:type="dxa"/>
            <w:shd w:val="clear" w:color="auto" w:fill="F9F8F6"/>
            <w:tcMar>
              <w:top w:w="100" w:type="dxa"/>
              <w:left w:w="150" w:type="dxa"/>
              <w:bottom w:w="100" w:type="dxa"/>
              <w:right w:w="150" w:type="dxa"/>
            </w:tcMar>
          </w:tcPr>
          <w:p w14:paraId="33488325" w14:textId="77777777" w:rsidR="00DE1EEB" w:rsidRDefault="00000000">
            <w:r>
              <w:rPr>
                <w:sz w:val="19"/>
              </w:rPr>
              <w:t>Base currency setting</w:t>
            </w:r>
          </w:p>
        </w:tc>
        <w:tc>
          <w:tcPr>
            <w:tcW w:w="4522" w:type="dxa"/>
            <w:shd w:val="clear" w:color="auto" w:fill="F9F8F6"/>
            <w:tcMar>
              <w:top w:w="100" w:type="dxa"/>
              <w:left w:w="150" w:type="dxa"/>
              <w:bottom w:w="100" w:type="dxa"/>
              <w:right w:w="150" w:type="dxa"/>
            </w:tcMar>
          </w:tcPr>
          <w:p w14:paraId="7FDBEF9D" w14:textId="77777777" w:rsidR="00DE1EEB" w:rsidRDefault="00000000">
            <w:r>
              <w:rPr>
                <w:sz w:val="19"/>
              </w:rPr>
              <w:t>Live prices (in-memory)</w:t>
            </w:r>
          </w:p>
        </w:tc>
      </w:tr>
      <w:tr w:rsidR="00DE1EEB" w14:paraId="00867A03" w14:textId="77777777">
        <w:trPr>
          <w:cantSplit/>
        </w:trPr>
        <w:tc>
          <w:tcPr>
            <w:tcW w:w="4507" w:type="dxa"/>
            <w:shd w:val="clear" w:color="auto" w:fill="FFFFFF"/>
            <w:tcMar>
              <w:top w:w="100" w:type="dxa"/>
              <w:left w:w="150" w:type="dxa"/>
              <w:bottom w:w="100" w:type="dxa"/>
              <w:right w:w="150" w:type="dxa"/>
            </w:tcMar>
          </w:tcPr>
          <w:p w14:paraId="780AE1F4" w14:textId="77777777" w:rsidR="00DE1EEB" w:rsidRDefault="00000000">
            <w:r>
              <w:rPr>
                <w:sz w:val="19"/>
              </w:rPr>
              <w:t>Manual price overrides</w:t>
            </w:r>
          </w:p>
        </w:tc>
        <w:tc>
          <w:tcPr>
            <w:tcW w:w="4522" w:type="dxa"/>
            <w:shd w:val="clear" w:color="auto" w:fill="FFFFFF"/>
            <w:tcMar>
              <w:top w:w="100" w:type="dxa"/>
              <w:left w:w="150" w:type="dxa"/>
              <w:bottom w:w="100" w:type="dxa"/>
              <w:right w:w="150" w:type="dxa"/>
            </w:tcMar>
          </w:tcPr>
          <w:p w14:paraId="548B569C" w14:textId="77777777" w:rsidR="00DE1EEB" w:rsidRDefault="00000000">
            <w:r>
              <w:rPr>
                <w:sz w:val="19"/>
              </w:rPr>
              <w:t>FX cache</w:t>
            </w:r>
          </w:p>
        </w:tc>
      </w:tr>
      <w:tr w:rsidR="00DE1EEB" w14:paraId="20E33DAE" w14:textId="77777777">
        <w:trPr>
          <w:cantSplit/>
        </w:trPr>
        <w:tc>
          <w:tcPr>
            <w:tcW w:w="4507" w:type="dxa"/>
            <w:shd w:val="clear" w:color="auto" w:fill="F9F8F6"/>
            <w:tcMar>
              <w:top w:w="100" w:type="dxa"/>
              <w:left w:w="150" w:type="dxa"/>
              <w:bottom w:w="100" w:type="dxa"/>
              <w:right w:w="150" w:type="dxa"/>
            </w:tcMar>
          </w:tcPr>
          <w:p w14:paraId="420388AD" w14:textId="77777777" w:rsidR="00DE1EEB" w:rsidRDefault="00DE1EEB"/>
        </w:tc>
        <w:tc>
          <w:tcPr>
            <w:tcW w:w="4522" w:type="dxa"/>
            <w:shd w:val="clear" w:color="auto" w:fill="F9F8F6"/>
            <w:tcMar>
              <w:top w:w="100" w:type="dxa"/>
              <w:left w:w="150" w:type="dxa"/>
              <w:bottom w:w="100" w:type="dxa"/>
              <w:right w:w="150" w:type="dxa"/>
            </w:tcMar>
          </w:tcPr>
          <w:p w14:paraId="1C9F288C" w14:textId="77777777" w:rsidR="00DE1EEB" w:rsidRDefault="00000000">
            <w:r>
              <w:rPr>
                <w:sz w:val="19"/>
              </w:rPr>
              <w:t>Historical chart cache</w:t>
            </w:r>
          </w:p>
        </w:tc>
      </w:tr>
    </w:tbl>
    <w:p w14:paraId="48C2063D" w14:textId="77777777" w:rsidR="00DE1EEB" w:rsidRDefault="00DE1EEB">
      <w:pPr>
        <w:spacing w:after="120"/>
      </w:pPr>
    </w:p>
    <w:p w14:paraId="308EB203" w14:textId="77777777" w:rsidR="003208ED" w:rsidRDefault="003208ED">
      <w:pPr>
        <w:spacing w:after="120"/>
      </w:pPr>
    </w:p>
    <w:p w14:paraId="56763DAE" w14:textId="77777777" w:rsidR="00DE1EEB" w:rsidRDefault="00000000">
      <w:pPr>
        <w:pStyle w:val="Heading2"/>
        <w:spacing w:before="240" w:after="80"/>
      </w:pPr>
      <w:bookmarkStart w:id="30" w:name="_Toc231563736"/>
      <w:r>
        <w:rPr>
          <w:rFonts w:ascii="Georgia" w:hAnsi="Georgia"/>
          <w:color w:val="2E4A34"/>
          <w:sz w:val="28"/>
        </w:rPr>
        <w:t>13. Currencies &amp; FX Rates</w:t>
      </w:r>
      <w:bookmarkEnd w:id="30"/>
    </w:p>
    <w:p w14:paraId="0A63FC98" w14:textId="6A789965" w:rsidR="00064577" w:rsidRPr="00064577" w:rsidRDefault="00000000" w:rsidP="00064577">
      <w:pPr>
        <w:spacing w:after="160"/>
        <w:rPr>
          <w:lang w:val="en-GB"/>
        </w:rPr>
      </w:pPr>
      <w:proofErr w:type="spellStart"/>
      <w:r>
        <w:t>WallRus</w:t>
      </w:r>
      <w:r w:rsidR="00695DBA">
        <w:t>.Portfolio</w:t>
      </w:r>
      <w:proofErr w:type="spellEnd"/>
      <w:r>
        <w:t xml:space="preserve"> supports EUR, USD, and RSD as transaction currencies. FX rates come from the European Central Bank via api.frankfurter.dev — keyless, no account needed.</w:t>
      </w:r>
      <w:r w:rsidR="00064577">
        <w:t xml:space="preserve"> </w:t>
      </w:r>
      <w:r w:rsidR="00064577" w:rsidRPr="00064577">
        <w:rPr>
          <w:lang w:val="en-GB"/>
        </w:rPr>
        <w:t> Rates are fetched for the transaction date when you save, and for "today" when you refresh prices.</w:t>
      </w:r>
    </w:p>
    <w:p w14:paraId="3F1AB8B0" w14:textId="77777777" w:rsidR="00064577" w:rsidRPr="00064577" w:rsidRDefault="00064577" w:rsidP="00064577">
      <w:pPr>
        <w:spacing w:after="160"/>
        <w:rPr>
          <w:b/>
          <w:bCs/>
          <w:lang w:val="en-GB"/>
        </w:rPr>
      </w:pPr>
      <w:r>
        <w:rPr>
          <w:b/>
          <w:bCs/>
        </w:rPr>
        <w:t xml:space="preserve">RSD: </w:t>
      </w:r>
      <w:r w:rsidRPr="00064577">
        <w:rPr>
          <w:lang w:val="en-GB"/>
        </w:rPr>
        <w:t>RSD is not in the ECB's reference basket. For any transaction in RSD, the EUR value field will not auto-fill — you must enter it manually. Look up the rate in your bank statement or a reliable source.</w:t>
      </w:r>
    </w:p>
    <w:p w14:paraId="240FAFEF" w14:textId="6AEBBCE3" w:rsidR="00064577" w:rsidRDefault="00064577" w:rsidP="00064577">
      <w:pPr>
        <w:spacing w:after="160"/>
        <w:rPr>
          <w:lang w:val="en-GB"/>
        </w:rPr>
      </w:pPr>
      <w:r>
        <w:rPr>
          <w:b/>
          <w:bCs/>
        </w:rPr>
        <w:t xml:space="preserve">Rate </w:t>
      </w:r>
      <w:proofErr w:type="gramStart"/>
      <w:r>
        <w:rPr>
          <w:b/>
          <w:bCs/>
        </w:rPr>
        <w:t>caching</w:t>
      </w:r>
      <w:proofErr w:type="gramEnd"/>
      <w:r w:rsidRPr="00064577">
        <w:t xml:space="preserve">: </w:t>
      </w:r>
      <w:r w:rsidRPr="00064577">
        <w:rPr>
          <w:lang w:val="en-GB"/>
        </w:rPr>
        <w:t xml:space="preserve">FX rates are cached in memory during the session </w:t>
      </w:r>
      <w:proofErr w:type="gramStart"/>
      <w:r w:rsidRPr="00064577">
        <w:rPr>
          <w:lang w:val="en-GB"/>
        </w:rPr>
        <w:t>and also</w:t>
      </w:r>
      <w:proofErr w:type="gramEnd"/>
      <w:r w:rsidRPr="00064577">
        <w:rPr>
          <w:lang w:val="en-GB"/>
        </w:rPr>
        <w:t xml:space="preserve"> for historical periods used in charts. If you see a *</w:t>
      </w:r>
      <w:r>
        <w:rPr>
          <w:lang w:val="en-GB"/>
        </w:rPr>
        <w:t xml:space="preserve"> </w:t>
      </w:r>
      <w:r w:rsidRPr="00064577">
        <w:rPr>
          <w:lang w:val="en-GB"/>
        </w:rPr>
        <w:t xml:space="preserve">next to the Uninvested cash figure, it means one of your non-EUR currency balances couldn't be converted (the rate wasn't loaded). Click </w:t>
      </w:r>
      <w:r w:rsidRPr="00064577">
        <w:rPr>
          <w:b/>
          <w:bCs/>
          <w:lang w:val="en-GB"/>
        </w:rPr>
        <w:t>Refresh prices</w:t>
      </w:r>
      <w:r w:rsidRPr="00064577">
        <w:rPr>
          <w:lang w:val="en-GB"/>
        </w:rPr>
        <w:t xml:space="preserve"> to retry.</w:t>
      </w:r>
    </w:p>
    <w:p w14:paraId="42BCD56F" w14:textId="1247BF0A" w:rsidR="00064577" w:rsidRPr="00064577" w:rsidRDefault="00064577" w:rsidP="00064577">
      <w:pPr>
        <w:spacing w:after="160"/>
        <w:rPr>
          <w:lang w:val="en-GB"/>
        </w:rPr>
      </w:pPr>
      <w:r w:rsidRPr="00064577">
        <w:rPr>
          <w:b/>
          <w:bCs/>
          <w:lang w:val="en-GB"/>
        </w:rPr>
        <w:t>Currency balances:</w:t>
      </w:r>
      <w:r>
        <w:rPr>
          <w:lang w:val="en-GB"/>
        </w:rPr>
        <w:t xml:space="preserve"> </w:t>
      </w:r>
      <w:r w:rsidRPr="00064577">
        <w:rPr>
          <w:lang w:val="en-GB"/>
        </w:rPr>
        <w:t xml:space="preserve">The Portfolio tab shows a </w:t>
      </w:r>
      <w:r w:rsidRPr="00064577">
        <w:rPr>
          <w:b/>
          <w:bCs/>
          <w:lang w:val="en-GB"/>
        </w:rPr>
        <w:t>Cash</w:t>
      </w:r>
      <w:r w:rsidRPr="00064577">
        <w:rPr>
          <w:lang w:val="en-GB"/>
        </w:rPr>
        <w:t xml:space="preserve"> section with one row per currency. Each row shows the balance in the native currency, and (for non-EUR) the approximate EUR equivalent at the current rate.</w:t>
      </w:r>
    </w:p>
    <w:p w14:paraId="11292F27" w14:textId="60E0E249" w:rsidR="00DE1EEB" w:rsidRDefault="00064577">
      <w:pPr>
        <w:spacing w:after="160"/>
        <w:rPr>
          <w:lang w:val="en-GB"/>
        </w:rPr>
      </w:pPr>
      <w:r w:rsidRPr="00064577">
        <w:rPr>
          <w:lang w:val="en-GB"/>
        </w:rPr>
        <w:t>A negative cash balance just means you have not yet logged the deposit or FX that funded a purchase. It is not an error.</w:t>
      </w:r>
    </w:p>
    <w:p w14:paraId="6657F0C2" w14:textId="77777777" w:rsidR="003208ED" w:rsidRDefault="003208ED">
      <w:pPr>
        <w:spacing w:after="160"/>
        <w:rPr>
          <w:lang w:val="en-GB"/>
        </w:rPr>
      </w:pPr>
    </w:p>
    <w:p w14:paraId="0A96E537" w14:textId="77777777" w:rsidR="003208ED" w:rsidRPr="00064577" w:rsidRDefault="003208ED">
      <w:pPr>
        <w:spacing w:after="160"/>
        <w:rPr>
          <w:b/>
          <w:bCs/>
        </w:rPr>
      </w:pPr>
    </w:p>
    <w:p w14:paraId="7402B711" w14:textId="77777777" w:rsidR="00DE1EEB" w:rsidRDefault="00000000">
      <w:pPr>
        <w:pStyle w:val="Heading2"/>
        <w:spacing w:before="240" w:after="80"/>
      </w:pPr>
      <w:bookmarkStart w:id="31" w:name="_Toc231563737"/>
      <w:r>
        <w:rPr>
          <w:rFonts w:ascii="Georgia" w:hAnsi="Georgia"/>
          <w:color w:val="2E4A34"/>
          <w:sz w:val="28"/>
        </w:rPr>
        <w:lastRenderedPageBreak/>
        <w:t>14. Tips &amp; Conventions</w:t>
      </w:r>
      <w:bookmarkEnd w:id="31"/>
    </w:p>
    <w:p w14:paraId="3CAF366C" w14:textId="77777777" w:rsidR="00064577" w:rsidRPr="00064577" w:rsidRDefault="00064577" w:rsidP="00064577">
      <w:pPr>
        <w:spacing w:after="160"/>
        <w:rPr>
          <w:lang w:val="en-GB"/>
        </w:rPr>
      </w:pPr>
      <w:r w:rsidRPr="00064577">
        <w:rPr>
          <w:lang w:val="en-GB"/>
        </w:rPr>
        <w:t>Always use Yahoo Finance symbols exactly as Yahoo recognizes them:</w:t>
      </w:r>
    </w:p>
    <w:tbl>
      <w:tblPr>
        <w:tblW w:w="0" w:type="auto"/>
        <w:tblBorders>
          <w:top w:val="single" w:sz="4" w:space="0" w:color="D3D3D3"/>
          <w:bottom w:val="single" w:sz="6" w:space="0" w:color="999999"/>
          <w:insideH w:val="single" w:sz="4" w:space="0" w:color="E0E0E0"/>
        </w:tblBorders>
        <w:tblLayout w:type="fixed"/>
        <w:tblLook w:val="04A0" w:firstRow="1" w:lastRow="0" w:firstColumn="1" w:lastColumn="0" w:noHBand="0" w:noVBand="1"/>
      </w:tblPr>
      <w:tblGrid>
        <w:gridCol w:w="3600"/>
        <w:gridCol w:w="5429"/>
      </w:tblGrid>
      <w:tr w:rsidR="00DE1EEB" w14:paraId="743E78B2" w14:textId="77777777">
        <w:trPr>
          <w:tblHeader/>
        </w:trPr>
        <w:tc>
          <w:tcPr>
            <w:tcW w:w="3600" w:type="dxa"/>
            <w:shd w:val="clear" w:color="auto" w:fill="2E4A34"/>
            <w:tcMar>
              <w:top w:w="140" w:type="dxa"/>
              <w:left w:w="150" w:type="dxa"/>
              <w:bottom w:w="140" w:type="dxa"/>
              <w:right w:w="150" w:type="dxa"/>
            </w:tcMar>
          </w:tcPr>
          <w:p w14:paraId="5EC8C5C7" w14:textId="77777777" w:rsidR="00DE1EEB" w:rsidRDefault="00000000">
            <w:r>
              <w:rPr>
                <w:b/>
                <w:color w:val="FFFFFF"/>
                <w:sz w:val="20"/>
              </w:rPr>
              <w:t>Exchange</w:t>
            </w:r>
          </w:p>
        </w:tc>
        <w:tc>
          <w:tcPr>
            <w:tcW w:w="5429" w:type="dxa"/>
            <w:shd w:val="clear" w:color="auto" w:fill="2E4A34"/>
            <w:tcMar>
              <w:top w:w="140" w:type="dxa"/>
              <w:left w:w="150" w:type="dxa"/>
              <w:bottom w:w="140" w:type="dxa"/>
              <w:right w:w="150" w:type="dxa"/>
            </w:tcMar>
          </w:tcPr>
          <w:p w14:paraId="57585EEC" w14:textId="77777777" w:rsidR="00DE1EEB" w:rsidRDefault="00000000">
            <w:r>
              <w:rPr>
                <w:b/>
                <w:color w:val="FFFFFF"/>
                <w:sz w:val="20"/>
              </w:rPr>
              <w:t>Example tickers</w:t>
            </w:r>
          </w:p>
        </w:tc>
      </w:tr>
      <w:tr w:rsidR="00DE1EEB" w14:paraId="029250E0" w14:textId="77777777">
        <w:trPr>
          <w:cantSplit/>
        </w:trPr>
        <w:tc>
          <w:tcPr>
            <w:tcW w:w="3600" w:type="dxa"/>
            <w:shd w:val="clear" w:color="auto" w:fill="FFFFFF"/>
            <w:tcMar>
              <w:top w:w="100" w:type="dxa"/>
              <w:left w:w="150" w:type="dxa"/>
              <w:bottom w:w="100" w:type="dxa"/>
              <w:right w:w="150" w:type="dxa"/>
            </w:tcMar>
          </w:tcPr>
          <w:p w14:paraId="1BA93343" w14:textId="77777777" w:rsidR="00DE1EEB" w:rsidRDefault="00000000">
            <w:r>
              <w:rPr>
                <w:sz w:val="19"/>
              </w:rPr>
              <w:t>US (NYSE/Nasdaq)</w:t>
            </w:r>
          </w:p>
        </w:tc>
        <w:tc>
          <w:tcPr>
            <w:tcW w:w="5429" w:type="dxa"/>
            <w:shd w:val="clear" w:color="auto" w:fill="FFFFFF"/>
            <w:tcMar>
              <w:top w:w="100" w:type="dxa"/>
              <w:left w:w="150" w:type="dxa"/>
              <w:bottom w:w="100" w:type="dxa"/>
              <w:right w:w="150" w:type="dxa"/>
            </w:tcMar>
          </w:tcPr>
          <w:p w14:paraId="452048B6" w14:textId="77777777" w:rsidR="00DE1EEB" w:rsidRDefault="00000000">
            <w:r>
              <w:rPr>
                <w:sz w:val="19"/>
              </w:rPr>
              <w:t>AVUV, SPY, VTI, BRK-B</w:t>
            </w:r>
          </w:p>
        </w:tc>
      </w:tr>
      <w:tr w:rsidR="00DE1EEB" w14:paraId="7EA86A84" w14:textId="77777777">
        <w:trPr>
          <w:cantSplit/>
        </w:trPr>
        <w:tc>
          <w:tcPr>
            <w:tcW w:w="3600" w:type="dxa"/>
            <w:shd w:val="clear" w:color="auto" w:fill="F9F8F6"/>
            <w:tcMar>
              <w:top w:w="100" w:type="dxa"/>
              <w:left w:w="150" w:type="dxa"/>
              <w:bottom w:w="100" w:type="dxa"/>
              <w:right w:w="150" w:type="dxa"/>
            </w:tcMar>
          </w:tcPr>
          <w:p w14:paraId="42356449" w14:textId="77777777" w:rsidR="00DE1EEB" w:rsidRDefault="00000000">
            <w:r>
              <w:rPr>
                <w:sz w:val="19"/>
              </w:rPr>
              <w:t>Deutsche Börse (Xetra)</w:t>
            </w:r>
          </w:p>
        </w:tc>
        <w:tc>
          <w:tcPr>
            <w:tcW w:w="5429" w:type="dxa"/>
            <w:shd w:val="clear" w:color="auto" w:fill="F9F8F6"/>
            <w:tcMar>
              <w:top w:w="100" w:type="dxa"/>
              <w:left w:w="150" w:type="dxa"/>
              <w:bottom w:w="100" w:type="dxa"/>
              <w:right w:w="150" w:type="dxa"/>
            </w:tcMar>
          </w:tcPr>
          <w:p w14:paraId="1555263B" w14:textId="77777777" w:rsidR="00DE1EEB" w:rsidRDefault="00000000">
            <w:r>
              <w:rPr>
                <w:sz w:val="19"/>
              </w:rPr>
              <w:t>VWCE.DE, EXS1.DE</w:t>
            </w:r>
          </w:p>
        </w:tc>
      </w:tr>
      <w:tr w:rsidR="00DE1EEB" w14:paraId="10087FAD" w14:textId="77777777">
        <w:trPr>
          <w:cantSplit/>
        </w:trPr>
        <w:tc>
          <w:tcPr>
            <w:tcW w:w="3600" w:type="dxa"/>
            <w:shd w:val="clear" w:color="auto" w:fill="FFFFFF"/>
            <w:tcMar>
              <w:top w:w="100" w:type="dxa"/>
              <w:left w:w="150" w:type="dxa"/>
              <w:bottom w:w="100" w:type="dxa"/>
              <w:right w:w="150" w:type="dxa"/>
            </w:tcMar>
          </w:tcPr>
          <w:p w14:paraId="1E0B35ED" w14:textId="77777777" w:rsidR="00DE1EEB" w:rsidRDefault="00000000">
            <w:r>
              <w:rPr>
                <w:sz w:val="19"/>
              </w:rPr>
              <w:t>Borsa Italiana (Milan)</w:t>
            </w:r>
          </w:p>
        </w:tc>
        <w:tc>
          <w:tcPr>
            <w:tcW w:w="5429" w:type="dxa"/>
            <w:shd w:val="clear" w:color="auto" w:fill="FFFFFF"/>
            <w:tcMar>
              <w:top w:w="100" w:type="dxa"/>
              <w:left w:w="150" w:type="dxa"/>
              <w:bottom w:w="100" w:type="dxa"/>
              <w:right w:w="150" w:type="dxa"/>
            </w:tcMar>
          </w:tcPr>
          <w:p w14:paraId="2F209533" w14:textId="77777777" w:rsidR="00DE1EEB" w:rsidRDefault="00000000">
            <w:r>
              <w:rPr>
                <w:sz w:val="19"/>
              </w:rPr>
              <w:t>VUAA.MI, VWCE.MI</w:t>
            </w:r>
          </w:p>
        </w:tc>
      </w:tr>
      <w:tr w:rsidR="00DE1EEB" w14:paraId="323B42AB" w14:textId="77777777">
        <w:trPr>
          <w:cantSplit/>
        </w:trPr>
        <w:tc>
          <w:tcPr>
            <w:tcW w:w="3600" w:type="dxa"/>
            <w:shd w:val="clear" w:color="auto" w:fill="F9F8F6"/>
            <w:tcMar>
              <w:top w:w="100" w:type="dxa"/>
              <w:left w:w="150" w:type="dxa"/>
              <w:bottom w:w="100" w:type="dxa"/>
              <w:right w:w="150" w:type="dxa"/>
            </w:tcMar>
          </w:tcPr>
          <w:p w14:paraId="3116C187" w14:textId="77777777" w:rsidR="00DE1EEB" w:rsidRDefault="00000000">
            <w:r>
              <w:rPr>
                <w:sz w:val="19"/>
              </w:rPr>
              <w:t>London Stock Exchange</w:t>
            </w:r>
          </w:p>
        </w:tc>
        <w:tc>
          <w:tcPr>
            <w:tcW w:w="5429" w:type="dxa"/>
            <w:shd w:val="clear" w:color="auto" w:fill="F9F8F6"/>
            <w:tcMar>
              <w:top w:w="100" w:type="dxa"/>
              <w:left w:w="150" w:type="dxa"/>
              <w:bottom w:w="100" w:type="dxa"/>
              <w:right w:w="150" w:type="dxa"/>
            </w:tcMar>
          </w:tcPr>
          <w:p w14:paraId="510B1BED" w14:textId="77777777" w:rsidR="00DE1EEB" w:rsidRDefault="00000000">
            <w:r>
              <w:rPr>
                <w:sz w:val="19"/>
              </w:rPr>
              <w:t>VWRL.L, CSP1.L</w:t>
            </w:r>
          </w:p>
        </w:tc>
      </w:tr>
    </w:tbl>
    <w:p w14:paraId="255E2E65" w14:textId="77777777" w:rsidR="00B2320A" w:rsidRDefault="00B2320A" w:rsidP="00B2320A">
      <w:pPr>
        <w:spacing w:after="120"/>
        <w:rPr>
          <w:lang w:val="en-GB"/>
        </w:rPr>
      </w:pPr>
    </w:p>
    <w:p w14:paraId="75A0CF9C" w14:textId="182382D0" w:rsidR="00B2320A" w:rsidRPr="00B2320A" w:rsidRDefault="00B2320A" w:rsidP="00B2320A">
      <w:pPr>
        <w:spacing w:after="120"/>
        <w:rPr>
          <w:lang w:val="en-GB"/>
        </w:rPr>
      </w:pPr>
      <w:r w:rsidRPr="00B2320A">
        <w:rPr>
          <w:lang w:val="en-GB"/>
        </w:rPr>
        <w:t>If you bought the same ETF on two exchanges (e.g. `VWCE.DE` and `VWCE.MI`), they are tracked as separate holdings. This is correct — the cost basis and price are in different currencies.</w:t>
      </w:r>
    </w:p>
    <w:p w14:paraId="26868D91" w14:textId="70DAAE1C" w:rsidR="00B2320A" w:rsidRDefault="00B2320A" w:rsidP="00B2320A">
      <w:pPr>
        <w:pStyle w:val="Heading3"/>
      </w:pPr>
      <w:bookmarkStart w:id="32" w:name="_Toc231563738"/>
      <w:r w:rsidRPr="00B2320A">
        <w:t>Date entry</w:t>
      </w:r>
      <w:bookmarkEnd w:id="32"/>
    </w:p>
    <w:p w14:paraId="26795F5B" w14:textId="4628CE7E" w:rsidR="00DE1EEB" w:rsidRDefault="00B2320A">
      <w:pPr>
        <w:spacing w:after="120"/>
        <w:rPr>
          <w:lang w:val="en-GB"/>
        </w:rPr>
      </w:pPr>
      <w:r w:rsidRPr="00B2320A">
        <w:rPr>
          <w:lang w:val="en-GB"/>
        </w:rPr>
        <w:t>Enter dates as `dd/mm/</w:t>
      </w:r>
      <w:proofErr w:type="spellStart"/>
      <w:r w:rsidRPr="00B2320A">
        <w:rPr>
          <w:lang w:val="en-GB"/>
        </w:rPr>
        <w:t>yyyy</w:t>
      </w:r>
      <w:proofErr w:type="spellEnd"/>
      <w:r w:rsidRPr="00B2320A">
        <w:rPr>
          <w:lang w:val="en-GB"/>
        </w:rPr>
        <w:t>`. As you type digits, slashes are inserted automatically. Alternatively, click the calendar icon to pick from a calendar widget.</w:t>
      </w:r>
    </w:p>
    <w:p w14:paraId="15E45289" w14:textId="77777777" w:rsidR="00B2320A" w:rsidRDefault="00B2320A" w:rsidP="00B2320A">
      <w:pPr>
        <w:spacing w:after="120"/>
        <w:rPr>
          <w:rStyle w:val="Heading3Char"/>
          <w:lang w:val="en-GB"/>
        </w:rPr>
      </w:pPr>
    </w:p>
    <w:p w14:paraId="53C569FF" w14:textId="1C3AC6AB" w:rsidR="00B2320A" w:rsidRDefault="00B2320A" w:rsidP="00B2320A">
      <w:pPr>
        <w:spacing w:after="120"/>
        <w:rPr>
          <w:rStyle w:val="Heading3Char"/>
          <w:lang w:val="en-GB"/>
        </w:rPr>
      </w:pPr>
      <w:bookmarkStart w:id="33" w:name="_Toc231563739"/>
      <w:r w:rsidRPr="00B2320A">
        <w:rPr>
          <w:rStyle w:val="Heading3Char"/>
          <w:lang w:val="en-GB"/>
        </w:rPr>
        <w:t>The EUR value field (optional override)</w:t>
      </w:r>
      <w:bookmarkEnd w:id="33"/>
    </w:p>
    <w:p w14:paraId="0D4DDBD0" w14:textId="36605C59" w:rsidR="00B2320A" w:rsidRPr="00B2320A" w:rsidRDefault="00B2320A" w:rsidP="00B2320A">
      <w:pPr>
        <w:spacing w:after="120"/>
        <w:rPr>
          <w:lang w:val="en-GB"/>
        </w:rPr>
      </w:pPr>
      <w:r w:rsidRPr="00B2320A">
        <w:rPr>
          <w:lang w:val="en-GB"/>
        </w:rPr>
        <w:t xml:space="preserve">Most transaction forms have a </w:t>
      </w:r>
      <w:r w:rsidRPr="00B2320A">
        <w:rPr>
          <w:b/>
          <w:bCs/>
          <w:lang w:val="en-GB"/>
        </w:rPr>
        <w:t>EUR value</w:t>
      </w:r>
      <w:r w:rsidRPr="00B2320A">
        <w:rPr>
          <w:lang w:val="en-GB"/>
        </w:rPr>
        <w:t xml:space="preserve"> field marked "auto". </w:t>
      </w:r>
      <w:proofErr w:type="spellStart"/>
      <w:r w:rsidRPr="00B2320A">
        <w:rPr>
          <w:lang w:val="en-GB"/>
        </w:rPr>
        <w:t>WallRus</w:t>
      </w:r>
      <w:proofErr w:type="spellEnd"/>
      <w:r w:rsidR="00943695">
        <w:t>.Portfolio</w:t>
      </w:r>
      <w:r w:rsidRPr="00B2320A">
        <w:rPr>
          <w:lang w:val="en-GB"/>
        </w:rPr>
        <w:t xml:space="preserve"> looks up the ECB rate on the transaction date and fills it in automatically when you save. You only need to override it if:</w:t>
      </w:r>
    </w:p>
    <w:p w14:paraId="7EF66425" w14:textId="009B9021" w:rsidR="00B2320A" w:rsidRPr="00B2320A" w:rsidRDefault="00B2320A" w:rsidP="00B2320A">
      <w:pPr>
        <w:pStyle w:val="ListParagraph"/>
        <w:numPr>
          <w:ilvl w:val="1"/>
          <w:numId w:val="16"/>
        </w:numPr>
        <w:spacing w:after="120"/>
        <w:rPr>
          <w:lang w:val="en-GB"/>
        </w:rPr>
      </w:pPr>
      <w:r w:rsidRPr="00B2320A">
        <w:rPr>
          <w:lang w:val="en-GB"/>
        </w:rPr>
        <w:t>Your broker charged a different FX rate than the ECB reference.</w:t>
      </w:r>
    </w:p>
    <w:p w14:paraId="4D6CD860" w14:textId="31B5081C" w:rsidR="00B2320A" w:rsidRPr="00B2320A" w:rsidRDefault="00B2320A" w:rsidP="00B2320A">
      <w:pPr>
        <w:pStyle w:val="ListParagraph"/>
        <w:numPr>
          <w:ilvl w:val="1"/>
          <w:numId w:val="16"/>
        </w:numPr>
        <w:spacing w:after="120"/>
        <w:rPr>
          <w:lang w:val="en-GB"/>
        </w:rPr>
      </w:pPr>
      <w:r w:rsidRPr="00B2320A">
        <w:rPr>
          <w:lang w:val="en-GB"/>
        </w:rPr>
        <w:t>You are entering an RSD transaction (ECB has no RSD rate).</w:t>
      </w:r>
    </w:p>
    <w:p w14:paraId="63B5BB4E" w14:textId="013965CE" w:rsidR="00B2320A" w:rsidRDefault="00B2320A" w:rsidP="00B2320A">
      <w:pPr>
        <w:pStyle w:val="ListParagraph"/>
        <w:numPr>
          <w:ilvl w:val="1"/>
          <w:numId w:val="16"/>
        </w:numPr>
        <w:spacing w:after="120"/>
        <w:rPr>
          <w:lang w:val="en-GB"/>
        </w:rPr>
      </w:pPr>
      <w:r w:rsidRPr="00B2320A">
        <w:rPr>
          <w:lang w:val="en-GB"/>
        </w:rPr>
        <w:t>You want the historical books to reflect the exact EUR amount from your bank statement.</w:t>
      </w:r>
    </w:p>
    <w:p w14:paraId="58BB15A9" w14:textId="77777777" w:rsidR="00B2320A" w:rsidRDefault="00B2320A" w:rsidP="00B2320A">
      <w:pPr>
        <w:spacing w:after="120"/>
        <w:rPr>
          <w:rStyle w:val="Heading3Char"/>
          <w:lang w:val="en-GB"/>
        </w:rPr>
      </w:pPr>
    </w:p>
    <w:p w14:paraId="5D89FAE3" w14:textId="34451172" w:rsidR="00B2320A" w:rsidRDefault="00B2320A" w:rsidP="00B2320A">
      <w:pPr>
        <w:spacing w:after="120"/>
        <w:rPr>
          <w:lang w:val="en-GB"/>
        </w:rPr>
      </w:pPr>
      <w:bookmarkStart w:id="34" w:name="_Toc231563740"/>
      <w:r w:rsidRPr="00B2320A">
        <w:rPr>
          <w:rStyle w:val="Heading3Char"/>
          <w:lang w:val="en-GB"/>
        </w:rPr>
        <w:t>Commission on buys vs. sells</w:t>
      </w:r>
      <w:bookmarkEnd w:id="34"/>
      <w:r>
        <w:rPr>
          <w:lang w:val="en-GB"/>
        </w:rPr>
        <w:t>:</w:t>
      </w:r>
    </w:p>
    <w:p w14:paraId="3F2553B8" w14:textId="4F856925" w:rsidR="00B2320A" w:rsidRPr="00B2320A" w:rsidRDefault="00B2320A" w:rsidP="00B2320A">
      <w:pPr>
        <w:spacing w:after="120"/>
        <w:rPr>
          <w:lang w:val="en-GB"/>
        </w:rPr>
      </w:pPr>
      <w:r w:rsidRPr="00B2320A">
        <w:rPr>
          <w:b/>
          <w:bCs/>
          <w:lang w:val="en-GB"/>
        </w:rPr>
        <w:t>Buy commissions</w:t>
      </w:r>
      <w:r w:rsidRPr="00B2320A">
        <w:rPr>
          <w:lang w:val="en-GB"/>
        </w:rPr>
        <w:t xml:space="preserve"> are added to the cost basis. They are part of "Invested" and factor into your unrealized gain calculation.</w:t>
      </w:r>
    </w:p>
    <w:p w14:paraId="16098453" w14:textId="743ED8D7" w:rsidR="00B2320A" w:rsidRPr="00B2320A" w:rsidRDefault="00B2320A" w:rsidP="00B2320A">
      <w:pPr>
        <w:spacing w:after="120"/>
        <w:rPr>
          <w:lang w:val="en-GB"/>
        </w:rPr>
      </w:pPr>
      <w:r w:rsidRPr="00B2320A">
        <w:rPr>
          <w:b/>
          <w:bCs/>
          <w:lang w:val="en-GB"/>
        </w:rPr>
        <w:t>Sell commissions</w:t>
      </w:r>
      <w:r w:rsidRPr="00B2320A">
        <w:rPr>
          <w:lang w:val="en-GB"/>
        </w:rPr>
        <w:t xml:space="preserve"> are subtracted from proceeds. They reduce your realized gain.</w:t>
      </w:r>
    </w:p>
    <w:p w14:paraId="06262CC3" w14:textId="772AC565" w:rsidR="00B2320A" w:rsidRPr="00B2320A" w:rsidRDefault="00B2320A" w:rsidP="00B2320A">
      <w:pPr>
        <w:spacing w:after="120"/>
        <w:rPr>
          <w:lang w:val="en-GB"/>
        </w:rPr>
      </w:pPr>
      <w:r w:rsidRPr="00B2320A">
        <w:rPr>
          <w:lang w:val="en-GB"/>
        </w:rPr>
        <w:t xml:space="preserve">Standalone broker fees (account fees, custody fees) should be logged as </w:t>
      </w:r>
      <w:r w:rsidRPr="00B2320A">
        <w:rPr>
          <w:b/>
          <w:bCs/>
          <w:lang w:val="en-GB"/>
        </w:rPr>
        <w:t>Fee → Broker commission</w:t>
      </w:r>
      <w:r w:rsidRPr="00B2320A">
        <w:rPr>
          <w:lang w:val="en-GB"/>
        </w:rPr>
        <w:t>.</w:t>
      </w:r>
    </w:p>
    <w:p w14:paraId="35AC7668" w14:textId="77777777" w:rsidR="00B2320A" w:rsidRDefault="00B2320A" w:rsidP="00B2320A">
      <w:pPr>
        <w:spacing w:after="120"/>
        <w:rPr>
          <w:rStyle w:val="Heading3Char"/>
          <w:lang w:val="en-GB"/>
        </w:rPr>
      </w:pPr>
    </w:p>
    <w:p w14:paraId="07323F0D" w14:textId="22A1D671" w:rsidR="00B2320A" w:rsidRPr="00B2320A" w:rsidRDefault="00B2320A" w:rsidP="00B2320A">
      <w:pPr>
        <w:spacing w:after="120"/>
        <w:rPr>
          <w:lang w:val="en-GB"/>
        </w:rPr>
      </w:pPr>
      <w:bookmarkStart w:id="35" w:name="_Toc231563741"/>
      <w:r w:rsidRPr="00B2320A">
        <w:rPr>
          <w:rStyle w:val="Heading3Char"/>
          <w:lang w:val="en-GB"/>
        </w:rPr>
        <w:t>FIFO cost basis</w:t>
      </w:r>
      <w:bookmarkEnd w:id="35"/>
    </w:p>
    <w:p w14:paraId="5DDE65BB" w14:textId="01D518A5" w:rsidR="00B2320A" w:rsidRPr="00B2320A" w:rsidRDefault="00B2320A" w:rsidP="00B2320A">
      <w:pPr>
        <w:spacing w:after="120"/>
        <w:rPr>
          <w:lang w:val="en-GB"/>
        </w:rPr>
      </w:pPr>
      <w:proofErr w:type="spellStart"/>
      <w:r w:rsidRPr="00B2320A">
        <w:rPr>
          <w:lang w:val="en-GB"/>
        </w:rPr>
        <w:lastRenderedPageBreak/>
        <w:t>WallRus</w:t>
      </w:r>
      <w:r>
        <w:rPr>
          <w:lang w:val="en-GB"/>
        </w:rPr>
        <w:t>.Portfolio</w:t>
      </w:r>
      <w:proofErr w:type="spellEnd"/>
      <w:r w:rsidRPr="00B2320A">
        <w:rPr>
          <w:lang w:val="en-GB"/>
        </w:rPr>
        <w:t xml:space="preserve"> uses FIFO (First In, First Out) to match sell transactions against acquisition lots. When you sell 10 shares, the oldest 10 shares you bought are consumed first. This affects:</w:t>
      </w:r>
    </w:p>
    <w:p w14:paraId="37F196C5" w14:textId="0ADC7DF6" w:rsidR="00B2320A" w:rsidRPr="00B2320A" w:rsidRDefault="00B2320A" w:rsidP="00B2320A">
      <w:pPr>
        <w:spacing w:after="120"/>
        <w:rPr>
          <w:lang w:val="en-GB"/>
        </w:rPr>
      </w:pPr>
      <w:proofErr w:type="spellStart"/>
      <w:r w:rsidRPr="00B2320A">
        <w:rPr>
          <w:b/>
          <w:bCs/>
          <w:lang w:val="en-GB"/>
        </w:rPr>
        <w:t>Avg</w:t>
      </w:r>
      <w:proofErr w:type="spellEnd"/>
      <w:r w:rsidRPr="00B2320A">
        <w:rPr>
          <w:b/>
          <w:bCs/>
          <w:lang w:val="en-GB"/>
        </w:rPr>
        <w:t xml:space="preserve"> cost</w:t>
      </w:r>
      <w:r w:rsidRPr="00B2320A">
        <w:rPr>
          <w:lang w:val="en-GB"/>
        </w:rPr>
        <w:t xml:space="preserve"> shown in the Portfolio table (reflects remaining lots only).</w:t>
      </w:r>
    </w:p>
    <w:p w14:paraId="721C7D96" w14:textId="0A72A54E" w:rsidR="00B2320A" w:rsidRPr="00B2320A" w:rsidRDefault="00B2320A" w:rsidP="00B2320A">
      <w:pPr>
        <w:spacing w:after="120"/>
        <w:rPr>
          <w:lang w:val="en-GB"/>
        </w:rPr>
      </w:pPr>
      <w:r w:rsidRPr="00B2320A">
        <w:rPr>
          <w:b/>
          <w:bCs/>
          <w:lang w:val="en-GB"/>
        </w:rPr>
        <w:t>Realized gains</w:t>
      </w:r>
      <w:r w:rsidRPr="00B2320A">
        <w:rPr>
          <w:lang w:val="en-GB"/>
        </w:rPr>
        <w:t xml:space="preserve"> on the Dashboard.</w:t>
      </w:r>
    </w:p>
    <w:p w14:paraId="4A0ACFB0" w14:textId="77777777" w:rsidR="00B2320A" w:rsidRPr="00B2320A" w:rsidRDefault="00B2320A" w:rsidP="00B2320A">
      <w:pPr>
        <w:spacing w:after="120"/>
        <w:rPr>
          <w:lang w:val="en-GB"/>
        </w:rPr>
      </w:pPr>
      <w:r w:rsidRPr="00B2320A">
        <w:rPr>
          <w:lang w:val="en-GB"/>
        </w:rPr>
        <w:t>You cannot change the cost-basis method — FIFO is fixed.</w:t>
      </w:r>
    </w:p>
    <w:p w14:paraId="2D79C9F2" w14:textId="77777777" w:rsidR="00B2320A" w:rsidRDefault="00B2320A" w:rsidP="00B2320A">
      <w:pPr>
        <w:pStyle w:val="Heading3"/>
        <w:rPr>
          <w:lang w:val="en-GB"/>
        </w:rPr>
      </w:pPr>
    </w:p>
    <w:p w14:paraId="5D6517F0" w14:textId="2B82C6A1" w:rsidR="00B2320A" w:rsidRPr="00B2320A" w:rsidRDefault="00B2320A" w:rsidP="00B2320A">
      <w:pPr>
        <w:pStyle w:val="Heading3"/>
        <w:rPr>
          <w:lang w:val="en-GB"/>
        </w:rPr>
      </w:pPr>
      <w:bookmarkStart w:id="36" w:name="_Toc231563742"/>
      <w:r w:rsidRPr="00B2320A">
        <w:rPr>
          <w:lang w:val="en-GB"/>
        </w:rPr>
        <w:t>Gift stock and DRIP</w:t>
      </w:r>
      <w:bookmarkEnd w:id="36"/>
    </w:p>
    <w:p w14:paraId="0A543180" w14:textId="018876AD" w:rsidR="00B2320A" w:rsidRPr="00B2320A" w:rsidRDefault="00B2320A" w:rsidP="00B2320A">
      <w:pPr>
        <w:spacing w:after="120"/>
        <w:rPr>
          <w:lang w:val="en-GB"/>
        </w:rPr>
      </w:pPr>
      <w:r w:rsidRPr="00B2320A">
        <w:rPr>
          <w:b/>
          <w:bCs/>
          <w:lang w:val="en-GB"/>
        </w:rPr>
        <w:t>Gift stock</w:t>
      </w:r>
      <w:r w:rsidRPr="00B2320A">
        <w:rPr>
          <w:lang w:val="en-GB"/>
        </w:rPr>
        <w:t xml:space="preserve"> lots are tracked in the holdings and contribute to your current value, but their cost is </w:t>
      </w:r>
      <w:r w:rsidRPr="00B2320A">
        <w:rPr>
          <w:b/>
          <w:bCs/>
          <w:lang w:val="en-GB"/>
        </w:rPr>
        <w:t>not</w:t>
      </w:r>
      <w:r w:rsidRPr="00B2320A">
        <w:rPr>
          <w:lang w:val="en-GB"/>
        </w:rPr>
        <w:t xml:space="preserve"> included in the "Invested in stocks" dashboard figure (only Buy lots are). This means your "Invested" and your actual cost basis may differ if you hold gifted shares.</w:t>
      </w:r>
    </w:p>
    <w:p w14:paraId="19E426C6" w14:textId="530AC81B" w:rsidR="00B2320A" w:rsidRPr="00B2320A" w:rsidRDefault="00B2320A" w:rsidP="00B2320A">
      <w:pPr>
        <w:spacing w:after="120"/>
        <w:rPr>
          <w:lang w:val="en-GB"/>
        </w:rPr>
      </w:pPr>
      <w:r w:rsidRPr="00B2320A">
        <w:rPr>
          <w:b/>
          <w:bCs/>
          <w:lang w:val="en-GB"/>
        </w:rPr>
        <w:t>DRIP (dividend reinvest)</w:t>
      </w:r>
      <w:r w:rsidRPr="00B2320A">
        <w:rPr>
          <w:lang w:val="en-GB"/>
        </w:rPr>
        <w:t xml:space="preserve"> shares add a lot at the reinvest price and count as dividend income. They have zero net cash effect (the dividend credit and the share purchase cancel out). DRIP lots are included in "Invested" as well as in "Dividends received."</w:t>
      </w:r>
    </w:p>
    <w:p w14:paraId="03DDD612" w14:textId="77777777" w:rsidR="00B2320A" w:rsidRPr="00B2320A" w:rsidRDefault="00B2320A">
      <w:pPr>
        <w:spacing w:after="120"/>
        <w:rPr>
          <w:lang w:val="en-GB"/>
        </w:rPr>
      </w:pPr>
    </w:p>
    <w:p w14:paraId="194BF99B" w14:textId="77777777" w:rsidR="00DE1EEB" w:rsidRDefault="00000000">
      <w:pPr>
        <w:pStyle w:val="Heading2"/>
        <w:spacing w:before="240" w:after="80"/>
      </w:pPr>
      <w:bookmarkStart w:id="37" w:name="_Toc231563743"/>
      <w:r>
        <w:rPr>
          <w:rFonts w:ascii="Georgia" w:hAnsi="Georgia"/>
          <w:color w:val="2E4A34"/>
          <w:sz w:val="28"/>
        </w:rPr>
        <w:t>15. Frequently Asked Questions</w:t>
      </w:r>
      <w:bookmarkEnd w:id="37"/>
    </w:p>
    <w:p w14:paraId="12B37718" w14:textId="77777777" w:rsidR="00DE1EEB" w:rsidRDefault="00000000">
      <w:pPr>
        <w:spacing w:after="160"/>
      </w:pPr>
      <w:r>
        <w:rPr>
          <w:b/>
        </w:rPr>
        <w:t>Q: Why does my total value not match what I see in my broker app?</w:t>
      </w:r>
    </w:p>
    <w:p w14:paraId="6B9BEC39" w14:textId="77777777" w:rsidR="00B2320A" w:rsidRPr="00B2320A" w:rsidRDefault="00B2320A" w:rsidP="00B2320A">
      <w:pPr>
        <w:spacing w:after="160"/>
        <w:rPr>
          <w:lang w:val="en-GB"/>
        </w:rPr>
      </w:pPr>
      <w:r w:rsidRPr="00B2320A">
        <w:rPr>
          <w:lang w:val="en-GB"/>
        </w:rPr>
        <w:t>A: Several reasons are common:</w:t>
      </w:r>
    </w:p>
    <w:p w14:paraId="57C24868" w14:textId="467334F0" w:rsidR="00B2320A" w:rsidRPr="00B2320A" w:rsidRDefault="00B2320A" w:rsidP="00B2320A">
      <w:pPr>
        <w:pStyle w:val="ListParagraph"/>
        <w:numPr>
          <w:ilvl w:val="1"/>
          <w:numId w:val="18"/>
        </w:numPr>
        <w:spacing w:after="160"/>
        <w:rPr>
          <w:lang w:val="en-GB"/>
        </w:rPr>
      </w:pPr>
      <w:r w:rsidRPr="00B2320A">
        <w:rPr>
          <w:lang w:val="en-GB"/>
        </w:rPr>
        <w:t xml:space="preserve">Live prices are not loaded yet — click </w:t>
      </w:r>
      <w:r w:rsidRPr="00B2320A">
        <w:rPr>
          <w:b/>
          <w:bCs/>
          <w:lang w:val="en-GB"/>
        </w:rPr>
        <w:t>Refresh prices</w:t>
      </w:r>
      <w:r w:rsidRPr="00B2320A">
        <w:rPr>
          <w:lang w:val="en-GB"/>
        </w:rPr>
        <w:t>.</w:t>
      </w:r>
    </w:p>
    <w:p w14:paraId="5360A7CE" w14:textId="4A581000" w:rsidR="00B2320A" w:rsidRPr="00B2320A" w:rsidRDefault="00B2320A" w:rsidP="00B2320A">
      <w:pPr>
        <w:pStyle w:val="ListParagraph"/>
        <w:numPr>
          <w:ilvl w:val="1"/>
          <w:numId w:val="18"/>
        </w:numPr>
        <w:spacing w:after="160"/>
        <w:rPr>
          <w:lang w:val="en-GB"/>
        </w:rPr>
      </w:pPr>
      <w:r w:rsidRPr="00B2320A">
        <w:rPr>
          <w:lang w:val="en-GB"/>
        </w:rPr>
        <w:t>Your proxy URL is missing or incorrect — check Settings.</w:t>
      </w:r>
    </w:p>
    <w:p w14:paraId="3E126480" w14:textId="5799E7D2" w:rsidR="00B2320A" w:rsidRPr="00B2320A" w:rsidRDefault="00B2320A" w:rsidP="00B2320A">
      <w:pPr>
        <w:pStyle w:val="ListParagraph"/>
        <w:numPr>
          <w:ilvl w:val="1"/>
          <w:numId w:val="18"/>
        </w:numPr>
        <w:spacing w:after="160"/>
        <w:rPr>
          <w:lang w:val="en-GB"/>
        </w:rPr>
      </w:pPr>
      <w:r w:rsidRPr="00B2320A">
        <w:rPr>
          <w:lang w:val="en-GB"/>
        </w:rPr>
        <w:t>You have holdings with no live price and no manual price set.</w:t>
      </w:r>
    </w:p>
    <w:p w14:paraId="09EC87A6" w14:textId="1BB3EB1C" w:rsidR="00DE1EEB" w:rsidRPr="00B2320A" w:rsidRDefault="00B2320A" w:rsidP="00B2320A">
      <w:pPr>
        <w:pStyle w:val="ListParagraph"/>
        <w:numPr>
          <w:ilvl w:val="1"/>
          <w:numId w:val="18"/>
        </w:numPr>
        <w:spacing w:after="160"/>
      </w:pPr>
      <w:r w:rsidRPr="00B2320A">
        <w:rPr>
          <w:lang w:val="en-GB"/>
        </w:rPr>
        <w:t>The live price shown is the last closing price from Yahoo, which may differ from the real-time bid/ask.</w:t>
      </w:r>
    </w:p>
    <w:p w14:paraId="3C5E4808" w14:textId="74664EC4" w:rsidR="00B2320A" w:rsidRDefault="00B2320A" w:rsidP="00B2320A">
      <w:pPr>
        <w:spacing w:after="160"/>
      </w:pPr>
      <w:r w:rsidRPr="00B2320A">
        <w:rPr>
          <w:b/>
          <w:bCs/>
        </w:rPr>
        <w:t xml:space="preserve">Q: I refreshed </w:t>
      </w:r>
      <w:proofErr w:type="gramStart"/>
      <w:r w:rsidRPr="00B2320A">
        <w:rPr>
          <w:b/>
          <w:bCs/>
        </w:rPr>
        <w:t>prices</w:t>
      </w:r>
      <w:proofErr w:type="gramEnd"/>
      <w:r w:rsidRPr="00B2320A">
        <w:rPr>
          <w:b/>
          <w:bCs/>
        </w:rPr>
        <w:t xml:space="preserve"> but some holdings still show `—` for value.</w:t>
      </w:r>
    </w:p>
    <w:p w14:paraId="4C14EFFA" w14:textId="60EEBCE3" w:rsidR="00B2320A" w:rsidRDefault="00B2320A" w:rsidP="00B2320A">
      <w:pPr>
        <w:spacing w:after="160"/>
      </w:pPr>
      <w:r>
        <w:t>A: The ticker symbol is either not recognized by Yahoo Finance, or the currency shown in the holdings table doesn't match what Yahoo returns. Double-check the ticker against Yahoo's search. You can set a manual price as a workaround.</w:t>
      </w:r>
    </w:p>
    <w:p w14:paraId="74E26B11" w14:textId="3B17A064" w:rsidR="00B2320A" w:rsidRPr="00B2320A" w:rsidRDefault="00B2320A" w:rsidP="00B2320A">
      <w:pPr>
        <w:spacing w:after="160"/>
        <w:rPr>
          <w:b/>
          <w:bCs/>
        </w:rPr>
      </w:pPr>
      <w:r w:rsidRPr="00B2320A">
        <w:rPr>
          <w:b/>
          <w:bCs/>
        </w:rPr>
        <w:t>Q: The chart shows "Add transactions to see this chart" even though I have transactions.</w:t>
      </w:r>
    </w:p>
    <w:p w14:paraId="2D325640" w14:textId="77777777" w:rsidR="00B2320A" w:rsidRDefault="00B2320A" w:rsidP="00B2320A">
      <w:pPr>
        <w:spacing w:after="160"/>
      </w:pPr>
      <w:r>
        <w:t>A: The Analytics charts need historical price data from your proxy. Make sure:</w:t>
      </w:r>
    </w:p>
    <w:p w14:paraId="7F239E74" w14:textId="28DCFDD6" w:rsidR="00B2320A" w:rsidRDefault="00B2320A" w:rsidP="00B2320A">
      <w:pPr>
        <w:pStyle w:val="ListParagraph"/>
        <w:numPr>
          <w:ilvl w:val="0"/>
          <w:numId w:val="19"/>
        </w:numPr>
        <w:spacing w:after="160"/>
      </w:pPr>
      <w:r>
        <w:t>Your proxy URL is saved in Settings.</w:t>
      </w:r>
    </w:p>
    <w:p w14:paraId="1482B3BE" w14:textId="0132290C" w:rsidR="00B2320A" w:rsidRDefault="00B2320A" w:rsidP="00B2320A">
      <w:pPr>
        <w:pStyle w:val="ListParagraph"/>
        <w:numPr>
          <w:ilvl w:val="0"/>
          <w:numId w:val="19"/>
        </w:numPr>
        <w:spacing w:after="160"/>
      </w:pPr>
      <w:r>
        <w:t>You are connected to the internet.</w:t>
      </w:r>
    </w:p>
    <w:p w14:paraId="5EC36B6C" w14:textId="65B7DB58" w:rsidR="00B2320A" w:rsidRDefault="00B2320A" w:rsidP="00B2320A">
      <w:pPr>
        <w:pStyle w:val="ListParagraph"/>
        <w:numPr>
          <w:ilvl w:val="0"/>
          <w:numId w:val="19"/>
        </w:numPr>
        <w:spacing w:after="160"/>
      </w:pPr>
      <w:r>
        <w:t>The selected time range starts after your first transaction.</w:t>
      </w:r>
    </w:p>
    <w:p w14:paraId="521C9A0F" w14:textId="77777777" w:rsidR="00DE1EEB" w:rsidRDefault="00000000">
      <w:pPr>
        <w:spacing w:after="160"/>
      </w:pPr>
      <w:r>
        <w:rPr>
          <w:b/>
        </w:rPr>
        <w:t>Q: My cash balance is negative. Is something wrong?</w:t>
      </w:r>
    </w:p>
    <w:p w14:paraId="2E4F187A" w14:textId="77777777" w:rsidR="00DE1EEB" w:rsidRDefault="00000000">
      <w:pPr>
        <w:spacing w:after="160"/>
      </w:pPr>
      <w:r>
        <w:t>A: No. A negative cash balance simply means a transaction consumed more cash than was logged as coming in. Add the missing deposit and the balance will normalize.</w:t>
      </w:r>
    </w:p>
    <w:p w14:paraId="77988337" w14:textId="7F2F03F6" w:rsidR="00B2320A" w:rsidRPr="00B2320A" w:rsidRDefault="00B2320A" w:rsidP="00B2320A">
      <w:pPr>
        <w:spacing w:after="160"/>
        <w:rPr>
          <w:lang w:val="en-GB"/>
        </w:rPr>
      </w:pPr>
      <w:r w:rsidRPr="00B2320A">
        <w:rPr>
          <w:b/>
          <w:bCs/>
          <w:lang w:val="en-GB"/>
        </w:rPr>
        <w:lastRenderedPageBreak/>
        <w:t>Q: What happens if I delete a transaction by mistake?</w:t>
      </w:r>
    </w:p>
    <w:p w14:paraId="30EED9AE" w14:textId="77777777" w:rsidR="00B2320A" w:rsidRDefault="00B2320A" w:rsidP="00B2320A">
      <w:pPr>
        <w:spacing w:after="160"/>
        <w:rPr>
          <w:lang w:val="en-GB"/>
        </w:rPr>
      </w:pPr>
      <w:r w:rsidRPr="00B2320A">
        <w:rPr>
          <w:lang w:val="en-GB"/>
        </w:rPr>
        <w:t>A: Deletes are permanent. If you have an exported backup, you can import it to restore everything (but you will lose any transactions added since the backup). Going forward, export regularly so your backup is always recent.</w:t>
      </w:r>
    </w:p>
    <w:p w14:paraId="3A4CB80F" w14:textId="2FCE6942" w:rsidR="00B2320A" w:rsidRPr="00B2320A" w:rsidRDefault="00B2320A" w:rsidP="00B2320A">
      <w:pPr>
        <w:spacing w:after="160"/>
        <w:rPr>
          <w:lang w:val="en-GB"/>
        </w:rPr>
      </w:pPr>
      <w:r w:rsidRPr="00B2320A">
        <w:rPr>
          <w:b/>
          <w:bCs/>
          <w:lang w:val="en-GB"/>
        </w:rPr>
        <w:t xml:space="preserve">Q: Can I use </w:t>
      </w:r>
      <w:proofErr w:type="spellStart"/>
      <w:r w:rsidRPr="00B2320A">
        <w:rPr>
          <w:b/>
          <w:bCs/>
          <w:lang w:val="en-GB"/>
        </w:rPr>
        <w:t>WallRus</w:t>
      </w:r>
      <w:r>
        <w:rPr>
          <w:b/>
          <w:bCs/>
          <w:lang w:val="en-GB"/>
        </w:rPr>
        <w:t>.Portfolio</w:t>
      </w:r>
      <w:proofErr w:type="spellEnd"/>
      <w:r w:rsidRPr="00B2320A">
        <w:rPr>
          <w:b/>
          <w:bCs/>
          <w:lang w:val="en-GB"/>
        </w:rPr>
        <w:t xml:space="preserve"> on my phone?</w:t>
      </w:r>
    </w:p>
    <w:p w14:paraId="2C3DE1DB" w14:textId="77777777" w:rsidR="00B2320A" w:rsidRDefault="00B2320A" w:rsidP="00B2320A">
      <w:pPr>
        <w:spacing w:after="160"/>
        <w:rPr>
          <w:lang w:val="en-GB"/>
        </w:rPr>
      </w:pPr>
      <w:r w:rsidRPr="00B2320A">
        <w:rPr>
          <w:lang w:val="en-GB"/>
        </w:rPr>
        <w:t xml:space="preserve">A: Yes — the app is responsive and works on mobile browsers. Open `index.html` from your phone's </w:t>
      </w:r>
      <w:proofErr w:type="gramStart"/>
      <w:r w:rsidRPr="00B2320A">
        <w:rPr>
          <w:lang w:val="en-GB"/>
        </w:rPr>
        <w:t>browser, or</w:t>
      </w:r>
      <w:proofErr w:type="gramEnd"/>
      <w:r w:rsidRPr="00B2320A">
        <w:rPr>
          <w:lang w:val="en-GB"/>
        </w:rPr>
        <w:t xml:space="preserve"> navigate to the hosted URL. Data is stored on that device; use Export/Import to keep your phone and desktop in sync.</w:t>
      </w:r>
    </w:p>
    <w:p w14:paraId="7C170882" w14:textId="08595502" w:rsidR="00B2320A" w:rsidRPr="00B2320A" w:rsidRDefault="00B2320A" w:rsidP="00B2320A">
      <w:pPr>
        <w:spacing w:after="160"/>
        <w:rPr>
          <w:lang w:val="en-GB"/>
        </w:rPr>
      </w:pPr>
      <w:r w:rsidRPr="00B2320A">
        <w:rPr>
          <w:b/>
          <w:bCs/>
          <w:lang w:val="en-GB"/>
        </w:rPr>
        <w:t xml:space="preserve">Q: Does </w:t>
      </w:r>
      <w:proofErr w:type="spellStart"/>
      <w:r w:rsidRPr="00B2320A">
        <w:rPr>
          <w:b/>
          <w:bCs/>
          <w:lang w:val="en-GB"/>
        </w:rPr>
        <w:t>WallRus</w:t>
      </w:r>
      <w:proofErr w:type="spellEnd"/>
      <w:r w:rsidR="008B6BE5">
        <w:t>.</w:t>
      </w:r>
      <w:r w:rsidR="008B6BE5" w:rsidRPr="008B6BE5">
        <w:rPr>
          <w:b/>
          <w:bCs/>
        </w:rPr>
        <w:t>Portfolio</w:t>
      </w:r>
      <w:r w:rsidRPr="00B2320A">
        <w:rPr>
          <w:b/>
          <w:bCs/>
          <w:lang w:val="en-GB"/>
        </w:rPr>
        <w:t xml:space="preserve"> support currencies other than EUR, USD, and RSD?</w:t>
      </w:r>
    </w:p>
    <w:p w14:paraId="4D9A2F4F" w14:textId="1A202483" w:rsidR="00B2320A" w:rsidRPr="00B2320A" w:rsidRDefault="00B2320A" w:rsidP="00B2320A">
      <w:pPr>
        <w:spacing w:after="160"/>
        <w:rPr>
          <w:lang w:val="en-GB"/>
        </w:rPr>
      </w:pPr>
      <w:r w:rsidRPr="00B2320A">
        <w:rPr>
          <w:lang w:val="en-GB"/>
        </w:rPr>
        <w:t>A: Those are the only currencies in the transaction forms. For holdings traded in other currencies (e.g. GBP, CHF), enter the EUR value manually on each transaction. FX support for additional currencies may be added in a future version.</w:t>
      </w:r>
    </w:p>
    <w:p w14:paraId="738D9930" w14:textId="66FB73BE" w:rsidR="00B2320A" w:rsidRPr="00B2320A" w:rsidRDefault="00B2320A" w:rsidP="00B2320A">
      <w:pPr>
        <w:spacing w:after="160"/>
        <w:rPr>
          <w:lang w:val="en-GB"/>
        </w:rPr>
      </w:pPr>
      <w:r w:rsidRPr="00B2320A">
        <w:rPr>
          <w:b/>
          <w:bCs/>
          <w:lang w:val="en-GB"/>
        </w:rPr>
        <w:t>Q: My sparklines are not showing.</w:t>
      </w:r>
    </w:p>
    <w:p w14:paraId="66EBDF9A" w14:textId="57943AC1" w:rsidR="00B2320A" w:rsidRPr="00B2320A" w:rsidRDefault="00B2320A" w:rsidP="00B2320A">
      <w:pPr>
        <w:spacing w:after="160"/>
        <w:rPr>
          <w:lang w:val="en-GB"/>
        </w:rPr>
      </w:pPr>
      <w:r w:rsidRPr="00B2320A">
        <w:rPr>
          <w:lang w:val="en-GB"/>
        </w:rPr>
        <w:t>A: Sparklines require the price proxy to be configured and connected. They show the past 7 days of closing prices. If the proxy is set up but sparklines are still missing, click Refresh prices — this also fetches the sparkline data.</w:t>
      </w:r>
    </w:p>
    <w:p w14:paraId="4875E8A6" w14:textId="77777777" w:rsidR="00B2320A" w:rsidRDefault="00B2320A" w:rsidP="00B2320A">
      <w:pPr>
        <w:spacing w:after="160"/>
        <w:rPr>
          <w:b/>
          <w:bCs/>
          <w:lang w:val="en-GB"/>
        </w:rPr>
      </w:pPr>
      <w:r w:rsidRPr="00B2320A">
        <w:rPr>
          <w:b/>
          <w:bCs/>
          <w:lang w:val="en-GB"/>
        </w:rPr>
        <w:t>Q: What does "same cash flows" mean in the SPY benchmark?</w:t>
      </w:r>
    </w:p>
    <w:p w14:paraId="2698F5A2" w14:textId="2F4FACE5" w:rsidR="00B2320A" w:rsidRPr="00B2320A" w:rsidRDefault="00B2320A" w:rsidP="00B2320A">
      <w:pPr>
        <w:spacing w:after="160"/>
        <w:rPr>
          <w:lang w:val="en-GB"/>
        </w:rPr>
      </w:pPr>
      <w:r w:rsidRPr="00B2320A">
        <w:rPr>
          <w:lang w:val="en-GB"/>
        </w:rPr>
        <w:t xml:space="preserve">A: Rather than comparing your portfolio against a single SPY investment made at the beginning, </w:t>
      </w:r>
      <w:proofErr w:type="spellStart"/>
      <w:r w:rsidRPr="00B2320A">
        <w:rPr>
          <w:lang w:val="en-GB"/>
        </w:rPr>
        <w:t>WallRus</w:t>
      </w:r>
      <w:r>
        <w:rPr>
          <w:lang w:val="en-GB"/>
        </w:rPr>
        <w:t>.Portfolio</w:t>
      </w:r>
      <w:proofErr w:type="spellEnd"/>
      <w:r w:rsidRPr="00B2320A">
        <w:rPr>
          <w:lang w:val="en-GB"/>
        </w:rPr>
        <w:t xml:space="preserve"> simulates buying SPY shares with each of your actual deposits on the exact dates those deposits were made. This gives a fair apples-to-apples comparison: you are asking "if I had put exactly this money into SPY at exactly these times, what would I have now?</w:t>
      </w:r>
    </w:p>
    <w:p w14:paraId="55141673" w14:textId="5FC6F0DA" w:rsidR="00B2320A" w:rsidRPr="00B2320A" w:rsidRDefault="00B2320A" w:rsidP="00B2320A">
      <w:pPr>
        <w:spacing w:after="160"/>
        <w:rPr>
          <w:lang w:val="en-GB"/>
        </w:rPr>
      </w:pPr>
      <w:proofErr w:type="spellStart"/>
      <w:r w:rsidRPr="00B2320A">
        <w:rPr>
          <w:i/>
          <w:iCs/>
          <w:lang w:val="en-GB"/>
        </w:rPr>
        <w:t>WallRus</w:t>
      </w:r>
      <w:r>
        <w:rPr>
          <w:i/>
          <w:iCs/>
          <w:lang w:val="en-GB"/>
        </w:rPr>
        <w:t>.Portfolio</w:t>
      </w:r>
      <w:proofErr w:type="spellEnd"/>
      <w:r w:rsidRPr="00B2320A">
        <w:rPr>
          <w:i/>
          <w:iCs/>
          <w:lang w:val="en-GB"/>
        </w:rPr>
        <w:t xml:space="preserve"> stores your data only on this device. No personal or financial data is ever sent to any server. The only outbound calls </w:t>
      </w:r>
      <w:proofErr w:type="gramStart"/>
      <w:r w:rsidRPr="00B2320A">
        <w:rPr>
          <w:i/>
          <w:iCs/>
          <w:lang w:val="en-GB"/>
        </w:rPr>
        <w:t>are:</w:t>
      </w:r>
      <w:proofErr w:type="gramEnd"/>
      <w:r w:rsidRPr="00B2320A">
        <w:rPr>
          <w:i/>
          <w:iCs/>
          <w:lang w:val="en-GB"/>
        </w:rPr>
        <w:t xml:space="preserve"> stock prices to your personal proxy (which only receives ticker symbols, never your portfolio), and FX rates to the ECB's public </w:t>
      </w:r>
      <w:proofErr w:type="gramStart"/>
      <w:r w:rsidRPr="00B2320A">
        <w:rPr>
          <w:i/>
          <w:iCs/>
          <w:lang w:val="en-GB"/>
        </w:rPr>
        <w:t>API.*</w:t>
      </w:r>
      <w:proofErr w:type="gramEnd"/>
    </w:p>
    <w:p w14:paraId="7EAE285E" w14:textId="77777777" w:rsidR="00B2320A" w:rsidRPr="00B2320A" w:rsidRDefault="00B2320A" w:rsidP="00B2320A">
      <w:pPr>
        <w:spacing w:after="160"/>
        <w:rPr>
          <w:lang w:val="en-GB"/>
        </w:rPr>
      </w:pPr>
    </w:p>
    <w:p w14:paraId="133DDE31" w14:textId="77777777" w:rsidR="00B2320A" w:rsidRPr="00B2320A" w:rsidRDefault="00B2320A" w:rsidP="00B2320A">
      <w:pPr>
        <w:spacing w:after="160"/>
        <w:rPr>
          <w:lang w:val="en-GB"/>
        </w:rPr>
      </w:pPr>
    </w:p>
    <w:p w14:paraId="2EB0337F" w14:textId="77777777" w:rsidR="00B2320A" w:rsidRPr="00B2320A" w:rsidRDefault="00B2320A" w:rsidP="00B2320A">
      <w:pPr>
        <w:spacing w:after="160"/>
        <w:rPr>
          <w:lang w:val="en-GB"/>
        </w:rPr>
      </w:pPr>
    </w:p>
    <w:p w14:paraId="5C82208B" w14:textId="77777777" w:rsidR="00B2320A" w:rsidRDefault="00B2320A">
      <w:pPr>
        <w:spacing w:after="160"/>
      </w:pPr>
    </w:p>
    <w:sectPr w:rsidR="00B2320A"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9F3DA3"/>
    <w:multiLevelType w:val="hybridMultilevel"/>
    <w:tmpl w:val="C4906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B2D771F"/>
    <w:multiLevelType w:val="hybridMultilevel"/>
    <w:tmpl w:val="CAC810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E00433D"/>
    <w:multiLevelType w:val="hybridMultilevel"/>
    <w:tmpl w:val="1E946DE8"/>
    <w:lvl w:ilvl="0" w:tplc="0809000F">
      <w:start w:val="1"/>
      <w:numFmt w:val="decimal"/>
      <w:lvlText w:val="%1."/>
      <w:lvlJc w:val="left"/>
      <w:pPr>
        <w:ind w:left="360" w:hanging="360"/>
      </w:pPr>
    </w:lvl>
    <w:lvl w:ilvl="1" w:tplc="CB0C3BC2">
      <w:start w:val="4"/>
      <w:numFmt w:val="bullet"/>
      <w:lvlText w:val="-"/>
      <w:lvlJc w:val="left"/>
      <w:pPr>
        <w:ind w:left="1080" w:hanging="360"/>
      </w:pPr>
      <w:rPr>
        <w:rFonts w:ascii="Calibri" w:eastAsiaTheme="minorEastAsia" w:hAnsi="Calibri" w:cs="Calibri"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24753DD"/>
    <w:multiLevelType w:val="hybridMultilevel"/>
    <w:tmpl w:val="2AAA30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83D151B"/>
    <w:multiLevelType w:val="hybridMultilevel"/>
    <w:tmpl w:val="B8A29A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57E01D2"/>
    <w:multiLevelType w:val="hybridMultilevel"/>
    <w:tmpl w:val="269EDCDA"/>
    <w:lvl w:ilvl="0" w:tplc="FFFFFFFF">
      <w:start w:val="1"/>
      <w:numFmt w:val="decimal"/>
      <w:lvlText w:val="%1."/>
      <w:lvlJc w:val="left"/>
      <w:pPr>
        <w:ind w:left="360" w:hanging="360"/>
      </w:p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13D30AB"/>
    <w:multiLevelType w:val="hybridMultilevel"/>
    <w:tmpl w:val="12A80054"/>
    <w:lvl w:ilvl="0" w:tplc="FFFFFFFF">
      <w:start w:val="1"/>
      <w:numFmt w:val="decimal"/>
      <w:lvlText w:val="%1."/>
      <w:lvlJc w:val="left"/>
      <w:pPr>
        <w:ind w:left="360" w:hanging="360"/>
      </w:p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4E3D2E5D"/>
    <w:multiLevelType w:val="hybridMultilevel"/>
    <w:tmpl w:val="E604B2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EA024A4"/>
    <w:multiLevelType w:val="hybridMultilevel"/>
    <w:tmpl w:val="AADC4C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F214AA0"/>
    <w:multiLevelType w:val="hybridMultilevel"/>
    <w:tmpl w:val="5D52837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741B7873"/>
    <w:multiLevelType w:val="hybridMultilevel"/>
    <w:tmpl w:val="3320A3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6527764">
    <w:abstractNumId w:val="8"/>
  </w:num>
  <w:num w:numId="2" w16cid:durableId="132331434">
    <w:abstractNumId w:val="6"/>
  </w:num>
  <w:num w:numId="3" w16cid:durableId="425730731">
    <w:abstractNumId w:val="5"/>
  </w:num>
  <w:num w:numId="4" w16cid:durableId="2143690942">
    <w:abstractNumId w:val="4"/>
  </w:num>
  <w:num w:numId="5" w16cid:durableId="1782799566">
    <w:abstractNumId w:val="7"/>
  </w:num>
  <w:num w:numId="6" w16cid:durableId="587347838">
    <w:abstractNumId w:val="3"/>
  </w:num>
  <w:num w:numId="7" w16cid:durableId="1247612291">
    <w:abstractNumId w:val="2"/>
  </w:num>
  <w:num w:numId="8" w16cid:durableId="1813714964">
    <w:abstractNumId w:val="1"/>
  </w:num>
  <w:num w:numId="9" w16cid:durableId="1868635894">
    <w:abstractNumId w:val="0"/>
  </w:num>
  <w:num w:numId="10" w16cid:durableId="1026831293">
    <w:abstractNumId w:val="11"/>
  </w:num>
  <w:num w:numId="11" w16cid:durableId="694111903">
    <w:abstractNumId w:val="18"/>
  </w:num>
  <w:num w:numId="12" w16cid:durableId="468405626">
    <w:abstractNumId w:val="12"/>
  </w:num>
  <w:num w:numId="13" w16cid:durableId="3408413">
    <w:abstractNumId w:val="17"/>
  </w:num>
  <w:num w:numId="14" w16cid:durableId="209728567">
    <w:abstractNumId w:val="10"/>
  </w:num>
  <w:num w:numId="15" w16cid:durableId="577255604">
    <w:abstractNumId w:val="13"/>
  </w:num>
  <w:num w:numId="16" w16cid:durableId="22173952">
    <w:abstractNumId w:val="14"/>
  </w:num>
  <w:num w:numId="17" w16cid:durableId="124588286">
    <w:abstractNumId w:val="9"/>
  </w:num>
  <w:num w:numId="18" w16cid:durableId="1330595631">
    <w:abstractNumId w:val="15"/>
  </w:num>
  <w:num w:numId="19" w16cid:durableId="637302180">
    <w:abstractNumId w:val="19"/>
  </w:num>
  <w:num w:numId="20" w16cid:durableId="44446968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577"/>
    <w:rsid w:val="000E1107"/>
    <w:rsid w:val="0015074B"/>
    <w:rsid w:val="0029639D"/>
    <w:rsid w:val="002C4EB3"/>
    <w:rsid w:val="003208ED"/>
    <w:rsid w:val="00326F90"/>
    <w:rsid w:val="0038622A"/>
    <w:rsid w:val="00386AD3"/>
    <w:rsid w:val="00474518"/>
    <w:rsid w:val="005D507D"/>
    <w:rsid w:val="005F1368"/>
    <w:rsid w:val="00695DBA"/>
    <w:rsid w:val="00886EA5"/>
    <w:rsid w:val="008B6BE5"/>
    <w:rsid w:val="00943695"/>
    <w:rsid w:val="009D0DC4"/>
    <w:rsid w:val="00AA1D8D"/>
    <w:rsid w:val="00AA6223"/>
    <w:rsid w:val="00AB4366"/>
    <w:rsid w:val="00B2320A"/>
    <w:rsid w:val="00B47730"/>
    <w:rsid w:val="00B67100"/>
    <w:rsid w:val="00BC5CB2"/>
    <w:rsid w:val="00C77162"/>
    <w:rsid w:val="00CB0664"/>
    <w:rsid w:val="00D11BA8"/>
    <w:rsid w:val="00DE1E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3B5D0E"/>
  <w14:defaultImageDpi w14:val="300"/>
  <w15:docId w15:val="{F4CF1A7E-1392-4A47-A319-E74650413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C2C2C"/>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74518"/>
    <w:pPr>
      <w:keepNext/>
      <w:keepLines/>
      <w:spacing w:before="240" w:after="80"/>
      <w:outlineLvl w:val="2"/>
    </w:pPr>
    <w:rPr>
      <w:rFonts w:ascii="Georgia" w:eastAsiaTheme="majorEastAsia" w:hAnsi="Georgia" w:cstheme="majorBidi"/>
      <w:b/>
      <w:bCs/>
      <w:color w:val="2E4A3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74518"/>
    <w:rPr>
      <w:rFonts w:ascii="Georgia" w:eastAsiaTheme="majorEastAsia" w:hAnsi="Georgia" w:cstheme="majorBidi"/>
      <w:b/>
      <w:bCs/>
      <w:color w:val="2E4A34"/>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BC5CB2"/>
    <w:pPr>
      <w:spacing w:after="100"/>
      <w:ind w:left="220"/>
    </w:pPr>
  </w:style>
  <w:style w:type="paragraph" w:styleId="TOC3">
    <w:name w:val="toc 3"/>
    <w:basedOn w:val="Normal"/>
    <w:next w:val="Normal"/>
    <w:autoRedefine/>
    <w:uiPriority w:val="39"/>
    <w:unhideWhenUsed/>
    <w:rsid w:val="00BC5CB2"/>
    <w:pPr>
      <w:spacing w:after="100"/>
      <w:ind w:left="440"/>
    </w:pPr>
  </w:style>
  <w:style w:type="character" w:styleId="Hyperlink">
    <w:name w:val="Hyperlink"/>
    <w:basedOn w:val="DefaultParagraphFont"/>
    <w:uiPriority w:val="99"/>
    <w:unhideWhenUsed/>
    <w:rsid w:val="00BC5CB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r-worker.workers.dev/?symbols=AVUV,VWCE.DE" TargetMode="External"/><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meridian-proxy.ivanacurcic.workers.dev" TargetMode="Externa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4324</Words>
  <Characters>21968</Characters>
  <Application>Microsoft Office Word</Application>
  <DocSecurity>0</DocSecurity>
  <Lines>627</Lines>
  <Paragraphs>547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Ivana Curcic</cp:lastModifiedBy>
  <cp:revision>7</cp:revision>
  <dcterms:created xsi:type="dcterms:W3CDTF">2026-06-05T12:51:00Z</dcterms:created>
  <dcterms:modified xsi:type="dcterms:W3CDTF">2026-06-05T12:54:00Z</dcterms:modified>
  <cp:category/>
</cp:coreProperties>
</file>