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9911" w14:textId="035D99AC" w:rsidR="000225A6" w:rsidRDefault="00964F2B" w:rsidP="00964F2B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7771B">
        <w:rPr>
          <w:rFonts w:ascii="Times New Roman" w:hAnsi="Times New Roman" w:cs="Times New Roman"/>
          <w:b/>
          <w:bCs/>
          <w:sz w:val="52"/>
          <w:szCs w:val="52"/>
        </w:rPr>
        <w:t>Проект по Социално-правни аспекти на софтуерното инженерство</w:t>
      </w:r>
    </w:p>
    <w:p w14:paraId="38DD1DF2" w14:textId="77777777" w:rsidR="00E7771B" w:rsidRPr="00E7771B" w:rsidRDefault="00E7771B" w:rsidP="00E7771B"/>
    <w:p w14:paraId="7F52A1DC" w14:textId="6501A1FE" w:rsidR="00E7771B" w:rsidRPr="00E7771B" w:rsidRDefault="00E7771B" w:rsidP="00E777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771B">
        <w:rPr>
          <w:rFonts w:ascii="Times New Roman" w:hAnsi="Times New Roman" w:cs="Times New Roman"/>
          <w:b/>
          <w:bCs/>
          <w:sz w:val="32"/>
          <w:szCs w:val="32"/>
        </w:rPr>
        <w:t xml:space="preserve">Тема №1: </w:t>
      </w:r>
      <w:r w:rsidRPr="00E7771B">
        <w:rPr>
          <w:rFonts w:ascii="Times New Roman" w:hAnsi="Times New Roman" w:cs="Times New Roman"/>
          <w:b/>
          <w:bCs/>
          <w:sz w:val="32"/>
          <w:szCs w:val="32"/>
          <w:lang w:val="en-US"/>
        </w:rPr>
        <w:t>Open data reuse</w:t>
      </w:r>
    </w:p>
    <w:p w14:paraId="05C1E8BE" w14:textId="77777777" w:rsidR="00964F2B" w:rsidRPr="00E7771B" w:rsidRDefault="00964F2B" w:rsidP="00964F2B">
      <w:pPr>
        <w:rPr>
          <w:rFonts w:ascii="Times New Roman" w:hAnsi="Times New Roman" w:cs="Times New Roman"/>
        </w:rPr>
      </w:pPr>
    </w:p>
    <w:p w14:paraId="27802799" w14:textId="0D63B985" w:rsidR="00E7771B" w:rsidRPr="00E7771B" w:rsidRDefault="00964F2B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Изработен от</w:t>
      </w:r>
      <w:r w:rsidR="00AC43D2" w:rsidRPr="00E7771B">
        <w:rPr>
          <w:rFonts w:ascii="Times New Roman" w:hAnsi="Times New Roman" w:cs="Times New Roman"/>
          <w:sz w:val="28"/>
          <w:szCs w:val="28"/>
        </w:rPr>
        <w:t>: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B7089" w14:textId="241FEDEB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Иван Чучулски, №62167</w:t>
      </w:r>
    </w:p>
    <w:p w14:paraId="1EDF5F4F" w14:textId="7A582F6A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 xml:space="preserve">Даниел Димитров, №62121 </w:t>
      </w:r>
    </w:p>
    <w:p w14:paraId="35B2DAD3" w14:textId="576EAAFC" w:rsidR="000202A8" w:rsidRPr="000202A8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Виктор Христов, №62151</w:t>
      </w:r>
    </w:p>
    <w:p w14:paraId="2981A09A" w14:textId="18640B4D" w:rsidR="000202A8" w:rsidRPr="000202A8" w:rsidRDefault="000202A8" w:rsidP="000202A8">
      <w:pPr>
        <w:tabs>
          <w:tab w:val="left" w:pos="4962"/>
        </w:tabs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Софийски университет “Св. Климент Охридски”</w:t>
      </w:r>
    </w:p>
    <w:p w14:paraId="229D04CE" w14:textId="77777777" w:rsidR="000202A8" w:rsidRDefault="000202A8" w:rsidP="000202A8">
      <w:pPr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Факултет по математика и информатика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609E2" w14:textId="2D68A55F" w:rsidR="00E7771B" w:rsidRPr="00E7771B" w:rsidRDefault="00E7771B" w:rsidP="000202A8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Специалност: Софтуерно инженерство</w:t>
      </w:r>
    </w:p>
    <w:p w14:paraId="56BE7BC3" w14:textId="51D2A41B" w:rsidR="00964F2B" w:rsidRPr="00E7771B" w:rsidRDefault="00AC43D2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Проверено от: гл. ас. д-р Калина Георгиева</w:t>
      </w:r>
    </w:p>
    <w:p w14:paraId="13EA1864" w14:textId="77777777" w:rsidR="00AC43D2" w:rsidRPr="00E7771B" w:rsidRDefault="00AC43D2" w:rsidP="00AC43D2">
      <w:pPr>
        <w:rPr>
          <w:rFonts w:ascii="Times New Roman" w:hAnsi="Times New Roman" w:cs="Times New Roman"/>
          <w:sz w:val="28"/>
          <w:szCs w:val="28"/>
        </w:rPr>
      </w:pPr>
    </w:p>
    <w:p w14:paraId="0FA1BAC4" w14:textId="0AB06DEF" w:rsidR="00964F2B" w:rsidRPr="00D2408F" w:rsidRDefault="00964F2B" w:rsidP="00964F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762971" w14:textId="5B0B157B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Нормативни източници</w:t>
      </w:r>
    </w:p>
    <w:p w14:paraId="5E0CA1AC" w14:textId="5C8EFDE9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46BF" w:rsidRPr="00AE46BF">
        <w:rPr>
          <w:rFonts w:ascii="Times New Roman" w:hAnsi="Times New Roman" w:cs="Times New Roman"/>
          <w:sz w:val="28"/>
          <w:szCs w:val="28"/>
        </w:rPr>
        <w:t>омпетентни държавни органи, които контролират или стопанисват процеса,</w:t>
      </w:r>
      <w:r w:rsidR="00AE46BF" w:rsidRPr="00AE4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6BF" w:rsidRPr="00AE46BF">
        <w:rPr>
          <w:rFonts w:ascii="Times New Roman" w:hAnsi="Times New Roman" w:cs="Times New Roman"/>
          <w:sz w:val="28"/>
          <w:szCs w:val="28"/>
        </w:rPr>
        <w:t>върху който работите</w:t>
      </w:r>
    </w:p>
    <w:p w14:paraId="74AFB606" w14:textId="77777777" w:rsidR="00D9360A" w:rsidRDefault="00D9360A" w:rsidP="00D936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6E5B3E" w14:textId="4C9E07CC" w:rsidR="004841F1" w:rsidRDefault="004841F1" w:rsidP="000C78C5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Държавният орган, отговарящ за </w:t>
      </w:r>
      <w:r w:rsidR="00C9575A">
        <w:rPr>
          <w:rFonts w:ascii="Times New Roman" w:hAnsi="Times New Roman" w:cs="Times New Roman"/>
          <w:sz w:val="24"/>
          <w:szCs w:val="24"/>
        </w:rPr>
        <w:t>решението</w:t>
      </w:r>
      <w:r>
        <w:rPr>
          <w:rFonts w:ascii="Times New Roman" w:hAnsi="Times New Roman" w:cs="Times New Roman"/>
          <w:sz w:val="24"/>
          <w:szCs w:val="24"/>
        </w:rPr>
        <w:t xml:space="preserve"> е </w:t>
      </w:r>
      <w:r w:rsidRPr="004841F1">
        <w:rPr>
          <w:rFonts w:ascii="Times New Roman" w:hAnsi="Times New Roman" w:cs="Times New Roman"/>
          <w:sz w:val="24"/>
          <w:szCs w:val="24"/>
        </w:rPr>
        <w:t xml:space="preserve">Регионална инспекция по околната среда и водите </w:t>
      </w:r>
      <w:r w:rsidR="00C9575A">
        <w:rPr>
          <w:rFonts w:ascii="Times New Roman" w:hAnsi="Times New Roman" w:cs="Times New Roman"/>
          <w:sz w:val="24"/>
          <w:szCs w:val="24"/>
        </w:rPr>
        <w:t>-</w:t>
      </w:r>
      <w:r w:rsidRPr="004841F1">
        <w:rPr>
          <w:rFonts w:ascii="Times New Roman" w:hAnsi="Times New Roman" w:cs="Times New Roman"/>
          <w:sz w:val="24"/>
          <w:szCs w:val="24"/>
        </w:rPr>
        <w:t xml:space="preserve"> Плевен.</w:t>
      </w:r>
      <w:r w:rsid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D2408F"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 w:rsidR="00D2408F" w:rsidRP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3A1C67" w:rsidRPr="003A1C67">
        <w:rPr>
          <w:rFonts w:ascii="Times New Roman" w:hAnsi="Times New Roman" w:cs="Times New Roman"/>
          <w:sz w:val="24"/>
          <w:szCs w:val="24"/>
        </w:rPr>
        <w:t>е административна структура към Министъра на околната среда и водите,  имаща за цел да осигури провеждането на държавната политика по опазване на околната среда на регионално равнище</w:t>
      </w:r>
      <w:r w:rsidR="003A1C67">
        <w:rPr>
          <w:rFonts w:ascii="Times New Roman" w:hAnsi="Times New Roman" w:cs="Times New Roman"/>
          <w:sz w:val="24"/>
          <w:szCs w:val="24"/>
        </w:rPr>
        <w:t>.</w:t>
      </w:r>
    </w:p>
    <w:p w14:paraId="0134B1DE" w14:textId="119E1951" w:rsidR="00D2408F" w:rsidRDefault="00D2408F" w:rsidP="000C78C5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08F">
        <w:rPr>
          <w:rFonts w:ascii="Times New Roman" w:hAnsi="Times New Roman" w:cs="Times New Roman"/>
          <w:sz w:val="24"/>
          <w:szCs w:val="24"/>
        </w:rPr>
        <w:t>Функциите, компетентността, задачите и задълженията на Регионална инспекция – Плевен са регламентирани в Правилника за устройството и дейността на регионалните инспекции по околна среда и водите.</w:t>
      </w:r>
    </w:p>
    <w:p w14:paraId="1890C9B1" w14:textId="77777777" w:rsidR="004841F1" w:rsidRPr="00C70308" w:rsidRDefault="004841F1" w:rsidP="00C7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1AD47" w14:textId="6C9AB8F6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E46BF" w:rsidRPr="00AE46BF">
        <w:rPr>
          <w:rFonts w:ascii="Times New Roman" w:hAnsi="Times New Roman" w:cs="Times New Roman"/>
          <w:sz w:val="28"/>
          <w:szCs w:val="28"/>
        </w:rPr>
        <w:t>убектите, които имат задължения свързани с процеса</w:t>
      </w:r>
    </w:p>
    <w:p w14:paraId="65049F40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5719F" w14:textId="3588886B" w:rsidR="00AE46BF" w:rsidRDefault="00C70308" w:rsidP="00C70308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308">
        <w:rPr>
          <w:rFonts w:ascii="Times New Roman" w:hAnsi="Times New Roman" w:cs="Times New Roman"/>
          <w:sz w:val="24"/>
          <w:szCs w:val="24"/>
        </w:rPr>
        <w:lastRenderedPageBreak/>
        <w:t xml:space="preserve">Директорът на </w:t>
      </w:r>
      <w:r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>
        <w:rPr>
          <w:rFonts w:ascii="Times New Roman" w:hAnsi="Times New Roman" w:cs="Times New Roman"/>
          <w:sz w:val="24"/>
          <w:szCs w:val="24"/>
        </w:rPr>
        <w:t xml:space="preserve"> има задължението да наблюдава процеса на изпълнение на това решение, както и неговото бъдещо развитие.</w:t>
      </w:r>
    </w:p>
    <w:p w14:paraId="51E63175" w14:textId="75A8E03C" w:rsidR="00C70308" w:rsidRDefault="00C70308" w:rsidP="00C70308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тази гледна точка и самата </w:t>
      </w:r>
      <w:r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>
        <w:rPr>
          <w:rFonts w:ascii="Times New Roman" w:hAnsi="Times New Roman" w:cs="Times New Roman"/>
          <w:sz w:val="24"/>
          <w:szCs w:val="24"/>
        </w:rPr>
        <w:t xml:space="preserve"> като колектив е субект, с задължения да стопанисва развитието на решението.</w:t>
      </w:r>
    </w:p>
    <w:p w14:paraId="1AF27653" w14:textId="77777777" w:rsidR="00C70308" w:rsidRPr="00C70308" w:rsidRDefault="00C70308" w:rsidP="005313AD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43F523" w14:textId="065D9F6D" w:rsidR="00E7771B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Решението </w:t>
      </w:r>
      <w:r w:rsidR="00AE46BF" w:rsidRPr="00AE46BF">
        <w:rPr>
          <w:rFonts w:ascii="Times New Roman" w:hAnsi="Times New Roman" w:cs="Times New Roman"/>
          <w:sz w:val="28"/>
          <w:szCs w:val="28"/>
        </w:rPr>
        <w:t>гарантира</w:t>
      </w:r>
      <w:r>
        <w:rPr>
          <w:rFonts w:ascii="Times New Roman" w:hAnsi="Times New Roman" w:cs="Times New Roman"/>
          <w:sz w:val="28"/>
          <w:szCs w:val="28"/>
        </w:rPr>
        <w:t xml:space="preserve"> следните </w:t>
      </w:r>
      <w:r w:rsidRPr="00AE46BF">
        <w:rPr>
          <w:rFonts w:ascii="Times New Roman" w:hAnsi="Times New Roman" w:cs="Times New Roman"/>
          <w:sz w:val="28"/>
          <w:szCs w:val="28"/>
        </w:rPr>
        <w:t>права</w:t>
      </w:r>
      <w:r w:rsidR="00AE46BF" w:rsidRPr="00AE46BF">
        <w:rPr>
          <w:rFonts w:ascii="Times New Roman" w:hAnsi="Times New Roman" w:cs="Times New Roman"/>
          <w:sz w:val="28"/>
          <w:szCs w:val="28"/>
        </w:rPr>
        <w:t xml:space="preserve"> на гражданите и останалите частни субекти</w:t>
      </w:r>
    </w:p>
    <w:p w14:paraId="0A8F751C" w14:textId="47424D0C" w:rsidR="00AE46BF" w:rsidRPr="00E44561" w:rsidRDefault="00E44561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561">
        <w:rPr>
          <w:rFonts w:ascii="Times New Roman" w:hAnsi="Times New Roman" w:cs="Times New Roman"/>
          <w:sz w:val="24"/>
          <w:szCs w:val="24"/>
        </w:rPr>
        <w:t xml:space="preserve">Решението предлага лесен достъп до информацията в регистъра, представено в разбираем визуален формат. То не е създадено с комерсиални цели и всяко лице може да 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E44561">
        <w:rPr>
          <w:rFonts w:ascii="Times New Roman" w:hAnsi="Times New Roman" w:cs="Times New Roman"/>
          <w:sz w:val="24"/>
          <w:szCs w:val="24"/>
        </w:rPr>
        <w:t xml:space="preserve"> достъпва свободно.</w:t>
      </w:r>
    </w:p>
    <w:p w14:paraId="71F45858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5B87" w14:textId="2E5408A9" w:rsidR="00E7771B" w:rsidRPr="00DD35E5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Ненормативни източници</w:t>
      </w:r>
    </w:p>
    <w:p w14:paraId="277D35D4" w14:textId="77777777" w:rsidR="002F45B5" w:rsidRDefault="00DD35E5" w:rsidP="002F45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добри практики</w:t>
      </w:r>
    </w:p>
    <w:p w14:paraId="731AFAF9" w14:textId="53215244" w:rsidR="002F45B5" w:rsidRPr="002F45B5" w:rsidRDefault="002F45B5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5B5">
        <w:rPr>
          <w:rFonts w:ascii="Times New Roman" w:hAnsi="Times New Roman" w:cs="Times New Roman"/>
          <w:sz w:val="24"/>
          <w:szCs w:val="24"/>
        </w:rPr>
        <w:t xml:space="preserve">Сайтът, чрез който се визуализират данните </w:t>
      </w:r>
      <w:r w:rsidR="000D280B">
        <w:rPr>
          <w:rFonts w:ascii="Times New Roman" w:hAnsi="Times New Roman" w:cs="Times New Roman"/>
          <w:sz w:val="24"/>
          <w:szCs w:val="24"/>
        </w:rPr>
        <w:t>се базира на</w:t>
      </w:r>
      <w:r w:rsidRPr="002F45B5">
        <w:rPr>
          <w:rFonts w:ascii="Times New Roman" w:hAnsi="Times New Roman" w:cs="Times New Roman"/>
          <w:sz w:val="24"/>
          <w:szCs w:val="24"/>
        </w:rPr>
        <w:t xml:space="preserve"> следните </w:t>
      </w:r>
      <w:r w:rsidR="000D280B">
        <w:rPr>
          <w:rFonts w:ascii="Times New Roman" w:hAnsi="Times New Roman" w:cs="Times New Roman"/>
          <w:sz w:val="24"/>
          <w:szCs w:val="24"/>
        </w:rPr>
        <w:t>добри практики</w:t>
      </w:r>
      <w:r w:rsidRPr="002F45B5">
        <w:rPr>
          <w:rFonts w:ascii="Times New Roman" w:hAnsi="Times New Roman" w:cs="Times New Roman"/>
          <w:sz w:val="24"/>
          <w:szCs w:val="24"/>
        </w:rPr>
        <w:t xml:space="preserve"> са разработка на уеб приложение:</w:t>
      </w:r>
    </w:p>
    <w:p w14:paraId="00C9EFD2" w14:textId="2DFE3144" w:rsidR="00D33EAF" w:rsidRPr="007137C3" w:rsidRDefault="00D33EAF" w:rsidP="000C78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Баланс на дизайн</w:t>
      </w:r>
    </w:p>
    <w:p w14:paraId="0BB4D213" w14:textId="5B0F97A0" w:rsidR="00D33EAF" w:rsidRPr="007137C3" w:rsidRDefault="00D33EAF" w:rsidP="000C78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Подчертаване на ключови елементи</w:t>
      </w:r>
    </w:p>
    <w:p w14:paraId="0038B723" w14:textId="1ED34372" w:rsidR="00D33EAF" w:rsidRPr="007137C3" w:rsidRDefault="00D33EAF" w:rsidP="000C78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Илюстриращо движение</w:t>
      </w:r>
    </w:p>
    <w:p w14:paraId="35ADAB62" w14:textId="54ADA603" w:rsidR="00DD35E5" w:rsidRPr="007137C3" w:rsidRDefault="00D33EAF" w:rsidP="000C78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Пропорционалност</w:t>
      </w:r>
    </w:p>
    <w:p w14:paraId="761D734B" w14:textId="77777777" w:rsidR="007137C3" w:rsidRPr="000D280B" w:rsidRDefault="007137C3" w:rsidP="000D2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199FF" w14:textId="6565A741" w:rsidR="00167617" w:rsidRPr="007137C3" w:rsidRDefault="00E5384B" w:rsidP="007137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</w:p>
    <w:p w14:paraId="4DF05896" w14:textId="256AFE9D" w:rsidR="00167617" w:rsidRPr="00167617" w:rsidRDefault="00167617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Разработката на визу</w:t>
      </w:r>
      <w:r w:rsidR="00214C55">
        <w:rPr>
          <w:rFonts w:ascii="Times New Roman" w:hAnsi="Times New Roman" w:cs="Times New Roman"/>
          <w:sz w:val="24"/>
          <w:szCs w:val="24"/>
        </w:rPr>
        <w:t>а</w:t>
      </w:r>
      <w:r w:rsidRPr="00167617">
        <w:rPr>
          <w:rFonts w:ascii="Times New Roman" w:hAnsi="Times New Roman" w:cs="Times New Roman"/>
          <w:sz w:val="24"/>
          <w:szCs w:val="24"/>
        </w:rPr>
        <w:t>л</w:t>
      </w:r>
      <w:r w:rsidR="00214C55">
        <w:rPr>
          <w:rFonts w:ascii="Times New Roman" w:hAnsi="Times New Roman" w:cs="Times New Roman"/>
          <w:sz w:val="24"/>
          <w:szCs w:val="24"/>
        </w:rPr>
        <w:t>и</w:t>
      </w:r>
      <w:r w:rsidRPr="00167617">
        <w:rPr>
          <w:rFonts w:ascii="Times New Roman" w:hAnsi="Times New Roman" w:cs="Times New Roman"/>
          <w:sz w:val="24"/>
          <w:szCs w:val="24"/>
        </w:rPr>
        <w:t>зацията на данните е извършена, изпо</w:t>
      </w:r>
      <w:r w:rsidR="00EF6310">
        <w:rPr>
          <w:rFonts w:ascii="Times New Roman" w:hAnsi="Times New Roman" w:cs="Times New Roman"/>
          <w:sz w:val="24"/>
          <w:szCs w:val="24"/>
        </w:rPr>
        <w:t>л</w:t>
      </w:r>
      <w:r w:rsidRPr="00167617">
        <w:rPr>
          <w:rFonts w:ascii="Times New Roman" w:hAnsi="Times New Roman" w:cs="Times New Roman"/>
          <w:sz w:val="24"/>
          <w:szCs w:val="24"/>
        </w:rPr>
        <w:t>звайки следните технологии:</w:t>
      </w:r>
    </w:p>
    <w:p w14:paraId="39C850F2" w14:textId="4312275B" w:rsidR="003A1C67" w:rsidRPr="00167617" w:rsidRDefault="00C254ED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 xml:space="preserve">HTML5 (v 5.2) – </w:t>
      </w:r>
      <w:r w:rsidR="00CE7D88" w:rsidRPr="00167617">
        <w:rPr>
          <w:rFonts w:ascii="Times New Roman" w:hAnsi="Times New Roman" w:cs="Times New Roman"/>
          <w:sz w:val="24"/>
          <w:szCs w:val="24"/>
        </w:rPr>
        <w:t>използван</w:t>
      </w:r>
      <w:r w:rsidR="00167617">
        <w:rPr>
          <w:rFonts w:ascii="Times New Roman" w:hAnsi="Times New Roman" w:cs="Times New Roman"/>
          <w:sz w:val="24"/>
          <w:szCs w:val="24"/>
        </w:rPr>
        <w:t xml:space="preserve"> е</w:t>
      </w:r>
      <w:r w:rsidRPr="00167617">
        <w:rPr>
          <w:rFonts w:ascii="Times New Roman" w:hAnsi="Times New Roman" w:cs="Times New Roman"/>
          <w:sz w:val="24"/>
          <w:szCs w:val="24"/>
        </w:rPr>
        <w:t xml:space="preserve"> за създаване на структурата на сайта</w:t>
      </w:r>
      <w:r w:rsidR="00167617">
        <w:rPr>
          <w:rFonts w:ascii="Times New Roman" w:hAnsi="Times New Roman" w:cs="Times New Roman"/>
          <w:sz w:val="24"/>
          <w:szCs w:val="24"/>
        </w:rPr>
        <w:t xml:space="preserve">, чрез който се </w:t>
      </w:r>
      <w:r w:rsidRPr="00167617">
        <w:rPr>
          <w:rFonts w:ascii="Times New Roman" w:hAnsi="Times New Roman" w:cs="Times New Roman"/>
          <w:sz w:val="24"/>
          <w:szCs w:val="24"/>
        </w:rPr>
        <w:t>визуализ</w:t>
      </w:r>
      <w:r w:rsidR="00167617">
        <w:rPr>
          <w:rFonts w:ascii="Times New Roman" w:hAnsi="Times New Roman" w:cs="Times New Roman"/>
          <w:sz w:val="24"/>
          <w:szCs w:val="24"/>
        </w:rPr>
        <w:t>ират</w:t>
      </w:r>
      <w:r w:rsidRPr="00167617">
        <w:rPr>
          <w:rFonts w:ascii="Times New Roman" w:hAnsi="Times New Roman" w:cs="Times New Roman"/>
          <w:sz w:val="24"/>
          <w:szCs w:val="24"/>
        </w:rPr>
        <w:t xml:space="preserve"> данните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11200284" w14:textId="1B6EE2AC" w:rsidR="006E43C4" w:rsidRPr="00167617" w:rsidRDefault="00CE7D88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 xml:space="preserve">CSS3 </w:t>
      </w:r>
      <w:r w:rsidR="00F71E4C" w:rsidRPr="00167617">
        <w:rPr>
          <w:rFonts w:ascii="Times New Roman" w:hAnsi="Times New Roman" w:cs="Times New Roman"/>
          <w:sz w:val="24"/>
          <w:szCs w:val="24"/>
        </w:rPr>
        <w:t>–</w:t>
      </w:r>
      <w:r w:rsidRPr="00167617">
        <w:rPr>
          <w:rFonts w:ascii="Times New Roman" w:hAnsi="Times New Roman" w:cs="Times New Roman"/>
          <w:sz w:val="24"/>
          <w:szCs w:val="24"/>
        </w:rPr>
        <w:t xml:space="preserve"> изп</w:t>
      </w:r>
      <w:r w:rsidR="00F71E4C" w:rsidRPr="00167617">
        <w:rPr>
          <w:rFonts w:ascii="Times New Roman" w:hAnsi="Times New Roman" w:cs="Times New Roman"/>
          <w:sz w:val="24"/>
          <w:szCs w:val="24"/>
        </w:rPr>
        <w:t>олзван</w:t>
      </w:r>
      <w:r w:rsidR="00167617">
        <w:rPr>
          <w:rFonts w:ascii="Times New Roman" w:hAnsi="Times New Roman" w:cs="Times New Roman"/>
          <w:sz w:val="24"/>
          <w:szCs w:val="24"/>
        </w:rPr>
        <w:t xml:space="preserve"> е</w:t>
      </w:r>
      <w:r w:rsidR="00F71E4C" w:rsidRPr="00167617">
        <w:rPr>
          <w:rFonts w:ascii="Times New Roman" w:hAnsi="Times New Roman" w:cs="Times New Roman"/>
          <w:sz w:val="24"/>
          <w:szCs w:val="24"/>
        </w:rPr>
        <w:t xml:space="preserve"> за оформяне на вида на обектите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2E8726C2" w14:textId="6B91A0E9" w:rsidR="0015429E" w:rsidRPr="00167617" w:rsidRDefault="00AA16BB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JavaScript – използван</w:t>
      </w:r>
      <w:r w:rsidR="0016462B">
        <w:rPr>
          <w:rFonts w:ascii="Times New Roman" w:hAnsi="Times New Roman" w:cs="Times New Roman"/>
          <w:sz w:val="24"/>
          <w:szCs w:val="24"/>
        </w:rPr>
        <w:t xml:space="preserve"> е</w:t>
      </w:r>
      <w:r w:rsidRPr="00167617">
        <w:rPr>
          <w:rFonts w:ascii="Times New Roman" w:hAnsi="Times New Roman" w:cs="Times New Roman"/>
          <w:sz w:val="24"/>
          <w:szCs w:val="24"/>
        </w:rPr>
        <w:t xml:space="preserve"> за постигане на динамичност</w:t>
      </w:r>
      <w:r w:rsidR="00167617">
        <w:rPr>
          <w:rFonts w:ascii="Times New Roman" w:hAnsi="Times New Roman" w:cs="Times New Roman"/>
          <w:sz w:val="24"/>
          <w:szCs w:val="24"/>
        </w:rPr>
        <w:t>;</w:t>
      </w:r>
      <w:r w:rsidRPr="001676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4CFAD" w14:textId="0DBFC0FE" w:rsidR="00810DD8" w:rsidRPr="00167617" w:rsidRDefault="00810DD8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SVG – двумерна векторна граф</w:t>
      </w:r>
      <w:r w:rsidR="00C93B33" w:rsidRPr="00167617">
        <w:rPr>
          <w:rFonts w:ascii="Times New Roman" w:hAnsi="Times New Roman" w:cs="Times New Roman"/>
          <w:sz w:val="24"/>
          <w:szCs w:val="24"/>
        </w:rPr>
        <w:t>ика, чрез която се изобразяват различни изображения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04A7AE52" w14:textId="1FD4C5B4" w:rsidR="009A0C8A" w:rsidRPr="00167617" w:rsidRDefault="00E32140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CSV – текстов файл с разделител запетая, от който лесно могат да се четат данни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36879AC8" w14:textId="34DE0AB9" w:rsidR="004D0EBB" w:rsidRPr="00167617" w:rsidRDefault="00C66C4A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4D0EBB" w:rsidRPr="00167617">
        <w:rPr>
          <w:rFonts w:ascii="Times New Roman" w:hAnsi="Times New Roman" w:cs="Times New Roman"/>
          <w:sz w:val="24"/>
          <w:szCs w:val="24"/>
        </w:rPr>
        <w:t>3 – JavaScript библиотека за манипулация на документи с данни. Софтуерът е със свободен лиценз. Използван</w:t>
      </w:r>
      <w:r w:rsidR="00313122">
        <w:rPr>
          <w:rFonts w:ascii="Times New Roman" w:hAnsi="Times New Roman" w:cs="Times New Roman"/>
          <w:sz w:val="24"/>
          <w:szCs w:val="24"/>
        </w:rPr>
        <w:t xml:space="preserve"> е</w:t>
      </w:r>
      <w:r w:rsidR="004D0EBB" w:rsidRPr="00167617">
        <w:rPr>
          <w:rFonts w:ascii="Times New Roman" w:hAnsi="Times New Roman" w:cs="Times New Roman"/>
          <w:sz w:val="24"/>
          <w:szCs w:val="24"/>
        </w:rPr>
        <w:t xml:space="preserve"> за генериране на SVG графики в сайта.</w:t>
      </w:r>
    </w:p>
    <w:p w14:paraId="13ECECB3" w14:textId="77777777" w:rsidR="00662F94" w:rsidRPr="00CE7D88" w:rsidRDefault="00662F94" w:rsidP="00662F9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A3D6E3" w14:textId="0FF4553A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Решение на проблема</w:t>
      </w:r>
    </w:p>
    <w:p w14:paraId="10A22E9B" w14:textId="77777777" w:rsidR="00FC0282" w:rsidRDefault="00D2408F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решение на проблема е използван регистър от данни, описващ </w:t>
      </w:r>
      <w:r w:rsidRPr="00D2408F">
        <w:rPr>
          <w:rFonts w:ascii="Times New Roman" w:hAnsi="Times New Roman" w:cs="Times New Roman"/>
          <w:sz w:val="24"/>
          <w:szCs w:val="24"/>
        </w:rPr>
        <w:t>нив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>т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 xml:space="preserve"> на фини прахови частици в атмосферния въздух </w:t>
      </w:r>
      <w:r>
        <w:rPr>
          <w:rFonts w:ascii="Times New Roman" w:hAnsi="Times New Roman" w:cs="Times New Roman"/>
          <w:sz w:val="24"/>
          <w:szCs w:val="24"/>
        </w:rPr>
        <w:t xml:space="preserve">на Плевен за </w:t>
      </w:r>
      <w:r w:rsidR="005313AD">
        <w:rPr>
          <w:rFonts w:ascii="Times New Roman" w:hAnsi="Times New Roman" w:cs="Times New Roman"/>
          <w:sz w:val="24"/>
          <w:szCs w:val="24"/>
        </w:rPr>
        <w:t xml:space="preserve">всеки ден </w:t>
      </w:r>
      <w:r w:rsidR="00965560">
        <w:rPr>
          <w:rFonts w:ascii="Times New Roman" w:hAnsi="Times New Roman" w:cs="Times New Roman"/>
          <w:sz w:val="24"/>
          <w:szCs w:val="24"/>
        </w:rPr>
        <w:t>през</w:t>
      </w:r>
      <w:r w:rsidR="00C70308">
        <w:rPr>
          <w:rFonts w:ascii="Times New Roman" w:hAnsi="Times New Roman" w:cs="Times New Roman"/>
          <w:sz w:val="24"/>
          <w:szCs w:val="24"/>
        </w:rPr>
        <w:t xml:space="preserve"> календарната</w:t>
      </w:r>
      <w:r>
        <w:rPr>
          <w:rFonts w:ascii="Times New Roman" w:hAnsi="Times New Roman" w:cs="Times New Roman"/>
          <w:sz w:val="24"/>
          <w:szCs w:val="24"/>
        </w:rPr>
        <w:t xml:space="preserve"> 2018 година, измерен</w:t>
      </w:r>
      <w:r w:rsidR="005313A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използвайки</w:t>
      </w:r>
      <w:r w:rsidRPr="00D2408F">
        <w:t xml:space="preserve"> </w:t>
      </w:r>
      <w:r w:rsidR="005313AD">
        <w:rPr>
          <w:rFonts w:ascii="Times New Roman" w:hAnsi="Times New Roman" w:cs="Times New Roman"/>
          <w:sz w:val="24"/>
          <w:szCs w:val="24"/>
        </w:rPr>
        <w:t>а</w:t>
      </w:r>
      <w:r w:rsidRPr="00D2408F">
        <w:rPr>
          <w:rFonts w:ascii="Times New Roman" w:hAnsi="Times New Roman" w:cs="Times New Roman"/>
          <w:sz w:val="24"/>
          <w:szCs w:val="24"/>
        </w:rPr>
        <w:t>нализатор</w:t>
      </w:r>
      <w:r w:rsidR="00D757B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D2408F">
        <w:rPr>
          <w:rFonts w:ascii="Times New Roman" w:hAnsi="Times New Roman" w:cs="Times New Roman"/>
          <w:sz w:val="24"/>
          <w:szCs w:val="24"/>
        </w:rPr>
        <w:t>Автоматична измервателна станция</w:t>
      </w:r>
      <w:r w:rsidR="00897A2C">
        <w:rPr>
          <w:rFonts w:ascii="Times New Roman" w:hAnsi="Times New Roman" w:cs="Times New Roman"/>
          <w:sz w:val="24"/>
          <w:szCs w:val="24"/>
        </w:rPr>
        <w:t xml:space="preserve"> (АИС)</w:t>
      </w:r>
      <w:r w:rsidRPr="00D2408F">
        <w:rPr>
          <w:rFonts w:ascii="Times New Roman" w:hAnsi="Times New Roman" w:cs="Times New Roman"/>
          <w:sz w:val="24"/>
          <w:szCs w:val="24"/>
        </w:rPr>
        <w:t xml:space="preserve"> „Плевен“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7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1CC0D" w14:textId="22042713" w:rsidR="00D8788B" w:rsidRDefault="00D2408F" w:rsidP="000C78C5">
      <w:pPr>
        <w:pStyle w:val="ListParagraph"/>
        <w:spacing w:line="360" w:lineRule="auto"/>
        <w:ind w:firstLine="709"/>
        <w:jc w:val="both"/>
        <w:rPr>
          <w:rStyle w:val="Hyperlink"/>
        </w:rPr>
      </w:pPr>
      <w:r w:rsidRPr="00D8788B">
        <w:rPr>
          <w:rFonts w:ascii="Times New Roman" w:hAnsi="Times New Roman" w:cs="Times New Roman"/>
          <w:sz w:val="24"/>
          <w:szCs w:val="24"/>
        </w:rPr>
        <w:t xml:space="preserve">Регистърът от данни е достъпен чрез следната хипервръзка: </w:t>
      </w:r>
      <w:hyperlink r:id="rId6" w:history="1">
        <w:r w:rsidR="003A63CC">
          <w:rPr>
            <w:rStyle w:val="Hyperlink"/>
          </w:rPr>
          <w:t>https://data.egov.bg/data/reso</w:t>
        </w:r>
        <w:r w:rsidR="003A63CC">
          <w:rPr>
            <w:rStyle w:val="Hyperlink"/>
          </w:rPr>
          <w:t>u</w:t>
        </w:r>
        <w:r w:rsidR="003A63CC">
          <w:rPr>
            <w:rStyle w:val="Hyperlink"/>
          </w:rPr>
          <w:t>rceView/42330ae8-0937-4394-a841-6a372cf005be</w:t>
        </w:r>
      </w:hyperlink>
    </w:p>
    <w:p w14:paraId="62A56DC3" w14:textId="77777777" w:rsidR="00BD75E6" w:rsidRPr="00BD75E6" w:rsidRDefault="00BD75E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B53EEB" w14:textId="4CC9D043" w:rsidR="00C576D6" w:rsidRDefault="00813912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Този регистър служи като база за разработване на уебсайт, който представя графичн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о </w:t>
      </w:r>
      <w:r w:rsidR="00BD75E6">
        <w:rPr>
          <w:rFonts w:ascii="Times New Roman" w:hAnsi="Times New Roman" w:cs="Times New Roman"/>
          <w:sz w:val="24"/>
          <w:szCs w:val="24"/>
        </w:rPr>
        <w:t>записите</w:t>
      </w:r>
      <w:r>
        <w:rPr>
          <w:rFonts w:ascii="Times New Roman" w:hAnsi="Times New Roman" w:cs="Times New Roman"/>
          <w:sz w:val="24"/>
          <w:szCs w:val="24"/>
        </w:rPr>
        <w:t xml:space="preserve"> на регистъра. Сайтът има следните две опции за изглед:</w:t>
      </w:r>
    </w:p>
    <w:p w14:paraId="246B259E" w14:textId="77777777" w:rsidR="00267866" w:rsidRPr="00BD75E6" w:rsidRDefault="0026786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4580B" w14:textId="61DAEF59" w:rsidR="00813912" w:rsidRDefault="003B7823" w:rsidP="000C78C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195A6406" wp14:editId="271D25F1">
            <wp:simplePos x="0" y="0"/>
            <wp:positionH relativeFrom="margin">
              <wp:align>left</wp:align>
            </wp:positionH>
            <wp:positionV relativeFrom="paragraph">
              <wp:posOffset>503374</wp:posOffset>
            </wp:positionV>
            <wp:extent cx="5760720" cy="19958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пч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>Изобразяване на нивото на замърсяване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7FC66375" w14:textId="0F635787" w:rsidR="00813912" w:rsidRDefault="00813912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916FA" w14:textId="110C0EDA" w:rsidR="00813912" w:rsidRDefault="003B7823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опция визуализира данните от регистъра </w:t>
      </w:r>
      <w:r w:rsidR="00BD75E6">
        <w:rPr>
          <w:rFonts w:ascii="Times New Roman" w:hAnsi="Times New Roman" w:cs="Times New Roman"/>
          <w:sz w:val="24"/>
          <w:szCs w:val="24"/>
        </w:rPr>
        <w:t>в нормалния си числен вид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 нивото на замърсяване през конкретния ден за всеки месец от тримесечието, сортирани в намаляващ ред.</w:t>
      </w:r>
      <w:r w:rsidR="00267866">
        <w:rPr>
          <w:rFonts w:ascii="Times New Roman" w:hAnsi="Times New Roman" w:cs="Times New Roman"/>
          <w:sz w:val="24"/>
          <w:szCs w:val="24"/>
        </w:rPr>
        <w:t xml:space="preserve"> Ако няма запис за определен ден в регистъра, това няма как да се компенсира във визуализацията, което води до </w:t>
      </w:r>
      <w:r w:rsidR="00CF119C" w:rsidRPr="00CF119C">
        <w:rPr>
          <w:rFonts w:ascii="Times New Roman" w:hAnsi="Times New Roman" w:cs="Times New Roman"/>
          <w:sz w:val="24"/>
          <w:szCs w:val="24"/>
        </w:rPr>
        <w:t>непълнота</w:t>
      </w:r>
      <w:r w:rsidR="00CF1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866">
        <w:rPr>
          <w:rFonts w:ascii="Times New Roman" w:hAnsi="Times New Roman" w:cs="Times New Roman"/>
          <w:sz w:val="24"/>
          <w:szCs w:val="24"/>
        </w:rPr>
        <w:t>на графичното представяне.</w:t>
      </w:r>
    </w:p>
    <w:p w14:paraId="1C6C6EE4" w14:textId="6DEE1650" w:rsidR="00813912" w:rsidRPr="00813912" w:rsidRDefault="00813912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FF12E5" w14:textId="054354D7" w:rsidR="00813912" w:rsidRPr="00813912" w:rsidRDefault="003B7823" w:rsidP="000C78C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75908F21" wp14:editId="031A7282">
            <wp:simplePos x="0" y="0"/>
            <wp:positionH relativeFrom="margin">
              <wp:align>right</wp:align>
            </wp:positionH>
            <wp:positionV relativeFrom="paragraph">
              <wp:posOffset>471533</wp:posOffset>
            </wp:positionV>
            <wp:extent cx="5760720" cy="19627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пч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>Изобразяване на превишаването на допустимото замърсяване в пъти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194213B9" w14:textId="520856A9" w:rsidR="00813912" w:rsidRDefault="00813912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1892A" w14:textId="6EDFAACE" w:rsidR="00267866" w:rsidRDefault="0026786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Тази опция визуализира данните от регистъра спрямо допустимото замърсяване на въздуха, което е зададено в регистъра</w:t>
      </w:r>
      <w:r w:rsidR="00BD75E6">
        <w:rPr>
          <w:rFonts w:ascii="Times New Roman" w:hAnsi="Times New Roman" w:cs="Times New Roman"/>
          <w:sz w:val="24"/>
          <w:szCs w:val="24"/>
        </w:rPr>
        <w:t xml:space="preserve"> със стойност </w:t>
      </w:r>
      <w:r w:rsidR="00BD75E6" w:rsidRPr="00BD75E6">
        <w:rPr>
          <w:rFonts w:ascii="Times New Roman" w:hAnsi="Times New Roman" w:cs="Times New Roman"/>
          <w:sz w:val="24"/>
          <w:szCs w:val="24"/>
        </w:rPr>
        <w:t>50 µg/m3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</w:t>
      </w:r>
      <w:r w:rsidR="00682C9B">
        <w:rPr>
          <w:rFonts w:ascii="Times New Roman" w:hAnsi="Times New Roman" w:cs="Times New Roman"/>
          <w:sz w:val="24"/>
          <w:szCs w:val="24"/>
        </w:rPr>
        <w:t xml:space="preserve"> това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5E6">
        <w:rPr>
          <w:rFonts w:ascii="Times New Roman" w:hAnsi="Times New Roman" w:cs="Times New Roman"/>
          <w:sz w:val="24"/>
          <w:szCs w:val="24"/>
        </w:rPr>
        <w:t xml:space="preserve">с каква степен се превишава </w:t>
      </w:r>
      <w:r w:rsidR="00682C9B">
        <w:rPr>
          <w:rFonts w:ascii="Times New Roman" w:hAnsi="Times New Roman" w:cs="Times New Roman"/>
          <w:sz w:val="24"/>
          <w:szCs w:val="24"/>
        </w:rPr>
        <w:t>тази горна граница</w:t>
      </w:r>
      <w:r>
        <w:rPr>
          <w:rFonts w:ascii="Times New Roman" w:hAnsi="Times New Roman" w:cs="Times New Roman"/>
          <w:sz w:val="24"/>
          <w:szCs w:val="24"/>
        </w:rPr>
        <w:t xml:space="preserve"> през конкретния ден за всеки месец от тримесечието, сортирани в намаляващ ред.</w:t>
      </w:r>
      <w:r w:rsidR="00BD75E6">
        <w:rPr>
          <w:rFonts w:ascii="Times New Roman" w:hAnsi="Times New Roman" w:cs="Times New Roman"/>
          <w:sz w:val="24"/>
          <w:szCs w:val="24"/>
        </w:rPr>
        <w:t xml:space="preserve"> Ако не е превишавано допустимото замърсение в </w:t>
      </w:r>
      <w:r w:rsidR="00964CB6">
        <w:rPr>
          <w:rFonts w:ascii="Times New Roman" w:hAnsi="Times New Roman" w:cs="Times New Roman"/>
          <w:sz w:val="24"/>
          <w:szCs w:val="24"/>
        </w:rPr>
        <w:t>определен</w:t>
      </w:r>
      <w:r w:rsidR="00BD75E6">
        <w:rPr>
          <w:rFonts w:ascii="Times New Roman" w:hAnsi="Times New Roman" w:cs="Times New Roman"/>
          <w:sz w:val="24"/>
          <w:szCs w:val="24"/>
        </w:rPr>
        <w:t xml:space="preserve"> ден, той няма да бъде включен в тази графика.</w:t>
      </w:r>
    </w:p>
    <w:p w14:paraId="15A8A0F7" w14:textId="0133EE97" w:rsidR="000A71D7" w:rsidRDefault="000A71D7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54B594" w14:textId="008C6640" w:rsidR="000A71D7" w:rsidRPr="00216D2C" w:rsidRDefault="000A71D7" w:rsidP="00216D2C">
      <w:pPr>
        <w:pStyle w:val="ListParagraph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Сайтът е публично достъпен чрез следната хиперв</w:t>
      </w:r>
      <w:r w:rsidR="00DF273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ъзка: </w:t>
      </w:r>
      <w:hyperlink r:id="rId9" w:history="1">
        <w:r>
          <w:rPr>
            <w:rStyle w:val="Hyperlink"/>
          </w:rPr>
          <w:t>https://ivanchuchulski.github.io/index.html</w:t>
        </w:r>
      </w:hyperlink>
    </w:p>
    <w:p w14:paraId="30E85CDD" w14:textId="77777777" w:rsidR="00D2408F" w:rsidRPr="004E7577" w:rsidRDefault="00D2408F" w:rsidP="004E7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037A1" w14:textId="7987B52B" w:rsidR="00B02D83" w:rsidRDefault="00E7771B" w:rsidP="00B02D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7BE8921E" w14:textId="77777777" w:rsidR="00B02D83" w:rsidRPr="00B02D83" w:rsidRDefault="00B02D83" w:rsidP="00B02D8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04C132" w14:textId="5FA8C8A9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за избиране на</w:t>
      </w:r>
      <w:r w:rsidRPr="00B02D83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CE2DDA7" w14:textId="5DE1265C" w:rsidR="00305836" w:rsidRDefault="00C576D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Замърсяването на околната среда е актуален проблем, срещан във различните региони на България. Замърсяването на въздуха е само част от този проблем, но не е никак маловажен. Чрез обръщане на специално внимание на </w:t>
      </w:r>
      <w:r w:rsidR="00305836">
        <w:rPr>
          <w:rFonts w:ascii="Times New Roman" w:hAnsi="Times New Roman" w:cs="Times New Roman"/>
          <w:sz w:val="24"/>
          <w:szCs w:val="24"/>
        </w:rPr>
        <w:t xml:space="preserve">нивото на ФПЧ на въздуха става възможно </w:t>
      </w:r>
      <w:r>
        <w:rPr>
          <w:rFonts w:ascii="Times New Roman" w:hAnsi="Times New Roman" w:cs="Times New Roman"/>
          <w:sz w:val="24"/>
          <w:szCs w:val="24"/>
        </w:rPr>
        <w:t>да се проследява как човешката промишленост влияе на чистотата на въздух</w:t>
      </w:r>
      <w:r w:rsidR="003B1B4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през дълъг период от време, както и да се реагира адекватно, ако замърсението превиши значително позволените норми.</w:t>
      </w:r>
      <w:r w:rsidR="00305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6E93D" w14:textId="7E3B15EB" w:rsidR="00B02D83" w:rsidRPr="00257549" w:rsidRDefault="0030583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това задание се цели да се ул</w:t>
      </w:r>
      <w:r w:rsidR="002510C6">
        <w:rPr>
          <w:rFonts w:ascii="Times New Roman" w:hAnsi="Times New Roman" w:cs="Times New Roman"/>
          <w:sz w:val="24"/>
          <w:szCs w:val="24"/>
        </w:rPr>
        <w:t>есни проследяването и анализирането на информацията, получена от а</w:t>
      </w:r>
      <w:r w:rsidR="002510C6" w:rsidRPr="00D2408F">
        <w:rPr>
          <w:rFonts w:ascii="Times New Roman" w:hAnsi="Times New Roman" w:cs="Times New Roman"/>
          <w:sz w:val="24"/>
          <w:szCs w:val="24"/>
        </w:rPr>
        <w:t>нализаторът</w:t>
      </w:r>
      <w:r w:rsidR="002510C6">
        <w:rPr>
          <w:rFonts w:ascii="Times New Roman" w:hAnsi="Times New Roman" w:cs="Times New Roman"/>
          <w:sz w:val="24"/>
          <w:szCs w:val="24"/>
        </w:rPr>
        <w:t xml:space="preserve"> на АИС „Плевен“.</w:t>
      </w:r>
    </w:p>
    <w:p w14:paraId="244EAC79" w14:textId="77777777" w:rsidR="00E850E3" w:rsidRPr="00E850E3" w:rsidRDefault="00E850E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890D5" w14:textId="14CEADF1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Причина за избиране на </w:t>
      </w:r>
      <w:r w:rsidRPr="00B02D83">
        <w:rPr>
          <w:rFonts w:ascii="Times New Roman" w:hAnsi="Times New Roman" w:cs="Times New Roman"/>
          <w:sz w:val="28"/>
          <w:szCs w:val="28"/>
        </w:rPr>
        <w:t>конкретни</w:t>
      </w:r>
      <w:r>
        <w:rPr>
          <w:rFonts w:ascii="Times New Roman" w:hAnsi="Times New Roman" w:cs="Times New Roman"/>
          <w:sz w:val="28"/>
          <w:szCs w:val="28"/>
        </w:rPr>
        <w:t>я регистър</w:t>
      </w:r>
    </w:p>
    <w:p w14:paraId="3B91EBE9" w14:textId="155D8CA8" w:rsidR="00B02D83" w:rsidRPr="001A680B" w:rsidRDefault="00AB05C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Избраният регистър от данни е директно свързан с мотивацията за избора на това задание. Чрез точно този регистър ще се извлича информация за замърсяването на въздуха в област Плевен, ко</w:t>
      </w:r>
      <w:r w:rsidR="00FC591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то впоследст</w:t>
      </w:r>
      <w:r w:rsidR="00E3151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C591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ще се </w:t>
      </w:r>
      <w:r w:rsidR="006E43C4">
        <w:rPr>
          <w:rFonts w:ascii="Times New Roman" w:hAnsi="Times New Roman" w:cs="Times New Roman"/>
          <w:sz w:val="24"/>
          <w:szCs w:val="24"/>
        </w:rPr>
        <w:t>визуализира в лесно разбираем вид под формата на уебсайт.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3B5CA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3E379E" w14:textId="262BDF4D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D83">
        <w:rPr>
          <w:rFonts w:ascii="Times New Roman" w:hAnsi="Times New Roman" w:cs="Times New Roman"/>
          <w:sz w:val="28"/>
          <w:szCs w:val="28"/>
        </w:rPr>
        <w:t>рактическото приложение на заданието и на предложеното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D83">
        <w:rPr>
          <w:rFonts w:ascii="Times New Roman" w:hAnsi="Times New Roman" w:cs="Times New Roman"/>
          <w:sz w:val="28"/>
          <w:szCs w:val="28"/>
        </w:rPr>
        <w:t>решение на практически проблем.</w:t>
      </w:r>
    </w:p>
    <w:p w14:paraId="4286DB3D" w14:textId="2EB83241" w:rsidR="00E43D1B" w:rsidRDefault="009C5B9B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настоящето сайтът, който визуализира даденият регистър от данни разглежда само резултатите от а</w:t>
      </w:r>
      <w:r w:rsidRPr="00D2408F">
        <w:rPr>
          <w:rFonts w:ascii="Times New Roman" w:hAnsi="Times New Roman" w:cs="Times New Roman"/>
          <w:sz w:val="24"/>
          <w:szCs w:val="24"/>
        </w:rPr>
        <w:t>нализаторът</w:t>
      </w:r>
      <w:r>
        <w:rPr>
          <w:rFonts w:ascii="Times New Roman" w:hAnsi="Times New Roman" w:cs="Times New Roman"/>
          <w:sz w:val="24"/>
          <w:szCs w:val="24"/>
        </w:rPr>
        <w:t xml:space="preserve"> на АИС „Плевен“ за</w:t>
      </w:r>
      <w:r w:rsidR="00216D2C">
        <w:rPr>
          <w:rFonts w:ascii="Times New Roman" w:hAnsi="Times New Roman" w:cs="Times New Roman"/>
          <w:sz w:val="24"/>
          <w:szCs w:val="24"/>
        </w:rPr>
        <w:t xml:space="preserve"> календарната</w:t>
      </w:r>
      <w:r>
        <w:rPr>
          <w:rFonts w:ascii="Times New Roman" w:hAnsi="Times New Roman" w:cs="Times New Roman"/>
          <w:sz w:val="24"/>
          <w:szCs w:val="24"/>
        </w:rPr>
        <w:t xml:space="preserve"> 2018 година. </w:t>
      </w:r>
      <w:r w:rsidR="00E850E3">
        <w:rPr>
          <w:rFonts w:ascii="Times New Roman" w:hAnsi="Times New Roman" w:cs="Times New Roman"/>
          <w:sz w:val="24"/>
          <w:szCs w:val="24"/>
        </w:rPr>
        <w:t>Преди приложение</w:t>
      </w:r>
      <w:r w:rsidR="00E43D1B">
        <w:rPr>
          <w:rFonts w:ascii="Times New Roman" w:hAnsi="Times New Roman" w:cs="Times New Roman"/>
          <w:sz w:val="24"/>
          <w:szCs w:val="24"/>
        </w:rPr>
        <w:t xml:space="preserve"> на системата са възможни</w:t>
      </w:r>
      <w:r w:rsidR="007B0BEB">
        <w:rPr>
          <w:rFonts w:ascii="Times New Roman" w:hAnsi="Times New Roman" w:cs="Times New Roman"/>
          <w:sz w:val="24"/>
          <w:szCs w:val="24"/>
        </w:rPr>
        <w:t xml:space="preserve"> следните </w:t>
      </w:r>
      <w:r w:rsidR="00F55877">
        <w:rPr>
          <w:rFonts w:ascii="Times New Roman" w:hAnsi="Times New Roman" w:cs="Times New Roman"/>
          <w:sz w:val="24"/>
          <w:szCs w:val="24"/>
        </w:rPr>
        <w:t>подобрения</w:t>
      </w:r>
      <w:r w:rsidR="00E43D1B">
        <w:rPr>
          <w:rFonts w:ascii="Times New Roman" w:hAnsi="Times New Roman" w:cs="Times New Roman"/>
          <w:sz w:val="24"/>
          <w:szCs w:val="24"/>
        </w:rPr>
        <w:t>:</w:t>
      </w:r>
    </w:p>
    <w:p w14:paraId="39762890" w14:textId="2FD6745F" w:rsidR="00E43D1B" w:rsidRDefault="00E43D1B" w:rsidP="000C78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9C5B9B">
        <w:rPr>
          <w:rFonts w:ascii="Times New Roman" w:hAnsi="Times New Roman" w:cs="Times New Roman"/>
          <w:sz w:val="24"/>
          <w:szCs w:val="24"/>
        </w:rPr>
        <w:t xml:space="preserve"> се добави информацията за 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нивата на </w:t>
      </w:r>
      <w:r w:rsidR="009C5B9B">
        <w:rPr>
          <w:rFonts w:ascii="Times New Roman" w:hAnsi="Times New Roman" w:cs="Times New Roman"/>
          <w:sz w:val="24"/>
          <w:szCs w:val="24"/>
        </w:rPr>
        <w:t>ФПЧ</w:t>
      </w:r>
      <w:r>
        <w:rPr>
          <w:rFonts w:ascii="Times New Roman" w:hAnsi="Times New Roman" w:cs="Times New Roman"/>
          <w:sz w:val="24"/>
          <w:szCs w:val="24"/>
        </w:rPr>
        <w:t xml:space="preserve"> във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 въздух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C5B9B">
        <w:rPr>
          <w:rFonts w:ascii="Times New Roman" w:hAnsi="Times New Roman" w:cs="Times New Roman"/>
          <w:sz w:val="24"/>
          <w:szCs w:val="24"/>
        </w:rPr>
        <w:t xml:space="preserve"> за минали години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E483F2" w14:textId="0C908ED8" w:rsidR="00E43D1B" w:rsidRDefault="00E43D1B" w:rsidP="000C78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C5B9B">
        <w:rPr>
          <w:rFonts w:ascii="Times New Roman" w:hAnsi="Times New Roman" w:cs="Times New Roman"/>
          <w:sz w:val="24"/>
          <w:szCs w:val="24"/>
        </w:rPr>
        <w:t>а се интегрира сайта със софтуера на</w:t>
      </w:r>
      <w:r>
        <w:rPr>
          <w:rFonts w:ascii="Times New Roman" w:hAnsi="Times New Roman" w:cs="Times New Roman"/>
          <w:sz w:val="24"/>
          <w:szCs w:val="24"/>
        </w:rPr>
        <w:t xml:space="preserve"> АИС „Плевен“, така че да може да </w:t>
      </w:r>
      <w:r w:rsidR="007B0BEB">
        <w:rPr>
          <w:rFonts w:ascii="Times New Roman" w:hAnsi="Times New Roman" w:cs="Times New Roman"/>
          <w:sz w:val="24"/>
          <w:szCs w:val="24"/>
        </w:rPr>
        <w:t xml:space="preserve">се </w:t>
      </w:r>
      <w:r>
        <w:rPr>
          <w:rFonts w:ascii="Times New Roman" w:hAnsi="Times New Roman" w:cs="Times New Roman"/>
          <w:sz w:val="24"/>
          <w:szCs w:val="24"/>
        </w:rPr>
        <w:t>визу</w:t>
      </w:r>
      <w:r w:rsidR="007B0B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лизира информацията в деня, в който е измерена</w:t>
      </w:r>
    </w:p>
    <w:p w14:paraId="2A6FD2D9" w14:textId="199FCFBC" w:rsidR="00B02D83" w:rsidRPr="00056F45" w:rsidRDefault="007055C2" w:rsidP="00056F4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резултат на това</w:t>
      </w:r>
      <w:r w:rsidR="007B0BEB">
        <w:rPr>
          <w:rFonts w:ascii="Times New Roman" w:hAnsi="Times New Roman" w:cs="Times New Roman"/>
          <w:sz w:val="24"/>
          <w:szCs w:val="24"/>
        </w:rPr>
        <w:t xml:space="preserve"> </w:t>
      </w:r>
      <w:r w:rsidR="00E43D1B">
        <w:rPr>
          <w:rFonts w:ascii="Times New Roman" w:hAnsi="Times New Roman" w:cs="Times New Roman"/>
          <w:sz w:val="24"/>
          <w:szCs w:val="24"/>
        </w:rPr>
        <w:t>ще може да се представи значително по-пълна картина на състоянието на атмосферния въздух за област Плевен, която</w:t>
      </w:r>
      <w:r w:rsidR="000D1D13">
        <w:rPr>
          <w:rFonts w:ascii="Times New Roman" w:hAnsi="Times New Roman" w:cs="Times New Roman"/>
          <w:sz w:val="24"/>
          <w:szCs w:val="24"/>
        </w:rPr>
        <w:t xml:space="preserve"> ще</w:t>
      </w:r>
      <w:r w:rsidR="00E43D1B">
        <w:rPr>
          <w:rFonts w:ascii="Times New Roman" w:hAnsi="Times New Roman" w:cs="Times New Roman"/>
          <w:sz w:val="24"/>
          <w:szCs w:val="24"/>
        </w:rPr>
        <w:t xml:space="preserve"> включва както и минали резултати, така и </w:t>
      </w:r>
      <w:r w:rsidR="007B0BEB">
        <w:rPr>
          <w:rFonts w:ascii="Times New Roman" w:hAnsi="Times New Roman" w:cs="Times New Roman"/>
          <w:sz w:val="24"/>
          <w:szCs w:val="24"/>
        </w:rPr>
        <w:t>настоящото положение</w:t>
      </w:r>
      <w:r w:rsidR="00E43D1B">
        <w:rPr>
          <w:rFonts w:ascii="Times New Roman" w:hAnsi="Times New Roman" w:cs="Times New Roman"/>
          <w:sz w:val="24"/>
          <w:szCs w:val="24"/>
        </w:rPr>
        <w:t>.</w:t>
      </w:r>
      <w:r w:rsidR="007B0BEB">
        <w:rPr>
          <w:rFonts w:ascii="Times New Roman" w:hAnsi="Times New Roman" w:cs="Times New Roman"/>
          <w:sz w:val="24"/>
          <w:szCs w:val="24"/>
        </w:rPr>
        <w:t xml:space="preserve"> Това</w:t>
      </w:r>
      <w:r w:rsidR="00056F45">
        <w:rPr>
          <w:rFonts w:ascii="Times New Roman" w:hAnsi="Times New Roman" w:cs="Times New Roman"/>
          <w:sz w:val="24"/>
          <w:szCs w:val="24"/>
        </w:rPr>
        <w:t xml:space="preserve"> ще</w:t>
      </w:r>
      <w:r w:rsidR="007B0BEB" w:rsidRPr="00056F45">
        <w:rPr>
          <w:rFonts w:ascii="Times New Roman" w:hAnsi="Times New Roman" w:cs="Times New Roman"/>
          <w:sz w:val="24"/>
          <w:szCs w:val="24"/>
        </w:rPr>
        <w:t xml:space="preserve"> позволява да</w:t>
      </w:r>
      <w:r w:rsidR="002F078E">
        <w:rPr>
          <w:rFonts w:ascii="Times New Roman" w:hAnsi="Times New Roman" w:cs="Times New Roman"/>
          <w:sz w:val="24"/>
          <w:szCs w:val="24"/>
        </w:rPr>
        <w:t xml:space="preserve"> се</w:t>
      </w:r>
      <w:r w:rsidR="007B0BEB" w:rsidRPr="00056F45">
        <w:rPr>
          <w:rFonts w:ascii="Times New Roman" w:hAnsi="Times New Roman" w:cs="Times New Roman"/>
          <w:sz w:val="24"/>
          <w:szCs w:val="24"/>
        </w:rPr>
        <w:t xml:space="preserve"> вземат мерки навреме, ако се забележи превишаване на зададената граница на концентрация на ФПЧ и като резултат да се минимизира</w:t>
      </w:r>
      <w:r w:rsidR="003B1B44" w:rsidRPr="00056F45">
        <w:rPr>
          <w:rFonts w:ascii="Times New Roman" w:hAnsi="Times New Roman" w:cs="Times New Roman"/>
          <w:sz w:val="24"/>
          <w:szCs w:val="24"/>
        </w:rPr>
        <w:t>т</w:t>
      </w:r>
      <w:r w:rsidR="007B0BEB" w:rsidRPr="00056F45">
        <w:rPr>
          <w:rFonts w:ascii="Times New Roman" w:hAnsi="Times New Roman" w:cs="Times New Roman"/>
          <w:sz w:val="24"/>
          <w:szCs w:val="24"/>
        </w:rPr>
        <w:t xml:space="preserve"> крайните щети към околната среда.</w:t>
      </w:r>
    </w:p>
    <w:p w14:paraId="439129FC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02D83" w:rsidRPr="001A680B" w:rsidSect="00B02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611"/>
    <w:multiLevelType w:val="hybridMultilevel"/>
    <w:tmpl w:val="8496FA0A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2586" w:hanging="360"/>
      </w:pPr>
    </w:lvl>
    <w:lvl w:ilvl="2" w:tplc="0402001B" w:tentative="1">
      <w:start w:val="1"/>
      <w:numFmt w:val="lowerRoman"/>
      <w:lvlText w:val="%3."/>
      <w:lvlJc w:val="right"/>
      <w:pPr>
        <w:ind w:left="3306" w:hanging="180"/>
      </w:pPr>
    </w:lvl>
    <w:lvl w:ilvl="3" w:tplc="0402000F" w:tentative="1">
      <w:start w:val="1"/>
      <w:numFmt w:val="decimal"/>
      <w:lvlText w:val="%4."/>
      <w:lvlJc w:val="left"/>
      <w:pPr>
        <w:ind w:left="4026" w:hanging="360"/>
      </w:pPr>
    </w:lvl>
    <w:lvl w:ilvl="4" w:tplc="04020019" w:tentative="1">
      <w:start w:val="1"/>
      <w:numFmt w:val="lowerLetter"/>
      <w:lvlText w:val="%5."/>
      <w:lvlJc w:val="left"/>
      <w:pPr>
        <w:ind w:left="4746" w:hanging="360"/>
      </w:pPr>
    </w:lvl>
    <w:lvl w:ilvl="5" w:tplc="0402001B" w:tentative="1">
      <w:start w:val="1"/>
      <w:numFmt w:val="lowerRoman"/>
      <w:lvlText w:val="%6."/>
      <w:lvlJc w:val="right"/>
      <w:pPr>
        <w:ind w:left="5466" w:hanging="180"/>
      </w:pPr>
    </w:lvl>
    <w:lvl w:ilvl="6" w:tplc="0402000F" w:tentative="1">
      <w:start w:val="1"/>
      <w:numFmt w:val="decimal"/>
      <w:lvlText w:val="%7."/>
      <w:lvlJc w:val="left"/>
      <w:pPr>
        <w:ind w:left="6186" w:hanging="360"/>
      </w:pPr>
    </w:lvl>
    <w:lvl w:ilvl="7" w:tplc="04020019" w:tentative="1">
      <w:start w:val="1"/>
      <w:numFmt w:val="lowerLetter"/>
      <w:lvlText w:val="%8."/>
      <w:lvlJc w:val="left"/>
      <w:pPr>
        <w:ind w:left="6906" w:hanging="360"/>
      </w:pPr>
    </w:lvl>
    <w:lvl w:ilvl="8" w:tplc="0402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173F6EC5"/>
    <w:multiLevelType w:val="hybridMultilevel"/>
    <w:tmpl w:val="9E1E6418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E736A79"/>
    <w:multiLevelType w:val="hybridMultilevel"/>
    <w:tmpl w:val="DC38E0F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E5D20"/>
    <w:multiLevelType w:val="hybridMultilevel"/>
    <w:tmpl w:val="DF3EEAC8"/>
    <w:lvl w:ilvl="0" w:tplc="04020011">
      <w:start w:val="1"/>
      <w:numFmt w:val="decimal"/>
      <w:lvlText w:val="%1)"/>
      <w:lvlJc w:val="left"/>
      <w:pPr>
        <w:ind w:left="1352" w:hanging="360"/>
      </w:pPr>
    </w:lvl>
    <w:lvl w:ilvl="1" w:tplc="04020019" w:tentative="1">
      <w:start w:val="1"/>
      <w:numFmt w:val="lowerLetter"/>
      <w:lvlText w:val="%2."/>
      <w:lvlJc w:val="left"/>
      <w:pPr>
        <w:ind w:left="2072" w:hanging="360"/>
      </w:pPr>
    </w:lvl>
    <w:lvl w:ilvl="2" w:tplc="0402001B" w:tentative="1">
      <w:start w:val="1"/>
      <w:numFmt w:val="lowerRoman"/>
      <w:lvlText w:val="%3."/>
      <w:lvlJc w:val="right"/>
      <w:pPr>
        <w:ind w:left="2792" w:hanging="180"/>
      </w:pPr>
    </w:lvl>
    <w:lvl w:ilvl="3" w:tplc="0402000F" w:tentative="1">
      <w:start w:val="1"/>
      <w:numFmt w:val="decimal"/>
      <w:lvlText w:val="%4."/>
      <w:lvlJc w:val="left"/>
      <w:pPr>
        <w:ind w:left="3512" w:hanging="360"/>
      </w:pPr>
    </w:lvl>
    <w:lvl w:ilvl="4" w:tplc="04020019" w:tentative="1">
      <w:start w:val="1"/>
      <w:numFmt w:val="lowerLetter"/>
      <w:lvlText w:val="%5."/>
      <w:lvlJc w:val="left"/>
      <w:pPr>
        <w:ind w:left="4232" w:hanging="360"/>
      </w:pPr>
    </w:lvl>
    <w:lvl w:ilvl="5" w:tplc="0402001B" w:tentative="1">
      <w:start w:val="1"/>
      <w:numFmt w:val="lowerRoman"/>
      <w:lvlText w:val="%6."/>
      <w:lvlJc w:val="right"/>
      <w:pPr>
        <w:ind w:left="4952" w:hanging="180"/>
      </w:pPr>
    </w:lvl>
    <w:lvl w:ilvl="6" w:tplc="0402000F" w:tentative="1">
      <w:start w:val="1"/>
      <w:numFmt w:val="decimal"/>
      <w:lvlText w:val="%7."/>
      <w:lvlJc w:val="left"/>
      <w:pPr>
        <w:ind w:left="5672" w:hanging="360"/>
      </w:pPr>
    </w:lvl>
    <w:lvl w:ilvl="7" w:tplc="04020019" w:tentative="1">
      <w:start w:val="1"/>
      <w:numFmt w:val="lowerLetter"/>
      <w:lvlText w:val="%8."/>
      <w:lvlJc w:val="left"/>
      <w:pPr>
        <w:ind w:left="6392" w:hanging="360"/>
      </w:pPr>
    </w:lvl>
    <w:lvl w:ilvl="8" w:tplc="040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44DA20A7"/>
    <w:multiLevelType w:val="hybridMultilevel"/>
    <w:tmpl w:val="E00A8C2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877E0"/>
    <w:multiLevelType w:val="hybridMultilevel"/>
    <w:tmpl w:val="208C052A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508836FA"/>
    <w:multiLevelType w:val="hybridMultilevel"/>
    <w:tmpl w:val="A3E4D122"/>
    <w:lvl w:ilvl="0" w:tplc="04020017">
      <w:start w:val="1"/>
      <w:numFmt w:val="lowerLetter"/>
      <w:lvlText w:val="%1)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E010E12"/>
    <w:multiLevelType w:val="hybridMultilevel"/>
    <w:tmpl w:val="1918EC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74596E"/>
    <w:multiLevelType w:val="hybridMultilevel"/>
    <w:tmpl w:val="0F74514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A12B95"/>
    <w:multiLevelType w:val="hybridMultilevel"/>
    <w:tmpl w:val="25D23E7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65F84"/>
    <w:multiLevelType w:val="hybridMultilevel"/>
    <w:tmpl w:val="4E14DC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67"/>
    <w:rsid w:val="000202A8"/>
    <w:rsid w:val="000225A6"/>
    <w:rsid w:val="00056F45"/>
    <w:rsid w:val="00057850"/>
    <w:rsid w:val="000A71D7"/>
    <w:rsid w:val="000C78C5"/>
    <w:rsid w:val="000D1D13"/>
    <w:rsid w:val="000D280B"/>
    <w:rsid w:val="0011211E"/>
    <w:rsid w:val="0015429E"/>
    <w:rsid w:val="0016462B"/>
    <w:rsid w:val="00167617"/>
    <w:rsid w:val="001A680B"/>
    <w:rsid w:val="00214C55"/>
    <w:rsid w:val="00216D2C"/>
    <w:rsid w:val="002510C6"/>
    <w:rsid w:val="00257549"/>
    <w:rsid w:val="00267866"/>
    <w:rsid w:val="002F078E"/>
    <w:rsid w:val="002F45B5"/>
    <w:rsid w:val="00305836"/>
    <w:rsid w:val="00313122"/>
    <w:rsid w:val="0039210D"/>
    <w:rsid w:val="003A1C67"/>
    <w:rsid w:val="003A63CC"/>
    <w:rsid w:val="003B1B44"/>
    <w:rsid w:val="003B7823"/>
    <w:rsid w:val="003D758B"/>
    <w:rsid w:val="004841F1"/>
    <w:rsid w:val="004D0EBB"/>
    <w:rsid w:val="004E7577"/>
    <w:rsid w:val="005313AD"/>
    <w:rsid w:val="005B5318"/>
    <w:rsid w:val="005E0E1A"/>
    <w:rsid w:val="00650298"/>
    <w:rsid w:val="00662F94"/>
    <w:rsid w:val="00682C9B"/>
    <w:rsid w:val="006E43C4"/>
    <w:rsid w:val="007055C2"/>
    <w:rsid w:val="007137C3"/>
    <w:rsid w:val="00751E9E"/>
    <w:rsid w:val="00755839"/>
    <w:rsid w:val="00776A1D"/>
    <w:rsid w:val="007B0BEB"/>
    <w:rsid w:val="00810DD8"/>
    <w:rsid w:val="00813912"/>
    <w:rsid w:val="00897A2C"/>
    <w:rsid w:val="00950343"/>
    <w:rsid w:val="00964CB6"/>
    <w:rsid w:val="00964F2B"/>
    <w:rsid w:val="00965560"/>
    <w:rsid w:val="009760D5"/>
    <w:rsid w:val="009A0C8A"/>
    <w:rsid w:val="009C5B9B"/>
    <w:rsid w:val="00AA16BB"/>
    <w:rsid w:val="00AB05C6"/>
    <w:rsid w:val="00AC43D2"/>
    <w:rsid w:val="00AE46BF"/>
    <w:rsid w:val="00B02D83"/>
    <w:rsid w:val="00B23FF3"/>
    <w:rsid w:val="00BA5867"/>
    <w:rsid w:val="00BD75E6"/>
    <w:rsid w:val="00C254ED"/>
    <w:rsid w:val="00C576D6"/>
    <w:rsid w:val="00C66C4A"/>
    <w:rsid w:val="00C70308"/>
    <w:rsid w:val="00C71947"/>
    <w:rsid w:val="00C93B33"/>
    <w:rsid w:val="00C9575A"/>
    <w:rsid w:val="00CE7D88"/>
    <w:rsid w:val="00CF119C"/>
    <w:rsid w:val="00CF4318"/>
    <w:rsid w:val="00D2408F"/>
    <w:rsid w:val="00D33EAF"/>
    <w:rsid w:val="00D757B8"/>
    <w:rsid w:val="00D8788B"/>
    <w:rsid w:val="00D9360A"/>
    <w:rsid w:val="00DD35E5"/>
    <w:rsid w:val="00DF2734"/>
    <w:rsid w:val="00E3151D"/>
    <w:rsid w:val="00E32140"/>
    <w:rsid w:val="00E43D1B"/>
    <w:rsid w:val="00E44561"/>
    <w:rsid w:val="00E5384B"/>
    <w:rsid w:val="00E7771B"/>
    <w:rsid w:val="00E850E3"/>
    <w:rsid w:val="00EC0ADB"/>
    <w:rsid w:val="00EF6310"/>
    <w:rsid w:val="00F377F9"/>
    <w:rsid w:val="00F55877"/>
    <w:rsid w:val="00F71E4C"/>
    <w:rsid w:val="00FC0282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4034"/>
  <w15:chartTrackingRefBased/>
  <w15:docId w15:val="{FA1C1C97-8797-4C75-A117-D66AD4A3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2B"/>
  </w:style>
  <w:style w:type="paragraph" w:styleId="Heading1">
    <w:name w:val="heading 1"/>
    <w:basedOn w:val="Normal"/>
    <w:next w:val="Normal"/>
    <w:link w:val="Heading1Char"/>
    <w:uiPriority w:val="9"/>
    <w:qFormat/>
    <w:rsid w:val="00964F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F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2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2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2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F2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F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4F2B"/>
    <w:rPr>
      <w:b/>
      <w:bCs/>
    </w:rPr>
  </w:style>
  <w:style w:type="character" w:styleId="Emphasis">
    <w:name w:val="Emphasis"/>
    <w:basedOn w:val="DefaultParagraphFont"/>
    <w:uiPriority w:val="20"/>
    <w:qFormat/>
    <w:rsid w:val="00964F2B"/>
    <w:rPr>
      <w:i/>
      <w:iCs/>
    </w:rPr>
  </w:style>
  <w:style w:type="paragraph" w:styleId="NoSpacing">
    <w:name w:val="No Spacing"/>
    <w:uiPriority w:val="1"/>
    <w:qFormat/>
    <w:rsid w:val="00964F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F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2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F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4F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F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F2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4F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2B"/>
    <w:pPr>
      <w:outlineLvl w:val="9"/>
    </w:pPr>
  </w:style>
  <w:style w:type="paragraph" w:styleId="ListParagraph">
    <w:name w:val="List Paragraph"/>
    <w:basedOn w:val="Normal"/>
    <w:uiPriority w:val="34"/>
    <w:qFormat/>
    <w:rsid w:val="00E77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8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gov.bg/data/resourceView/42330ae8-0937-4394-a841-6a372cf005b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vanchuchulski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95B07-A909-48E4-9DDD-624D44A9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81</cp:revision>
  <dcterms:created xsi:type="dcterms:W3CDTF">2019-12-31T13:14:00Z</dcterms:created>
  <dcterms:modified xsi:type="dcterms:W3CDTF">2020-01-16T16:33:00Z</dcterms:modified>
</cp:coreProperties>
</file>