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9" w:dyaOrig="2223">
          <v:shape id="ole_rId2" o:spid="_x0000_i1025" style="width:90.45pt;height:111.1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322980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4615EB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697411" w:history="1">
            <w:r w:rsidR="004615EB" w:rsidRPr="00162537">
              <w:rPr>
                <w:rStyle w:val="a9"/>
                <w:rFonts w:ascii="Arial" w:hAnsi="Arial" w:cs="Arial"/>
                <w:noProof/>
              </w:rPr>
              <w:t>1.</w:t>
            </w:r>
            <w:r w:rsidR="004615EB">
              <w:rPr>
                <w:rFonts w:eastAsiaTheme="minorEastAsia"/>
                <w:noProof/>
                <w:lang w:eastAsia="bg-BG"/>
              </w:rPr>
              <w:tab/>
            </w:r>
            <w:r w:rsidR="004615EB" w:rsidRPr="00162537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4615EB">
              <w:rPr>
                <w:noProof/>
                <w:webHidden/>
              </w:rPr>
              <w:tab/>
            </w:r>
            <w:r w:rsidR="004615EB">
              <w:rPr>
                <w:noProof/>
                <w:webHidden/>
              </w:rPr>
              <w:fldChar w:fldCharType="begin"/>
            </w:r>
            <w:r w:rsidR="004615EB">
              <w:rPr>
                <w:noProof/>
                <w:webHidden/>
              </w:rPr>
              <w:instrText xml:space="preserve"> PAGEREF _Toc94697411 \h </w:instrText>
            </w:r>
            <w:r w:rsidR="004615EB">
              <w:rPr>
                <w:noProof/>
                <w:webHidden/>
              </w:rPr>
            </w:r>
            <w:r w:rsidR="004615EB">
              <w:rPr>
                <w:noProof/>
                <w:webHidden/>
              </w:rPr>
              <w:fldChar w:fldCharType="separate"/>
            </w:r>
            <w:r w:rsidR="004615EB">
              <w:rPr>
                <w:noProof/>
                <w:webHidden/>
              </w:rPr>
              <w:t>2</w:t>
            </w:r>
            <w:r w:rsidR="004615EB">
              <w:rPr>
                <w:noProof/>
                <w:webHidden/>
              </w:rPr>
              <w:fldChar w:fldCharType="end"/>
            </w:r>
          </w:hyperlink>
        </w:p>
        <w:p w:rsidR="004615EB" w:rsidRDefault="0040003A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697412" w:history="1">
            <w:r w:rsidR="004615EB" w:rsidRPr="00162537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 w:rsidR="004615EB">
              <w:rPr>
                <w:rFonts w:eastAsiaTheme="minorEastAsia"/>
                <w:noProof/>
                <w:lang w:eastAsia="bg-BG"/>
              </w:rPr>
              <w:tab/>
            </w:r>
            <w:r w:rsidR="004615EB" w:rsidRPr="00162537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 w:rsidR="004615EB">
              <w:rPr>
                <w:noProof/>
                <w:webHidden/>
              </w:rPr>
              <w:tab/>
            </w:r>
            <w:r w:rsidR="004615EB">
              <w:rPr>
                <w:noProof/>
                <w:webHidden/>
              </w:rPr>
              <w:fldChar w:fldCharType="begin"/>
            </w:r>
            <w:r w:rsidR="004615EB">
              <w:rPr>
                <w:noProof/>
                <w:webHidden/>
              </w:rPr>
              <w:instrText xml:space="preserve"> PAGEREF _Toc94697412 \h </w:instrText>
            </w:r>
            <w:r w:rsidR="004615EB">
              <w:rPr>
                <w:noProof/>
                <w:webHidden/>
              </w:rPr>
            </w:r>
            <w:r w:rsidR="004615EB">
              <w:rPr>
                <w:noProof/>
                <w:webHidden/>
              </w:rPr>
              <w:fldChar w:fldCharType="separate"/>
            </w:r>
            <w:r w:rsidR="004615EB">
              <w:rPr>
                <w:noProof/>
                <w:webHidden/>
              </w:rPr>
              <w:t>2</w:t>
            </w:r>
            <w:r w:rsidR="004615EB">
              <w:rPr>
                <w:noProof/>
                <w:webHidden/>
              </w:rPr>
              <w:fldChar w:fldCharType="end"/>
            </w:r>
          </w:hyperlink>
        </w:p>
        <w:p w:rsidR="004615EB" w:rsidRDefault="0040003A">
          <w:pPr>
            <w:pStyle w:val="21"/>
            <w:tabs>
              <w:tab w:val="left" w:pos="880"/>
              <w:tab w:val="right" w:leader="dot" w:pos="9231"/>
            </w:tabs>
            <w:rPr>
              <w:noProof/>
            </w:rPr>
          </w:pPr>
          <w:hyperlink w:anchor="_Toc94697413" w:history="1">
            <w:r w:rsidR="004615EB" w:rsidRPr="00162537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 w:rsidR="004615EB">
              <w:rPr>
                <w:noProof/>
              </w:rPr>
              <w:tab/>
            </w:r>
            <w:r w:rsidR="004615EB" w:rsidRPr="00162537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="004615EB" w:rsidRPr="0016253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4615EB">
              <w:rPr>
                <w:noProof/>
                <w:webHidden/>
              </w:rPr>
              <w:tab/>
            </w:r>
            <w:r w:rsidR="004615EB">
              <w:rPr>
                <w:noProof/>
                <w:webHidden/>
              </w:rPr>
              <w:fldChar w:fldCharType="begin"/>
            </w:r>
            <w:r w:rsidR="004615EB">
              <w:rPr>
                <w:noProof/>
                <w:webHidden/>
              </w:rPr>
              <w:instrText xml:space="preserve"> PAGEREF _Toc94697413 \h </w:instrText>
            </w:r>
            <w:r w:rsidR="004615EB">
              <w:rPr>
                <w:noProof/>
                <w:webHidden/>
              </w:rPr>
            </w:r>
            <w:r w:rsidR="004615EB">
              <w:rPr>
                <w:noProof/>
                <w:webHidden/>
              </w:rPr>
              <w:fldChar w:fldCharType="separate"/>
            </w:r>
            <w:r w:rsidR="004615EB">
              <w:rPr>
                <w:noProof/>
                <w:webHidden/>
              </w:rPr>
              <w:t>2</w:t>
            </w:r>
            <w:r w:rsidR="004615EB">
              <w:rPr>
                <w:noProof/>
                <w:webHidden/>
              </w:rPr>
              <w:fldChar w:fldCharType="end"/>
            </w:r>
          </w:hyperlink>
        </w:p>
        <w:p w:rsidR="004615EB" w:rsidRDefault="0040003A">
          <w:pPr>
            <w:pStyle w:val="21"/>
            <w:tabs>
              <w:tab w:val="left" w:pos="880"/>
              <w:tab w:val="right" w:leader="dot" w:pos="9231"/>
            </w:tabs>
            <w:rPr>
              <w:noProof/>
            </w:rPr>
          </w:pPr>
          <w:hyperlink w:anchor="_Toc94697414" w:history="1">
            <w:r w:rsidR="004615EB" w:rsidRPr="00162537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 w:rsidR="004615EB">
              <w:rPr>
                <w:noProof/>
              </w:rPr>
              <w:tab/>
            </w:r>
            <w:r w:rsidR="004615EB" w:rsidRPr="00162537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="004615EB" w:rsidRPr="0016253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4615EB">
              <w:rPr>
                <w:noProof/>
                <w:webHidden/>
              </w:rPr>
              <w:tab/>
            </w:r>
            <w:r w:rsidR="004615EB">
              <w:rPr>
                <w:noProof/>
                <w:webHidden/>
              </w:rPr>
              <w:fldChar w:fldCharType="begin"/>
            </w:r>
            <w:r w:rsidR="004615EB">
              <w:rPr>
                <w:noProof/>
                <w:webHidden/>
              </w:rPr>
              <w:instrText xml:space="preserve"> PAGEREF _Toc94697414 \h </w:instrText>
            </w:r>
            <w:r w:rsidR="004615EB">
              <w:rPr>
                <w:noProof/>
                <w:webHidden/>
              </w:rPr>
            </w:r>
            <w:r w:rsidR="004615EB">
              <w:rPr>
                <w:noProof/>
                <w:webHidden/>
              </w:rPr>
              <w:fldChar w:fldCharType="separate"/>
            </w:r>
            <w:r w:rsidR="004615EB">
              <w:rPr>
                <w:noProof/>
                <w:webHidden/>
              </w:rPr>
              <w:t>2</w:t>
            </w:r>
            <w:r w:rsidR="004615EB">
              <w:rPr>
                <w:noProof/>
                <w:webHidden/>
              </w:rPr>
              <w:fldChar w:fldCharType="end"/>
            </w:r>
          </w:hyperlink>
        </w:p>
        <w:p w:rsidR="004615EB" w:rsidRDefault="0040003A">
          <w:pPr>
            <w:pStyle w:val="21"/>
            <w:tabs>
              <w:tab w:val="left" w:pos="880"/>
              <w:tab w:val="right" w:leader="dot" w:pos="9231"/>
            </w:tabs>
            <w:rPr>
              <w:noProof/>
            </w:rPr>
          </w:pPr>
          <w:hyperlink w:anchor="_Toc94697415" w:history="1">
            <w:r w:rsidR="004615EB" w:rsidRPr="00162537">
              <w:rPr>
                <w:rStyle w:val="a9"/>
                <w:rFonts w:ascii="Arial" w:hAnsi="Arial" w:cs="Arial"/>
                <w:noProof/>
                <w:lang w:val="en-US"/>
              </w:rPr>
              <w:t>2.3</w:t>
            </w:r>
            <w:r w:rsidR="004615EB">
              <w:rPr>
                <w:noProof/>
              </w:rPr>
              <w:tab/>
            </w:r>
            <w:r w:rsidR="004615EB" w:rsidRPr="00162537">
              <w:rPr>
                <w:rStyle w:val="a9"/>
                <w:rFonts w:ascii="Arial" w:hAnsi="Arial" w:cs="Arial"/>
                <w:noProof/>
              </w:rPr>
              <w:t>Актуалност на проблема</w:t>
            </w:r>
            <w:r w:rsidR="004615EB">
              <w:rPr>
                <w:noProof/>
                <w:webHidden/>
              </w:rPr>
              <w:tab/>
            </w:r>
            <w:r w:rsidR="004615EB">
              <w:rPr>
                <w:noProof/>
                <w:webHidden/>
              </w:rPr>
              <w:fldChar w:fldCharType="begin"/>
            </w:r>
            <w:r w:rsidR="004615EB">
              <w:rPr>
                <w:noProof/>
                <w:webHidden/>
              </w:rPr>
              <w:instrText xml:space="preserve"> PAGEREF _Toc94697415 \h </w:instrText>
            </w:r>
            <w:r w:rsidR="004615EB">
              <w:rPr>
                <w:noProof/>
                <w:webHidden/>
              </w:rPr>
            </w:r>
            <w:r w:rsidR="004615EB">
              <w:rPr>
                <w:noProof/>
                <w:webHidden/>
              </w:rPr>
              <w:fldChar w:fldCharType="separate"/>
            </w:r>
            <w:r w:rsidR="004615EB">
              <w:rPr>
                <w:noProof/>
                <w:webHidden/>
              </w:rPr>
              <w:t>2</w:t>
            </w:r>
            <w:r w:rsidR="004615EB">
              <w:rPr>
                <w:noProof/>
                <w:webHidden/>
              </w:rPr>
              <w:fldChar w:fldCharType="end"/>
            </w:r>
          </w:hyperlink>
        </w:p>
        <w:p w:rsidR="004615EB" w:rsidRDefault="0040003A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697416" w:history="1">
            <w:r w:rsidR="004615EB" w:rsidRPr="00162537">
              <w:rPr>
                <w:rStyle w:val="a9"/>
                <w:rFonts w:ascii="Arial" w:hAnsi="Arial" w:cs="Arial"/>
                <w:noProof/>
              </w:rPr>
              <w:t>3.</w:t>
            </w:r>
            <w:r w:rsidR="004615EB">
              <w:rPr>
                <w:rFonts w:eastAsiaTheme="minorEastAsia"/>
                <w:noProof/>
                <w:lang w:eastAsia="bg-BG"/>
              </w:rPr>
              <w:tab/>
            </w:r>
            <w:r w:rsidR="004615EB" w:rsidRPr="00162537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 w:rsidR="004615EB">
              <w:rPr>
                <w:noProof/>
                <w:webHidden/>
              </w:rPr>
              <w:tab/>
            </w:r>
            <w:r w:rsidR="004615EB">
              <w:rPr>
                <w:noProof/>
                <w:webHidden/>
              </w:rPr>
              <w:fldChar w:fldCharType="begin"/>
            </w:r>
            <w:r w:rsidR="004615EB">
              <w:rPr>
                <w:noProof/>
                <w:webHidden/>
              </w:rPr>
              <w:instrText xml:space="preserve"> PAGEREF _Toc94697416 \h </w:instrText>
            </w:r>
            <w:r w:rsidR="004615EB">
              <w:rPr>
                <w:noProof/>
                <w:webHidden/>
              </w:rPr>
            </w:r>
            <w:r w:rsidR="004615EB">
              <w:rPr>
                <w:noProof/>
                <w:webHidden/>
              </w:rPr>
              <w:fldChar w:fldCharType="separate"/>
            </w:r>
            <w:r w:rsidR="004615EB">
              <w:rPr>
                <w:noProof/>
                <w:webHidden/>
              </w:rPr>
              <w:t>2</w:t>
            </w:r>
            <w:r w:rsidR="004615EB"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4697411"/>
      <w:r w:rsidRPr="00404E95">
        <w:rPr>
          <w:rFonts w:ascii="Arial" w:hAnsi="Arial" w:cs="Arial"/>
          <w:color w:val="auto"/>
        </w:rPr>
        <w:lastRenderedPageBreak/>
        <w:t>Въведение</w:t>
      </w:r>
      <w:bookmarkEnd w:id="0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" w:name="_Toc94697412"/>
      <w:r w:rsidRPr="0003767D">
        <w:rPr>
          <w:rFonts w:ascii="Arial" w:hAnsi="Arial" w:cs="Arial"/>
          <w:color w:val="auto"/>
          <w:lang w:val="en-US"/>
        </w:rPr>
        <w:t xml:space="preserve">Какво представлява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1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94697413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2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>предостави отдалечен и неоторизиран достъп до системата на жертвата, което да позволява подслушване, кражба или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4697414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897506" w:rsidRDefault="006476E2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за първи път се появява в началото на 90-те години на 20-ти век като първите опити са били насочени срещу </w:t>
      </w:r>
      <w:proofErr w:type="gramStart"/>
      <w:r>
        <w:rPr>
          <w:rFonts w:ascii="Arial" w:hAnsi="Arial" w:cs="Arial"/>
          <w:sz w:val="24"/>
          <w:lang w:val="en-US"/>
        </w:rPr>
        <w:t>Unix</w:t>
      </w:r>
      <w:proofErr w:type="gramEnd"/>
      <w:r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</w:rPr>
        <w:t xml:space="preserve">базирани системи. </w:t>
      </w:r>
      <w:r w:rsidR="001B6946">
        <w:rPr>
          <w:rFonts w:ascii="Arial" w:hAnsi="Arial" w:cs="Arial"/>
          <w:sz w:val="24"/>
        </w:rPr>
        <w:t xml:space="preserve">Преди това са съществували компютърни вируси, които са имали подобно поведение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proofErr w:type="spellStart"/>
      <w:r w:rsidR="001B6946">
        <w:rPr>
          <w:rFonts w:ascii="Arial" w:hAnsi="Arial" w:cs="Arial"/>
          <w:sz w:val="24"/>
          <w:lang w:val="en-US"/>
        </w:rPr>
        <w:t>тъй</w:t>
      </w:r>
      <w:proofErr w:type="spellEnd"/>
      <w:r w:rsidR="001B694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1B6946">
        <w:rPr>
          <w:rFonts w:ascii="Arial" w:hAnsi="Arial" w:cs="Arial"/>
          <w:sz w:val="24"/>
          <w:lang w:val="en-US"/>
        </w:rPr>
        <w:t>като</w:t>
      </w:r>
      <w:proofErr w:type="spellEnd"/>
      <w:r w:rsidR="001B694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1B6946">
        <w:rPr>
          <w:rFonts w:ascii="Arial" w:hAnsi="Arial" w:cs="Arial"/>
          <w:sz w:val="24"/>
          <w:lang w:val="en-US"/>
        </w:rPr>
        <w:t>са</w:t>
      </w:r>
      <w:proofErr w:type="spellEnd"/>
      <w:r w:rsidR="001B694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1B6946">
        <w:rPr>
          <w:rFonts w:ascii="Arial" w:hAnsi="Arial" w:cs="Arial"/>
          <w:sz w:val="24"/>
          <w:lang w:val="en-US"/>
        </w:rPr>
        <w:t>се</w:t>
      </w:r>
      <w:proofErr w:type="spellEnd"/>
      <w:r w:rsidR="001B6946">
        <w:rPr>
          <w:rFonts w:ascii="Arial" w:hAnsi="Arial" w:cs="Arial"/>
          <w:sz w:val="24"/>
          <w:lang w:val="en-US"/>
        </w:rPr>
        <w:t xml:space="preserve"> </w:t>
      </w:r>
      <w:r w:rsidR="001B6946">
        <w:rPr>
          <w:rFonts w:ascii="Arial" w:hAnsi="Arial" w:cs="Arial"/>
          <w:sz w:val="24"/>
        </w:rPr>
        <w:t>опитвали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</w:p>
    <w:p w:rsidR="00897506" w:rsidRPr="00055BF2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Един от първите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е 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>
        <w:rPr>
          <w:rFonts w:ascii="Arial" w:hAnsi="Arial" w:cs="Arial"/>
          <w:sz w:val="24"/>
        </w:rPr>
        <w:t xml:space="preserve">, 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специфично 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 и публикува своя резултат в онлайн списание.</w:t>
      </w:r>
      <w:bookmarkStart w:id="4" w:name="_GoBack"/>
      <w:bookmarkEnd w:id="4"/>
    </w:p>
    <w:p w:rsidR="00AE30B0" w:rsidRDefault="00AE30B0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5" w:name="_Toc94697415"/>
      <w:r>
        <w:rPr>
          <w:rFonts w:ascii="Arial" w:hAnsi="Arial" w:cs="Arial"/>
          <w:color w:val="auto"/>
          <w:sz w:val="28"/>
          <w:szCs w:val="28"/>
        </w:rPr>
        <w:t>Актуалност на проблема</w:t>
      </w:r>
      <w:bookmarkEnd w:id="5"/>
    </w:p>
    <w:p w:rsidR="006F1CE9" w:rsidRPr="00C45E0B" w:rsidRDefault="00197FD6" w:rsidP="001E7460">
      <w:pPr>
        <w:spacing w:line="360" w:lineRule="auto"/>
        <w:ind w:firstLine="708"/>
        <w:jc w:val="both"/>
        <w:rPr>
          <w:lang w:val="en-US"/>
        </w:rPr>
      </w:pPr>
      <w:r>
        <w:rPr>
          <w:rFonts w:ascii="Arial" w:hAnsi="Arial" w:cs="Arial"/>
          <w:sz w:val="24"/>
        </w:rPr>
        <w:t xml:space="preserve">Тенденциите са атаките с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да стават все по-комплексни</w:t>
      </w:r>
      <w:r w:rsidR="00E4715F">
        <w:rPr>
          <w:rFonts w:ascii="Arial" w:hAnsi="Arial" w:cs="Arial"/>
          <w:sz w:val="24"/>
        </w:rPr>
        <w:t xml:space="preserve">  </w:t>
      </w:r>
    </w:p>
    <w:p w:rsidR="005D328E" w:rsidRPr="005D328E" w:rsidRDefault="005D328E" w:rsidP="005D328E">
      <w:pPr>
        <w:rPr>
          <w:lang w:val="en-US"/>
        </w:rPr>
      </w:pPr>
    </w:p>
    <w:p w:rsidR="000052C6" w:rsidRDefault="000052C6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6" w:name="_Toc94697416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</w:p>
    <w:p w:rsidR="000052C6" w:rsidRPr="000052C6" w:rsidRDefault="000052C6" w:rsidP="000052C6">
      <w:pPr>
        <w:rPr>
          <w:lang w:val="en-US"/>
        </w:rPr>
      </w:pPr>
    </w:p>
    <w:p w:rsidR="00A3796E" w:rsidRDefault="00A3796E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Как работи </w:t>
      </w:r>
      <w:r>
        <w:rPr>
          <w:rFonts w:ascii="Arial" w:hAnsi="Arial" w:cs="Arial"/>
          <w:color w:val="auto"/>
          <w:lang w:val="en-US"/>
        </w:rPr>
        <w:t>roo</w:t>
      </w:r>
      <w:r w:rsidR="00A16475">
        <w:rPr>
          <w:rFonts w:ascii="Arial" w:hAnsi="Arial" w:cs="Arial"/>
          <w:color w:val="auto"/>
          <w:lang w:val="en-US"/>
        </w:rPr>
        <w:t>t</w:t>
      </w:r>
      <w:r>
        <w:rPr>
          <w:rFonts w:ascii="Arial" w:hAnsi="Arial" w:cs="Arial"/>
          <w:color w:val="auto"/>
          <w:lang w:val="en-US"/>
        </w:rPr>
        <w:t>kit</w:t>
      </w:r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Как да се справим </w:t>
      </w:r>
      <w:r w:rsidR="00723FC8">
        <w:rPr>
          <w:rFonts w:ascii="Arial" w:hAnsi="Arial" w:cs="Arial"/>
          <w:color w:val="auto"/>
        </w:rPr>
        <w:t>с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rootkit</w:t>
      </w:r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Заключение</w:t>
      </w:r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r w:rsidRPr="00404E95">
        <w:rPr>
          <w:rFonts w:ascii="Arial" w:hAnsi="Arial" w:cs="Arial"/>
          <w:color w:val="auto"/>
        </w:rPr>
        <w:t>Използвана литература</w:t>
      </w:r>
      <w:bookmarkEnd w:id="6"/>
    </w:p>
    <w:p w:rsidR="009B17CB" w:rsidRPr="000531C4" w:rsidRDefault="009B17CB" w:rsidP="000531C4"/>
    <w:sectPr w:rsidR="009B17CB" w:rsidRPr="000531C4" w:rsidSect="008209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03A" w:rsidRDefault="0040003A" w:rsidP="00662903">
      <w:pPr>
        <w:spacing w:after="0" w:line="240" w:lineRule="auto"/>
      </w:pPr>
      <w:r>
        <w:separator/>
      </w:r>
    </w:p>
  </w:endnote>
  <w:endnote w:type="continuationSeparator" w:id="0">
    <w:p w:rsidR="0040003A" w:rsidRDefault="0040003A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03A" w:rsidRDefault="0040003A" w:rsidP="00662903">
      <w:pPr>
        <w:spacing w:after="0" w:line="240" w:lineRule="auto"/>
      </w:pPr>
      <w:r>
        <w:separator/>
      </w:r>
    </w:p>
  </w:footnote>
  <w:footnote w:type="continuationSeparator" w:id="0">
    <w:p w:rsidR="0040003A" w:rsidRDefault="0040003A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055BF2">
      <w:rPr>
        <w:noProof/>
      </w:rPr>
      <w:t>2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52C6"/>
    <w:rsid w:val="0003767D"/>
    <w:rsid w:val="00050E92"/>
    <w:rsid w:val="000531C4"/>
    <w:rsid w:val="00053499"/>
    <w:rsid w:val="00055BF2"/>
    <w:rsid w:val="0006087D"/>
    <w:rsid w:val="00080E5A"/>
    <w:rsid w:val="00091EB0"/>
    <w:rsid w:val="000F4F7E"/>
    <w:rsid w:val="0014023D"/>
    <w:rsid w:val="0018343F"/>
    <w:rsid w:val="00197FD6"/>
    <w:rsid w:val="001A6F90"/>
    <w:rsid w:val="001B6946"/>
    <w:rsid w:val="001E7460"/>
    <w:rsid w:val="00240909"/>
    <w:rsid w:val="0025294D"/>
    <w:rsid w:val="00272C30"/>
    <w:rsid w:val="0028618F"/>
    <w:rsid w:val="0029401A"/>
    <w:rsid w:val="002B25F8"/>
    <w:rsid w:val="002C20A2"/>
    <w:rsid w:val="002D2DBE"/>
    <w:rsid w:val="002E4CA7"/>
    <w:rsid w:val="00324508"/>
    <w:rsid w:val="00326987"/>
    <w:rsid w:val="00326AD3"/>
    <w:rsid w:val="00331145"/>
    <w:rsid w:val="00345BCC"/>
    <w:rsid w:val="00376E9A"/>
    <w:rsid w:val="003F203F"/>
    <w:rsid w:val="0040003A"/>
    <w:rsid w:val="0040320F"/>
    <w:rsid w:val="00404E95"/>
    <w:rsid w:val="00405C1C"/>
    <w:rsid w:val="00424679"/>
    <w:rsid w:val="004615EB"/>
    <w:rsid w:val="00465336"/>
    <w:rsid w:val="004A164A"/>
    <w:rsid w:val="004A2DBE"/>
    <w:rsid w:val="004B36A4"/>
    <w:rsid w:val="004B6825"/>
    <w:rsid w:val="004D7848"/>
    <w:rsid w:val="004F72A3"/>
    <w:rsid w:val="00516789"/>
    <w:rsid w:val="00517F56"/>
    <w:rsid w:val="0052160D"/>
    <w:rsid w:val="005313DA"/>
    <w:rsid w:val="00565808"/>
    <w:rsid w:val="00571795"/>
    <w:rsid w:val="00593782"/>
    <w:rsid w:val="005B722A"/>
    <w:rsid w:val="005C3BC8"/>
    <w:rsid w:val="005D1FB3"/>
    <w:rsid w:val="005D328E"/>
    <w:rsid w:val="005E538E"/>
    <w:rsid w:val="005F64CE"/>
    <w:rsid w:val="00605F7C"/>
    <w:rsid w:val="00611B60"/>
    <w:rsid w:val="00625031"/>
    <w:rsid w:val="00636BD4"/>
    <w:rsid w:val="006476E2"/>
    <w:rsid w:val="00662903"/>
    <w:rsid w:val="00671491"/>
    <w:rsid w:val="006E1023"/>
    <w:rsid w:val="006F1CE9"/>
    <w:rsid w:val="006F2C6D"/>
    <w:rsid w:val="00723FC8"/>
    <w:rsid w:val="00724272"/>
    <w:rsid w:val="0072617D"/>
    <w:rsid w:val="00731B90"/>
    <w:rsid w:val="0074008D"/>
    <w:rsid w:val="00746D84"/>
    <w:rsid w:val="007665AF"/>
    <w:rsid w:val="00781A9A"/>
    <w:rsid w:val="0079160F"/>
    <w:rsid w:val="007B20BA"/>
    <w:rsid w:val="007B623B"/>
    <w:rsid w:val="007D774D"/>
    <w:rsid w:val="00803FB3"/>
    <w:rsid w:val="00806B8C"/>
    <w:rsid w:val="00810ECF"/>
    <w:rsid w:val="008209BA"/>
    <w:rsid w:val="00833B5C"/>
    <w:rsid w:val="0084236B"/>
    <w:rsid w:val="008635AE"/>
    <w:rsid w:val="00872BEF"/>
    <w:rsid w:val="00891664"/>
    <w:rsid w:val="00892D75"/>
    <w:rsid w:val="00897506"/>
    <w:rsid w:val="008B4382"/>
    <w:rsid w:val="008C793B"/>
    <w:rsid w:val="008D0463"/>
    <w:rsid w:val="008E6DA8"/>
    <w:rsid w:val="00946541"/>
    <w:rsid w:val="00951582"/>
    <w:rsid w:val="00966583"/>
    <w:rsid w:val="00976BED"/>
    <w:rsid w:val="009B0DC0"/>
    <w:rsid w:val="009B17CB"/>
    <w:rsid w:val="009D3653"/>
    <w:rsid w:val="009F679A"/>
    <w:rsid w:val="00A16475"/>
    <w:rsid w:val="00A3796E"/>
    <w:rsid w:val="00A46E1F"/>
    <w:rsid w:val="00A77118"/>
    <w:rsid w:val="00A77CF4"/>
    <w:rsid w:val="00AD6501"/>
    <w:rsid w:val="00AE151A"/>
    <w:rsid w:val="00AE30B0"/>
    <w:rsid w:val="00B22FE7"/>
    <w:rsid w:val="00B3168F"/>
    <w:rsid w:val="00B336F0"/>
    <w:rsid w:val="00B415BB"/>
    <w:rsid w:val="00B41683"/>
    <w:rsid w:val="00B54BF6"/>
    <w:rsid w:val="00B7044D"/>
    <w:rsid w:val="00B72497"/>
    <w:rsid w:val="00B74092"/>
    <w:rsid w:val="00B801BE"/>
    <w:rsid w:val="00B860EC"/>
    <w:rsid w:val="00BB130B"/>
    <w:rsid w:val="00BB755C"/>
    <w:rsid w:val="00BE3661"/>
    <w:rsid w:val="00C45E0B"/>
    <w:rsid w:val="00C50AB0"/>
    <w:rsid w:val="00C62D1A"/>
    <w:rsid w:val="00C63169"/>
    <w:rsid w:val="00C72964"/>
    <w:rsid w:val="00C85129"/>
    <w:rsid w:val="00C948BA"/>
    <w:rsid w:val="00CA1387"/>
    <w:rsid w:val="00D01623"/>
    <w:rsid w:val="00D27F56"/>
    <w:rsid w:val="00D31BD2"/>
    <w:rsid w:val="00D5545B"/>
    <w:rsid w:val="00D70E22"/>
    <w:rsid w:val="00D750C8"/>
    <w:rsid w:val="00D764CC"/>
    <w:rsid w:val="00DD1244"/>
    <w:rsid w:val="00DE0A5E"/>
    <w:rsid w:val="00E04B6A"/>
    <w:rsid w:val="00E058E2"/>
    <w:rsid w:val="00E26278"/>
    <w:rsid w:val="00E40367"/>
    <w:rsid w:val="00E40639"/>
    <w:rsid w:val="00E4715F"/>
    <w:rsid w:val="00E772BC"/>
    <w:rsid w:val="00E84663"/>
    <w:rsid w:val="00EA02CD"/>
    <w:rsid w:val="00EB2630"/>
    <w:rsid w:val="00EE7681"/>
    <w:rsid w:val="00EF0B3C"/>
    <w:rsid w:val="00EF0ED0"/>
    <w:rsid w:val="00EF5884"/>
    <w:rsid w:val="00F12B99"/>
    <w:rsid w:val="00F15544"/>
    <w:rsid w:val="00F2558D"/>
    <w:rsid w:val="00F34DB1"/>
    <w:rsid w:val="00F35119"/>
    <w:rsid w:val="00F43172"/>
    <w:rsid w:val="00F7219F"/>
    <w:rsid w:val="00FA178B"/>
    <w:rsid w:val="00FA6BD4"/>
    <w:rsid w:val="00FB6000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987D7-4140-43EA-B7DF-F52ABEF9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2022-01-09T09:58:00Z</dcterms:created>
  <dcterms:modified xsi:type="dcterms:W3CDTF">2022-02-02T14:02:00Z</dcterms:modified>
</cp:coreProperties>
</file>