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5BB" w:rsidRDefault="0067648D" w:rsidP="0067648D">
      <w:pPr>
        <w:jc w:val="right"/>
        <w:rPr>
          <w:rFonts w:hint="cs"/>
        </w:rPr>
      </w:pPr>
      <w:bookmarkStart w:id="0" w:name="_GoBack"/>
      <w:r w:rsidRPr="0067648D">
        <w:rPr>
          <w:rFonts w:cs="Arial"/>
          <w:rtl/>
        </w:rPr>
        <w:t xml:space="preserve">• </w:t>
      </w:r>
      <w:r w:rsidRPr="0067648D">
        <w:t xml:space="preserve">Axillary Surgery in 2016- who should still have Axillary Nodal Dissection? • Should Breast Cancer Multigene Signature </w:t>
      </w:r>
      <w:proofErr w:type="gramStart"/>
      <w:r w:rsidRPr="0067648D">
        <w:t>guide</w:t>
      </w:r>
      <w:proofErr w:type="gramEnd"/>
      <w:r w:rsidRPr="0067648D">
        <w:t xml:space="preserve"> Radiation Therapy Decisions? • Should certain DCIS patient not be offered Adjuvant Radiation therapy • Is </w:t>
      </w:r>
      <w:proofErr w:type="spellStart"/>
      <w:r w:rsidRPr="0067648D">
        <w:t>pCR</w:t>
      </w:r>
      <w:proofErr w:type="spellEnd"/>
      <w:r w:rsidRPr="0067648D">
        <w:t xml:space="preserve"> a meaningful endpoint for breast cancer? • Breast Cancer Screening – </w:t>
      </w:r>
      <w:proofErr w:type="spellStart"/>
      <w:r w:rsidRPr="0067648D">
        <w:t>Prose</w:t>
      </w:r>
      <w:proofErr w:type="spellEnd"/>
      <w:r w:rsidRPr="0067648D">
        <w:t xml:space="preserve"> and Cons • Triple Negative MBC – Challenges and Opportunities • Her 2 Positive Breast Cancer – Current Standards and Controversies • Targeted Therapies in Metastatic Hormone Receptor - Positive Breast Cancer • Immunological milieu of Breast Cancer</w:t>
      </w:r>
      <w:bookmarkEnd w:id="0"/>
    </w:p>
    <w:sectPr w:rsidR="00A115BB" w:rsidSect="00785E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01"/>
    <w:rsid w:val="00423C01"/>
    <w:rsid w:val="00506584"/>
    <w:rsid w:val="0067648D"/>
    <w:rsid w:val="007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48FA29-6FFF-4415-B362-E3F98C9F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ali</dc:creator>
  <cp:keywords/>
  <dc:description/>
  <cp:lastModifiedBy>khaled ali</cp:lastModifiedBy>
  <cp:revision>2</cp:revision>
  <dcterms:created xsi:type="dcterms:W3CDTF">2017-08-24T10:16:00Z</dcterms:created>
  <dcterms:modified xsi:type="dcterms:W3CDTF">2017-08-24T10:17:00Z</dcterms:modified>
</cp:coreProperties>
</file>