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ta05og2iqz7a" w:id="0"/>
      <w:bookmarkEnd w:id="0"/>
      <w:r w:rsidDel="00000000" w:rsidR="00000000" w:rsidRPr="00000000">
        <w:rPr>
          <w:rtl w:val="0"/>
        </w:rPr>
        <w:t xml:space="preserve">Week 5 - Green Field Project -  Specs,  Design &amp; Estimate.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vom928js7m57" w:id="1"/>
      <w:bookmarkEnd w:id="1"/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general plan to complete a green field project from scratch in 1 month. the plan must follow this proposed outline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W1: Specs,  Research &amp; Design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W2: Walking Skeleton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W3: Hidden technology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W4: V1.0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must-have: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information, What? , Why? , Who?, How?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Getting started guide - user &amp; developer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Deploy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Healthy Test Suite ( Unit &amp; Integration Test )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Authentication &amp; Encryption  (state of the art )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 Requirements: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Live Streaming Video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Agile Practices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Pair programing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Daily Meetings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Big Visible Charts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Contract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25srvhv1lg8" w:id="2"/>
      <w:bookmarkEnd w:id="2"/>
      <w:r w:rsidDel="00000000" w:rsidR="00000000" w:rsidRPr="00000000">
        <w:rPr>
          <w:rtl w:val="0"/>
        </w:rPr>
        <w:t xml:space="preserve">Watch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Nassim Nicholas Taleb - The Black Swan: The Impact of the Highly Improbable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https://www.youtube.com/watch?v=3e6UKCJt-g8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Tali Sharot: The optimism bias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https://www.youtube.com/watch?v=B8rmi95pYL0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Atul Gawande: How do we heal medicine?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https://www.youtube.com/watch?v=L3QkaS249Bc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Agile practices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https://www.youtube.com/watch?v=ET3Q6zNK3Io&amp;list=PL1CCC9816DB553DDC&amp;index=1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lotiuho0180l" w:id="3"/>
      <w:bookmarkEnd w:id="3"/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http://www.wsj.com/articles/we-know-why-youre-always-late-1422900180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chitects Daughter">
    <w:embedRegular r:id="rId1" w:subsetted="0"/>
  </w:font>
  <w:font w:name="Walter Turncoat">
    <w:embedRegular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Georgia" w:cs="Georgia" w:eastAsia="Georgia" w:hAnsi="Georgi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12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480" w:lineRule="auto"/>
      <w:ind w:left="-180" w:firstLine="0"/>
      <w:contextualSpacing w:val="1"/>
    </w:pPr>
    <w:rPr>
      <w:rFonts w:ascii="Architects Daughter" w:cs="Architects Daughter" w:eastAsia="Architects Daughter" w:hAnsi="Architects Daughter"/>
      <w:color w:val="6aa84f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360" w:line="240" w:lineRule="auto"/>
      <w:ind w:left="-90" w:firstLine="0"/>
      <w:contextualSpacing w:val="1"/>
    </w:pPr>
    <w:rPr>
      <w:rFonts w:ascii="Architects Daughter" w:cs="Architects Daughter" w:eastAsia="Architects Daughter" w:hAnsi="Architects Daughter"/>
      <w:color w:val="6aa84f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280" w:lineRule="auto"/>
      <w:contextualSpacing w:val="1"/>
    </w:pPr>
    <w:rPr>
      <w:rFonts w:ascii="Architects Daughter" w:cs="Architects Daughter" w:eastAsia="Architects Daughter" w:hAnsi="Architects Daughter"/>
      <w:color w:val="93c47d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200" w:before="240" w:lineRule="auto"/>
      <w:ind w:left="720" w:right="720" w:firstLine="0"/>
      <w:contextualSpacing w:val="1"/>
    </w:pPr>
    <w:rPr>
      <w:rFonts w:ascii="Walter Turncoat" w:cs="Walter Turncoat" w:eastAsia="Walter Turncoat" w:hAnsi="Walter Turncoat"/>
      <w:color w:val="666666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480" w:lineRule="auto"/>
      <w:contextualSpacing w:val="1"/>
      <w:jc w:val="center"/>
    </w:pPr>
    <w:rPr>
      <w:rFonts w:ascii="Architects Daughter" w:cs="Architects Daughter" w:eastAsia="Architects Daughter" w:hAnsi="Architects Daughter"/>
      <w:color w:val="6aa84f"/>
      <w:sz w:val="48"/>
      <w:szCs w:val="48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120" w:lineRule="auto"/>
      <w:contextualSpacing w:val="1"/>
      <w:jc w:val="center"/>
    </w:pPr>
    <w:rPr>
      <w:rFonts w:ascii="Architects Daughter" w:cs="Architects Daughter" w:eastAsia="Architects Daughter" w:hAnsi="Architects Daughter"/>
      <w:i w:val="1"/>
      <w:color w:val="6aa84f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wsj.com/articles/we-know-why-youre-always-late-1422900180" TargetMode="External"/><Relationship Id="rId5" Type="http://schemas.openxmlformats.org/officeDocument/2006/relationships/hyperlink" Target="https://www.youtube.com/watch?v=3e6UKCJt-g8" TargetMode="External"/><Relationship Id="rId6" Type="http://schemas.openxmlformats.org/officeDocument/2006/relationships/hyperlink" Target="https://www.youtube.com/watch?v=B8rmi95pYL0" TargetMode="External"/><Relationship Id="rId7" Type="http://schemas.openxmlformats.org/officeDocument/2006/relationships/hyperlink" Target="https://www.youtube.com/watch?v=L3QkaS249Bc" TargetMode="External"/><Relationship Id="rId8" Type="http://schemas.openxmlformats.org/officeDocument/2006/relationships/hyperlink" Target="https://www.youtube.com/watch?v=ET3Q6zNK3Io&amp;list=PL1CCC9816DB553DDC&amp;index=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tectsDaughter-regular.ttf"/><Relationship Id="rId2" Type="http://schemas.openxmlformats.org/officeDocument/2006/relationships/font" Target="fonts/WalterTurncoat-regular.ttf"/></Relationships>
</file>