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7C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7cuzw6pu1ypn" w:colFirst="0" w:colLast="0"/>
      <w:bookmarkEnd w:id="0"/>
      <w:r>
        <w:rPr>
          <w:b/>
          <w:bCs/>
          <w:sz w:val="34"/>
          <w:szCs w:val="34"/>
        </w:rPr>
        <w:t>PROFESSIONAL SERVICE AGREEMENT</w:t>
      </w:r>
    </w:p>
    <w:p w14:paraId="00000002" w14:textId="77777777" w:rsidR="00107CA2" w:rsidRDefault="00000000">
      <w:pPr>
        <w:spacing w:before="240" w:after="240"/>
        <w:rPr>
          <w:b/>
          <w:bCs/>
        </w:rPr>
      </w:pPr>
      <w:r>
        <w:rPr>
          <w:b/>
          <w:bCs/>
        </w:rPr>
        <w:t>Dienstleistungsvertrag</w:t>
      </w:r>
    </w:p>
    <w:p w14:paraId="00000003" w14:textId="748712B6" w:rsidR="00107CA2" w:rsidRDefault="00000000">
      <w:pPr>
        <w:spacing w:before="240" w:after="240"/>
      </w:pPr>
      <w:r>
        <w:t xml:space="preserve">This Professional Service Agreement (the "Agreement") is entered into as of </w:t>
      </w:r>
      <w:r>
        <w:rPr>
          <w:b/>
          <w:bCs/>
        </w:rPr>
        <w:t>Ju</w:t>
      </w:r>
      <w:r w:rsidR="00703F41">
        <w:rPr>
          <w:b/>
          <w:bCs/>
        </w:rPr>
        <w:t>ne</w:t>
      </w:r>
      <w:r>
        <w:rPr>
          <w:b/>
          <w:bCs/>
        </w:rPr>
        <w:t xml:space="preserve"> 2</w:t>
      </w:r>
      <w:r w:rsidR="00703F41">
        <w:rPr>
          <w:b/>
          <w:bCs/>
        </w:rPr>
        <w:t>3</w:t>
      </w:r>
      <w:r>
        <w:rPr>
          <w:b/>
          <w:bCs/>
        </w:rPr>
        <w:t>, 2025</w:t>
      </w:r>
      <w:r>
        <w:t xml:space="preserve"> (the "Effective Date").</w:t>
      </w:r>
    </w:p>
    <w:p w14:paraId="00000004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z53slaspkc1" w:colFirst="0" w:colLast="0"/>
      <w:bookmarkEnd w:id="1"/>
      <w:r>
        <w:rPr>
          <w:b/>
          <w:bCs/>
          <w:color w:val="000000"/>
          <w:sz w:val="26"/>
          <w:szCs w:val="26"/>
        </w:rPr>
        <w:t>BETWEEN:</w:t>
      </w:r>
    </w:p>
    <w:p w14:paraId="00000005" w14:textId="77777777" w:rsidR="00107CA2" w:rsidRDefault="00000000">
      <w:pPr>
        <w:spacing w:before="240" w:after="240"/>
      </w:pPr>
      <w:r>
        <w:rPr>
          <w:b/>
          <w:bCs/>
        </w:rPr>
        <w:t>mnb</w:t>
      </w:r>
      <w:r>
        <w:t xml:space="preserve">, a company incorporated under the laws of Germany, located at [Address], Germany (the </w:t>
      </w:r>
      <w:r>
        <w:rPr>
          <w:b/>
          <w:bCs/>
        </w:rPr>
        <w:t>"Client"</w:t>
      </w:r>
      <w:r>
        <w:t>).</w:t>
      </w:r>
    </w:p>
    <w:p w14:paraId="00000006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buktjjzzynz" w:colFirst="0" w:colLast="0"/>
      <w:bookmarkEnd w:id="2"/>
      <w:r>
        <w:rPr>
          <w:b/>
          <w:bCs/>
          <w:color w:val="000000"/>
          <w:sz w:val="26"/>
          <w:szCs w:val="26"/>
        </w:rPr>
        <w:t>AND:</w:t>
      </w:r>
    </w:p>
    <w:p w14:paraId="00000007" w14:textId="77777777" w:rsidR="00107CA2" w:rsidRDefault="00000000">
      <w:pPr>
        <w:spacing w:before="240" w:after="240"/>
      </w:pPr>
      <w:r>
        <w:rPr>
          <w:b/>
          <w:bCs/>
        </w:rPr>
        <w:t>lfg</w:t>
      </w:r>
      <w:r>
        <w:t xml:space="preserve">, a company incorporated under the laws of New York, located at [Address], New York, USA (the </w:t>
      </w:r>
      <w:r>
        <w:rPr>
          <w:b/>
          <w:bCs/>
        </w:rPr>
        <w:t>"Provider"</w:t>
      </w:r>
      <w:r>
        <w:t>).</w:t>
      </w:r>
    </w:p>
    <w:p w14:paraId="00000008" w14:textId="77777777" w:rsidR="00107CA2" w:rsidRDefault="009F31F2">
      <w:r>
        <w:rPr>
          <w:noProof/>
        </w:rPr>
        <w:pict w14:anchorId="469F3F4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9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z3pvox378hz5" w:colFirst="0" w:colLast="0"/>
      <w:bookmarkEnd w:id="3"/>
      <w:r>
        <w:rPr>
          <w:b/>
          <w:bCs/>
          <w:color w:val="000000"/>
          <w:sz w:val="26"/>
          <w:szCs w:val="26"/>
        </w:rPr>
        <w:t>1. Scope of Services</w:t>
      </w:r>
    </w:p>
    <w:p w14:paraId="0000000A" w14:textId="77777777" w:rsidR="00107CA2" w:rsidRDefault="00000000">
      <w:pPr>
        <w:spacing w:before="240" w:after="240"/>
      </w:pPr>
      <w:r>
        <w:t>The Provider shall perform professional consulting services including, but not limited to [Insert Detailed Scope]. The Provider shall perform the Services with the standard of care typical for a professional in the New York market while adhering to the mandatory legal requirements of the Client's jurisdiction where applicable.</w:t>
      </w:r>
    </w:p>
    <w:p w14:paraId="0000000B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wtppull872" w:colFirst="0" w:colLast="0"/>
      <w:bookmarkEnd w:id="4"/>
      <w:r>
        <w:rPr>
          <w:b/>
          <w:bCs/>
          <w:color w:val="000000"/>
          <w:sz w:val="26"/>
          <w:szCs w:val="26"/>
        </w:rPr>
        <w:t>2. Fees and Payment</w:t>
      </w:r>
    </w:p>
    <w:p w14:paraId="0000000C" w14:textId="1256E89C" w:rsidR="00107CA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Fixed Fee:</w:t>
      </w:r>
      <w:r>
        <w:t xml:space="preserve"> The Client shall pay the Provider a total aggregate fee of </w:t>
      </w:r>
      <w:r>
        <w:rPr>
          <w:b/>
          <w:bCs/>
        </w:rPr>
        <w:t xml:space="preserve">150,000 </w:t>
      </w:r>
      <w:r w:rsidR="00703F41">
        <w:rPr>
          <w:b/>
          <w:bCs/>
        </w:rPr>
        <w:t>USD</w:t>
      </w:r>
      <w:r>
        <w:t xml:space="preserve"> for the duration of the term.</w:t>
      </w:r>
    </w:p>
    <w:p w14:paraId="0000000D" w14:textId="48942BFD" w:rsidR="00107CA2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Currency:</w:t>
      </w:r>
      <w:r>
        <w:t xml:space="preserve"> All payments shall be made in </w:t>
      </w:r>
      <w:r w:rsidR="00703F41">
        <w:t>USD</w:t>
      </w:r>
      <w:r>
        <w:t xml:space="preserve"> via international wire transfer.</w:t>
      </w:r>
    </w:p>
    <w:p w14:paraId="0000000E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8ocn0i8wk5a" w:colFirst="0" w:colLast="0"/>
      <w:bookmarkEnd w:id="5"/>
      <w:r>
        <w:rPr>
          <w:b/>
          <w:bCs/>
          <w:color w:val="000000"/>
          <w:sz w:val="26"/>
          <w:szCs w:val="26"/>
        </w:rPr>
        <w:t>3. Term and Expiration (The "Dead-Drop" Clause)</w:t>
      </w:r>
    </w:p>
    <w:p w14:paraId="0000000F" w14:textId="00597640" w:rsidR="00107CA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Fixed Term:</w:t>
      </w:r>
      <w:r>
        <w:t xml:space="preserve"> This Agreement commences on the Effective Date and shall expire automatically at the end of </w:t>
      </w:r>
      <w:r>
        <w:rPr>
          <w:b/>
          <w:bCs/>
        </w:rPr>
        <w:t>Ju</w:t>
      </w:r>
      <w:r w:rsidR="00703F41">
        <w:rPr>
          <w:b/>
          <w:bCs/>
        </w:rPr>
        <w:t>ne</w:t>
      </w:r>
      <w:r>
        <w:rPr>
          <w:b/>
          <w:bCs/>
        </w:rPr>
        <w:t xml:space="preserve"> 2</w:t>
      </w:r>
      <w:r w:rsidR="00703F41">
        <w:rPr>
          <w:b/>
          <w:bCs/>
        </w:rPr>
        <w:t>2</w:t>
      </w:r>
      <w:r>
        <w:rPr>
          <w:b/>
          <w:bCs/>
        </w:rPr>
        <w:t>, 2026</w:t>
      </w:r>
      <w:r>
        <w:t xml:space="preserve"> (the "Expiration Date").</w:t>
      </w:r>
    </w:p>
    <w:p w14:paraId="00000010" w14:textId="77777777" w:rsidR="00107CA2" w:rsidRDefault="00000000">
      <w:pPr>
        <w:numPr>
          <w:ilvl w:val="0"/>
          <w:numId w:val="3"/>
        </w:numPr>
      </w:pPr>
      <w:r>
        <w:rPr>
          <w:b/>
          <w:bCs/>
        </w:rPr>
        <w:t>Non-Renewal Notice:</w:t>
      </w:r>
      <w:r>
        <w:t xml:space="preserve"> This Agreement shall not automatically renew if either party provides written notice of non-renewal at least </w:t>
      </w:r>
      <w:r>
        <w:rPr>
          <w:b/>
          <w:bCs/>
        </w:rPr>
        <w:t>three (3) months</w:t>
      </w:r>
      <w:r>
        <w:t xml:space="preserve"> prior to the Expiration Date.</w:t>
      </w:r>
    </w:p>
    <w:p w14:paraId="00000011" w14:textId="3DB15231" w:rsidR="00107CA2" w:rsidRDefault="00000000">
      <w:pPr>
        <w:numPr>
          <w:ilvl w:val="0"/>
          <w:numId w:val="3"/>
        </w:numPr>
      </w:pPr>
      <w:r>
        <w:t xml:space="preserve">Both parties acknowledge that the final date to serve a notice of non-renewal is </w:t>
      </w:r>
      <w:r w:rsidR="00703F41">
        <w:rPr>
          <w:b/>
          <w:bCs/>
        </w:rPr>
        <w:t>March</w:t>
      </w:r>
      <w:r>
        <w:rPr>
          <w:b/>
          <w:bCs/>
        </w:rPr>
        <w:t xml:space="preserve"> 2</w:t>
      </w:r>
      <w:r w:rsidR="00703F41">
        <w:rPr>
          <w:b/>
          <w:bCs/>
        </w:rPr>
        <w:t>3</w:t>
      </w:r>
      <w:r>
        <w:rPr>
          <w:b/>
          <w:bCs/>
        </w:rPr>
        <w:t>, 2026</w:t>
      </w:r>
      <w:r>
        <w:t>.</w:t>
      </w:r>
    </w:p>
    <w:p w14:paraId="00000012" w14:textId="77777777" w:rsidR="00107CA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Exclusion of § 625 BGB:</w:t>
      </w:r>
      <w:r>
        <w:t xml:space="preserve"> The parties expressly agree that any continuation of services by the Provider after the Expiration Date shall not result in a tacit renewal of the </w:t>
      </w:r>
      <w:r>
        <w:lastRenderedPageBreak/>
        <w:t>contractual relationship. Section 625 of the German Civil Code (BGB) is hereby excluded.</w:t>
      </w:r>
    </w:p>
    <w:p w14:paraId="00000013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tyyekv8km1r" w:colFirst="0" w:colLast="0"/>
      <w:bookmarkEnd w:id="6"/>
      <w:r>
        <w:rPr>
          <w:b/>
          <w:bCs/>
          <w:color w:val="000000"/>
          <w:sz w:val="26"/>
          <w:szCs w:val="26"/>
        </w:rPr>
        <w:t>4. Force Majeure and Immediate Termination</w:t>
      </w:r>
    </w:p>
    <w:p w14:paraId="00000014" w14:textId="77777777" w:rsidR="00107CA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Force Majeure Event:</w:t>
      </w:r>
      <w:r>
        <w:t xml:space="preserve"> Refers to any event beyond the reasonable control of a party, including but not limited to acts of God, war, terrorism, pandemics, or government-mandated lockdowns.</w:t>
      </w:r>
    </w:p>
    <w:p w14:paraId="00000015" w14:textId="1A509547" w:rsidR="00107CA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Immediate Termination Right:</w:t>
      </w:r>
      <w:r>
        <w:t xml:space="preserve"> If a Force Majeure event prevents the Provider from performing the Services for a period exceeding </w:t>
      </w:r>
      <w:r w:rsidR="00703F41">
        <w:rPr>
          <w:b/>
          <w:bCs/>
        </w:rPr>
        <w:t>eighteen</w:t>
      </w:r>
      <w:r>
        <w:rPr>
          <w:b/>
          <w:bCs/>
        </w:rPr>
        <w:t xml:space="preserve"> (1</w:t>
      </w:r>
      <w:r w:rsidR="00703F41">
        <w:rPr>
          <w:b/>
          <w:bCs/>
        </w:rPr>
        <w:t>8</w:t>
      </w:r>
      <w:r>
        <w:rPr>
          <w:b/>
          <w:bCs/>
        </w:rPr>
        <w:t>) consecutive days</w:t>
      </w:r>
      <w:r>
        <w:t xml:space="preserve">, the Client shall have the right to terminate this Agreement </w:t>
      </w:r>
      <w:r>
        <w:rPr>
          <w:b/>
          <w:bCs/>
        </w:rPr>
        <w:t>immediately</w:t>
      </w:r>
      <w:r>
        <w:t xml:space="preserve"> upon written notice, without further liability except for services already rendered.</w:t>
      </w:r>
    </w:p>
    <w:p w14:paraId="00000016" w14:textId="77777777" w:rsidR="00107C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bkngq2wtost" w:colFirst="0" w:colLast="0"/>
      <w:bookmarkEnd w:id="7"/>
      <w:r>
        <w:rPr>
          <w:b/>
          <w:bCs/>
          <w:color w:val="000000"/>
          <w:sz w:val="26"/>
          <w:szCs w:val="26"/>
        </w:rPr>
        <w:t>5. Choice of Law and Jurisdiction</w:t>
      </w:r>
    </w:p>
    <w:p w14:paraId="00000017" w14:textId="77777777" w:rsidR="00107CA2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Governing Law:</w:t>
      </w:r>
      <w:r>
        <w:t xml:space="preserve"> This Agreement shall be governed by and construed in accordance with the laws of the </w:t>
      </w:r>
      <w:r>
        <w:rPr>
          <w:b/>
          <w:bCs/>
        </w:rPr>
        <w:t>Federal Republic of Germany</w:t>
      </w:r>
      <w:r>
        <w:t>.</w:t>
      </w:r>
    </w:p>
    <w:p w14:paraId="00000018" w14:textId="77777777" w:rsidR="00107CA2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Venue:</w:t>
      </w:r>
      <w:r>
        <w:t xml:space="preserve"> The exclusive place of jurisdiction for all disputes arising out of or in connection with this contract shall be </w:t>
      </w:r>
      <w:r>
        <w:rPr>
          <w:b/>
          <w:bCs/>
        </w:rPr>
        <w:t>Berlin</w:t>
      </w:r>
      <w:r>
        <w:t>, Germany.</w:t>
      </w:r>
    </w:p>
    <w:p w14:paraId="00000019" w14:textId="77777777" w:rsidR="00107CA2" w:rsidRDefault="00107CA2"/>
    <w:sectPr w:rsidR="00107C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4EF28BD-7DCA-6341-8B42-39B81709E8F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18DCC80-00C1-7E42-A3EA-5A612F27B97A}"/>
    <w:embedBold r:id="rId3" w:fontKey="{4029E5BA-D899-B746-85B8-157A4A405D47}"/>
    <w:embedItalic r:id="rId4" w:fontKey="{A93DB04D-A011-1A47-BAE3-D2B1FC04D6E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2F3FF0FC-4368-9C4B-85CC-52D50E19C2EC}"/>
  </w:font>
  <w:font w:name="Cambria">
    <w:panose1 w:val="02040503050406030204"/>
    <w:charset w:val="00"/>
    <w:family w:val="roman"/>
    <w:notTrueType/>
    <w:pitch w:val="default"/>
    <w:embedRegular r:id="rId6" w:fontKey="{6B51ACDF-BBE1-D747-9A3D-BB9CF0EE7C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F95"/>
    <w:multiLevelType w:val="multilevel"/>
    <w:tmpl w:val="04B63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61647"/>
    <w:multiLevelType w:val="multilevel"/>
    <w:tmpl w:val="88F0E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8218D4"/>
    <w:multiLevelType w:val="multilevel"/>
    <w:tmpl w:val="7A988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B7040F"/>
    <w:multiLevelType w:val="multilevel"/>
    <w:tmpl w:val="CB504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3950957">
    <w:abstractNumId w:val="3"/>
  </w:num>
  <w:num w:numId="2" w16cid:durableId="147598572">
    <w:abstractNumId w:val="0"/>
  </w:num>
  <w:num w:numId="3" w16cid:durableId="716927190">
    <w:abstractNumId w:val="2"/>
  </w:num>
  <w:num w:numId="4" w16cid:durableId="1472135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CA2"/>
    <w:rsid w:val="00107CA2"/>
    <w:rsid w:val="005A54C1"/>
    <w:rsid w:val="00703F41"/>
    <w:rsid w:val="009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941E3"/>
  <w15:docId w15:val="{1B32A71F-DEBC-A441-AD1E-84AA1CB3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Amadou BAH</cp:lastModifiedBy>
  <cp:revision>2</cp:revision>
  <dcterms:created xsi:type="dcterms:W3CDTF">2026-05-17T15:23:00Z</dcterms:created>
  <dcterms:modified xsi:type="dcterms:W3CDTF">2026-05-17T15:26:00Z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2026-05-17T15:26:17Z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40c6a184-8a20-40a6-a540-7f6a2fed7a97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50, 3, 0, 1</vt:lpwstr>
  </property>
</Properties>
</file>