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F4E79"/>
          <w:sz w:val="32"/>
        </w:rPr>
        <w:t>Mast?re 2 Cybers?curit?</w:t>
      </w:r>
    </w:p>
    <w:p>
      <w:pPr>
        <w:jc w:val="center"/>
      </w:pPr>
      <w:r>
        <w:rPr>
          <w:b/>
          <w:sz w:val="36"/>
        </w:rPr>
        <w:t>Projet M2  SOC externalis? pour un r?seau d?audioproth?sistes</w:t>
      </w:r>
    </w:p>
    <w:p>
      <w:pPr>
        <w:jc w:val="center"/>
      </w:pPr>
      <w:r>
        <w:rPr>
          <w:b/>
          <w:color w:val="1F4E79"/>
          <w:sz w:val="40"/>
        </w:rPr>
        <w:t>Rendu individuel  Architecte de la solution</w:t>
      </w:r>
    </w:p>
    <w:p>
      <w:pPr>
        <w:jc w:val="center"/>
      </w:pPr>
      <w:r>
        <w:rPr>
          <w:b/>
          <w:sz w:val="36"/>
        </w:rPr>
        <w:t>Yvan FOCSA</w:t>
      </w:r>
    </w:p>
    <w:p>
      <w:pPr>
        <w:jc w:val="center"/>
      </w:pPr>
      <w:r>
        <w:rPr>
          <w:sz w:val="24"/>
        </w:rPr>
        <w:t>Client fictif : Daylight</w:t>
        <w:br/>
        <w:t>Centre de services : Cyber Trust</w:t>
        <w:br/>
        <w:t>Ann?e 2025-2026</w:t>
      </w:r>
    </w:p>
    <w:tbl>
      <w:tblPr>
        <w:tblStyle w:val="Grilledutableau"/>
        <w:tblW w:type="auto" w:w="0"/>
        <w:jc w:val="center"/>
        <w:tblLook w:firstColumn="1" w:firstRow="1" w:lastColumn="0" w:lastRow="0" w:noHBand="0" w:noVBand="1" w:val="04A0"/>
      </w:tblPr>
      <w:tblGrid>
        <w:gridCol w:w="5184"/>
        <w:gridCol w:w="5184"/>
      </w:tblGrid>
      <w:tr>
        <w:tc>
          <w:tcPr>
            <w:tcW w:type="dxa" w:w="5184"/>
            <w:vAlign w:val="center"/>
            <w:shd w:fill="1F4E78"/>
          </w:tcPr>
          <w:p>
            <w:r/>
            <w:r>
              <w:rPr>
                <w:b/>
                <w:color w:val="FFFFFF"/>
                <w:sz w:val="18"/>
              </w:rPr>
              <w:t>Champ</w:t>
            </w:r>
          </w:p>
        </w:tc>
        <w:tc>
          <w:tcPr>
            <w:tcW w:type="dxa" w:w="5184"/>
            <w:vAlign w:val="center"/>
            <w:shd w:fill="1F4E78"/>
          </w:tcPr>
          <w:p>
            <w:r/>
            <w:r>
              <w:rPr>
                <w:b/>
                <w:color w:val="FFFFFF"/>
                <w:sz w:val="18"/>
              </w:rPr>
              <w:t>Valeur</w:t>
            </w:r>
          </w:p>
        </w:tc>
      </w:tr>
      <w:tr>
        <w:tc>
          <w:tcPr>
            <w:tcW w:type="dxa" w:w="5184"/>
            <w:vAlign w:val="center"/>
          </w:tcPr>
          <w:p>
            <w:r/>
            <w:r>
              <w:rPr>
                <w:b w:val="0"/>
                <w:sz w:val="18"/>
              </w:rPr>
              <w:t>?tablissement</w:t>
            </w:r>
          </w:p>
        </w:tc>
        <w:tc>
          <w:tcPr>
            <w:tcW w:type="dxa" w:w="5184"/>
            <w:vAlign w:val="center"/>
          </w:tcPr>
          <w:p>
            <w:r/>
            <w:r>
              <w:rPr>
                <w:b w:val="0"/>
                <w:sz w:val="18"/>
              </w:rPr>
              <w:t>Sup de Vinci  Mast?re 2 Cybers?curit?</w:t>
            </w:r>
          </w:p>
        </w:tc>
      </w:tr>
      <w:tr>
        <w:tc>
          <w:tcPr>
            <w:tcW w:type="dxa" w:w="5184"/>
            <w:vAlign w:val="center"/>
          </w:tcPr>
          <w:p>
            <w:r/>
            <w:r>
              <w:rPr>
                <w:b w:val="0"/>
                <w:sz w:val="18"/>
              </w:rPr>
              <w:t>Type de rendu</w:t>
            </w:r>
          </w:p>
        </w:tc>
        <w:tc>
          <w:tcPr>
            <w:tcW w:type="dxa" w:w="5184"/>
            <w:vAlign w:val="center"/>
          </w:tcPr>
          <w:p>
            <w:r/>
            <w:r>
              <w:rPr>
                <w:b w:val="0"/>
                <w:sz w:val="18"/>
              </w:rPr>
              <w:t>Rendu individuel</w:t>
            </w:r>
          </w:p>
        </w:tc>
      </w:tr>
      <w:tr>
        <w:tc>
          <w:tcPr>
            <w:tcW w:type="dxa" w:w="5184"/>
            <w:vAlign w:val="center"/>
          </w:tcPr>
          <w:p>
            <w:r/>
            <w:r>
              <w:rPr>
                <w:b w:val="0"/>
                <w:sz w:val="18"/>
              </w:rPr>
              <w:t>Auteur</w:t>
            </w:r>
          </w:p>
        </w:tc>
        <w:tc>
          <w:tcPr>
            <w:tcW w:type="dxa" w:w="5184"/>
            <w:vAlign w:val="center"/>
          </w:tcPr>
          <w:p>
            <w:r/>
            <w:r>
              <w:rPr>
                <w:b w:val="0"/>
                <w:sz w:val="18"/>
              </w:rPr>
              <w:t>Yvan FOCSA  Architecte de la solution</w:t>
            </w:r>
          </w:p>
        </w:tc>
      </w:tr>
      <w:tr>
        <w:tc>
          <w:tcPr>
            <w:tcW w:type="dxa" w:w="5184"/>
            <w:vAlign w:val="center"/>
          </w:tcPr>
          <w:p>
            <w:r/>
            <w:r>
              <w:rPr>
                <w:b w:val="0"/>
                <w:sz w:val="18"/>
              </w:rPr>
              <w:t>?quipe</w:t>
            </w:r>
          </w:p>
        </w:tc>
        <w:tc>
          <w:tcPr>
            <w:tcW w:type="dxa" w:w="5184"/>
            <w:vAlign w:val="center"/>
          </w:tcPr>
          <w:p>
            <w:r/>
            <w:r>
              <w:rPr>
                <w:b w:val="0"/>
                <w:sz w:val="18"/>
              </w:rPr>
              <w:t>Yvan FOCSA, Youssef GUERNIOU, Kilyan FELIX, Mahamadou DIACOUMBA</w:t>
            </w:r>
          </w:p>
        </w:tc>
      </w:tr>
      <w:tr>
        <w:tc>
          <w:tcPr>
            <w:tcW w:type="dxa" w:w="5184"/>
            <w:vAlign w:val="center"/>
          </w:tcPr>
          <w:p>
            <w:r/>
            <w:r>
              <w:rPr>
                <w:b w:val="0"/>
                <w:sz w:val="18"/>
              </w:rPr>
              <w:t>Nom de l??quipe</w:t>
            </w:r>
          </w:p>
        </w:tc>
        <w:tc>
          <w:tcPr>
            <w:tcW w:type="dxa" w:w="5184"/>
            <w:vAlign w:val="center"/>
          </w:tcPr>
          <w:p>
            <w:r/>
            <w:r>
              <w:rPr>
                <w:b w:val="0"/>
                <w:sz w:val="18"/>
              </w:rPr>
              <w:t>Cyber Trust</w:t>
            </w:r>
          </w:p>
        </w:tc>
      </w:tr>
      <w:tr>
        <w:tc>
          <w:tcPr>
            <w:tcW w:type="dxa" w:w="5184"/>
            <w:vAlign w:val="center"/>
          </w:tcPr>
          <w:p>
            <w:r/>
            <w:r>
              <w:rPr>
                <w:b w:val="0"/>
                <w:sz w:val="18"/>
              </w:rPr>
              <w:t>Client</w:t>
            </w:r>
          </w:p>
        </w:tc>
        <w:tc>
          <w:tcPr>
            <w:tcW w:type="dxa" w:w="5184"/>
            <w:vAlign w:val="center"/>
          </w:tcPr>
          <w:p>
            <w:r/>
            <w:r>
              <w:rPr>
                <w:b w:val="0"/>
                <w:sz w:val="18"/>
              </w:rPr>
              <w:t>Daylight</w:t>
            </w:r>
          </w:p>
        </w:tc>
      </w:tr>
      <w:tr>
        <w:tc>
          <w:tcPr>
            <w:tcW w:type="dxa" w:w="5184"/>
            <w:vAlign w:val="center"/>
          </w:tcPr>
          <w:p>
            <w:r/>
            <w:r>
              <w:rPr>
                <w:b w:val="0"/>
                <w:sz w:val="18"/>
              </w:rPr>
              <w:t>P?rim?tre trait?</w:t>
            </w:r>
          </w:p>
        </w:tc>
        <w:tc>
          <w:tcPr>
            <w:tcW w:type="dxa" w:w="5184"/>
            <w:vAlign w:val="center"/>
          </w:tcPr>
          <w:p>
            <w:r/>
            <w:r>
              <w:rPr>
                <w:b w:val="0"/>
                <w:sz w:val="18"/>
              </w:rPr>
              <w:t>Architecture, segmentation, pfSense, flux, routage, preuves r?seau et int?gration Wazuh</w:t>
            </w:r>
          </w:p>
        </w:tc>
      </w:tr>
    </w:tbl>
    <w:p/>
    <w:p>
      <w:r>
        <w:br w:type="page"/>
      </w:r>
    </w:p>
    <w:p>
      <w:pPr>
        <w:pStyle w:val="Titre1"/>
      </w:pPr>
      <w:r>
        <w:t>Sommaire</w:t>
      </w:r>
    </w:p>
    <w:p>
      <w:r>
        <w:fldChar w:fldCharType="begin"/>
        <w:instrText xml:space="preserve">TOC \o "1-2" \h \z \u</w:instrText>
        <w:fldChar w:fldCharType="separate"/>
        <w:fldChar w:fldCharType="end"/>
      </w:r>
    </w:p>
    <w:p>
      <w:r>
        <w:t>Mettre ? jour le sommaire dans Word avec clic droit puis Mettre ? jour les champs si n?cessaire.</w:t>
      </w:r>
    </w:p>
    <w:p>
      <w:r>
        <w:br w:type="page"/>
      </w:r>
    </w:p>
    <w:p>
      <w:pPr>
        <w:pStyle w:val="Titre1"/>
      </w:pPr>
      <w:r>
        <w:t>1. Introduction</w:t>
      </w:r>
    </w:p>
    <w:p>
      <w:pPr>
        <w:spacing w:after="160" w:line="259" w:lineRule="auto"/>
      </w:pPr>
      <w:r>
        <w:rPr>
          <w:sz w:val="21"/>
        </w:rPr>
        <w:t>Ce rendu pr?sente ma contribution individuelle au projet de mise en place d?un SOC externalis? pour Daylight, un r?seau fictif d?audioproth?sistes r?parti sur plusieurs points de vente. Mon r?le dans l??quipe Cyber Trust est celui d?architecte de la solution. Je me suis concentr? sur la structuration r?seau, la segmentation, la configuration pfSense, les flux autoris?s ou bloqu?s, ainsi que les preuves montrant que les ?v?nements firewall sont exploitables par Wazuh.</w:t>
      </w:r>
    </w:p>
    <w:p>
      <w:pPr>
        <w:spacing w:after="160" w:line="259" w:lineRule="auto"/>
      </w:pPr>
      <w:r>
        <w:rPr>
          <w:sz w:val="21"/>
        </w:rPr>
        <w:t>L?objectif n??tait pas uniquement de proposer une architecture th?orique. La partie r?alis?e comprend un d?monstrateur concret avec une VM pfSense, des r?gles firewall configur?es, des aliases, une sortie WAN, une zone d?administration, une configuration syslog vers Wazuh et des alertes visibles c?t? SIEM. Les captures int?gr?es dans ce document servent de preuves techniques.</w:t>
      </w:r>
    </w:p>
    <w:p>
      <w:pPr>
        <w:pStyle w:val="Titre1"/>
      </w:pPr>
      <w:r>
        <w:t>2. Pr?sentation du projet et p?rim?tre</w:t>
      </w:r>
    </w:p>
    <w:p>
      <w:pPr>
        <w:spacing w:after="160" w:line="259" w:lineRule="auto"/>
      </w:pPr>
      <w:r>
        <w:rPr>
          <w:sz w:val="21"/>
        </w:rPr>
        <w:t>Daylight souhaite externaliser sa supervision s?curit? afin de centraliser les ?v?nements issus des postes, serveurs, ?quipements r?seau, applications m?tiers et services expos?s. Dans ce contexte, Cyber Trust propose une architecture de SOC externalis? fond?e sur Wazuh pour la collecte et la d?tection, et pfSense pour la segmentation, le filtrage et la journalisation r?seau.</w:t>
      </w:r>
    </w:p>
    <w:p>
      <w:pPr>
        <w:spacing w:after="160" w:line="259" w:lineRule="auto"/>
      </w:pPr>
      <w:r>
        <w:rPr>
          <w:sz w:val="21"/>
        </w:rPr>
        <w:t>Le p?rim?tre de ma partie couvre la conception de l?architecture cible, la d?finition des zones r?seau, la formalisation des ?quipements et flux critiques, la mise en place d?un firewall pfSense en laboratoire VMware, la cr?ation d?aliases et de r?gles de filtrage, puis l?envoi des logs firewall vers le SOC. Le lab utilise une interface LAN r?elle en 10.10.40.0/24 et une interface WAN en 192.168.5.0/24. Les autres zones sont repr?sent?es sous forme d?aliases, de r?gles et de sch?mas afin de rester coh?rentes avec la cible de production.</w:t>
      </w:r>
    </w:p>
    <w:p>
      <w:pPr>
        <w:pStyle w:val="Titre1"/>
      </w:pPr>
      <w:r>
        <w:t>3. Mon r?le et mes missions</w:t>
      </w:r>
    </w:p>
    <w:p>
      <w:pPr>
        <w:spacing w:after="160" w:line="259" w:lineRule="auto"/>
      </w:pPr>
      <w:r>
        <w:rPr>
          <w:sz w:val="21"/>
        </w:rPr>
        <w:t>En tant qu?architecte de la solution, j?ai cadr? la partie r?seau et s?curit? p?rim?trique du d?monstrateur. Mon travail a consist? ? traduire le besoin du cahier des charges en une architecture compr?hensible, industrialisable et d?montrable. J?ai d?fini les zones Daylight, les flux autoris?s, les flux interdits, l?emplacement du SOC Cyber Trust et la mani?re dont pfSense s?int?gre avec Wazuh.</w:t>
      </w:r>
    </w:p>
    <w:p>
      <w:pPr>
        <w:spacing w:after="160" w:line="259" w:lineRule="auto"/>
      </w:pPr>
      <w:r>
        <w:rPr>
          <w:sz w:val="21"/>
        </w:rPr>
        <w:t>J?ai aussi veill? ? produire des livrables concrets : un classeur d?architecture, un sch?ma draw.io ? trois pages, des captures pfSense, des captures Wazuh et une liste claire des ports n?cessaires. Ces ?l?ments permettent de d?fendre la solution ? l?oral et de montrer que la configuration n?est pas uniquement conceptuelle.</w:t>
      </w:r>
    </w:p>
    <w:p>
      <w:pPr>
        <w:pStyle w:val="Titre1"/>
      </w:pPr>
      <w:r>
        <w:t>4. Architecture r?seau propos?e</w:t>
      </w:r>
    </w:p>
    <w:p>
      <w:pPr>
        <w:spacing w:after="160" w:line="259" w:lineRule="auto"/>
      </w:pPr>
      <w:r>
        <w:rPr>
          <w:sz w:val="21"/>
        </w:rPr>
        <w:t>L?architecture cible est segment?e par zones afin de limiter les d?placements lat?raux et d?isoler les composants sensibles. Les utilisateurs n?acc?dent qu?aux services n?cessaires, l?application m?tier est plac?e en DMZ, les serveurs internes sont s?par?s, l?administration est isol?e, et la zone SOC re?oit les journaux pour corr?lation et supervision.</w:t>
      </w:r>
    </w:p>
    <w:p>
      <w:pPr>
        <w:jc w:val="center"/>
      </w:pPr>
      <w:r>
        <w:drawing>
          <wp:inline xmlns:a="http://schemas.openxmlformats.org/drawingml/2006/main" xmlns:pic="http://schemas.openxmlformats.org/drawingml/2006/picture">
            <wp:extent cx="6217920" cy="3691890"/>
            <wp:docPr id="1" name="Picture 1"/>
            <wp:cNvGraphicFramePr>
              <a:graphicFrameLocks noChangeAspect="1"/>
            </wp:cNvGraphicFramePr>
            <a:graphic>
              <a:graphicData uri="http://schemas.openxmlformats.org/drawingml/2006/picture">
                <pic:pic>
                  <pic:nvPicPr>
                    <pic:cNvPr id="0" name="diagram_architecture_globale.png"/>
                    <pic:cNvPicPr/>
                  </pic:nvPicPr>
                  <pic:blipFill>
                    <a:blip r:embed="rId15"/>
                    <a:stretch>
                      <a:fillRect/>
                    </a:stretch>
                  </pic:blipFill>
                  <pic:spPr>
                    <a:xfrm>
                      <a:off x="0" y="0"/>
                      <a:ext cx="6217920" cy="3691890"/>
                    </a:xfrm>
                    <a:prstGeom prst="rect"/>
                  </pic:spPr>
                </pic:pic>
              </a:graphicData>
            </a:graphic>
          </wp:inline>
        </w:drawing>
      </w:r>
    </w:p>
    <w:p>
      <w:pPr>
        <w:jc w:val="center"/>
      </w:pPr>
      <w:r>
        <w:rPr>
          <w:i/>
          <w:color w:val="4B5563"/>
          <w:sz w:val="18"/>
        </w:rPr>
        <w:t>Sch?ma 1  Architecture globale Daylight / Cyber Trust</w:t>
      </w:r>
    </w:p>
    <w:tbl>
      <w:tblPr>
        <w:tblStyle w:val="Grilledutableau"/>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8"/>
              </w:rPr>
              <w:t>Zone</w:t>
            </w:r>
          </w:p>
        </w:tc>
        <w:tc>
          <w:tcPr>
            <w:tcW w:type="dxa" w:w="2592"/>
            <w:vAlign w:val="center"/>
            <w:shd w:fill="1F4E78"/>
          </w:tcPr>
          <w:p>
            <w:r/>
            <w:r>
              <w:rPr>
                <w:b/>
                <w:color w:val="FFFFFF"/>
                <w:sz w:val="18"/>
              </w:rPr>
              <w:t>Adressage</w:t>
            </w:r>
          </w:p>
        </w:tc>
        <w:tc>
          <w:tcPr>
            <w:tcW w:type="dxa" w:w="2592"/>
            <w:vAlign w:val="center"/>
            <w:shd w:fill="1F4E78"/>
          </w:tcPr>
          <w:p>
            <w:r/>
            <w:r>
              <w:rPr>
                <w:b/>
                <w:color w:val="FFFFFF"/>
                <w:sz w:val="18"/>
              </w:rPr>
              <w:t>R?le</w:t>
            </w:r>
          </w:p>
        </w:tc>
        <w:tc>
          <w:tcPr>
            <w:tcW w:type="dxa" w:w="2592"/>
            <w:vAlign w:val="center"/>
            <w:shd w:fill="1F4E78"/>
          </w:tcPr>
          <w:p>
            <w:r/>
            <w:r>
              <w:rPr>
                <w:b/>
                <w:color w:val="FFFFFF"/>
                <w:sz w:val="18"/>
              </w:rPr>
              <w:t>Principe de s?curit?</w:t>
            </w:r>
          </w:p>
        </w:tc>
      </w:tr>
      <w:tr>
        <w:tc>
          <w:tcPr>
            <w:tcW w:type="dxa" w:w="2592"/>
            <w:vAlign w:val="center"/>
          </w:tcPr>
          <w:p>
            <w:r/>
            <w:r>
              <w:rPr>
                <w:b w:val="0"/>
                <w:sz w:val="18"/>
              </w:rPr>
              <w:t>USERS</w:t>
            </w:r>
          </w:p>
        </w:tc>
        <w:tc>
          <w:tcPr>
            <w:tcW w:type="dxa" w:w="2592"/>
            <w:vAlign w:val="center"/>
          </w:tcPr>
          <w:p>
            <w:r/>
            <w:r>
              <w:rPr>
                <w:b w:val="0"/>
                <w:sz w:val="18"/>
              </w:rPr>
              <w:t>10.10.10.0/24</w:t>
            </w:r>
          </w:p>
        </w:tc>
        <w:tc>
          <w:tcPr>
            <w:tcW w:type="dxa" w:w="2592"/>
            <w:vAlign w:val="center"/>
          </w:tcPr>
          <w:p>
            <w:r/>
            <w:r>
              <w:rPr>
                <w:b w:val="0"/>
                <w:sz w:val="18"/>
              </w:rPr>
              <w:t>Postes utilisateurs</w:t>
            </w:r>
          </w:p>
        </w:tc>
        <w:tc>
          <w:tcPr>
            <w:tcW w:type="dxa" w:w="2592"/>
            <w:vAlign w:val="center"/>
          </w:tcPr>
          <w:p>
            <w:r/>
            <w:r>
              <w:rPr>
                <w:b w:val="0"/>
                <w:sz w:val="18"/>
              </w:rPr>
              <w:t>Acces applicatif controle, pas d acces direct aux serveurs, au SOC ou a l administration.</w:t>
            </w:r>
          </w:p>
        </w:tc>
      </w:tr>
      <w:tr>
        <w:tc>
          <w:tcPr>
            <w:tcW w:type="dxa" w:w="2592"/>
            <w:vAlign w:val="center"/>
          </w:tcPr>
          <w:p>
            <w:r/>
            <w:r>
              <w:rPr>
                <w:b w:val="0"/>
                <w:sz w:val="18"/>
              </w:rPr>
              <w:t>SERVERS</w:t>
            </w:r>
          </w:p>
        </w:tc>
        <w:tc>
          <w:tcPr>
            <w:tcW w:type="dxa" w:w="2592"/>
            <w:vAlign w:val="center"/>
          </w:tcPr>
          <w:p>
            <w:r/>
            <w:r>
              <w:rPr>
                <w:b w:val="0"/>
                <w:sz w:val="18"/>
              </w:rPr>
              <w:t>10.10.20.0/24</w:t>
            </w:r>
          </w:p>
        </w:tc>
        <w:tc>
          <w:tcPr>
            <w:tcW w:type="dxa" w:w="2592"/>
            <w:vAlign w:val="center"/>
          </w:tcPr>
          <w:p>
            <w:r/>
            <w:r>
              <w:rPr>
                <w:b w:val="0"/>
                <w:sz w:val="18"/>
              </w:rPr>
              <w:t>Serveurs internes</w:t>
            </w:r>
          </w:p>
        </w:tc>
        <w:tc>
          <w:tcPr>
            <w:tcW w:type="dxa" w:w="2592"/>
            <w:vAlign w:val="center"/>
          </w:tcPr>
          <w:p>
            <w:r/>
            <w:r>
              <w:rPr>
                <w:b w:val="0"/>
                <w:sz w:val="18"/>
              </w:rPr>
              <w:t>AD, fichiers patients et base de donnees, proteges contre le mouvement lateral.</w:t>
            </w:r>
          </w:p>
        </w:tc>
      </w:tr>
      <w:tr>
        <w:tc>
          <w:tcPr>
            <w:tcW w:type="dxa" w:w="2592"/>
            <w:vAlign w:val="center"/>
          </w:tcPr>
          <w:p>
            <w:r/>
            <w:r>
              <w:rPr>
                <w:b w:val="0"/>
                <w:sz w:val="18"/>
              </w:rPr>
              <w:t>DMZ</w:t>
            </w:r>
          </w:p>
        </w:tc>
        <w:tc>
          <w:tcPr>
            <w:tcW w:type="dxa" w:w="2592"/>
            <w:vAlign w:val="center"/>
          </w:tcPr>
          <w:p>
            <w:r/>
            <w:r>
              <w:rPr>
                <w:b w:val="0"/>
                <w:sz w:val="18"/>
              </w:rPr>
              <w:t>10.10.30.0/24</w:t>
            </w:r>
          </w:p>
        </w:tc>
        <w:tc>
          <w:tcPr>
            <w:tcW w:type="dxa" w:w="2592"/>
            <w:vAlign w:val="center"/>
          </w:tcPr>
          <w:p>
            <w:r/>
            <w:r>
              <w:rPr>
                <w:b w:val="0"/>
                <w:sz w:val="18"/>
              </w:rPr>
              <w:t>Application Daylight</w:t>
            </w:r>
          </w:p>
        </w:tc>
        <w:tc>
          <w:tcPr>
            <w:tcW w:type="dxa" w:w="2592"/>
            <w:vAlign w:val="center"/>
          </w:tcPr>
          <w:p>
            <w:r/>
            <w:r>
              <w:rPr>
                <w:b w:val="0"/>
                <w:sz w:val="18"/>
              </w:rPr>
              <w:t>Zone exposee controlee pour le service metier accessible en HTTPS.</w:t>
            </w:r>
          </w:p>
        </w:tc>
      </w:tr>
      <w:tr>
        <w:tc>
          <w:tcPr>
            <w:tcW w:type="dxa" w:w="2592"/>
            <w:vAlign w:val="center"/>
          </w:tcPr>
          <w:p>
            <w:r/>
            <w:r>
              <w:rPr>
                <w:b w:val="0"/>
                <w:sz w:val="18"/>
              </w:rPr>
              <w:t>ADMIN_MGMT</w:t>
            </w:r>
          </w:p>
        </w:tc>
        <w:tc>
          <w:tcPr>
            <w:tcW w:type="dxa" w:w="2592"/>
            <w:vAlign w:val="center"/>
          </w:tcPr>
          <w:p>
            <w:r/>
            <w:r>
              <w:rPr>
                <w:b w:val="0"/>
                <w:sz w:val="18"/>
              </w:rPr>
              <w:t>10.10.40.0/24</w:t>
            </w:r>
          </w:p>
        </w:tc>
        <w:tc>
          <w:tcPr>
            <w:tcW w:type="dxa" w:w="2592"/>
            <w:vAlign w:val="center"/>
          </w:tcPr>
          <w:p>
            <w:r/>
            <w:r>
              <w:rPr>
                <w:b w:val="0"/>
                <w:sz w:val="18"/>
              </w:rPr>
              <w:t>Administration</w:t>
            </w:r>
          </w:p>
        </w:tc>
        <w:tc>
          <w:tcPr>
            <w:tcW w:type="dxa" w:w="2592"/>
            <w:vAlign w:val="center"/>
          </w:tcPr>
          <w:p>
            <w:r/>
            <w:r>
              <w:rPr>
                <w:b w:val="0"/>
                <w:sz w:val="18"/>
              </w:rPr>
              <w:t>Management pfSense et demonstration locale, pfSense LAN 10.10.40.1.</w:t>
            </w:r>
          </w:p>
        </w:tc>
      </w:tr>
      <w:tr>
        <w:tc>
          <w:tcPr>
            <w:tcW w:type="dxa" w:w="2592"/>
            <w:vAlign w:val="center"/>
          </w:tcPr>
          <w:p>
            <w:r/>
            <w:r>
              <w:rPr>
                <w:b w:val="0"/>
                <w:sz w:val="18"/>
              </w:rPr>
              <w:t>SOC</w:t>
            </w:r>
          </w:p>
        </w:tc>
        <w:tc>
          <w:tcPr>
            <w:tcW w:type="dxa" w:w="2592"/>
            <w:vAlign w:val="center"/>
          </w:tcPr>
          <w:p>
            <w:r/>
            <w:r>
              <w:rPr>
                <w:b w:val="0"/>
                <w:sz w:val="18"/>
              </w:rPr>
              <w:t>10.10.50.0/24</w:t>
            </w:r>
          </w:p>
        </w:tc>
        <w:tc>
          <w:tcPr>
            <w:tcW w:type="dxa" w:w="2592"/>
            <w:vAlign w:val="center"/>
          </w:tcPr>
          <w:p>
            <w:r/>
            <w:r>
              <w:rPr>
                <w:b w:val="0"/>
                <w:sz w:val="18"/>
              </w:rPr>
              <w:t>SOC Cyber Trust</w:t>
            </w:r>
          </w:p>
        </w:tc>
        <w:tc>
          <w:tcPr>
            <w:tcW w:type="dxa" w:w="2592"/>
            <w:vAlign w:val="center"/>
          </w:tcPr>
          <w:p>
            <w:r/>
            <w:r>
              <w:rPr>
                <w:b w:val="0"/>
                <w:sz w:val="18"/>
              </w:rPr>
              <w:t>Wazuh Manager 10.10.50.10 et Dashboard 10.10.50.11.</w:t>
            </w:r>
          </w:p>
        </w:tc>
      </w:tr>
      <w:tr>
        <w:tc>
          <w:tcPr>
            <w:tcW w:type="dxa" w:w="2592"/>
            <w:vAlign w:val="center"/>
          </w:tcPr>
          <w:p>
            <w:r/>
            <w:r>
              <w:rPr>
                <w:b w:val="0"/>
                <w:sz w:val="18"/>
              </w:rPr>
              <w:t>WAN_LAB</w:t>
            </w:r>
          </w:p>
        </w:tc>
        <w:tc>
          <w:tcPr>
            <w:tcW w:type="dxa" w:w="2592"/>
            <w:vAlign w:val="center"/>
          </w:tcPr>
          <w:p>
            <w:r/>
            <w:r>
              <w:rPr>
                <w:b w:val="0"/>
                <w:sz w:val="18"/>
              </w:rPr>
              <w:t>192.168.5.0/24</w:t>
            </w:r>
          </w:p>
        </w:tc>
        <w:tc>
          <w:tcPr>
            <w:tcW w:type="dxa" w:w="2592"/>
            <w:vAlign w:val="center"/>
          </w:tcPr>
          <w:p>
            <w:r/>
            <w:r>
              <w:rPr>
                <w:b w:val="0"/>
                <w:sz w:val="18"/>
              </w:rPr>
              <w:t>Sortie VMware NAT</w:t>
            </w:r>
          </w:p>
        </w:tc>
        <w:tc>
          <w:tcPr>
            <w:tcW w:type="dxa" w:w="2592"/>
            <w:vAlign w:val="center"/>
          </w:tcPr>
          <w:p>
            <w:r/>
            <w:r>
              <w:rPr>
                <w:b w:val="0"/>
                <w:sz w:val="18"/>
              </w:rPr>
              <w:t>pfSense WAN 192.168.5.128, aucune regle entrante autorisee.</w:t>
            </w:r>
          </w:p>
        </w:tc>
      </w:tr>
    </w:tbl>
    <w:p/>
    <w:p>
      <w:pPr>
        <w:spacing w:after="160" w:line="259" w:lineRule="auto"/>
      </w:pPr>
      <w:r>
        <w:rPr>
          <w:sz w:val="21"/>
        </w:rPr>
        <w:t>Dans le lab, la zone r?ellement utilis?e pour administrer pfSense est ADMIN_MGMT en 10.10.40.0/24. La cible de production pr?voit une segmentation plus compl?te, qui pourra ?tre mat?rialis?e par des VLANs ou des interfaces pfSense suppl?mentaires. Cette distinction est importante : le d?monstrateur prouve le comportement firewall et la supervision, tandis que le sch?ma d?crit la cible industrialisable.</w:t>
      </w:r>
    </w:p>
    <w:p>
      <w:pPr>
        <w:pStyle w:val="Titre1"/>
      </w:pPr>
      <w:r>
        <w:t>5. Configuration pfSense</w:t>
      </w:r>
    </w:p>
    <w:p>
      <w:pPr>
        <w:pStyle w:val="Titre2"/>
      </w:pPr>
      <w:r>
        <w:t>5.1 Interfaces et r?le du firewall</w:t>
      </w:r>
    </w:p>
    <w:p>
      <w:pPr>
        <w:spacing w:after="160" w:line="259" w:lineRule="auto"/>
      </w:pPr>
      <w:r>
        <w:rPr>
          <w:sz w:val="21"/>
        </w:rPr>
        <w:t>pfSense est d?ploy? sous VMware en version Community Edition 2.8.1. Il poss?de une interface WAN en 192.168.5.128, reli?e au NAT VMware, et une interface LAN en 10.10.40.1, utilis?e pour l?administration et les tests. Le firewall joue le r?le de point de contr?le entre les zones et de source de logs pour Wazuh.</w:t>
      </w:r>
    </w:p>
    <w:p>
      <w:pPr>
        <w:jc w:val="center"/>
      </w:pPr>
      <w:r>
        <w:drawing>
          <wp:inline xmlns:a="http://schemas.openxmlformats.org/drawingml/2006/main" xmlns:pic="http://schemas.openxmlformats.org/drawingml/2006/picture">
            <wp:extent cx="5852160" cy="6696699"/>
            <wp:docPr id="2" name="Picture 2"/>
            <wp:cNvGraphicFramePr>
              <a:graphicFrameLocks noChangeAspect="1"/>
            </wp:cNvGraphicFramePr>
            <a:graphic>
              <a:graphicData uri="http://schemas.openxmlformats.org/drawingml/2006/picture">
                <pic:pic>
                  <pic:nvPicPr>
                    <pic:cNvPr id="0" name="dashboard.png"/>
                    <pic:cNvPicPr/>
                  </pic:nvPicPr>
                  <pic:blipFill>
                    <a:blip r:embed="rId16"/>
                    <a:stretch>
                      <a:fillRect/>
                    </a:stretch>
                  </pic:blipFill>
                  <pic:spPr>
                    <a:xfrm>
                      <a:off x="0" y="0"/>
                      <a:ext cx="5852160" cy="6696699"/>
                    </a:xfrm>
                    <a:prstGeom prst="rect"/>
                  </pic:spPr>
                </pic:pic>
              </a:graphicData>
            </a:graphic>
          </wp:inline>
        </w:drawing>
      </w:r>
    </w:p>
    <w:p>
      <w:pPr>
        <w:jc w:val="center"/>
      </w:pPr>
      <w:r>
        <w:rPr>
          <w:i/>
          <w:color w:val="4B5563"/>
          <w:sz w:val="18"/>
        </w:rPr>
        <w:t>Capture 1  Tableau de bord pfSense avec WAN 192.168.5.128 et LAN 10.10.40.1</w:t>
      </w:r>
    </w:p>
    <w:p>
      <w:pPr>
        <w:jc w:val="center"/>
      </w:pPr>
      <w:r>
        <w:drawing>
          <wp:inline xmlns:a="http://schemas.openxmlformats.org/drawingml/2006/main" xmlns:pic="http://schemas.openxmlformats.org/drawingml/2006/picture">
            <wp:extent cx="5852160" cy="2322504"/>
            <wp:docPr id="3" name="Picture 3"/>
            <wp:cNvGraphicFramePr>
              <a:graphicFrameLocks noChangeAspect="1"/>
            </wp:cNvGraphicFramePr>
            <a:graphic>
              <a:graphicData uri="http://schemas.openxmlformats.org/drawingml/2006/picture">
                <pic:pic>
                  <pic:nvPicPr>
                    <pic:cNvPr id="0" name="Interfaces Assignements.png"/>
                    <pic:cNvPicPr/>
                  </pic:nvPicPr>
                  <pic:blipFill>
                    <a:blip r:embed="rId17"/>
                    <a:stretch>
                      <a:fillRect/>
                    </a:stretch>
                  </pic:blipFill>
                  <pic:spPr>
                    <a:xfrm>
                      <a:off x="0" y="0"/>
                      <a:ext cx="5852160" cy="2322504"/>
                    </a:xfrm>
                    <a:prstGeom prst="rect"/>
                  </pic:spPr>
                </pic:pic>
              </a:graphicData>
            </a:graphic>
          </wp:inline>
        </w:drawing>
      </w:r>
    </w:p>
    <w:p>
      <w:pPr>
        <w:jc w:val="center"/>
      </w:pPr>
      <w:r>
        <w:rPr>
          <w:i/>
          <w:color w:val="4B5563"/>
          <w:sz w:val="18"/>
        </w:rPr>
        <w:t>Capture 2  Affectation des interfaces WAN em0 et LAN em1</w:t>
      </w:r>
    </w:p>
    <w:p>
      <w:pPr>
        <w:pStyle w:val="Titre2"/>
      </w:pPr>
      <w:r>
        <w:t>5.2 Aliases pfSense</w:t>
      </w:r>
    </w:p>
    <w:p>
      <w:pPr>
        <w:spacing w:after="160" w:line="259" w:lineRule="auto"/>
      </w:pPr>
      <w:r>
        <w:rPr>
          <w:sz w:val="21"/>
        </w:rPr>
        <w:t>Les aliases permettent de nommer les zones, serveurs et destinations critiques. Cette m?thode rend les r?gles lisibles et ?vite de manipuler directement des adresses IP dans chaque r?gle. Elle facilite aussi l?industrialisation, car les adresses peuvent ?tre adapt?es par site sans r??crire toute la logique de filtrage.</w:t>
      </w:r>
    </w:p>
    <w:tbl>
      <w:tblPr>
        <w:tblStyle w:val="Grilledutableau"/>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8"/>
              </w:rPr>
              <w:t>Alias</w:t>
            </w:r>
          </w:p>
        </w:tc>
        <w:tc>
          <w:tcPr>
            <w:tcW w:type="dxa" w:w="3456"/>
            <w:vAlign w:val="center"/>
            <w:shd w:fill="1F4E78"/>
          </w:tcPr>
          <w:p>
            <w:r/>
            <w:r>
              <w:rPr>
                <w:b/>
                <w:color w:val="FFFFFF"/>
                <w:sz w:val="18"/>
              </w:rPr>
              <w:t>Valeur</w:t>
            </w:r>
          </w:p>
        </w:tc>
        <w:tc>
          <w:tcPr>
            <w:tcW w:type="dxa" w:w="3456"/>
            <w:vAlign w:val="center"/>
            <w:shd w:fill="1F4E78"/>
          </w:tcPr>
          <w:p>
            <w:r/>
            <w:r>
              <w:rPr>
                <w:b/>
                <w:color w:val="FFFFFF"/>
                <w:sz w:val="18"/>
              </w:rPr>
              <w:t>Usage</w:t>
            </w:r>
          </w:p>
        </w:tc>
      </w:tr>
      <w:tr>
        <w:tc>
          <w:tcPr>
            <w:tcW w:type="dxa" w:w="3456"/>
            <w:vAlign w:val="center"/>
          </w:tcPr>
          <w:p>
            <w:r/>
            <w:r>
              <w:rPr>
                <w:b w:val="0"/>
                <w:sz w:val="18"/>
              </w:rPr>
              <w:t>ADMIN_SUBNET</w:t>
            </w:r>
          </w:p>
        </w:tc>
        <w:tc>
          <w:tcPr>
            <w:tcW w:type="dxa" w:w="3456"/>
            <w:vAlign w:val="center"/>
          </w:tcPr>
          <w:p>
            <w:r/>
            <w:r>
              <w:rPr>
                <w:b w:val="0"/>
                <w:sz w:val="18"/>
              </w:rPr>
              <w:t>10.10.40.0/24</w:t>
            </w:r>
          </w:p>
        </w:tc>
        <w:tc>
          <w:tcPr>
            <w:tcW w:type="dxa" w:w="3456"/>
            <w:vAlign w:val="center"/>
          </w:tcPr>
          <w:p>
            <w:r/>
            <w:r>
              <w:rPr>
                <w:b w:val="0"/>
                <w:sz w:val="18"/>
              </w:rPr>
              <w:t>Zone administration Daylight</w:t>
            </w:r>
          </w:p>
        </w:tc>
      </w:tr>
      <w:tr>
        <w:tc>
          <w:tcPr>
            <w:tcW w:type="dxa" w:w="3456"/>
            <w:vAlign w:val="center"/>
          </w:tcPr>
          <w:p>
            <w:r/>
            <w:r>
              <w:rPr>
                <w:b w:val="0"/>
                <w:sz w:val="18"/>
              </w:rPr>
              <w:t>DAYLIGHT_APP</w:t>
            </w:r>
          </w:p>
        </w:tc>
        <w:tc>
          <w:tcPr>
            <w:tcW w:type="dxa" w:w="3456"/>
            <w:vAlign w:val="center"/>
          </w:tcPr>
          <w:p>
            <w:r/>
            <w:r>
              <w:rPr>
                <w:b w:val="0"/>
                <w:sz w:val="18"/>
              </w:rPr>
              <w:t>10.10.30.20</w:t>
            </w:r>
          </w:p>
        </w:tc>
        <w:tc>
          <w:tcPr>
            <w:tcW w:type="dxa" w:w="3456"/>
            <w:vAlign w:val="center"/>
          </w:tcPr>
          <w:p>
            <w:r/>
            <w:r>
              <w:rPr>
                <w:b w:val="0"/>
                <w:sz w:val="18"/>
              </w:rPr>
              <w:t>Application metier Daylight en DMZ</w:t>
            </w:r>
          </w:p>
        </w:tc>
      </w:tr>
      <w:tr>
        <w:tc>
          <w:tcPr>
            <w:tcW w:type="dxa" w:w="3456"/>
            <w:vAlign w:val="center"/>
          </w:tcPr>
          <w:p>
            <w:r/>
            <w:r>
              <w:rPr>
                <w:b w:val="0"/>
                <w:sz w:val="18"/>
              </w:rPr>
              <w:t>SERVERS_SUBNET</w:t>
            </w:r>
          </w:p>
        </w:tc>
        <w:tc>
          <w:tcPr>
            <w:tcW w:type="dxa" w:w="3456"/>
            <w:vAlign w:val="center"/>
          </w:tcPr>
          <w:p>
            <w:r/>
            <w:r>
              <w:rPr>
                <w:b w:val="0"/>
                <w:sz w:val="18"/>
              </w:rPr>
              <w:t>10.10.20.0/24</w:t>
            </w:r>
          </w:p>
        </w:tc>
        <w:tc>
          <w:tcPr>
            <w:tcW w:type="dxa" w:w="3456"/>
            <w:vAlign w:val="center"/>
          </w:tcPr>
          <w:p>
            <w:r/>
            <w:r>
              <w:rPr>
                <w:b w:val="0"/>
                <w:sz w:val="18"/>
              </w:rPr>
              <w:t>Serveurs internes Daylight</w:t>
            </w:r>
          </w:p>
        </w:tc>
      </w:tr>
      <w:tr>
        <w:tc>
          <w:tcPr>
            <w:tcW w:type="dxa" w:w="3456"/>
            <w:vAlign w:val="center"/>
          </w:tcPr>
          <w:p>
            <w:r/>
            <w:r>
              <w:rPr>
                <w:b w:val="0"/>
                <w:sz w:val="18"/>
              </w:rPr>
              <w:t>SOC_WAZUH</w:t>
            </w:r>
          </w:p>
        </w:tc>
        <w:tc>
          <w:tcPr>
            <w:tcW w:type="dxa" w:w="3456"/>
            <w:vAlign w:val="center"/>
          </w:tcPr>
          <w:p>
            <w:r/>
            <w:r>
              <w:rPr>
                <w:b w:val="0"/>
                <w:sz w:val="18"/>
              </w:rPr>
              <w:t>10.10.50.10</w:t>
            </w:r>
          </w:p>
        </w:tc>
        <w:tc>
          <w:tcPr>
            <w:tcW w:type="dxa" w:w="3456"/>
            <w:vAlign w:val="center"/>
          </w:tcPr>
          <w:p>
            <w:r/>
            <w:r>
              <w:rPr>
                <w:b w:val="0"/>
                <w:sz w:val="18"/>
              </w:rPr>
              <w:t>Wazuh Manager Cyber Trust</w:t>
            </w:r>
          </w:p>
        </w:tc>
      </w:tr>
      <w:tr>
        <w:tc>
          <w:tcPr>
            <w:tcW w:type="dxa" w:w="3456"/>
            <w:vAlign w:val="center"/>
          </w:tcPr>
          <w:p>
            <w:r/>
            <w:r>
              <w:rPr>
                <w:b w:val="0"/>
                <w:sz w:val="18"/>
              </w:rPr>
              <w:t>SOC_SUBNET</w:t>
            </w:r>
          </w:p>
        </w:tc>
        <w:tc>
          <w:tcPr>
            <w:tcW w:type="dxa" w:w="3456"/>
            <w:vAlign w:val="center"/>
          </w:tcPr>
          <w:p>
            <w:r/>
            <w:r>
              <w:rPr>
                <w:b w:val="0"/>
                <w:sz w:val="18"/>
              </w:rPr>
              <w:t>10.10.50.0/24</w:t>
            </w:r>
          </w:p>
        </w:tc>
        <w:tc>
          <w:tcPr>
            <w:tcW w:type="dxa" w:w="3456"/>
            <w:vAlign w:val="center"/>
          </w:tcPr>
          <w:p>
            <w:r/>
            <w:r>
              <w:rPr>
                <w:b w:val="0"/>
                <w:sz w:val="18"/>
              </w:rPr>
              <w:t>Zone SOC externalisee</w:t>
            </w:r>
          </w:p>
        </w:tc>
      </w:tr>
      <w:tr>
        <w:tc>
          <w:tcPr>
            <w:tcW w:type="dxa" w:w="3456"/>
            <w:vAlign w:val="center"/>
          </w:tcPr>
          <w:p>
            <w:r/>
            <w:r>
              <w:rPr>
                <w:b w:val="0"/>
                <w:sz w:val="18"/>
              </w:rPr>
              <w:t>DNS_ALLOWED</w:t>
            </w:r>
          </w:p>
        </w:tc>
        <w:tc>
          <w:tcPr>
            <w:tcW w:type="dxa" w:w="3456"/>
            <w:vAlign w:val="center"/>
          </w:tcPr>
          <w:p>
            <w:r/>
            <w:r>
              <w:rPr>
                <w:b w:val="0"/>
                <w:sz w:val="18"/>
              </w:rPr>
              <w:t>10.10.40.1, 1.1.1.1, 8.8.8.8</w:t>
            </w:r>
          </w:p>
        </w:tc>
        <w:tc>
          <w:tcPr>
            <w:tcW w:type="dxa" w:w="3456"/>
            <w:vAlign w:val="center"/>
          </w:tcPr>
          <w:p>
            <w:r/>
            <w:r>
              <w:rPr>
                <w:b w:val="0"/>
                <w:sz w:val="18"/>
              </w:rPr>
              <w:t>Resolvers DNS autorises</w:t>
            </w:r>
          </w:p>
        </w:tc>
      </w:tr>
    </w:tbl>
    <w:p/>
    <w:p>
      <w:pPr>
        <w:jc w:val="center"/>
      </w:pPr>
      <w:r>
        <w:drawing>
          <wp:inline xmlns:a="http://schemas.openxmlformats.org/drawingml/2006/main" xmlns:pic="http://schemas.openxmlformats.org/drawingml/2006/picture">
            <wp:extent cx="5852160" cy="3704073"/>
            <wp:docPr id="4" name="Picture 4"/>
            <wp:cNvGraphicFramePr>
              <a:graphicFrameLocks noChangeAspect="1"/>
            </wp:cNvGraphicFramePr>
            <a:graphic>
              <a:graphicData uri="http://schemas.openxmlformats.org/drawingml/2006/picture">
                <pic:pic>
                  <pic:nvPicPr>
                    <pic:cNvPr id="0" name="Aliases.png"/>
                    <pic:cNvPicPr/>
                  </pic:nvPicPr>
                  <pic:blipFill>
                    <a:blip r:embed="rId18"/>
                    <a:stretch>
                      <a:fillRect/>
                    </a:stretch>
                  </pic:blipFill>
                  <pic:spPr>
                    <a:xfrm>
                      <a:off x="0" y="0"/>
                      <a:ext cx="5852160" cy="3704073"/>
                    </a:xfrm>
                    <a:prstGeom prst="rect"/>
                  </pic:spPr>
                </pic:pic>
              </a:graphicData>
            </a:graphic>
          </wp:inline>
        </w:drawing>
      </w:r>
    </w:p>
    <w:p>
      <w:pPr>
        <w:jc w:val="center"/>
      </w:pPr>
      <w:r>
        <w:rPr>
          <w:i/>
          <w:color w:val="4B5563"/>
          <w:sz w:val="18"/>
        </w:rPr>
        <w:t>Capture 3  Aliases pfSense repr?sentant les zones et ?quipements Daylight / Cyber Trust</w:t>
      </w:r>
    </w:p>
    <w:p>
      <w:pPr>
        <w:pStyle w:val="Titre2"/>
      </w:pPr>
      <w:r>
        <w:t>5.3 R?gles LAN et WAN</w:t>
      </w:r>
    </w:p>
    <w:p>
      <w:pPr>
        <w:spacing w:after="160" w:line="259" w:lineRule="auto"/>
      </w:pPr>
      <w:r>
        <w:rPr>
          <w:sz w:val="21"/>
        </w:rPr>
        <w:t>Le principe retenu est simple : autoriser uniquement les flux n?cessaires, bloquer les acc?s directs aux zones sensibles, puis journaliser les tentatives importantes. Sur WAN, aucune r?gle entrante pass n?est cr??e. Les connexions entrantes sont donc bloqu?es par d?faut, ce qui correspond au principe de r?duction de la surface d?exposition.</w:t>
      </w:r>
    </w:p>
    <w:p>
      <w:pPr>
        <w:jc w:val="center"/>
      </w:pPr>
      <w:r>
        <w:drawing>
          <wp:inline xmlns:a="http://schemas.openxmlformats.org/drawingml/2006/main" xmlns:pic="http://schemas.openxmlformats.org/drawingml/2006/picture">
            <wp:extent cx="6217920" cy="3691890"/>
            <wp:docPr id="5" name="Picture 5"/>
            <wp:cNvGraphicFramePr>
              <a:graphicFrameLocks noChangeAspect="1"/>
            </wp:cNvGraphicFramePr>
            <a:graphic>
              <a:graphicData uri="http://schemas.openxmlformats.org/drawingml/2006/picture">
                <pic:pic>
                  <pic:nvPicPr>
                    <pic:cNvPr id="0" name="diagram_pfsense_flux.png"/>
                    <pic:cNvPicPr/>
                  </pic:nvPicPr>
                  <pic:blipFill>
                    <a:blip r:embed="rId19"/>
                    <a:stretch>
                      <a:fillRect/>
                    </a:stretch>
                  </pic:blipFill>
                  <pic:spPr>
                    <a:xfrm>
                      <a:off x="0" y="0"/>
                      <a:ext cx="6217920" cy="3691890"/>
                    </a:xfrm>
                    <a:prstGeom prst="rect"/>
                  </pic:spPr>
                </pic:pic>
              </a:graphicData>
            </a:graphic>
          </wp:inline>
        </w:drawing>
      </w:r>
    </w:p>
    <w:p>
      <w:pPr>
        <w:jc w:val="center"/>
      </w:pPr>
      <w:r>
        <w:rPr>
          <w:i/>
          <w:color w:val="4B5563"/>
          <w:sz w:val="18"/>
        </w:rPr>
        <w:t>Sch?ma 2  Flux autoris?s et bloqu?s par pfSense</w:t>
      </w:r>
    </w:p>
    <w:tbl>
      <w:tblPr>
        <w:tblStyle w:val="Grilledutableau"/>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1F4E78"/>
          </w:tcPr>
          <w:p>
            <w:r/>
            <w:r>
              <w:rPr>
                <w:b/>
                <w:color w:val="FFFFFF"/>
                <w:sz w:val="18"/>
              </w:rPr>
              <w:t>Ordre</w:t>
            </w:r>
          </w:p>
        </w:tc>
        <w:tc>
          <w:tcPr>
            <w:tcW w:type="dxa" w:w="1481"/>
            <w:vAlign w:val="center"/>
            <w:shd w:fill="1F4E78"/>
          </w:tcPr>
          <w:p>
            <w:r/>
            <w:r>
              <w:rPr>
                <w:b/>
                <w:color w:val="FFFFFF"/>
                <w:sz w:val="18"/>
              </w:rPr>
              <w:t>R?gle</w:t>
            </w:r>
          </w:p>
        </w:tc>
        <w:tc>
          <w:tcPr>
            <w:tcW w:type="dxa" w:w="1481"/>
            <w:vAlign w:val="center"/>
            <w:shd w:fill="1F4E78"/>
          </w:tcPr>
          <w:p>
            <w:r/>
            <w:r>
              <w:rPr>
                <w:b/>
                <w:color w:val="FFFFFF"/>
                <w:sz w:val="18"/>
              </w:rPr>
              <w:t>Source</w:t>
            </w:r>
          </w:p>
        </w:tc>
        <w:tc>
          <w:tcPr>
            <w:tcW w:type="dxa" w:w="1481"/>
            <w:vAlign w:val="center"/>
            <w:shd w:fill="1F4E78"/>
          </w:tcPr>
          <w:p>
            <w:r/>
            <w:r>
              <w:rPr>
                <w:b/>
                <w:color w:val="FFFFFF"/>
                <w:sz w:val="18"/>
              </w:rPr>
              <w:t>Destination</w:t>
            </w:r>
          </w:p>
        </w:tc>
        <w:tc>
          <w:tcPr>
            <w:tcW w:type="dxa" w:w="1481"/>
            <w:vAlign w:val="center"/>
            <w:shd w:fill="1F4E78"/>
          </w:tcPr>
          <w:p>
            <w:r/>
            <w:r>
              <w:rPr>
                <w:b/>
                <w:color w:val="FFFFFF"/>
                <w:sz w:val="18"/>
              </w:rPr>
              <w:t>Port</w:t>
            </w:r>
          </w:p>
        </w:tc>
        <w:tc>
          <w:tcPr>
            <w:tcW w:type="dxa" w:w="1481"/>
            <w:vAlign w:val="center"/>
            <w:shd w:fill="1F4E78"/>
          </w:tcPr>
          <w:p>
            <w:r/>
            <w:r>
              <w:rPr>
                <w:b/>
                <w:color w:val="FFFFFF"/>
                <w:sz w:val="18"/>
              </w:rPr>
              <w:t>Action</w:t>
            </w:r>
          </w:p>
        </w:tc>
        <w:tc>
          <w:tcPr>
            <w:tcW w:type="dxa" w:w="1481"/>
            <w:vAlign w:val="center"/>
            <w:shd w:fill="1F4E78"/>
          </w:tcPr>
          <w:p>
            <w:r/>
            <w:r>
              <w:rPr>
                <w:b/>
                <w:color w:val="FFFFFF"/>
                <w:sz w:val="18"/>
              </w:rPr>
              <w:t>Justification</w:t>
            </w:r>
          </w:p>
        </w:tc>
      </w:tr>
      <w:tr>
        <w:tc>
          <w:tcPr>
            <w:tcW w:type="dxa" w:w="1481"/>
            <w:vAlign w:val="center"/>
          </w:tcPr>
          <w:p>
            <w:r/>
            <w:r>
              <w:rPr>
                <w:b w:val="0"/>
                <w:sz w:val="18"/>
              </w:rPr>
              <w:t>1</w:t>
            </w:r>
          </w:p>
        </w:tc>
        <w:tc>
          <w:tcPr>
            <w:tcW w:type="dxa" w:w="1481"/>
            <w:vAlign w:val="center"/>
          </w:tcPr>
          <w:p>
            <w:r/>
            <w:r>
              <w:rPr>
                <w:b w:val="0"/>
                <w:sz w:val="18"/>
              </w:rPr>
              <w:t>Allow DNS users</w:t>
            </w:r>
          </w:p>
        </w:tc>
        <w:tc>
          <w:tcPr>
            <w:tcW w:type="dxa" w:w="1481"/>
            <w:vAlign w:val="center"/>
          </w:tcPr>
          <w:p>
            <w:r/>
            <w:r>
              <w:rPr>
                <w:b w:val="0"/>
                <w:sz w:val="18"/>
              </w:rPr>
              <w:t>LAN subnets</w:t>
            </w:r>
          </w:p>
        </w:tc>
        <w:tc>
          <w:tcPr>
            <w:tcW w:type="dxa" w:w="1481"/>
            <w:vAlign w:val="center"/>
          </w:tcPr>
          <w:p>
            <w:r/>
            <w:r>
              <w:rPr>
                <w:b w:val="0"/>
                <w:sz w:val="18"/>
              </w:rPr>
              <w:t>DNS_ALLOWED</w:t>
            </w:r>
          </w:p>
        </w:tc>
        <w:tc>
          <w:tcPr>
            <w:tcW w:type="dxa" w:w="1481"/>
            <w:vAlign w:val="center"/>
          </w:tcPr>
          <w:p>
            <w:r/>
            <w:r>
              <w:rPr>
                <w:b w:val="0"/>
                <w:sz w:val="18"/>
              </w:rPr>
              <w:t>TCP/UDP 53</w:t>
            </w:r>
          </w:p>
        </w:tc>
        <w:tc>
          <w:tcPr>
            <w:tcW w:type="dxa" w:w="1481"/>
            <w:vAlign w:val="center"/>
          </w:tcPr>
          <w:p>
            <w:r/>
            <w:r>
              <w:rPr>
                <w:b w:val="0"/>
                <w:sz w:val="18"/>
              </w:rPr>
              <w:t>Pass</w:t>
            </w:r>
          </w:p>
        </w:tc>
        <w:tc>
          <w:tcPr>
            <w:tcW w:type="dxa" w:w="1481"/>
            <w:vAlign w:val="center"/>
          </w:tcPr>
          <w:p>
            <w:r/>
            <w:r>
              <w:rPr>
                <w:b w:val="0"/>
                <w:sz w:val="18"/>
              </w:rPr>
              <w:t>Autorise la resolution DNS uniquement vers les resolvers prevus.</w:t>
            </w:r>
          </w:p>
        </w:tc>
      </w:tr>
      <w:tr>
        <w:tc>
          <w:tcPr>
            <w:tcW w:type="dxa" w:w="1481"/>
            <w:vAlign w:val="center"/>
          </w:tcPr>
          <w:p>
            <w:r/>
            <w:r>
              <w:rPr>
                <w:b w:val="0"/>
                <w:sz w:val="18"/>
              </w:rPr>
              <w:t>2</w:t>
            </w:r>
          </w:p>
        </w:tc>
        <w:tc>
          <w:tcPr>
            <w:tcW w:type="dxa" w:w="1481"/>
            <w:vAlign w:val="center"/>
          </w:tcPr>
          <w:p>
            <w:r/>
            <w:r>
              <w:rPr>
                <w:b w:val="0"/>
                <w:sz w:val="18"/>
              </w:rPr>
              <w:t>Allow Daylight app HTTPS</w:t>
            </w:r>
          </w:p>
        </w:tc>
        <w:tc>
          <w:tcPr>
            <w:tcW w:type="dxa" w:w="1481"/>
            <w:vAlign w:val="center"/>
          </w:tcPr>
          <w:p>
            <w:r/>
            <w:r>
              <w:rPr>
                <w:b w:val="0"/>
                <w:sz w:val="18"/>
              </w:rPr>
              <w:t>LAN subnets</w:t>
            </w:r>
          </w:p>
        </w:tc>
        <w:tc>
          <w:tcPr>
            <w:tcW w:type="dxa" w:w="1481"/>
            <w:vAlign w:val="center"/>
          </w:tcPr>
          <w:p>
            <w:r/>
            <w:r>
              <w:rPr>
                <w:b w:val="0"/>
                <w:sz w:val="18"/>
              </w:rPr>
              <w:t>DAYLIGHT_APP</w:t>
            </w:r>
          </w:p>
        </w:tc>
        <w:tc>
          <w:tcPr>
            <w:tcW w:type="dxa" w:w="1481"/>
            <w:vAlign w:val="center"/>
          </w:tcPr>
          <w:p>
            <w:r/>
            <w:r>
              <w:rPr>
                <w:b w:val="0"/>
                <w:sz w:val="18"/>
              </w:rPr>
              <w:t>TCP 443</w:t>
            </w:r>
          </w:p>
        </w:tc>
        <w:tc>
          <w:tcPr>
            <w:tcW w:type="dxa" w:w="1481"/>
            <w:vAlign w:val="center"/>
          </w:tcPr>
          <w:p>
            <w:r/>
            <w:r>
              <w:rPr>
                <w:b w:val="0"/>
                <w:sz w:val="18"/>
              </w:rPr>
              <w:t>Pass</w:t>
            </w:r>
          </w:p>
        </w:tc>
        <w:tc>
          <w:tcPr>
            <w:tcW w:type="dxa" w:w="1481"/>
            <w:vAlign w:val="center"/>
          </w:tcPr>
          <w:p>
            <w:r/>
            <w:r>
              <w:rPr>
                <w:b w:val="0"/>
                <w:sz w:val="18"/>
              </w:rPr>
              <w:t>Autorise l acces a l application metier Daylight.</w:t>
            </w:r>
          </w:p>
        </w:tc>
      </w:tr>
      <w:tr>
        <w:tc>
          <w:tcPr>
            <w:tcW w:type="dxa" w:w="1481"/>
            <w:vAlign w:val="center"/>
          </w:tcPr>
          <w:p>
            <w:r/>
            <w:r>
              <w:rPr>
                <w:b w:val="0"/>
                <w:sz w:val="18"/>
              </w:rPr>
              <w:t>3</w:t>
            </w:r>
          </w:p>
        </w:tc>
        <w:tc>
          <w:tcPr>
            <w:tcW w:type="dxa" w:w="1481"/>
            <w:vAlign w:val="center"/>
          </w:tcPr>
          <w:p>
            <w:r/>
            <w:r>
              <w:rPr>
                <w:b w:val="0"/>
                <w:sz w:val="18"/>
              </w:rPr>
              <w:t>Block lateral movement</w:t>
            </w:r>
          </w:p>
        </w:tc>
        <w:tc>
          <w:tcPr>
            <w:tcW w:type="dxa" w:w="1481"/>
            <w:vAlign w:val="center"/>
          </w:tcPr>
          <w:p>
            <w:r/>
            <w:r>
              <w:rPr>
                <w:b w:val="0"/>
                <w:sz w:val="18"/>
              </w:rPr>
              <w:t>LAN subnets</w:t>
            </w:r>
          </w:p>
        </w:tc>
        <w:tc>
          <w:tcPr>
            <w:tcW w:type="dxa" w:w="1481"/>
            <w:vAlign w:val="center"/>
          </w:tcPr>
          <w:p>
            <w:r/>
            <w:r>
              <w:rPr>
                <w:b w:val="0"/>
                <w:sz w:val="18"/>
              </w:rPr>
              <w:t>SERVERS_SUBNET</w:t>
            </w:r>
          </w:p>
        </w:tc>
        <w:tc>
          <w:tcPr>
            <w:tcW w:type="dxa" w:w="1481"/>
            <w:vAlign w:val="center"/>
          </w:tcPr>
          <w:p>
            <w:r/>
            <w:r>
              <w:rPr>
                <w:b w:val="0"/>
                <w:sz w:val="18"/>
              </w:rPr>
              <w:t>TCP any</w:t>
            </w:r>
          </w:p>
        </w:tc>
        <w:tc>
          <w:tcPr>
            <w:tcW w:type="dxa" w:w="1481"/>
            <w:vAlign w:val="center"/>
          </w:tcPr>
          <w:p>
            <w:r/>
            <w:r>
              <w:rPr>
                <w:b w:val="0"/>
                <w:sz w:val="18"/>
              </w:rPr>
              <w:t>Block</w:t>
            </w:r>
          </w:p>
        </w:tc>
        <w:tc>
          <w:tcPr>
            <w:tcW w:type="dxa" w:w="1481"/>
            <w:vAlign w:val="center"/>
          </w:tcPr>
          <w:p>
            <w:r/>
            <w:r>
              <w:rPr>
                <w:b w:val="0"/>
                <w:sz w:val="18"/>
              </w:rPr>
              <w:t>Bloque les connexions directes des utilisateurs vers les serveurs internes.</w:t>
            </w:r>
          </w:p>
        </w:tc>
      </w:tr>
      <w:tr>
        <w:tc>
          <w:tcPr>
            <w:tcW w:type="dxa" w:w="1481"/>
            <w:vAlign w:val="center"/>
          </w:tcPr>
          <w:p>
            <w:r/>
            <w:r>
              <w:rPr>
                <w:b w:val="0"/>
                <w:sz w:val="18"/>
              </w:rPr>
              <w:t>4</w:t>
            </w:r>
          </w:p>
        </w:tc>
        <w:tc>
          <w:tcPr>
            <w:tcW w:type="dxa" w:w="1481"/>
            <w:vAlign w:val="center"/>
          </w:tcPr>
          <w:p>
            <w:r/>
            <w:r>
              <w:rPr>
                <w:b w:val="0"/>
                <w:sz w:val="18"/>
              </w:rPr>
              <w:t>Block users to admin zone</w:t>
            </w:r>
          </w:p>
        </w:tc>
        <w:tc>
          <w:tcPr>
            <w:tcW w:type="dxa" w:w="1481"/>
            <w:vAlign w:val="center"/>
          </w:tcPr>
          <w:p>
            <w:r/>
            <w:r>
              <w:rPr>
                <w:b w:val="0"/>
                <w:sz w:val="18"/>
              </w:rPr>
              <w:t>LAN subnets</w:t>
            </w:r>
          </w:p>
        </w:tc>
        <w:tc>
          <w:tcPr>
            <w:tcW w:type="dxa" w:w="1481"/>
            <w:vAlign w:val="center"/>
          </w:tcPr>
          <w:p>
            <w:r/>
            <w:r>
              <w:rPr>
                <w:b w:val="0"/>
                <w:sz w:val="18"/>
              </w:rPr>
              <w:t>ADMIN_SUBNET</w:t>
            </w:r>
          </w:p>
        </w:tc>
        <w:tc>
          <w:tcPr>
            <w:tcW w:type="dxa" w:w="1481"/>
            <w:vAlign w:val="center"/>
          </w:tcPr>
          <w:p>
            <w:r/>
            <w:r>
              <w:rPr>
                <w:b w:val="0"/>
                <w:sz w:val="18"/>
              </w:rPr>
              <w:t>IPv4 any</w:t>
            </w:r>
          </w:p>
        </w:tc>
        <w:tc>
          <w:tcPr>
            <w:tcW w:type="dxa" w:w="1481"/>
            <w:vAlign w:val="center"/>
          </w:tcPr>
          <w:p>
            <w:r/>
            <w:r>
              <w:rPr>
                <w:b w:val="0"/>
                <w:sz w:val="18"/>
              </w:rPr>
              <w:t>Block + log</w:t>
            </w:r>
          </w:p>
        </w:tc>
        <w:tc>
          <w:tcPr>
            <w:tcW w:type="dxa" w:w="1481"/>
            <w:vAlign w:val="center"/>
          </w:tcPr>
          <w:p>
            <w:r/>
            <w:r>
              <w:rPr>
                <w:b w:val="0"/>
                <w:sz w:val="18"/>
              </w:rPr>
              <w:t>Bloque et journalise les tentatives vers la zone administration.</w:t>
            </w:r>
          </w:p>
        </w:tc>
      </w:tr>
      <w:tr>
        <w:tc>
          <w:tcPr>
            <w:tcW w:type="dxa" w:w="1481"/>
            <w:vAlign w:val="center"/>
          </w:tcPr>
          <w:p>
            <w:r/>
            <w:r>
              <w:rPr>
                <w:b w:val="0"/>
                <w:sz w:val="18"/>
              </w:rPr>
              <w:t>5</w:t>
            </w:r>
          </w:p>
        </w:tc>
        <w:tc>
          <w:tcPr>
            <w:tcW w:type="dxa" w:w="1481"/>
            <w:vAlign w:val="center"/>
          </w:tcPr>
          <w:p>
            <w:r/>
            <w:r>
              <w:rPr>
                <w:b w:val="0"/>
                <w:sz w:val="18"/>
              </w:rPr>
              <w:t>Block direct users to SOC</w:t>
            </w:r>
          </w:p>
        </w:tc>
        <w:tc>
          <w:tcPr>
            <w:tcW w:type="dxa" w:w="1481"/>
            <w:vAlign w:val="center"/>
          </w:tcPr>
          <w:p>
            <w:r/>
            <w:r>
              <w:rPr>
                <w:b w:val="0"/>
                <w:sz w:val="18"/>
              </w:rPr>
              <w:t>LAN subnets</w:t>
            </w:r>
          </w:p>
        </w:tc>
        <w:tc>
          <w:tcPr>
            <w:tcW w:type="dxa" w:w="1481"/>
            <w:vAlign w:val="center"/>
          </w:tcPr>
          <w:p>
            <w:r/>
            <w:r>
              <w:rPr>
                <w:b w:val="0"/>
                <w:sz w:val="18"/>
              </w:rPr>
              <w:t>SOC_SUBNET</w:t>
            </w:r>
          </w:p>
        </w:tc>
        <w:tc>
          <w:tcPr>
            <w:tcW w:type="dxa" w:w="1481"/>
            <w:vAlign w:val="center"/>
          </w:tcPr>
          <w:p>
            <w:r/>
            <w:r>
              <w:rPr>
                <w:b w:val="0"/>
                <w:sz w:val="18"/>
              </w:rPr>
              <w:t>IPv4 any</w:t>
            </w:r>
          </w:p>
        </w:tc>
        <w:tc>
          <w:tcPr>
            <w:tcW w:type="dxa" w:w="1481"/>
            <w:vAlign w:val="center"/>
          </w:tcPr>
          <w:p>
            <w:r/>
            <w:r>
              <w:rPr>
                <w:b w:val="0"/>
                <w:sz w:val="18"/>
              </w:rPr>
              <w:t>Block + log</w:t>
            </w:r>
          </w:p>
        </w:tc>
        <w:tc>
          <w:tcPr>
            <w:tcW w:type="dxa" w:w="1481"/>
            <w:vAlign w:val="center"/>
          </w:tcPr>
          <w:p>
            <w:r/>
            <w:r>
              <w:rPr>
                <w:b w:val="0"/>
                <w:sz w:val="18"/>
              </w:rPr>
              <w:t>Protege le SOC contre les acces directs depuis les postes.</w:t>
            </w:r>
          </w:p>
        </w:tc>
      </w:tr>
      <w:tr>
        <w:tc>
          <w:tcPr>
            <w:tcW w:type="dxa" w:w="1481"/>
            <w:vAlign w:val="center"/>
          </w:tcPr>
          <w:p>
            <w:r/>
            <w:r>
              <w:rPr>
                <w:b w:val="0"/>
                <w:sz w:val="18"/>
              </w:rPr>
              <w:t>6</w:t>
            </w:r>
          </w:p>
        </w:tc>
        <w:tc>
          <w:tcPr>
            <w:tcW w:type="dxa" w:w="1481"/>
            <w:vAlign w:val="center"/>
          </w:tcPr>
          <w:p>
            <w:r/>
            <w:r>
              <w:rPr>
                <w:b w:val="0"/>
                <w:sz w:val="18"/>
              </w:rPr>
              <w:t>Allow web browsing</w:t>
            </w:r>
          </w:p>
        </w:tc>
        <w:tc>
          <w:tcPr>
            <w:tcW w:type="dxa" w:w="1481"/>
            <w:vAlign w:val="center"/>
          </w:tcPr>
          <w:p>
            <w:r/>
            <w:r>
              <w:rPr>
                <w:b w:val="0"/>
                <w:sz w:val="18"/>
              </w:rPr>
              <w:t>LAN subnets</w:t>
            </w:r>
          </w:p>
        </w:tc>
        <w:tc>
          <w:tcPr>
            <w:tcW w:type="dxa" w:w="1481"/>
            <w:vAlign w:val="center"/>
          </w:tcPr>
          <w:p>
            <w:r/>
            <w:r>
              <w:rPr>
                <w:b w:val="0"/>
                <w:sz w:val="18"/>
              </w:rPr>
              <w:t>Any</w:t>
            </w:r>
          </w:p>
        </w:tc>
        <w:tc>
          <w:tcPr>
            <w:tcW w:type="dxa" w:w="1481"/>
            <w:vAlign w:val="center"/>
          </w:tcPr>
          <w:p>
            <w:r/>
            <w:r>
              <w:rPr>
                <w:b w:val="0"/>
                <w:sz w:val="18"/>
              </w:rPr>
              <w:t>TCP 80-443</w:t>
            </w:r>
          </w:p>
        </w:tc>
        <w:tc>
          <w:tcPr>
            <w:tcW w:type="dxa" w:w="1481"/>
            <w:vAlign w:val="center"/>
          </w:tcPr>
          <w:p>
            <w:r/>
            <w:r>
              <w:rPr>
                <w:b w:val="0"/>
                <w:sz w:val="18"/>
              </w:rPr>
              <w:t>Pass</w:t>
            </w:r>
          </w:p>
        </w:tc>
        <w:tc>
          <w:tcPr>
            <w:tcW w:type="dxa" w:w="1481"/>
            <w:vAlign w:val="center"/>
          </w:tcPr>
          <w:p>
            <w:r/>
            <w:r>
              <w:rPr>
                <w:b w:val="0"/>
                <w:sz w:val="18"/>
              </w:rPr>
              <w:t>Autorise la navigation web standard apres les blocages specifiques.</w:t>
            </w:r>
          </w:p>
        </w:tc>
      </w:tr>
    </w:tbl>
    <w:p/>
    <w:p>
      <w:pPr>
        <w:jc w:val="center"/>
      </w:pPr>
      <w:r>
        <w:drawing>
          <wp:inline xmlns:a="http://schemas.openxmlformats.org/drawingml/2006/main" xmlns:pic="http://schemas.openxmlformats.org/drawingml/2006/picture">
            <wp:extent cx="5852160" cy="3250623"/>
            <wp:docPr id="6" name="Picture 6"/>
            <wp:cNvGraphicFramePr>
              <a:graphicFrameLocks noChangeAspect="1"/>
            </wp:cNvGraphicFramePr>
            <a:graphic>
              <a:graphicData uri="http://schemas.openxmlformats.org/drawingml/2006/picture">
                <pic:pic>
                  <pic:nvPicPr>
                    <pic:cNvPr id="0" name="regles wan.png"/>
                    <pic:cNvPicPr/>
                  </pic:nvPicPr>
                  <pic:blipFill>
                    <a:blip r:embed="rId20"/>
                    <a:stretch>
                      <a:fillRect/>
                    </a:stretch>
                  </pic:blipFill>
                  <pic:spPr>
                    <a:xfrm>
                      <a:off x="0" y="0"/>
                      <a:ext cx="5852160" cy="3250623"/>
                    </a:xfrm>
                    <a:prstGeom prst="rect"/>
                  </pic:spPr>
                </pic:pic>
              </a:graphicData>
            </a:graphic>
          </wp:inline>
        </w:drawing>
      </w:r>
    </w:p>
    <w:p>
      <w:pPr>
        <w:jc w:val="center"/>
      </w:pPr>
      <w:r>
        <w:rPr>
          <w:i/>
          <w:color w:val="4B5563"/>
          <w:sz w:val="18"/>
        </w:rPr>
        <w:t>Capture 4  WAN sans r?gle pass, blocage entrant par d?faut</w:t>
      </w:r>
    </w:p>
    <w:p>
      <w:pPr>
        <w:jc w:val="center"/>
      </w:pPr>
      <w:r>
        <w:drawing>
          <wp:inline xmlns:a="http://schemas.openxmlformats.org/drawingml/2006/main" xmlns:pic="http://schemas.openxmlformats.org/drawingml/2006/picture">
            <wp:extent cx="5852160" cy="2980700"/>
            <wp:docPr id="7" name="Picture 7"/>
            <wp:cNvGraphicFramePr>
              <a:graphicFrameLocks noChangeAspect="1"/>
            </wp:cNvGraphicFramePr>
            <a:graphic>
              <a:graphicData uri="http://schemas.openxmlformats.org/drawingml/2006/picture">
                <pic:pic>
                  <pic:nvPicPr>
                    <pic:cNvPr id="0" name="Rules LAN.png"/>
                    <pic:cNvPicPr/>
                  </pic:nvPicPr>
                  <pic:blipFill>
                    <a:blip r:embed="rId21"/>
                    <a:stretch>
                      <a:fillRect/>
                    </a:stretch>
                  </pic:blipFill>
                  <pic:spPr>
                    <a:xfrm>
                      <a:off x="0" y="0"/>
                      <a:ext cx="5852160" cy="2980700"/>
                    </a:xfrm>
                    <a:prstGeom prst="rect"/>
                  </pic:spPr>
                </pic:pic>
              </a:graphicData>
            </a:graphic>
          </wp:inline>
        </w:drawing>
      </w:r>
    </w:p>
    <w:p>
      <w:pPr>
        <w:jc w:val="center"/>
      </w:pPr>
      <w:r>
        <w:rPr>
          <w:i/>
          <w:color w:val="4B5563"/>
          <w:sz w:val="18"/>
        </w:rPr>
        <w:t>Capture 5  R?gles LAN configur?es et ordonn?es</w:t>
      </w:r>
    </w:p>
    <w:p>
      <w:pPr>
        <w:pStyle w:val="Titre1"/>
      </w:pPr>
      <w:r>
        <w:t>6. Int?gration pfSense avec Wazuh</w:t>
      </w:r>
    </w:p>
    <w:p>
      <w:pPr>
        <w:spacing w:after="160" w:line="259" w:lineRule="auto"/>
      </w:pPr>
      <w:r>
        <w:rPr>
          <w:sz w:val="21"/>
        </w:rPr>
        <w:t>pfSense est configur? pour envoyer ses journaux vers le SOC via syslog. Dans l?architecture cible, le serveur Wazuh Manager est port? par l?adresse 10.10.50.10 et re?oit les logs en UDP 514. Les cat?gories s?lectionn?es couvrent les ?v?nements syst?me, firewall, authentification et gateway. Ces journaux alimentent ensuite les r?gles de d?tection c?t? Wazuh.</w:t>
      </w:r>
    </w:p>
    <w:tbl>
      <w:tblPr>
        <w:tblStyle w:val="Grilledutableau"/>
        <w:tblW w:type="auto" w:w="0"/>
        <w:jc w:val="center"/>
        <w:tblLook w:firstColumn="1" w:firstRow="1" w:lastColumn="0" w:lastRow="0" w:noHBand="0" w:noVBand="1" w:val="04A0"/>
      </w:tblPr>
      <w:tblGrid>
        <w:gridCol w:w="5184"/>
        <w:gridCol w:w="5184"/>
      </w:tblGrid>
      <w:tr>
        <w:tc>
          <w:tcPr>
            <w:tcW w:type="dxa" w:w="5184"/>
            <w:vAlign w:val="center"/>
            <w:shd w:fill="1F4E78"/>
          </w:tcPr>
          <w:p>
            <w:r/>
            <w:r>
              <w:rPr>
                <w:b/>
                <w:color w:val="FFFFFF"/>
                <w:sz w:val="18"/>
              </w:rPr>
              <w:t>Port</w:t>
            </w:r>
          </w:p>
        </w:tc>
        <w:tc>
          <w:tcPr>
            <w:tcW w:type="dxa" w:w="5184"/>
            <w:vAlign w:val="center"/>
            <w:shd w:fill="1F4E78"/>
          </w:tcPr>
          <w:p>
            <w:r/>
            <w:r>
              <w:rPr>
                <w:b/>
                <w:color w:val="FFFFFF"/>
                <w:sz w:val="18"/>
              </w:rPr>
              <w:t>Usage</w:t>
            </w:r>
          </w:p>
        </w:tc>
      </w:tr>
      <w:tr>
        <w:tc>
          <w:tcPr>
            <w:tcW w:type="dxa" w:w="5184"/>
            <w:vAlign w:val="center"/>
          </w:tcPr>
          <w:p>
            <w:r/>
            <w:r>
              <w:rPr>
                <w:b w:val="0"/>
                <w:sz w:val="18"/>
              </w:rPr>
              <w:t>1514/TCP</w:t>
            </w:r>
          </w:p>
        </w:tc>
        <w:tc>
          <w:tcPr>
            <w:tcW w:type="dxa" w:w="5184"/>
            <w:vAlign w:val="center"/>
          </w:tcPr>
          <w:p>
            <w:r/>
            <w:r>
              <w:rPr>
                <w:b w:val="0"/>
                <w:sz w:val="18"/>
              </w:rPr>
              <w:t>Remontee des evenements agents Wazuh</w:t>
            </w:r>
          </w:p>
        </w:tc>
      </w:tr>
      <w:tr>
        <w:tc>
          <w:tcPr>
            <w:tcW w:type="dxa" w:w="5184"/>
            <w:vAlign w:val="center"/>
          </w:tcPr>
          <w:p>
            <w:r/>
            <w:r>
              <w:rPr>
                <w:b w:val="0"/>
                <w:sz w:val="18"/>
              </w:rPr>
              <w:t>1515/TCP</w:t>
            </w:r>
          </w:p>
        </w:tc>
        <w:tc>
          <w:tcPr>
            <w:tcW w:type="dxa" w:w="5184"/>
            <w:vAlign w:val="center"/>
          </w:tcPr>
          <w:p>
            <w:r/>
            <w:r>
              <w:rPr>
                <w:b w:val="0"/>
                <w:sz w:val="18"/>
              </w:rPr>
              <w:t>Enrolement des agents Wazuh</w:t>
            </w:r>
          </w:p>
        </w:tc>
      </w:tr>
      <w:tr>
        <w:tc>
          <w:tcPr>
            <w:tcW w:type="dxa" w:w="5184"/>
            <w:vAlign w:val="center"/>
          </w:tcPr>
          <w:p>
            <w:r/>
            <w:r>
              <w:rPr>
                <w:b w:val="0"/>
                <w:sz w:val="18"/>
              </w:rPr>
              <w:t>514/UDP</w:t>
            </w:r>
          </w:p>
        </w:tc>
        <w:tc>
          <w:tcPr>
            <w:tcW w:type="dxa" w:w="5184"/>
            <w:vAlign w:val="center"/>
          </w:tcPr>
          <w:p>
            <w:r/>
            <w:r>
              <w:rPr>
                <w:b w:val="0"/>
                <w:sz w:val="18"/>
              </w:rPr>
              <w:t>Collecte syslog pfSense et equipements reseau</w:t>
            </w:r>
          </w:p>
        </w:tc>
      </w:tr>
      <w:tr>
        <w:tc>
          <w:tcPr>
            <w:tcW w:type="dxa" w:w="5184"/>
            <w:vAlign w:val="center"/>
          </w:tcPr>
          <w:p>
            <w:r/>
            <w:r>
              <w:rPr>
                <w:b w:val="0"/>
                <w:sz w:val="18"/>
              </w:rPr>
              <w:t>55000/TCP</w:t>
            </w:r>
          </w:p>
        </w:tc>
        <w:tc>
          <w:tcPr>
            <w:tcW w:type="dxa" w:w="5184"/>
            <w:vAlign w:val="center"/>
          </w:tcPr>
          <w:p>
            <w:r/>
            <w:r>
              <w:rPr>
                <w:b w:val="0"/>
                <w:sz w:val="18"/>
              </w:rPr>
              <w:t>API Wazuh</w:t>
            </w:r>
          </w:p>
        </w:tc>
      </w:tr>
      <w:tr>
        <w:tc>
          <w:tcPr>
            <w:tcW w:type="dxa" w:w="5184"/>
            <w:vAlign w:val="center"/>
          </w:tcPr>
          <w:p>
            <w:r/>
            <w:r>
              <w:rPr>
                <w:b w:val="0"/>
                <w:sz w:val="18"/>
              </w:rPr>
              <w:t>443/TCP</w:t>
            </w:r>
          </w:p>
        </w:tc>
        <w:tc>
          <w:tcPr>
            <w:tcW w:type="dxa" w:w="5184"/>
            <w:vAlign w:val="center"/>
          </w:tcPr>
          <w:p>
            <w:r/>
            <w:r>
              <w:rPr>
                <w:b w:val="0"/>
                <w:sz w:val="18"/>
              </w:rPr>
              <w:t>Dashboard web Wazuh</w:t>
            </w:r>
          </w:p>
        </w:tc>
      </w:tr>
      <w:tr>
        <w:tc>
          <w:tcPr>
            <w:tcW w:type="dxa" w:w="5184"/>
            <w:vAlign w:val="center"/>
          </w:tcPr>
          <w:p>
            <w:r/>
            <w:r>
              <w:rPr>
                <w:b w:val="0"/>
                <w:sz w:val="18"/>
              </w:rPr>
              <w:t>9200/TCP</w:t>
            </w:r>
          </w:p>
        </w:tc>
        <w:tc>
          <w:tcPr>
            <w:tcW w:type="dxa" w:w="5184"/>
            <w:vAlign w:val="center"/>
          </w:tcPr>
          <w:p>
            <w:r/>
            <w:r>
              <w:rPr>
                <w:b w:val="0"/>
                <w:sz w:val="18"/>
              </w:rPr>
              <w:t>Indexer Wazuh</w:t>
            </w:r>
          </w:p>
        </w:tc>
      </w:tr>
    </w:tbl>
    <w:p/>
    <w:p>
      <w:pPr>
        <w:jc w:val="center"/>
      </w:pPr>
      <w:r>
        <w:drawing>
          <wp:inline xmlns:a="http://schemas.openxmlformats.org/drawingml/2006/main" xmlns:pic="http://schemas.openxmlformats.org/drawingml/2006/picture">
            <wp:extent cx="5852160" cy="4012442"/>
            <wp:docPr id="8" name="Picture 8"/>
            <wp:cNvGraphicFramePr>
              <a:graphicFrameLocks noChangeAspect="1"/>
            </wp:cNvGraphicFramePr>
            <a:graphic>
              <a:graphicData uri="http://schemas.openxmlformats.org/drawingml/2006/picture">
                <pic:pic>
                  <pic:nvPicPr>
                    <pic:cNvPr id="0" name="Syslog Wazuh.png"/>
                    <pic:cNvPicPr/>
                  </pic:nvPicPr>
                  <pic:blipFill>
                    <a:blip r:embed="rId22"/>
                    <a:stretch>
                      <a:fillRect/>
                    </a:stretch>
                  </pic:blipFill>
                  <pic:spPr>
                    <a:xfrm>
                      <a:off x="0" y="0"/>
                      <a:ext cx="5852160" cy="4012442"/>
                    </a:xfrm>
                    <a:prstGeom prst="rect"/>
                  </pic:spPr>
                </pic:pic>
              </a:graphicData>
            </a:graphic>
          </wp:inline>
        </w:drawing>
      </w:r>
    </w:p>
    <w:p>
      <w:pPr>
        <w:jc w:val="center"/>
      </w:pPr>
      <w:r>
        <w:rPr>
          <w:i/>
          <w:color w:val="4B5563"/>
          <w:sz w:val="18"/>
        </w:rPr>
        <w:t>Capture 6  Remote logging pfSense vers 10.10.50.10:514</w:t>
      </w:r>
    </w:p>
    <w:p>
      <w:pPr>
        <w:jc w:val="center"/>
      </w:pPr>
      <w:r>
        <w:drawing>
          <wp:inline xmlns:a="http://schemas.openxmlformats.org/drawingml/2006/main" xmlns:pic="http://schemas.openxmlformats.org/drawingml/2006/picture">
            <wp:extent cx="6217920" cy="3691890"/>
            <wp:docPr id="9" name="Picture 9"/>
            <wp:cNvGraphicFramePr>
              <a:graphicFrameLocks noChangeAspect="1"/>
            </wp:cNvGraphicFramePr>
            <a:graphic>
              <a:graphicData uri="http://schemas.openxmlformats.org/drawingml/2006/picture">
                <pic:pic>
                  <pic:nvPicPr>
                    <pic:cNvPr id="0" name="diagram_soc_wazuh.png"/>
                    <pic:cNvPicPr/>
                  </pic:nvPicPr>
                  <pic:blipFill>
                    <a:blip r:embed="rId23"/>
                    <a:stretch>
                      <a:fillRect/>
                    </a:stretch>
                  </pic:blipFill>
                  <pic:spPr>
                    <a:xfrm>
                      <a:off x="0" y="0"/>
                      <a:ext cx="6217920" cy="3691890"/>
                    </a:xfrm>
                    <a:prstGeom prst="rect"/>
                  </pic:spPr>
                </pic:pic>
              </a:graphicData>
            </a:graphic>
          </wp:inline>
        </w:drawing>
      </w:r>
    </w:p>
    <w:p>
      <w:pPr>
        <w:jc w:val="center"/>
      </w:pPr>
      <w:r>
        <w:rPr>
          <w:i/>
          <w:color w:val="4B5563"/>
          <w:sz w:val="18"/>
        </w:rPr>
        <w:t>Sch?ma 3  Cha?ne SOC Wazuh : collecte, indexation, dashboard et r?les</w:t>
      </w:r>
    </w:p>
    <w:p>
      <w:pPr>
        <w:pStyle w:val="Titre1"/>
      </w:pPr>
      <w:r>
        <w:t>7. Tests et preuves techniques</w:t>
      </w:r>
    </w:p>
    <w:p>
      <w:pPr>
        <w:spacing w:after="160" w:line="259" w:lineRule="auto"/>
      </w:pPr>
      <w:r>
        <w:rPr>
          <w:sz w:val="21"/>
        </w:rPr>
        <w:t>Les tests montrent deux ?l?ments importants. Premi?rement, pfSense applique bien les r?gles de blocage : les tentatives vers la zone administration apparaissent dans les logs firewall. Deuxi?mement, Wazuh est capable de remonter des alertes li?es au trafic pfSense, notamment les r?gles 110010 pour le trafic entrant bloqu? sur WAN et 110020 pour les tentatives de mouvement lat?ral vers la zone de management.</w:t>
      </w:r>
    </w:p>
    <w:p>
      <w:pPr>
        <w:jc w:val="center"/>
      </w:pPr>
      <w:r>
        <w:drawing>
          <wp:inline xmlns:a="http://schemas.openxmlformats.org/drawingml/2006/main" xmlns:pic="http://schemas.openxmlformats.org/drawingml/2006/picture">
            <wp:extent cx="5852160" cy="5639354"/>
            <wp:docPr id="10" name="Picture 10"/>
            <wp:cNvGraphicFramePr>
              <a:graphicFrameLocks noChangeAspect="1"/>
            </wp:cNvGraphicFramePr>
            <a:graphic>
              <a:graphicData uri="http://schemas.openxmlformats.org/drawingml/2006/picture">
                <pic:pic>
                  <pic:nvPicPr>
                    <pic:cNvPr id="0" name="pfSense block.png"/>
                    <pic:cNvPicPr/>
                  </pic:nvPicPr>
                  <pic:blipFill>
                    <a:blip r:embed="rId24"/>
                    <a:stretch>
                      <a:fillRect/>
                    </a:stretch>
                  </pic:blipFill>
                  <pic:spPr>
                    <a:xfrm>
                      <a:off x="0" y="0"/>
                      <a:ext cx="5852160" cy="5639354"/>
                    </a:xfrm>
                    <a:prstGeom prst="rect"/>
                  </pic:spPr>
                </pic:pic>
              </a:graphicData>
            </a:graphic>
          </wp:inline>
        </w:drawing>
      </w:r>
    </w:p>
    <w:p>
      <w:pPr>
        <w:jc w:val="center"/>
      </w:pPr>
      <w:r>
        <w:rPr>
          <w:i/>
          <w:color w:val="4B5563"/>
          <w:sz w:val="18"/>
        </w:rPr>
        <w:t>Capture 7  Logs pfSense montrant le blocage vers la zone administration</w:t>
      </w:r>
    </w:p>
    <w:p>
      <w:r>
        <w:rPr>
          <w:b/>
        </w:rPr>
        <w:t>Capture manquante : C:\Users\Ivan\Pictures\M2 PROJET YVAN\pfSense\wazuh traffict entrabnt bloqu? WAN - loiuvement lateral vert MGMT.png</w:t>
      </w:r>
    </w:p>
    <w:p>
      <w:pPr>
        <w:spacing w:after="160" w:line="259" w:lineRule="auto"/>
      </w:pPr>
      <w:r>
        <w:rPr>
          <w:sz w:val="21"/>
        </w:rPr>
        <w:t>La requ?te utilis?e dans Wazuh pour v?rifier la supervision pfSense est : rule.id:110010 OR rule.id:110020 OR pfsense-fw-01. Elle permet de retrouver les ?v?nements firewall remont?s au SIEM et de prouver que la supervision r?seau s?int?gre au p?rim?tre SOC.</w:t>
      </w:r>
    </w:p>
    <w:p>
      <w:pPr>
        <w:pStyle w:val="Titre1"/>
      </w:pPr>
      <w:r>
        <w:t>8. Analyse critique des limites techniques</w:t>
      </w:r>
    </w:p>
    <w:p>
      <w:pPr>
        <w:spacing w:after="160" w:line="259" w:lineRule="auto"/>
      </w:pPr>
      <w:r>
        <w:rPr>
          <w:sz w:val="21"/>
        </w:rPr>
        <w:t>Le d?monstrateur reste volontairement r?duit par rapport ? une production r?elle. Toutes les zones ne sont pas mat?rialis?es par des VLANs physiques ou des interfaces d?di?es ; elles sont repr?sent?es par des aliases, des r?gles et des sch?mas afin de d?montrer la logique de segmentation. En production, chaque zone devrait ?tre rattach?e ? une interface, un VLAN ou un tunnel site ? site selon le contexte r?seau des centres Daylight.</w:t>
      </w:r>
    </w:p>
    <w:p>
      <w:pPr>
        <w:spacing w:after="160" w:line="259" w:lineRule="auto"/>
      </w:pPr>
      <w:r>
        <w:rPr>
          <w:sz w:val="21"/>
        </w:rPr>
        <w:t>La supervision pfSense est d?montr?e par la configuration syslog et les alertes Wazuh. Pour une production compl?te, il faudrait durcir le transport des logs, pr?voir une haute disponibilit? pfSense, formaliser la sauvegarde des configurations, g?rer la rotation des logs et tester la mont?e en charge avec plusieurs sites clients.</w:t>
      </w:r>
    </w:p>
    <w:p>
      <w:pPr>
        <w:pStyle w:val="Titre1"/>
      </w:pPr>
      <w:r>
        <w:t>9. Perspectives d??volution</w:t>
      </w:r>
    </w:p>
    <w:p>
      <w:pPr>
        <w:spacing w:after="160" w:line="259" w:lineRule="auto"/>
      </w:pPr>
      <w:r>
        <w:rPr>
          <w:sz w:val="21"/>
        </w:rPr>
        <w:t>La premi?re ?volution consiste ? transformer la maquette en architecture multi-sites. Chaque centre Daylight pourrait ?tre raccord? au SOC Cyber Trust via VPN site ? site, avec un mod?le de configuration pfSense standardis?. Les r?gles seraient templatis?es par zone et adapt?es uniquement sur les adresses locales du centre.</w:t>
      </w:r>
    </w:p>
    <w:p>
      <w:pPr>
        <w:spacing w:after="160" w:line="259" w:lineRule="auto"/>
      </w:pPr>
      <w:r>
        <w:rPr>
          <w:sz w:val="21"/>
        </w:rPr>
        <w:t>La deuxi?me ?volution concerne l?enrichissement s?curit?. L?ajout de Suricata ou d?un IDS r?seau permettrait de d?tecter davantage de comportements suspects. C?t? SOC, les ?v?nements pfSense pourraient alimenter des dashboards d?di?s aux flux bloqu?s, aux scans WAN, aux tentatives d?acc?s aux zones sensibles et aux anomalies de trafic.</w:t>
      </w:r>
    </w:p>
    <w:p>
      <w:pPr>
        <w:spacing w:after="160" w:line="259" w:lineRule="auto"/>
      </w:pPr>
      <w:r>
        <w:rPr>
          <w:sz w:val="21"/>
        </w:rPr>
        <w:t>La troisi?me ?volution porte sur l?exploitation : sauvegarde automatique des configurations pfSense, contr?le de conformit? r?gulier, supervision de la disponibilit? des composants Wazuh, documentation des proc?dures de restauration et tests de reprise apr?s incident.</w:t>
      </w:r>
    </w:p>
    <w:p>
      <w:pPr>
        <w:pStyle w:val="Titre1"/>
      </w:pPr>
      <w:r>
        <w:t>10. Conclusion</w:t>
      </w:r>
    </w:p>
    <w:p>
      <w:pPr>
        <w:spacing w:after="160" w:line="259" w:lineRule="auto"/>
      </w:pPr>
      <w:r>
        <w:rPr>
          <w:sz w:val="21"/>
        </w:rPr>
        <w:t>Ma contribution a permis de rendre concr?te la partie architecture et s?curit? r?seau du projet. Le rendu fournit une segmentation claire, un adressage coh?rent, des r?gles pfSense visibles, une configuration syslog vers Wazuh et des preuves de blocage et de supervision. La solution est d?montrable dans le lab et suffisamment structur?e pour ?tre industrialis?e dans un mod?le de SOC externalis?.</w:t>
      </w:r>
    </w:p>
    <w:p>
      <w:pPr>
        <w:spacing w:after="160" w:line="259" w:lineRule="auto"/>
      </w:pPr>
      <w:r>
        <w:rPr>
          <w:sz w:val="21"/>
        </w:rPr>
        <w:t>Cette partie compl?te le travail SIEM de Youssef, la qualification et les tableaux de bord de Kilyan, ainsi que les proc?dures d?exploitation et playbooks de Mahamadou. Elle montre comment Cyber Trust peut proposer ? Daylight une base technique r?aliste pour centraliser, filtrer et superviser les ?v?nements de s?curit?.</w:t>
      </w:r>
    </w:p>
    <w:p>
      <w:pPr>
        <w:pStyle w:val="Titre1"/>
      </w:pPr>
      <w:r>
        <w:t>Annexes</w:t>
      </w:r>
    </w:p>
    <w:p>
      <w:pPr>
        <w:pStyle w:val="Titre2"/>
      </w:pPr>
      <w:r>
        <w:t>Annexe A  Fichiers livrables utilis?s</w:t>
      </w:r>
    </w:p>
    <w:tbl>
      <w:tblPr>
        <w:tblStyle w:val="Grilledutableau"/>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8"/>
              </w:rPr>
              <w:t>?l?ment</w:t>
            </w:r>
          </w:p>
        </w:tc>
        <w:tc>
          <w:tcPr>
            <w:tcW w:type="dxa" w:w="3456"/>
            <w:vAlign w:val="center"/>
            <w:shd w:fill="1F4E78"/>
          </w:tcPr>
          <w:p>
            <w:r/>
            <w:r>
              <w:rPr>
                <w:b/>
                <w:color w:val="FFFFFF"/>
                <w:sz w:val="18"/>
              </w:rPr>
              <w:t>Chemin</w:t>
            </w:r>
          </w:p>
        </w:tc>
        <w:tc>
          <w:tcPr>
            <w:tcW w:type="dxa" w:w="3456"/>
            <w:vAlign w:val="center"/>
            <w:shd w:fill="1F4E78"/>
          </w:tcPr>
          <w:p>
            <w:r/>
            <w:r>
              <w:rPr>
                <w:b/>
                <w:color w:val="FFFFFF"/>
                <w:sz w:val="18"/>
              </w:rPr>
              <w:t>Contenu</w:t>
            </w:r>
          </w:p>
        </w:tc>
      </w:tr>
      <w:tr>
        <w:tc>
          <w:tcPr>
            <w:tcW w:type="dxa" w:w="3456"/>
            <w:vAlign w:val="center"/>
          </w:tcPr>
          <w:p>
            <w:r/>
            <w:r>
              <w:rPr>
                <w:b w:val="0"/>
                <w:sz w:val="18"/>
              </w:rPr>
              <w:t>Classeur architecture</w:t>
            </w:r>
          </w:p>
        </w:tc>
        <w:tc>
          <w:tcPr>
            <w:tcW w:type="dxa" w:w="3456"/>
            <w:vAlign w:val="center"/>
          </w:tcPr>
          <w:p>
            <w:r/>
            <w:r>
              <w:rPr>
                <w:b w:val="0"/>
                <w:sz w:val="18"/>
              </w:rPr>
              <w:t>C:\Users\Ivan\Pictures\M2 PROJET YVAN\Schemas\YVAN_Architecture_Zones_Flux_pfSense_Wazuh.xlsx</w:t>
            </w:r>
          </w:p>
        </w:tc>
        <w:tc>
          <w:tcPr>
            <w:tcW w:type="dxa" w:w="3456"/>
            <w:vAlign w:val="center"/>
          </w:tcPr>
          <w:p>
            <w:r/>
            <w:r>
              <w:rPr>
                <w:b w:val="0"/>
                <w:sz w:val="18"/>
              </w:rPr>
              <w:t>Zones, flux, ports Wazuh, aliases, captures ? montrer</w:t>
            </w:r>
          </w:p>
        </w:tc>
      </w:tr>
      <w:tr>
        <w:tc>
          <w:tcPr>
            <w:tcW w:type="dxa" w:w="3456"/>
            <w:vAlign w:val="center"/>
          </w:tcPr>
          <w:p>
            <w:r/>
            <w:r>
              <w:rPr>
                <w:b w:val="0"/>
                <w:sz w:val="18"/>
              </w:rPr>
              <w:t>Sch?ma draw.io</w:t>
            </w:r>
          </w:p>
        </w:tc>
        <w:tc>
          <w:tcPr>
            <w:tcW w:type="dxa" w:w="3456"/>
            <w:vAlign w:val="center"/>
          </w:tcPr>
          <w:p>
            <w:r/>
            <w:r>
              <w:rPr>
                <w:b w:val="0"/>
                <w:sz w:val="18"/>
              </w:rPr>
              <w:t>C:\Users\Ivan\Pictures\M2 PROJET YVAN\Schemas\YVAN_Schemas_Architecture.drawio</w:t>
            </w:r>
          </w:p>
        </w:tc>
        <w:tc>
          <w:tcPr>
            <w:tcW w:type="dxa" w:w="3456"/>
            <w:vAlign w:val="center"/>
          </w:tcPr>
          <w:p>
            <w:r/>
            <w:r>
              <w:rPr>
                <w:b w:val="0"/>
                <w:sz w:val="18"/>
              </w:rPr>
              <w:t>Sch?ma architecture en plusieurs pages</w:t>
            </w:r>
          </w:p>
        </w:tc>
      </w:tr>
      <w:tr>
        <w:tc>
          <w:tcPr>
            <w:tcW w:type="dxa" w:w="3456"/>
            <w:vAlign w:val="center"/>
          </w:tcPr>
          <w:p>
            <w:r/>
            <w:r>
              <w:rPr>
                <w:b w:val="0"/>
                <w:sz w:val="18"/>
              </w:rPr>
              <w:t>Captures pfSense</w:t>
            </w:r>
          </w:p>
        </w:tc>
        <w:tc>
          <w:tcPr>
            <w:tcW w:type="dxa" w:w="3456"/>
            <w:vAlign w:val="center"/>
          </w:tcPr>
          <w:p>
            <w:r/>
            <w:r>
              <w:rPr>
                <w:b w:val="0"/>
                <w:sz w:val="18"/>
              </w:rPr>
              <w:t>C:\Users\Ivan\Pictures\M2 PROJET YVAN\pfSense</w:t>
            </w:r>
          </w:p>
        </w:tc>
        <w:tc>
          <w:tcPr>
            <w:tcW w:type="dxa" w:w="3456"/>
            <w:vAlign w:val="center"/>
          </w:tcPr>
          <w:p>
            <w:r/>
            <w:r>
              <w:rPr>
                <w:b w:val="0"/>
                <w:sz w:val="18"/>
              </w:rPr>
              <w:t>Preuves de configuration et de tests</w:t>
            </w:r>
          </w:p>
        </w:tc>
      </w:tr>
    </w:tbl>
    <w:p/>
    <w:p>
      <w:pPr>
        <w:pStyle w:val="Titre2"/>
      </w:pPr>
      <w:r>
        <w:t>Annexe B  Analyse personnelle</w:t>
      </w:r>
    </w:p>
    <w:p>
      <w:pPr>
        <w:spacing w:after="160" w:line="259" w:lineRule="auto"/>
      </w:pPr>
      <w:r>
        <w:rPr>
          <w:sz w:val="21"/>
        </w:rPr>
        <w:t>Le principal d?fi a ?t? de garder une architecture cr?dible tout en restant dans un MVP d?montrable. Il fallait ?viter de promettre une production compl?te tout en montrant des preuves concr?tes. La configuration pfSense, les aliases, les r?gles et les logs Wazuh ont permis de r?pondre ? ce besoin.</w:t>
      </w:r>
    </w:p>
    <w:p>
      <w:pPr>
        <w:spacing w:after="160" w:line="259" w:lineRule="auto"/>
      </w:pPr>
      <w:r>
        <w:rPr>
          <w:sz w:val="21"/>
        </w:rPr>
        <w:t>Mes points forts sur cette partie sont la structuration de l?architecture, la coh?rence entre les sch?mas, les IP et les captures, ainsi que la capacit? ? expliquer les flux simplement. Les axes d?am?lioration seraient d?aller plus loin sur la partie haute disponibilit?, la gestion multi-sites et l?automatisation du d?ploiement des r?gles.</w:t>
      </w:r>
    </w:p>
    <w:sectPr w:rsidR="004C7994" w:rsidSect="00CF52F6">
      <w:headerReference w:type="default" r:id="rId9"/>
      <w:footerReference w:type="default" r:id="rId10"/>
      <w:headerReference w:type="first" r:id="rId11"/>
      <w:footerReference w:type="first" r:id="rId12"/>
      <w:pgSz w:w="12240" w:h="15840"/>
      <w:pgMar w:top="792" w:right="936" w:bottom="792" w:left="936"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4A687" w14:textId="77777777" w:rsidR="00105099" w:rsidRDefault="00105099">
      <w:r>
        <w:separator/>
      </w:r>
    </w:p>
  </w:endnote>
  <w:endnote w:type="continuationSeparator" w:id="0">
    <w:p w14:paraId="368BE946" w14:textId="77777777" w:rsidR="00105099" w:rsidRDefault="001050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9C70" w14:textId="77777777" w:rsidR="00630017" w:rsidRDefault="00000000">
    <w:pPr>
      <w:pBdr>
        <w:top w:val="single" w:sz="4" w:space="4" w:color="CCCCCC"/>
      </w:pBd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CF52F6">
      <w:rPr>
        <w:noProof/>
        <w:color w:val="808080"/>
        <w:sz w:val="16"/>
        <w:szCs w:val="16"/>
      </w:rPr>
      <w:t>1</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CF52F6">
      <w:rPr>
        <w:noProof/>
        <w:color w:val="808080"/>
        <w:sz w:val="16"/>
        <w:szCs w:val="16"/>
      </w:rPr>
      <w:t>2</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45A5E37" w14:paraId="2E06106C" w14:textId="77777777" w:rsidTr="545A5E37">
      <w:trPr>
        <w:trHeight w:val="300"/>
      </w:trPr>
      <w:tc>
        <w:tcPr>
          <w:tcW w:w="3120" w:type="dxa"/>
        </w:tcPr>
        <w:p w14:paraId="7EE2D166" w14:textId="4F9BE0FA" w:rsidR="545A5E37" w:rsidRDefault="545A5E37" w:rsidP="545A5E37">
          <w:pPr>
            <w:pStyle w:val="En-tte"/>
            <w:ind w:left="-115"/>
          </w:pPr>
        </w:p>
      </w:tc>
      <w:tc>
        <w:tcPr>
          <w:tcW w:w="3120" w:type="dxa"/>
        </w:tcPr>
        <w:p w14:paraId="5ABCE4A9" w14:textId="39091D67" w:rsidR="545A5E37" w:rsidRDefault="545A5E37" w:rsidP="545A5E37">
          <w:pPr>
            <w:pStyle w:val="En-tte"/>
            <w:jc w:val="center"/>
          </w:pPr>
        </w:p>
      </w:tc>
      <w:tc>
        <w:tcPr>
          <w:tcW w:w="3120" w:type="dxa"/>
        </w:tcPr>
        <w:p w14:paraId="5DBA2A69" w14:textId="1DF6432B" w:rsidR="545A5E37" w:rsidRDefault="545A5E37" w:rsidP="545A5E37">
          <w:pPr>
            <w:pStyle w:val="En-tte"/>
            <w:ind w:right="-115"/>
            <w:jc w:val="right"/>
          </w:pPr>
        </w:p>
      </w:tc>
    </w:tr>
  </w:tbl>
  <w:p w14:paraId="7D251638" w14:textId="098F9976" w:rsidR="545A5E37" w:rsidRDefault="545A5E37" w:rsidP="545A5E3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BE80E" w14:textId="77777777" w:rsidR="00105099" w:rsidRDefault="00105099">
      <w:r>
        <w:separator/>
      </w:r>
    </w:p>
  </w:footnote>
  <w:footnote w:type="continuationSeparator" w:id="0">
    <w:p w14:paraId="135E68C0" w14:textId="77777777" w:rsidR="00105099" w:rsidRDefault="001050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6431E" w14:textId="04F2B673" w:rsidR="00630017" w:rsidRPr="00056AA0" w:rsidRDefault="545A5E37" w:rsidP="545A5E37">
    <w:pPr>
      <w:pBdr>
        <w:bottom w:val="single" w:sz="4" w:space="4" w:color="CCCCCC"/>
      </w:pBdr>
      <w:rPr>
        <w:color w:val="808080"/>
        <w:sz w:val="16"/>
        <w:szCs w:val="16"/>
      </w:rPr>
    </w:pPr>
    <w:r w:rsidRPr="545A5E37">
      <w:rPr>
        <w:color w:val="808080" w:themeColor="background1" w:themeShade="80"/>
        <w:sz w:val="16"/>
        <w:szCs w:val="16"/>
      </w:rPr>
      <w:t>Projet de groupe : SOC externalisé - Rendu individuel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45A5E37" w14:paraId="02E4D842" w14:textId="77777777" w:rsidTr="545A5E37">
      <w:trPr>
        <w:trHeight w:val="300"/>
      </w:trPr>
      <w:tc>
        <w:tcPr>
          <w:tcW w:w="3120" w:type="dxa"/>
        </w:tcPr>
        <w:p w14:paraId="6247B78A" w14:textId="780CB74E" w:rsidR="545A5E37" w:rsidRDefault="545A5E37" w:rsidP="545A5E37">
          <w:pPr>
            <w:pStyle w:val="En-tte"/>
            <w:ind w:left="-115"/>
          </w:pPr>
        </w:p>
      </w:tc>
      <w:tc>
        <w:tcPr>
          <w:tcW w:w="3120" w:type="dxa"/>
        </w:tcPr>
        <w:p w14:paraId="25CCCBCB" w14:textId="4A112F76" w:rsidR="545A5E37" w:rsidRDefault="545A5E37" w:rsidP="545A5E37">
          <w:pPr>
            <w:pStyle w:val="En-tte"/>
            <w:jc w:val="center"/>
          </w:pPr>
        </w:p>
      </w:tc>
      <w:tc>
        <w:tcPr>
          <w:tcW w:w="3120" w:type="dxa"/>
        </w:tcPr>
        <w:p w14:paraId="1A3138F7" w14:textId="7B260755" w:rsidR="545A5E37" w:rsidRDefault="545A5E37" w:rsidP="545A5E37">
          <w:pPr>
            <w:pStyle w:val="En-tte"/>
            <w:ind w:right="-115"/>
            <w:jc w:val="right"/>
          </w:pPr>
        </w:p>
      </w:tc>
    </w:tr>
  </w:tbl>
  <w:p w14:paraId="287AE5C8" w14:textId="7F34CAC3" w:rsidR="545A5E37" w:rsidRDefault="545A5E37" w:rsidP="545A5E3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C1D01"/>
    <w:multiLevelType w:val="hybridMultilevel"/>
    <w:tmpl w:val="B0CAB346"/>
    <w:lvl w:ilvl="0" w:tplc="F6CC8CB6">
      <w:start w:val="1"/>
      <w:numFmt w:val="bullet"/>
      <w:lvlText w:val="●"/>
      <w:lvlJc w:val="left"/>
      <w:pPr>
        <w:ind w:left="720" w:hanging="360"/>
      </w:pPr>
    </w:lvl>
    <w:lvl w:ilvl="1" w:tplc="99BE9704">
      <w:start w:val="1"/>
      <w:numFmt w:val="bullet"/>
      <w:lvlText w:val="○"/>
      <w:lvlJc w:val="left"/>
      <w:pPr>
        <w:ind w:left="1440" w:hanging="360"/>
      </w:pPr>
    </w:lvl>
    <w:lvl w:ilvl="2" w:tplc="103C3502">
      <w:start w:val="1"/>
      <w:numFmt w:val="bullet"/>
      <w:lvlText w:val="■"/>
      <w:lvlJc w:val="left"/>
      <w:pPr>
        <w:ind w:left="2160" w:hanging="360"/>
      </w:pPr>
    </w:lvl>
    <w:lvl w:ilvl="3" w:tplc="0B1A2FDE">
      <w:start w:val="1"/>
      <w:numFmt w:val="bullet"/>
      <w:lvlText w:val="●"/>
      <w:lvlJc w:val="left"/>
      <w:pPr>
        <w:ind w:left="2880" w:hanging="360"/>
      </w:pPr>
    </w:lvl>
    <w:lvl w:ilvl="4" w:tplc="D1182D7C">
      <w:start w:val="1"/>
      <w:numFmt w:val="bullet"/>
      <w:lvlText w:val="○"/>
      <w:lvlJc w:val="left"/>
      <w:pPr>
        <w:ind w:left="3600" w:hanging="360"/>
      </w:pPr>
    </w:lvl>
    <w:lvl w:ilvl="5" w:tplc="5BDC9B48">
      <w:start w:val="1"/>
      <w:numFmt w:val="bullet"/>
      <w:lvlText w:val="■"/>
      <w:lvlJc w:val="left"/>
      <w:pPr>
        <w:ind w:left="4320" w:hanging="360"/>
      </w:pPr>
    </w:lvl>
    <w:lvl w:ilvl="6" w:tplc="95D21D68">
      <w:start w:val="1"/>
      <w:numFmt w:val="bullet"/>
      <w:lvlText w:val="●"/>
      <w:lvlJc w:val="left"/>
      <w:pPr>
        <w:ind w:left="5040" w:hanging="360"/>
      </w:pPr>
    </w:lvl>
    <w:lvl w:ilvl="7" w:tplc="9B50D7A2">
      <w:start w:val="1"/>
      <w:numFmt w:val="bullet"/>
      <w:lvlText w:val="●"/>
      <w:lvlJc w:val="left"/>
      <w:pPr>
        <w:ind w:left="5760" w:hanging="360"/>
      </w:pPr>
    </w:lvl>
    <w:lvl w:ilvl="8" w:tplc="254AF15A">
      <w:start w:val="1"/>
      <w:numFmt w:val="bullet"/>
      <w:lvlText w:val="●"/>
      <w:lvlJc w:val="left"/>
      <w:pPr>
        <w:ind w:left="6480" w:hanging="360"/>
      </w:pPr>
    </w:lvl>
  </w:abstractNum>
  <w:abstractNum w:abstractNumId="1" w15:restartNumberingAfterBreak="0">
    <w:nsid w:val="5F8D7CF5"/>
    <w:multiLevelType w:val="hybridMultilevel"/>
    <w:tmpl w:val="4ADAF5E6"/>
    <w:lvl w:ilvl="0" w:tplc="2F564E98">
      <w:start w:val="1"/>
      <w:numFmt w:val="bullet"/>
      <w:lvlText w:val="●"/>
      <w:lvlJc w:val="left"/>
      <w:pPr>
        <w:ind w:left="720" w:hanging="360"/>
      </w:pPr>
    </w:lvl>
    <w:lvl w:ilvl="1" w:tplc="8146F574">
      <w:start w:val="1"/>
      <w:numFmt w:val="bullet"/>
      <w:lvlText w:val="○"/>
      <w:lvlJc w:val="left"/>
      <w:pPr>
        <w:ind w:left="1440" w:hanging="360"/>
      </w:pPr>
    </w:lvl>
    <w:lvl w:ilvl="2" w:tplc="F2763E12">
      <w:start w:val="1"/>
      <w:numFmt w:val="bullet"/>
      <w:lvlText w:val="■"/>
      <w:lvlJc w:val="left"/>
      <w:pPr>
        <w:ind w:left="2160" w:hanging="360"/>
      </w:pPr>
    </w:lvl>
    <w:lvl w:ilvl="3" w:tplc="C4B613C2">
      <w:start w:val="1"/>
      <w:numFmt w:val="bullet"/>
      <w:lvlText w:val="●"/>
      <w:lvlJc w:val="left"/>
      <w:pPr>
        <w:ind w:left="2880" w:hanging="360"/>
      </w:pPr>
    </w:lvl>
    <w:lvl w:ilvl="4" w:tplc="5C522B2E">
      <w:start w:val="1"/>
      <w:numFmt w:val="bullet"/>
      <w:lvlText w:val="○"/>
      <w:lvlJc w:val="left"/>
      <w:pPr>
        <w:ind w:left="3600" w:hanging="360"/>
      </w:pPr>
    </w:lvl>
    <w:lvl w:ilvl="5" w:tplc="ECBEBBFC">
      <w:start w:val="1"/>
      <w:numFmt w:val="bullet"/>
      <w:lvlText w:val="■"/>
      <w:lvlJc w:val="left"/>
      <w:pPr>
        <w:ind w:left="4320" w:hanging="360"/>
      </w:pPr>
    </w:lvl>
    <w:lvl w:ilvl="6" w:tplc="37B2FD1C">
      <w:start w:val="1"/>
      <w:numFmt w:val="bullet"/>
      <w:lvlText w:val="●"/>
      <w:lvlJc w:val="left"/>
      <w:pPr>
        <w:ind w:left="5040" w:hanging="360"/>
      </w:pPr>
    </w:lvl>
    <w:lvl w:ilvl="7" w:tplc="DA5EC7F0">
      <w:start w:val="1"/>
      <w:numFmt w:val="bullet"/>
      <w:lvlText w:val="●"/>
      <w:lvlJc w:val="left"/>
      <w:pPr>
        <w:ind w:left="5760" w:hanging="360"/>
      </w:pPr>
    </w:lvl>
    <w:lvl w:ilvl="8" w:tplc="E6BA06B4">
      <w:start w:val="1"/>
      <w:numFmt w:val="bullet"/>
      <w:lvlText w:val="●"/>
      <w:lvlJc w:val="left"/>
      <w:pPr>
        <w:ind w:left="6480" w:hanging="360"/>
      </w:pPr>
    </w:lvl>
  </w:abstractNum>
  <w:num w:numId="1" w16cid:durableId="1031616010">
    <w:abstractNumId w:val="0"/>
    <w:lvlOverride w:ilvl="0">
      <w:startOverride w:val="1"/>
    </w:lvlOverride>
  </w:num>
  <w:num w:numId="2" w16cid:durableId="60296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017"/>
    <w:rsid w:val="00056AA0"/>
    <w:rsid w:val="00105099"/>
    <w:rsid w:val="00225C90"/>
    <w:rsid w:val="004C7994"/>
    <w:rsid w:val="00630017"/>
    <w:rsid w:val="0066400B"/>
    <w:rsid w:val="006C3853"/>
    <w:rsid w:val="009858E5"/>
    <w:rsid w:val="00CF52F6"/>
    <w:rsid w:val="0E0F136F"/>
    <w:rsid w:val="0F88E94D"/>
    <w:rsid w:val="26ECEC2F"/>
    <w:rsid w:val="35362EB1"/>
    <w:rsid w:val="36478903"/>
    <w:rsid w:val="4F00050B"/>
    <w:rsid w:val="4F989E07"/>
    <w:rsid w:val="545A5E37"/>
    <w:rsid w:val="67B76E40"/>
    <w:rsid w:val="6ADE183F"/>
    <w:rsid w:val="6F470B53"/>
    <w:rsid w:val="6F6FEC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EE685"/>
  <w15:docId w15:val="{1C1D3334-85AB-4750-B8A7-C0F69592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sz w:val="21"/>
    </w:rPr>
  </w:style>
  <w:style w:type="paragraph" w:styleId="Titre1">
    <w:name w:val="heading 1"/>
    <w:uiPriority w:val="9"/>
    <w:qFormat/>
    <w:pPr>
      <w:spacing w:before="280" w:after="140"/>
      <w:outlineLvl w:val="0"/>
    </w:pPr>
    <w:rPr>
      <w:rFonts w:ascii="Aptos Display" w:hAnsi="Aptos Display" w:eastAsia="Aptos Display"/>
      <w:b/>
      <w:bCs/>
      <w:color w:val="1F4E79"/>
      <w:sz w:val="28"/>
      <w:szCs w:val="28"/>
    </w:rPr>
  </w:style>
  <w:style w:type="paragraph" w:styleId="Titre2">
    <w:name w:val="heading 2"/>
    <w:uiPriority w:val="9"/>
    <w:unhideWhenUsed/>
    <w:qFormat/>
    <w:pPr>
      <w:spacing w:before="200" w:after="100"/>
      <w:outlineLvl w:val="1"/>
    </w:pPr>
    <w:rPr>
      <w:rFonts w:ascii="Aptos Display" w:hAnsi="Aptos Display" w:eastAsia="Aptos Display"/>
      <w:b/>
      <w:bCs/>
      <w:color w:val="2F5496"/>
      <w:sz w:val="24"/>
      <w:szCs w:val="24"/>
    </w:rPr>
  </w:style>
  <w:style w:type="paragraph" w:styleId="Titre3">
    <w:name w:val="heading 3"/>
    <w:uiPriority w:val="9"/>
    <w:semiHidden/>
    <w:unhideWhenUsed/>
    <w:qFormat/>
    <w:pPr>
      <w:outlineLvl w:val="2"/>
    </w:pPr>
    <w:rPr>
      <w:rFonts w:ascii="Aptos Display" w:hAnsi="Aptos Display" w:eastAsia="Aptos Display"/>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F52F6"/>
    <w:pPr>
      <w:tabs>
        <w:tab w:val="center" w:pos="4536"/>
        <w:tab w:val="right" w:pos="9072"/>
      </w:tabs>
    </w:pPr>
  </w:style>
  <w:style w:type="character" w:customStyle="1" w:styleId="En-tteCar">
    <w:name w:val="En-tête Car"/>
    <w:basedOn w:val="Policepardfaut"/>
    <w:link w:val="En-tte"/>
    <w:uiPriority w:val="99"/>
    <w:rsid w:val="00CF52F6"/>
  </w:style>
  <w:style w:type="paragraph" w:styleId="Pieddepage">
    <w:name w:val="footer"/>
    <w:basedOn w:val="Normal"/>
    <w:link w:val="PieddepageCar"/>
    <w:uiPriority w:val="99"/>
    <w:unhideWhenUsed/>
    <w:rsid w:val="00CF52F6"/>
    <w:pPr>
      <w:tabs>
        <w:tab w:val="center" w:pos="4536"/>
        <w:tab w:val="right" w:pos="9072"/>
      </w:tabs>
    </w:pPr>
  </w:style>
  <w:style w:type="character" w:customStyle="1" w:styleId="PieddepageCar">
    <w:name w:val="Pied de page Car"/>
    <w:basedOn w:val="Policepardfaut"/>
    <w:link w:val="Pieddepage"/>
    <w:uiPriority w:val="99"/>
    <w:rsid w:val="00CF52F6"/>
  </w:style>
  <w:style w:type="table" w:styleId="Grilledutableau">
    <w:name w:val="Table Grid"/>
    <w:basedOn w:val="Tableau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378</Words>
  <Characters>2082</Characters>
  <Application>Microsoft Office Word</Application>
  <DocSecurity>0</DocSecurity>
  <Lines>17</Lines>
  <Paragraphs>4</Paragraphs>
  <ScaleCrop>false</ScaleCrop>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Naylik n'daaaa</cp:lastModifiedBy>
  <cp:revision>4</cp:revision>
  <dcterms:created xsi:type="dcterms:W3CDTF">2026-06-23T08:31:00Z</dcterms:created>
  <dcterms:modified xsi:type="dcterms:W3CDTF">2026-06-23T12:43:00Z</dcterms:modified>
</cp:coreProperties>
</file>