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3E" w:rsidRDefault="0099413E" w:rsidP="0099413E">
      <w:pPr>
        <w:jc w:val="center"/>
      </w:pPr>
      <w:r>
        <w:rPr>
          <w:noProof/>
        </w:rPr>
        <w:drawing>
          <wp:inline distT="0" distB="0" distL="0" distR="0">
            <wp:extent cx="3295650" cy="10001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13E" w:rsidRDefault="0099413E" w:rsidP="0099413E">
      <w:pPr>
        <w:jc w:val="center"/>
      </w:pPr>
    </w:p>
    <w:p w:rsidR="0099413E" w:rsidRDefault="0099413E" w:rsidP="0099413E">
      <w:pPr>
        <w:jc w:val="center"/>
      </w:pPr>
    </w:p>
    <w:p w:rsidR="0099413E" w:rsidRDefault="0099413E" w:rsidP="0099413E">
      <w:pPr>
        <w:jc w:val="center"/>
      </w:pPr>
    </w:p>
    <w:p w:rsidR="0099413E" w:rsidRPr="000D621F" w:rsidRDefault="0099413E" w:rsidP="0099413E">
      <w:pPr>
        <w:pStyle w:val="Textoindependiente"/>
        <w:rPr>
          <w:color w:val="365F91" w:themeColor="accent1" w:themeShade="BF"/>
          <w:sz w:val="108"/>
          <w:szCs w:val="108"/>
        </w:rPr>
      </w:pPr>
      <w:r w:rsidRPr="000D621F">
        <w:rPr>
          <w:color w:val="365F91" w:themeColor="accent1" w:themeShade="BF"/>
          <w:sz w:val="108"/>
          <w:szCs w:val="108"/>
        </w:rPr>
        <w:t>Gestión de Datos</w:t>
      </w:r>
    </w:p>
    <w:p w:rsidR="0099413E" w:rsidRPr="000D621F" w:rsidRDefault="0099413E" w:rsidP="0099413E">
      <w:pPr>
        <w:pStyle w:val="Textoindependiente"/>
        <w:rPr>
          <w:color w:val="365F91" w:themeColor="accent1" w:themeShade="BF"/>
          <w:szCs w:val="96"/>
        </w:rPr>
      </w:pPr>
      <w:r w:rsidRPr="000D621F">
        <w:rPr>
          <w:color w:val="365F91" w:themeColor="accent1" w:themeShade="BF"/>
          <w:szCs w:val="96"/>
        </w:rPr>
        <w:t>Estrategia</w:t>
      </w:r>
    </w:p>
    <w:p w:rsidR="0099413E" w:rsidRPr="000D621F" w:rsidRDefault="0099413E" w:rsidP="0099413E">
      <w:pPr>
        <w:jc w:val="center"/>
        <w:rPr>
          <w:b/>
          <w:bCs/>
          <w:color w:val="365F91" w:themeColor="accent1" w:themeShade="BF"/>
          <w:sz w:val="96"/>
          <w:u w:val="single"/>
          <w:lang w:val="es-ES"/>
        </w:rPr>
      </w:pPr>
    </w:p>
    <w:p w:rsidR="0099413E" w:rsidRPr="000D621F" w:rsidRDefault="0099413E" w:rsidP="0099413E">
      <w:pPr>
        <w:jc w:val="center"/>
        <w:rPr>
          <w:b/>
          <w:bCs/>
          <w:color w:val="365F91" w:themeColor="accent1" w:themeShade="BF"/>
          <w:sz w:val="72"/>
          <w:u w:val="single"/>
          <w:lang w:val="es-ES"/>
        </w:rPr>
      </w:pPr>
      <w:r w:rsidRPr="000D621F">
        <w:rPr>
          <w:b/>
          <w:bCs/>
          <w:color w:val="365F91" w:themeColor="accent1" w:themeShade="BF"/>
          <w:sz w:val="72"/>
          <w:u w:val="single"/>
          <w:lang w:val="es-ES"/>
        </w:rPr>
        <w:t>Grupo:</w:t>
      </w:r>
      <w:r w:rsidRPr="000D621F">
        <w:rPr>
          <w:b/>
          <w:bCs/>
          <w:color w:val="365F91" w:themeColor="accent1" w:themeShade="BF"/>
          <w:sz w:val="72"/>
          <w:u w:val="single"/>
          <w:lang w:val="es-ES"/>
        </w:rPr>
        <w:br/>
        <w:t>NoTeVaConsultar</w:t>
      </w:r>
    </w:p>
    <w:p w:rsidR="0099413E" w:rsidRPr="000D621F" w:rsidRDefault="0099413E" w:rsidP="0099413E">
      <w:pPr>
        <w:jc w:val="center"/>
        <w:rPr>
          <w:b/>
          <w:bCs/>
          <w:color w:val="365F91" w:themeColor="accent1" w:themeShade="BF"/>
          <w:sz w:val="72"/>
          <w:u w:val="single"/>
          <w:lang w:val="es-ES"/>
        </w:rPr>
      </w:pPr>
    </w:p>
    <w:p w:rsidR="0099413E" w:rsidRPr="000D621F" w:rsidRDefault="0099413E" w:rsidP="0099413E">
      <w:pPr>
        <w:jc w:val="center"/>
        <w:rPr>
          <w:b/>
          <w:bCs/>
          <w:color w:val="365F91" w:themeColor="accent1" w:themeShade="BF"/>
          <w:sz w:val="72"/>
          <w:u w:val="single"/>
          <w:lang w:val="es-ES"/>
        </w:rPr>
      </w:pPr>
    </w:p>
    <w:p w:rsidR="0099413E" w:rsidRPr="000D621F" w:rsidRDefault="0099413E" w:rsidP="0099413E">
      <w:pPr>
        <w:jc w:val="center"/>
        <w:rPr>
          <w:b/>
          <w:bCs/>
          <w:color w:val="365F91" w:themeColor="accent1" w:themeShade="BF"/>
          <w:sz w:val="72"/>
          <w:u w:val="single"/>
          <w:lang w:val="es-ES"/>
        </w:rPr>
      </w:pPr>
      <w:r w:rsidRPr="000D621F">
        <w:rPr>
          <w:b/>
          <w:bCs/>
          <w:color w:val="365F91" w:themeColor="accent1" w:themeShade="BF"/>
          <w:sz w:val="72"/>
          <w:u w:val="single"/>
          <w:lang w:val="es-ES"/>
        </w:rPr>
        <w:t>Año: 2011</w:t>
      </w:r>
    </w:p>
    <w:p w:rsidR="0099413E" w:rsidRDefault="0099413E" w:rsidP="00DA6DDE">
      <w:pPr>
        <w:pStyle w:val="Ttulo"/>
        <w:rPr>
          <w:lang w:val="es-ES"/>
        </w:rPr>
      </w:pPr>
      <w:r>
        <w:rPr>
          <w:lang w:val="es-ES"/>
        </w:rPr>
        <w:lastRenderedPageBreak/>
        <w:t>Índice</w:t>
      </w:r>
    </w:p>
    <w:tbl>
      <w:tblPr>
        <w:tblStyle w:val="Sombreadoclaro-nfasis1"/>
        <w:tblW w:w="0" w:type="auto"/>
        <w:jc w:val="center"/>
        <w:tblInd w:w="873" w:type="dxa"/>
        <w:tblLook w:val="04A0"/>
      </w:tblPr>
      <w:tblGrid>
        <w:gridCol w:w="3915"/>
        <w:gridCol w:w="2700"/>
      </w:tblGrid>
      <w:tr w:rsidR="00186224" w:rsidTr="00186224">
        <w:trPr>
          <w:cnfStyle w:val="100000000000"/>
          <w:jc w:val="center"/>
        </w:trPr>
        <w:tc>
          <w:tcPr>
            <w:cnfStyle w:val="001000000000"/>
            <w:tcW w:w="3915" w:type="dxa"/>
          </w:tcPr>
          <w:p w:rsidR="00186224" w:rsidRDefault="00186224" w:rsidP="001862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</w:t>
            </w:r>
          </w:p>
        </w:tc>
        <w:tc>
          <w:tcPr>
            <w:tcW w:w="2700" w:type="dxa"/>
          </w:tcPr>
          <w:p w:rsidR="00186224" w:rsidRDefault="00186224" w:rsidP="00186224">
            <w:pPr>
              <w:jc w:val="center"/>
              <w:cnfStyle w:val="100000000000"/>
              <w:rPr>
                <w:lang w:val="es-ES"/>
              </w:rPr>
            </w:pPr>
            <w:r>
              <w:rPr>
                <w:lang w:val="es-ES"/>
              </w:rPr>
              <w:t>Pagina</w:t>
            </w:r>
          </w:p>
        </w:tc>
      </w:tr>
      <w:tr w:rsidR="00186224" w:rsidTr="00186224">
        <w:trPr>
          <w:cnfStyle w:val="000000100000"/>
          <w:jc w:val="center"/>
        </w:trPr>
        <w:tc>
          <w:tcPr>
            <w:cnfStyle w:val="001000000000"/>
            <w:tcW w:w="3915" w:type="dxa"/>
          </w:tcPr>
          <w:p w:rsidR="00186224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Modelo de Datos</w:t>
            </w:r>
          </w:p>
        </w:tc>
        <w:tc>
          <w:tcPr>
            <w:tcW w:w="2700" w:type="dxa"/>
          </w:tcPr>
          <w:p w:rsidR="00186224" w:rsidRDefault="0081745F" w:rsidP="000D621F">
            <w:pPr>
              <w:jc w:val="right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86224" w:rsidTr="00186224">
        <w:trPr>
          <w:jc w:val="center"/>
        </w:trPr>
        <w:tc>
          <w:tcPr>
            <w:cnfStyle w:val="001000000000"/>
            <w:tcW w:w="3915" w:type="dxa"/>
          </w:tcPr>
          <w:p w:rsidR="00186224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ab/>
              <w:t>Stored Procedures</w:t>
            </w:r>
          </w:p>
        </w:tc>
        <w:tc>
          <w:tcPr>
            <w:tcW w:w="2700" w:type="dxa"/>
          </w:tcPr>
          <w:p w:rsidR="00186224" w:rsidRDefault="0081745F" w:rsidP="000D621F">
            <w:pPr>
              <w:jc w:val="right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86224" w:rsidTr="00186224">
        <w:trPr>
          <w:cnfStyle w:val="000000100000"/>
          <w:jc w:val="center"/>
        </w:trPr>
        <w:tc>
          <w:tcPr>
            <w:cnfStyle w:val="001000000000"/>
            <w:tcW w:w="3915" w:type="dxa"/>
          </w:tcPr>
          <w:p w:rsidR="00186224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ab/>
              <w:t>Functions</w:t>
            </w:r>
          </w:p>
        </w:tc>
        <w:tc>
          <w:tcPr>
            <w:tcW w:w="2700" w:type="dxa"/>
          </w:tcPr>
          <w:p w:rsidR="00186224" w:rsidRDefault="0081745F" w:rsidP="000D621F">
            <w:pPr>
              <w:jc w:val="right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86224" w:rsidTr="00186224">
        <w:trPr>
          <w:jc w:val="center"/>
        </w:trPr>
        <w:tc>
          <w:tcPr>
            <w:cnfStyle w:val="001000000000"/>
            <w:tcW w:w="3915" w:type="dxa"/>
          </w:tcPr>
          <w:p w:rsidR="00186224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ab/>
              <w:t>Cursor</w:t>
            </w:r>
          </w:p>
        </w:tc>
        <w:tc>
          <w:tcPr>
            <w:tcW w:w="2700" w:type="dxa"/>
          </w:tcPr>
          <w:p w:rsidR="00186224" w:rsidRDefault="0081745F" w:rsidP="000D621F">
            <w:pPr>
              <w:jc w:val="right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86224" w:rsidTr="00186224">
        <w:trPr>
          <w:cnfStyle w:val="000000100000"/>
          <w:jc w:val="center"/>
        </w:trPr>
        <w:tc>
          <w:tcPr>
            <w:cnfStyle w:val="001000000000"/>
            <w:tcW w:w="3915" w:type="dxa"/>
          </w:tcPr>
          <w:p w:rsidR="00186224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ab/>
              <w:t>Vistas</w:t>
            </w:r>
          </w:p>
        </w:tc>
        <w:tc>
          <w:tcPr>
            <w:tcW w:w="2700" w:type="dxa"/>
          </w:tcPr>
          <w:p w:rsidR="00186224" w:rsidRDefault="0081745F" w:rsidP="000D621F">
            <w:pPr>
              <w:jc w:val="right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86224" w:rsidTr="00186224">
        <w:trPr>
          <w:jc w:val="center"/>
        </w:trPr>
        <w:tc>
          <w:tcPr>
            <w:cnfStyle w:val="001000000000"/>
            <w:tcW w:w="3915" w:type="dxa"/>
          </w:tcPr>
          <w:p w:rsidR="00186224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Creación de Tablas</w:t>
            </w:r>
          </w:p>
        </w:tc>
        <w:tc>
          <w:tcPr>
            <w:tcW w:w="2700" w:type="dxa"/>
          </w:tcPr>
          <w:p w:rsidR="00186224" w:rsidRDefault="0081745F" w:rsidP="000D621F">
            <w:pPr>
              <w:jc w:val="right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186224" w:rsidTr="00186224">
        <w:trPr>
          <w:cnfStyle w:val="000000100000"/>
          <w:jc w:val="center"/>
        </w:trPr>
        <w:tc>
          <w:tcPr>
            <w:cnfStyle w:val="001000000000"/>
            <w:tcW w:w="3915" w:type="dxa"/>
          </w:tcPr>
          <w:p w:rsidR="00186224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Inicialización de Tablas</w:t>
            </w:r>
          </w:p>
        </w:tc>
        <w:tc>
          <w:tcPr>
            <w:tcW w:w="2700" w:type="dxa"/>
          </w:tcPr>
          <w:p w:rsidR="00186224" w:rsidRDefault="0081745F" w:rsidP="000D621F">
            <w:pPr>
              <w:jc w:val="right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0D621F" w:rsidTr="00186224">
        <w:trPr>
          <w:jc w:val="center"/>
        </w:trPr>
        <w:tc>
          <w:tcPr>
            <w:cnfStyle w:val="001000000000"/>
            <w:tcW w:w="3915" w:type="dxa"/>
          </w:tcPr>
          <w:p w:rsidR="000D621F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Migración de la tabla Maestra</w:t>
            </w:r>
          </w:p>
        </w:tc>
        <w:tc>
          <w:tcPr>
            <w:tcW w:w="2700" w:type="dxa"/>
          </w:tcPr>
          <w:p w:rsidR="000D621F" w:rsidRDefault="0081745F" w:rsidP="000D621F">
            <w:pPr>
              <w:jc w:val="right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D621F" w:rsidTr="00186224">
        <w:trPr>
          <w:cnfStyle w:val="000000100000"/>
          <w:jc w:val="center"/>
        </w:trPr>
        <w:tc>
          <w:tcPr>
            <w:cnfStyle w:val="001000000000"/>
            <w:tcW w:w="3915" w:type="dxa"/>
          </w:tcPr>
          <w:p w:rsidR="000D621F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Criterios para campos repetidos</w:t>
            </w:r>
          </w:p>
        </w:tc>
        <w:tc>
          <w:tcPr>
            <w:tcW w:w="2700" w:type="dxa"/>
          </w:tcPr>
          <w:p w:rsidR="000D621F" w:rsidRDefault="0081745F" w:rsidP="000D621F">
            <w:pPr>
              <w:jc w:val="right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D621F" w:rsidTr="00186224">
        <w:trPr>
          <w:jc w:val="center"/>
        </w:trPr>
        <w:tc>
          <w:tcPr>
            <w:cnfStyle w:val="001000000000"/>
            <w:tcW w:w="3915" w:type="dxa"/>
          </w:tcPr>
          <w:p w:rsidR="000D621F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Criterios para pagos ya realizados</w:t>
            </w:r>
          </w:p>
        </w:tc>
        <w:tc>
          <w:tcPr>
            <w:tcW w:w="2700" w:type="dxa"/>
          </w:tcPr>
          <w:p w:rsidR="000D621F" w:rsidRDefault="0081745F" w:rsidP="000D621F">
            <w:pPr>
              <w:jc w:val="right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D621F" w:rsidTr="00186224">
        <w:trPr>
          <w:cnfStyle w:val="000000100000"/>
          <w:jc w:val="center"/>
        </w:trPr>
        <w:tc>
          <w:tcPr>
            <w:cnfStyle w:val="001000000000"/>
            <w:tcW w:w="3915" w:type="dxa"/>
          </w:tcPr>
          <w:p w:rsidR="000D621F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Clientes Premium</w:t>
            </w:r>
          </w:p>
        </w:tc>
        <w:tc>
          <w:tcPr>
            <w:tcW w:w="2700" w:type="dxa"/>
          </w:tcPr>
          <w:p w:rsidR="000D621F" w:rsidRDefault="0081745F" w:rsidP="000D621F">
            <w:pPr>
              <w:jc w:val="right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0D621F" w:rsidTr="00186224">
        <w:trPr>
          <w:jc w:val="center"/>
        </w:trPr>
        <w:tc>
          <w:tcPr>
            <w:cnfStyle w:val="001000000000"/>
            <w:tcW w:w="3915" w:type="dxa"/>
          </w:tcPr>
          <w:p w:rsidR="000D621F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Inhabilitación de tarjetas</w:t>
            </w:r>
          </w:p>
        </w:tc>
        <w:tc>
          <w:tcPr>
            <w:tcW w:w="2700" w:type="dxa"/>
          </w:tcPr>
          <w:p w:rsidR="000D621F" w:rsidRDefault="0081745F" w:rsidP="000D621F">
            <w:pPr>
              <w:jc w:val="right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0D621F" w:rsidTr="00186224">
        <w:trPr>
          <w:cnfStyle w:val="000000100000"/>
          <w:jc w:val="center"/>
        </w:trPr>
        <w:tc>
          <w:tcPr>
            <w:cnfStyle w:val="001000000000"/>
            <w:tcW w:w="3915" w:type="dxa"/>
          </w:tcPr>
          <w:p w:rsidR="000D621F" w:rsidRDefault="000D621F" w:rsidP="0099413E">
            <w:pPr>
              <w:rPr>
                <w:lang w:val="es-ES"/>
              </w:rPr>
            </w:pPr>
            <w:r>
              <w:rPr>
                <w:lang w:val="es-ES"/>
              </w:rPr>
              <w:t>Relación cliente-tarjeta</w:t>
            </w:r>
          </w:p>
        </w:tc>
        <w:tc>
          <w:tcPr>
            <w:tcW w:w="2700" w:type="dxa"/>
          </w:tcPr>
          <w:p w:rsidR="000D621F" w:rsidRDefault="0081745F" w:rsidP="000D621F">
            <w:pPr>
              <w:jc w:val="right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</w:tbl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B1625E" w:rsidRDefault="00B1625E" w:rsidP="0099413E">
      <w:pPr>
        <w:rPr>
          <w:lang w:val="es-ES"/>
        </w:rPr>
      </w:pPr>
    </w:p>
    <w:p w:rsidR="00D30F4E" w:rsidRDefault="00D30F4E" w:rsidP="00DA6DDE">
      <w:pPr>
        <w:pStyle w:val="Ttulo"/>
        <w:rPr>
          <w:lang w:val="es-ES"/>
        </w:rPr>
      </w:pPr>
      <w:r>
        <w:rPr>
          <w:lang w:val="es-ES"/>
        </w:rPr>
        <w:lastRenderedPageBreak/>
        <w:t>Modelo de Datos</w:t>
      </w:r>
    </w:p>
    <w:p w:rsidR="00B1625E" w:rsidRDefault="00D30F4E" w:rsidP="00D30F4E">
      <w:pPr>
        <w:rPr>
          <w:rStyle w:val="Ttulo1Car"/>
          <w:lang w:val="es-ES"/>
        </w:rPr>
      </w:pPr>
      <w:r>
        <w:rPr>
          <w:noProof/>
        </w:rPr>
        <w:drawing>
          <wp:inline distT="0" distB="0" distL="0" distR="0">
            <wp:extent cx="5943600" cy="5450205"/>
            <wp:effectExtent l="19050" t="0" r="0" b="0"/>
            <wp:docPr id="1" name="0 Imagen" descr="MODELO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DAT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4E" w:rsidRPr="0099413E" w:rsidRDefault="00D30F4E" w:rsidP="00D30F4E">
      <w:pPr>
        <w:rPr>
          <w:rStyle w:val="Ttulo1Car"/>
          <w:lang w:val="es-ES"/>
        </w:rPr>
      </w:pPr>
      <w:r w:rsidRPr="0099413E">
        <w:rPr>
          <w:rStyle w:val="Ttulo1Car"/>
          <w:lang w:val="es-ES"/>
        </w:rPr>
        <w:t>Stored Procedures:</w:t>
      </w:r>
    </w:p>
    <w:p w:rsidR="007329DC" w:rsidRDefault="007329DC" w:rsidP="007329D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7329DC">
        <w:rPr>
          <w:rFonts w:cstheme="minorHAnsi"/>
          <w:noProof/>
          <w:lang w:val="es-ES"/>
        </w:rPr>
        <w:t>NTVC</w:t>
      </w:r>
      <w:r w:rsidRPr="007329DC">
        <w:rPr>
          <w:rFonts w:cstheme="minorHAnsi"/>
          <w:noProof/>
          <w:color w:val="808080"/>
          <w:lang w:val="es-ES"/>
        </w:rPr>
        <w:t>.</w:t>
      </w:r>
      <w:r w:rsidRPr="007329DC">
        <w:rPr>
          <w:rFonts w:cstheme="minorHAnsi"/>
          <w:noProof/>
          <w:lang w:val="es-ES"/>
        </w:rPr>
        <w:t>ACTUALIZARPAGO: Este procedimiento lo que hace es actualizar l</w:t>
      </w:r>
      <w:r>
        <w:rPr>
          <w:rFonts w:cstheme="minorHAnsi"/>
          <w:noProof/>
          <w:lang w:val="es-ES"/>
        </w:rPr>
        <w:t>as compras, verificando de esta manera que la compra haya sido pagada al Beneficiario correspondiente.</w:t>
      </w:r>
    </w:p>
    <w:p w:rsidR="007329DC" w:rsidRPr="007329DC" w:rsidRDefault="007329DC" w:rsidP="007329D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</w:p>
    <w:p w:rsidR="007329DC" w:rsidRDefault="007329DC" w:rsidP="007329D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7329DC">
        <w:rPr>
          <w:rFonts w:cstheme="minorHAnsi"/>
          <w:noProof/>
          <w:lang w:val="es-ES"/>
        </w:rPr>
        <w:t>NTVC</w:t>
      </w:r>
      <w:r w:rsidRPr="007329DC">
        <w:rPr>
          <w:rFonts w:cstheme="minorHAnsi"/>
          <w:noProof/>
          <w:color w:val="808080"/>
          <w:lang w:val="es-ES"/>
        </w:rPr>
        <w:t>.</w:t>
      </w:r>
      <w:r w:rsidRPr="007329DC">
        <w:rPr>
          <w:rFonts w:cstheme="minorHAnsi"/>
          <w:noProof/>
          <w:lang w:val="es-ES"/>
        </w:rPr>
        <w:t>CREDITOTARJETA</w:t>
      </w:r>
      <w:r>
        <w:rPr>
          <w:rFonts w:cstheme="minorHAnsi"/>
          <w:noProof/>
          <w:lang w:val="es-ES"/>
        </w:rPr>
        <w:t>: Este procedimiento, realiza la actualizacion del credito en la Tarjeta, obteniendo el valor de todo lo que cargo y disminuyendole el monto de todo lo que gasto.</w:t>
      </w:r>
    </w:p>
    <w:p w:rsidR="007329DC" w:rsidRPr="007329DC" w:rsidRDefault="007329DC" w:rsidP="007329D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</w:p>
    <w:p w:rsidR="00D30F4E" w:rsidRPr="007329DC" w:rsidRDefault="007329DC" w:rsidP="007329DC">
      <w:pPr>
        <w:rPr>
          <w:rFonts w:cstheme="minorHAnsi"/>
          <w:lang w:val="es-ES"/>
        </w:rPr>
      </w:pPr>
      <w:r w:rsidRPr="007329DC">
        <w:rPr>
          <w:rFonts w:cstheme="minorHAnsi"/>
          <w:noProof/>
          <w:lang w:val="es-ES"/>
        </w:rPr>
        <w:lastRenderedPageBreak/>
        <w:t>NTVC</w:t>
      </w:r>
      <w:r w:rsidRPr="007329DC">
        <w:rPr>
          <w:rFonts w:cstheme="minorHAnsi"/>
          <w:noProof/>
          <w:color w:val="808080"/>
          <w:lang w:val="es-ES"/>
        </w:rPr>
        <w:t>.</w:t>
      </w:r>
      <w:r w:rsidRPr="007329DC">
        <w:rPr>
          <w:rFonts w:cstheme="minorHAnsi"/>
          <w:noProof/>
          <w:lang w:val="es-ES"/>
        </w:rPr>
        <w:t>DNIREPETIDOS</w:t>
      </w:r>
      <w:r>
        <w:rPr>
          <w:rFonts w:cstheme="minorHAnsi"/>
          <w:noProof/>
          <w:lang w:val="es-ES"/>
        </w:rPr>
        <w:t xml:space="preserve">: Este procedimiento, utiliza un cursor. Se utiliza para poder verificar que no existan DNIs </w:t>
      </w:r>
      <w:r w:rsidR="007C2A3B">
        <w:rPr>
          <w:rFonts w:cstheme="minorHAnsi"/>
          <w:noProof/>
          <w:lang w:val="es-ES"/>
        </w:rPr>
        <w:t>repetidos, de existir se lo multiplica por -1, logrando de esta forma, que el DNI repetido sea negativo. Llegado al caso de querer modificarlo, no dejaria guardarlo como negativo.</w:t>
      </w:r>
    </w:p>
    <w:p w:rsidR="00D30F4E" w:rsidRDefault="00D30F4E" w:rsidP="00D30F4E">
      <w:pPr>
        <w:pStyle w:val="Ttulo1"/>
        <w:rPr>
          <w:lang w:val="es-ES"/>
        </w:rPr>
      </w:pPr>
      <w:r>
        <w:rPr>
          <w:lang w:val="es-ES"/>
        </w:rPr>
        <w:t>Functions:</w:t>
      </w:r>
    </w:p>
    <w:p w:rsidR="007C2A3B" w:rsidRDefault="007C2A3B" w:rsidP="007C2A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7C2A3B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br/>
      </w:r>
      <w:r w:rsidRPr="007C2A3B">
        <w:rPr>
          <w:rFonts w:cstheme="minorHAnsi"/>
          <w:noProof/>
          <w:lang w:val="es-ES"/>
        </w:rPr>
        <w:t>NTVC</w:t>
      </w:r>
      <w:r w:rsidRPr="007C2A3B">
        <w:rPr>
          <w:rFonts w:cstheme="minorHAnsi"/>
          <w:noProof/>
          <w:color w:val="808080"/>
          <w:lang w:val="es-ES"/>
        </w:rPr>
        <w:t>.</w:t>
      </w:r>
      <w:r w:rsidRPr="007C2A3B">
        <w:rPr>
          <w:rFonts w:cstheme="minorHAnsi"/>
          <w:noProof/>
          <w:lang w:val="es-ES"/>
        </w:rPr>
        <w:t>TARJETASINACTIVAS</w:t>
      </w:r>
      <w:r>
        <w:rPr>
          <w:rFonts w:cstheme="minorHAnsi"/>
          <w:noProof/>
          <w:lang w:val="es-ES"/>
        </w:rPr>
        <w:t>: Esta funcion devuelve las tarjetas inactivas que existen. Desde la aplicación Desktop simplemente se llama a la funcion y esta le devuelve la tabla completa, con los campos requeridos por el enunciado. No tiene parametros de entrada.</w:t>
      </w:r>
    </w:p>
    <w:p w:rsidR="007C2A3B" w:rsidRPr="007C2A3B" w:rsidRDefault="007C2A3B" w:rsidP="007C2A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</w:p>
    <w:p w:rsidR="00D30F4E" w:rsidRPr="007C2A3B" w:rsidRDefault="007C2A3B" w:rsidP="007C2A3B">
      <w:pPr>
        <w:rPr>
          <w:rFonts w:cstheme="minorHAnsi"/>
          <w:lang w:val="es-ES"/>
        </w:rPr>
      </w:pPr>
      <w:r w:rsidRPr="007C2A3B">
        <w:rPr>
          <w:rFonts w:cstheme="minorHAnsi"/>
          <w:noProof/>
          <w:lang w:val="es-ES"/>
        </w:rPr>
        <w:t>NTVC</w:t>
      </w:r>
      <w:r w:rsidRPr="007C2A3B">
        <w:rPr>
          <w:rFonts w:cstheme="minorHAnsi"/>
          <w:noProof/>
          <w:color w:val="808080"/>
          <w:lang w:val="es-ES"/>
        </w:rPr>
        <w:t>.</w:t>
      </w:r>
      <w:r w:rsidRPr="007C2A3B">
        <w:rPr>
          <w:rFonts w:cstheme="minorHAnsi"/>
          <w:noProof/>
          <w:lang w:val="es-ES"/>
        </w:rPr>
        <w:t>CLIENTEPREMIUM</w:t>
      </w:r>
      <w:r>
        <w:rPr>
          <w:rFonts w:cstheme="minorHAnsi"/>
          <w:noProof/>
          <w:lang w:val="es-ES"/>
        </w:rPr>
        <w:t>: Esta funcion devuelve los clientes premium (con todas las especificaciones que estan numeradas en el enunciado). La aplicación Desktop llama a esta funcion y obtiene la tabla correspondiente. Recibe como parametro el año que se quiere consultar los clientes premium.</w:t>
      </w:r>
    </w:p>
    <w:p w:rsidR="00D30F4E" w:rsidRDefault="00D30F4E" w:rsidP="00D30F4E">
      <w:pPr>
        <w:pStyle w:val="Ttulo1"/>
        <w:rPr>
          <w:lang w:val="es-ES"/>
        </w:rPr>
      </w:pPr>
      <w:r>
        <w:rPr>
          <w:lang w:val="es-ES"/>
        </w:rPr>
        <w:t>Cursor:</w:t>
      </w:r>
    </w:p>
    <w:p w:rsidR="007C2A3B" w:rsidRPr="007C2A3B" w:rsidRDefault="007C2A3B" w:rsidP="007C2A3B">
      <w:pPr>
        <w:rPr>
          <w:lang w:val="es-ES"/>
        </w:rPr>
      </w:pPr>
      <w:r>
        <w:rPr>
          <w:lang w:val="es-ES"/>
        </w:rPr>
        <w:br/>
        <w:t>Se utilizo el cursor CURSORDNI el cual va verificando cada DNI, donde exista un duplicado, teniendo en cuenta que el DNI es igual pero se diferencian en Nombre y Apellido.</w:t>
      </w:r>
    </w:p>
    <w:p w:rsidR="00D30F4E" w:rsidRPr="00D30F4E" w:rsidRDefault="00D30F4E" w:rsidP="00D30F4E">
      <w:pPr>
        <w:pStyle w:val="Ttulo1"/>
        <w:rPr>
          <w:lang w:val="es-ES"/>
        </w:rPr>
      </w:pPr>
      <w:r>
        <w:rPr>
          <w:lang w:val="es-ES"/>
        </w:rPr>
        <w:t>Vistas</w:t>
      </w:r>
    </w:p>
    <w:p w:rsidR="00D30F4E" w:rsidRDefault="007C2A3B" w:rsidP="00D30F4E">
      <w:pPr>
        <w:rPr>
          <w:lang w:val="es-ES"/>
        </w:rPr>
      </w:pPr>
      <w:r>
        <w:rPr>
          <w:lang w:val="es-ES"/>
        </w:rPr>
        <w:br/>
        <w:t>Las vistas utilizadas, se crearon con el fin de dinamizar y agilizar la consulta de las tarjetas inactivas. Esta consulta demoraba considerablemente dado que se tenía que filtrar los clientes que eran inactivos, y luego de esto, obtener distintos datos correspondientes a el.</w:t>
      </w:r>
    </w:p>
    <w:p w:rsidR="007C2A3B" w:rsidRDefault="007C2A3B" w:rsidP="00D30F4E">
      <w:pPr>
        <w:rPr>
          <w:lang w:val="es-ES"/>
        </w:rPr>
      </w:pPr>
      <w:r>
        <w:rPr>
          <w:lang w:val="es-ES"/>
        </w:rPr>
        <w:t xml:space="preserve">Las vistas creadas fueron: </w:t>
      </w:r>
    </w:p>
    <w:p w:rsidR="007C2A3B" w:rsidRDefault="007C2A3B" w:rsidP="007C2A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Cliente_activo: Vista que contiene todos los clientes que cumplen la condición de tener como estado activo.</w:t>
      </w:r>
    </w:p>
    <w:p w:rsidR="007C2A3B" w:rsidRDefault="007C2A3B" w:rsidP="007C2A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Cliente_inactivo: Todos los clientes que no cumplen con la condición anterior (se utiliza Clie</w:t>
      </w:r>
      <w:r>
        <w:rPr>
          <w:lang w:val="es-ES"/>
        </w:rPr>
        <w:t>n</w:t>
      </w:r>
      <w:r>
        <w:rPr>
          <w:lang w:val="es-ES"/>
        </w:rPr>
        <w:t>te_Activo, de esta forma se agiliza la consulta).</w:t>
      </w:r>
    </w:p>
    <w:p w:rsidR="007C2A3B" w:rsidRDefault="007C2A3B" w:rsidP="007C2A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Monto_total: obtiene el monto acumulado total de los clientes que se encuentran inactivos (se utiliza Cliente_Inactivo, agilizando la consulta).</w:t>
      </w:r>
    </w:p>
    <w:p w:rsidR="007C2A3B" w:rsidRDefault="007C2A3B" w:rsidP="007C2A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Fecha_Ultima_Compra: </w:t>
      </w:r>
      <w:r w:rsidR="0099413E">
        <w:rPr>
          <w:lang w:val="es-ES"/>
        </w:rPr>
        <w:t>Obtiene las últimas compras correspondientes a los clientes inactivos (se utiliza Cliente_Inactivo).</w:t>
      </w:r>
    </w:p>
    <w:p w:rsidR="0099413E" w:rsidRPr="007C2A3B" w:rsidRDefault="0099413E" w:rsidP="007C2A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Datos_Ultima_Compra: Obtiene los datos de las ultimas compras que corresponden a los clie</w:t>
      </w:r>
      <w:r>
        <w:rPr>
          <w:lang w:val="es-ES"/>
        </w:rPr>
        <w:t>n</w:t>
      </w:r>
      <w:r>
        <w:rPr>
          <w:lang w:val="es-ES"/>
        </w:rPr>
        <w:t>tes inactivos. (Se utiliza Fecha_Ultima_Compra y Cliente_Inactivo, de esta forma, se lograron fi</w:t>
      </w:r>
      <w:r>
        <w:rPr>
          <w:lang w:val="es-ES"/>
        </w:rPr>
        <w:t>l</w:t>
      </w:r>
      <w:r>
        <w:rPr>
          <w:lang w:val="es-ES"/>
        </w:rPr>
        <w:t>trar la última consulta considerablemente).</w:t>
      </w:r>
    </w:p>
    <w:p w:rsidR="00F2636E" w:rsidRPr="00DA6DDE" w:rsidRDefault="00DA6DDE" w:rsidP="00DA6DDE">
      <w:pPr>
        <w:pStyle w:val="Ttulo"/>
        <w:rPr>
          <w:lang w:val="es-ES"/>
        </w:rPr>
      </w:pPr>
      <w:r w:rsidRPr="00DA6DDE">
        <w:rPr>
          <w:lang w:val="es-ES"/>
        </w:rPr>
        <w:lastRenderedPageBreak/>
        <w:t>Creación de las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 w:rsidRPr="00DA6DDE">
        <w:rPr>
          <w:sz w:val="24"/>
          <w:szCs w:val="24"/>
          <w:lang w:val="es-ES"/>
        </w:rPr>
        <w:t xml:space="preserve">Todas las </w:t>
      </w:r>
      <w:r>
        <w:rPr>
          <w:sz w:val="24"/>
          <w:szCs w:val="24"/>
          <w:lang w:val="es-ES"/>
        </w:rPr>
        <w:t xml:space="preserve">tablas fueron creadas con una </w:t>
      </w:r>
      <w:r w:rsidRPr="00DA6DDE">
        <w:rPr>
          <w:i/>
          <w:sz w:val="24"/>
          <w:szCs w:val="24"/>
          <w:lang w:val="es-ES"/>
        </w:rPr>
        <w:t>Primary Key identity(1,1) not null</w:t>
      </w:r>
      <w:r>
        <w:rPr>
          <w:sz w:val="24"/>
          <w:szCs w:val="24"/>
          <w:lang w:val="es-ES"/>
        </w:rPr>
        <w:t>, es decir, la PK es un valor numérico que comienza en 1 y va incrementándose en una unidad, imposibilitando de esta manera que exista una PK nula.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estrategia fue elegida, dado que los datos que se encontraban en la tabla </w:t>
      </w:r>
      <w:r w:rsidRPr="00DA6DDE">
        <w:rPr>
          <w:i/>
          <w:sz w:val="24"/>
          <w:szCs w:val="24"/>
          <w:lang w:val="es-ES"/>
        </w:rPr>
        <w:t>Maestra</w:t>
      </w:r>
      <w:r>
        <w:rPr>
          <w:sz w:val="24"/>
          <w:szCs w:val="24"/>
          <w:lang w:val="es-ES"/>
        </w:rPr>
        <w:t xml:space="preserve"> y que eran claves candidatas, mostraban algunos problemas para utilizarlas como claves prim</w:t>
      </w:r>
      <w:r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rias. Para citar algunos ejemplos, se encontraban duplicadas, o simplemente no existían.</w:t>
      </w:r>
    </w:p>
    <w:p w:rsidR="00796452" w:rsidRDefault="00796452" w:rsidP="00796452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crearon las tablas intermedias Rol_Funcionalidad para poder administrar todas las funcionalidades que puede tener un rol. Además, Usuario_Rol, donde se administra los roles que tiene un usuario. Otra tabla intermedia es Beneficiario_Pos</w:t>
      </w:r>
      <w:r w:rsidR="009545DA">
        <w:rPr>
          <w:sz w:val="24"/>
          <w:szCs w:val="24"/>
          <w:lang w:val="es-ES"/>
        </w:rPr>
        <w:t>t</w:t>
      </w:r>
      <w:r>
        <w:rPr>
          <w:sz w:val="24"/>
          <w:szCs w:val="24"/>
          <w:lang w:val="es-ES"/>
        </w:rPr>
        <w:t>net, el cual organiza los pos</w:t>
      </w:r>
      <w:r w:rsidR="009545DA">
        <w:rPr>
          <w:sz w:val="24"/>
          <w:szCs w:val="24"/>
          <w:lang w:val="es-ES"/>
        </w:rPr>
        <w:t>t</w:t>
      </w:r>
      <w:r>
        <w:rPr>
          <w:sz w:val="24"/>
          <w:szCs w:val="24"/>
          <w:lang w:val="es-ES"/>
        </w:rPr>
        <w:t>nets que pertenecen a los beneficiarios.</w:t>
      </w:r>
    </w:p>
    <w:p w:rsidR="00796452" w:rsidRDefault="00796452" w:rsidP="00796452">
      <w:pPr>
        <w:pStyle w:val="Ttulo"/>
        <w:rPr>
          <w:lang w:val="es-ES"/>
        </w:rPr>
      </w:pPr>
      <w:r>
        <w:rPr>
          <w:lang w:val="es-ES"/>
        </w:rPr>
        <w:t>Inicialización de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creó una tabla </w:t>
      </w:r>
      <w:r w:rsidRPr="00DA6DDE">
        <w:rPr>
          <w:i/>
          <w:sz w:val="24"/>
          <w:szCs w:val="24"/>
          <w:lang w:val="es-ES"/>
        </w:rPr>
        <w:t>Provincia</w:t>
      </w:r>
      <w:r>
        <w:rPr>
          <w:sz w:val="24"/>
          <w:szCs w:val="24"/>
          <w:lang w:val="es-ES"/>
        </w:rPr>
        <w:t xml:space="preserve"> la cual se inicializa automáticamente, una vez que se ejecuta el script, con todas las provincias de la Republica Argentina (incluyendo la Ciudad Autónoma de Buenos Aires) y una fila adicional la cual esta especificada para personas extranjeras. De esta manera, solucionamos el inconveniente que se presentaba si un extranjero solicitaba la tarjeta.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Todas las tablas que tienen la posibilidad de inhabilitar alguna de sus filas, el campo </w:t>
      </w:r>
      <w:r>
        <w:rPr>
          <w:i/>
          <w:sz w:val="24"/>
          <w:szCs w:val="24"/>
          <w:lang w:val="es-ES"/>
        </w:rPr>
        <w:t>Habilitado</w:t>
      </w:r>
      <w:r>
        <w:rPr>
          <w:sz w:val="24"/>
          <w:szCs w:val="24"/>
          <w:lang w:val="es-ES"/>
        </w:rPr>
        <w:t xml:space="preserve"> se inicializa en 1, es decir, se inicializa con la fila habilitada.</w:t>
      </w:r>
    </w:p>
    <w:p w:rsidR="003A5C00" w:rsidRDefault="00796452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inicializaron todas las funcionalidades descriptas en el enunciado del TP V1.0, con sus respectivas características. A su vez, se crea el rol “Administrador General” como bien indica el enunciado, para poder permitir una prueba del programa. </w:t>
      </w:r>
      <w:r w:rsidR="007F294D">
        <w:rPr>
          <w:sz w:val="24"/>
          <w:szCs w:val="24"/>
          <w:lang w:val="es-ES"/>
        </w:rPr>
        <w:t>Además</w:t>
      </w:r>
      <w:r>
        <w:rPr>
          <w:sz w:val="24"/>
          <w:szCs w:val="24"/>
          <w:lang w:val="es-ES"/>
        </w:rPr>
        <w:t>, se creó el usuario admin, con las características preestablecidas.</w:t>
      </w:r>
    </w:p>
    <w:p w:rsidR="007D5DF4" w:rsidRDefault="007D5DF4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crearon post-nets inicializados por defecto, llegado el caso de que se cree un Benef</w:t>
      </w:r>
      <w:r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ciario. De esta forma, se puede asignar a un Beneficiario, estos post-nets creados que no tienen asignado un dueño.</w:t>
      </w: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último, se crearon los roles “Gestor” y “Punto de Venta” con la funcionalidades de todos los ABMs para el primero, y Carga de Crédito y Efectuar Compra para el segundo.</w:t>
      </w: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</w:p>
    <w:p w:rsidR="007F294D" w:rsidRDefault="007F294D" w:rsidP="002E6862">
      <w:pPr>
        <w:jc w:val="both"/>
        <w:rPr>
          <w:sz w:val="24"/>
          <w:szCs w:val="24"/>
          <w:lang w:val="es-ES"/>
        </w:rPr>
      </w:pPr>
    </w:p>
    <w:p w:rsidR="003A5C00" w:rsidRDefault="003A5C00" w:rsidP="003A5C00">
      <w:pPr>
        <w:pStyle w:val="Ttulo"/>
        <w:rPr>
          <w:lang w:val="es-ES"/>
        </w:rPr>
      </w:pPr>
      <w:r>
        <w:rPr>
          <w:lang w:val="es-ES"/>
        </w:rPr>
        <w:lastRenderedPageBreak/>
        <w:t xml:space="preserve">Migración de la tabla Maestra </w:t>
      </w:r>
    </w:p>
    <w:p w:rsidR="003A5C00" w:rsidRDefault="003A5C00" w:rsidP="00177AF6">
      <w:pPr>
        <w:jc w:val="both"/>
        <w:rPr>
          <w:lang w:val="es-ES"/>
        </w:rPr>
      </w:pPr>
      <w:r>
        <w:rPr>
          <w:lang w:val="es-ES"/>
        </w:rPr>
        <w:tab/>
        <w:t xml:space="preserve">Al migrar los datos de los clientes de la tabla </w:t>
      </w:r>
      <w:r>
        <w:rPr>
          <w:i/>
          <w:lang w:val="es-ES"/>
        </w:rPr>
        <w:t>Maestra</w:t>
      </w:r>
      <w:r>
        <w:rPr>
          <w:lang w:val="es-ES"/>
        </w:rPr>
        <w:t xml:space="preserve"> hacia la tabla </w:t>
      </w:r>
      <w:r>
        <w:rPr>
          <w:i/>
          <w:lang w:val="es-ES"/>
        </w:rPr>
        <w:t>Clientes</w:t>
      </w:r>
      <w:r>
        <w:rPr>
          <w:lang w:val="es-ES"/>
        </w:rPr>
        <w:t xml:space="preserve">, existe la nulidad en el campo </w:t>
      </w:r>
      <w:r>
        <w:rPr>
          <w:i/>
          <w:lang w:val="es-ES"/>
        </w:rPr>
        <w:t>Provincia</w:t>
      </w:r>
      <w:r>
        <w:rPr>
          <w:lang w:val="es-ES"/>
        </w:rPr>
        <w:t>, por lo cual se carga por defecto con el atributo “</w:t>
      </w:r>
      <w:r>
        <w:rPr>
          <w:b/>
          <w:lang w:val="es-ES"/>
        </w:rPr>
        <w:t>Migrada</w:t>
      </w:r>
      <w:r>
        <w:rPr>
          <w:lang w:val="es-ES"/>
        </w:rPr>
        <w:t>”. De esta forma, dejamos en claro, que este cliente fue introducido al sistema a través de la migración y no contaba con una pr</w:t>
      </w:r>
      <w:r>
        <w:rPr>
          <w:lang w:val="es-ES"/>
        </w:rPr>
        <w:t>o</w:t>
      </w:r>
      <w:r>
        <w:rPr>
          <w:lang w:val="es-ES"/>
        </w:rPr>
        <w:t>vincia.</w:t>
      </w:r>
    </w:p>
    <w:p w:rsidR="00AE1541" w:rsidRDefault="00AE1541" w:rsidP="00AE1541">
      <w:pPr>
        <w:pStyle w:val="Ttulo"/>
        <w:rPr>
          <w:lang w:val="es-ES"/>
        </w:rPr>
      </w:pPr>
      <w:r>
        <w:rPr>
          <w:lang w:val="es-ES"/>
        </w:rPr>
        <w:t>Criterios para campos repetidos</w:t>
      </w:r>
    </w:p>
    <w:p w:rsidR="00AE1541" w:rsidRDefault="00AE1541" w:rsidP="00177AF6">
      <w:pPr>
        <w:jc w:val="both"/>
        <w:rPr>
          <w:lang w:val="es-ES"/>
        </w:rPr>
      </w:pPr>
      <w:r>
        <w:rPr>
          <w:lang w:val="es-ES"/>
        </w:rPr>
        <w:tab/>
        <w:t xml:space="preserve">Dentro de la tabla </w:t>
      </w:r>
      <w:r>
        <w:rPr>
          <w:i/>
          <w:lang w:val="es-ES"/>
        </w:rPr>
        <w:t>Maestra</w:t>
      </w:r>
      <w:r>
        <w:rPr>
          <w:lang w:val="es-ES"/>
        </w:rPr>
        <w:t xml:space="preserve"> se encontraron 4 clientes, los cuales tienen repetido el DNI, por lo cual, la estrategia optada por el grupo, fue la de a uno de esos repetidos multiplicarlo por -1. De esta manera, quedan los dos DNI con el valor original inalterado, pero podemos diferenciar de manera un</w:t>
      </w:r>
      <w:r>
        <w:rPr>
          <w:lang w:val="es-ES"/>
        </w:rPr>
        <w:t>i</w:t>
      </w:r>
      <w:r>
        <w:rPr>
          <w:lang w:val="es-ES"/>
        </w:rPr>
        <w:t>voca a uno del otro.</w:t>
      </w:r>
      <w:r>
        <w:rPr>
          <w:lang w:val="es-ES"/>
        </w:rPr>
        <w:br/>
      </w:r>
      <w:r>
        <w:rPr>
          <w:lang w:val="es-ES"/>
        </w:rPr>
        <w:tab/>
        <w:t>Llegado el caso de que uno de estos casos particulares se quiera modificar, no se dejaría mod</w:t>
      </w:r>
      <w:r>
        <w:rPr>
          <w:lang w:val="es-ES"/>
        </w:rPr>
        <w:t>i</w:t>
      </w:r>
      <w:r>
        <w:rPr>
          <w:lang w:val="es-ES"/>
        </w:rPr>
        <w:t>ficar el usuario sin antes haber modificado el DNI negativo, dado que la aplicación Desktop, valida que el DNI además de ser numérico, sea positivo.</w:t>
      </w:r>
    </w:p>
    <w:p w:rsidR="009545DA" w:rsidRDefault="009545DA" w:rsidP="009545DA">
      <w:pPr>
        <w:pStyle w:val="Ttulo"/>
        <w:rPr>
          <w:lang w:val="es-ES"/>
        </w:rPr>
      </w:pPr>
      <w:r>
        <w:rPr>
          <w:lang w:val="es-ES"/>
        </w:rPr>
        <w:t>Criterios para pagos ya realizados</w:t>
      </w:r>
    </w:p>
    <w:p w:rsidR="009545DA" w:rsidRDefault="009545DA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 xml:space="preserve">Una de las situaciones con las que nos encontramos en este TP, al migrar era la necesidad de determinar que compras fueron ya </w:t>
      </w:r>
      <w:r w:rsidR="007F294D">
        <w:rPr>
          <w:lang w:val="es-ES"/>
        </w:rPr>
        <w:t>realizadas</w:t>
      </w:r>
      <w:r>
        <w:rPr>
          <w:lang w:val="es-ES"/>
        </w:rPr>
        <w:t xml:space="preserve"> el correspondiente pago a su respectivo Beneficiario.</w:t>
      </w:r>
    </w:p>
    <w:p w:rsidR="0022433A" w:rsidRDefault="009545DA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 xml:space="preserve">Es por ello, que se decidió que se agregara el campo </w:t>
      </w:r>
      <w:r>
        <w:rPr>
          <w:i/>
          <w:lang w:val="es-ES"/>
        </w:rPr>
        <w:t>Pagado</w:t>
      </w:r>
      <w:r>
        <w:rPr>
          <w:lang w:val="es-ES"/>
        </w:rPr>
        <w:t xml:space="preserve"> dentro de la tabla </w:t>
      </w:r>
      <w:r>
        <w:rPr>
          <w:i/>
          <w:lang w:val="es-ES"/>
        </w:rPr>
        <w:t>Compra</w:t>
      </w:r>
      <w:r>
        <w:rPr>
          <w:lang w:val="es-ES"/>
        </w:rPr>
        <w:t>, para determinar las compras ya cobradas para el Beneficiario.</w:t>
      </w:r>
      <w:r w:rsidR="0022433A">
        <w:rPr>
          <w:lang w:val="es-ES"/>
        </w:rPr>
        <w:br/>
      </w:r>
      <w:r w:rsidR="0022433A">
        <w:rPr>
          <w:lang w:val="es-ES"/>
        </w:rPr>
        <w:tab/>
        <w:t>De esta forma, podremos filtrar las compras no acreditadas, para que se pueda proceder a p</w:t>
      </w:r>
      <w:r w:rsidR="0022433A">
        <w:rPr>
          <w:lang w:val="es-ES"/>
        </w:rPr>
        <w:t>a</w:t>
      </w:r>
      <w:r w:rsidR="0022433A">
        <w:rPr>
          <w:lang w:val="es-ES"/>
        </w:rPr>
        <w:t>garlas.</w:t>
      </w:r>
    </w:p>
    <w:p w:rsidR="00F52F11" w:rsidRDefault="00F52F11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Además, en la migración pudimos detectar una situación inesperada, las compras realizadas al Beneficiario A eran pagadas al Beneficiario B (esto sucedió en pocos casos). Por lo que el grupo tomo como estrategia saldar los pagos con los Beneficiarios que habían estado involucrados en la transacción inicial.</w:t>
      </w:r>
      <w:r w:rsidR="00B1625E">
        <w:rPr>
          <w:lang w:val="es-ES"/>
        </w:rPr>
        <w:br/>
      </w:r>
    </w:p>
    <w:p w:rsidR="00B1625E" w:rsidRDefault="00B1625E" w:rsidP="00177AF6">
      <w:pPr>
        <w:spacing w:after="0"/>
        <w:jc w:val="both"/>
        <w:rPr>
          <w:lang w:val="es-ES"/>
        </w:rPr>
      </w:pPr>
    </w:p>
    <w:p w:rsidR="00B1625E" w:rsidRDefault="00B1625E" w:rsidP="00177AF6">
      <w:pPr>
        <w:spacing w:after="0"/>
        <w:jc w:val="both"/>
        <w:rPr>
          <w:lang w:val="es-ES"/>
        </w:rPr>
      </w:pPr>
    </w:p>
    <w:p w:rsidR="00B1625E" w:rsidRDefault="00B1625E" w:rsidP="00177AF6">
      <w:pPr>
        <w:spacing w:after="0"/>
        <w:jc w:val="both"/>
        <w:rPr>
          <w:lang w:val="es-ES"/>
        </w:rPr>
      </w:pPr>
    </w:p>
    <w:p w:rsidR="00B1625E" w:rsidRDefault="00B1625E" w:rsidP="00177AF6">
      <w:pPr>
        <w:spacing w:after="0"/>
        <w:jc w:val="both"/>
        <w:rPr>
          <w:lang w:val="es-ES"/>
        </w:rPr>
      </w:pPr>
    </w:p>
    <w:p w:rsidR="00B1625E" w:rsidRDefault="00B1625E" w:rsidP="00177AF6">
      <w:pPr>
        <w:spacing w:after="0"/>
        <w:jc w:val="both"/>
        <w:rPr>
          <w:lang w:val="es-ES"/>
        </w:rPr>
      </w:pPr>
    </w:p>
    <w:p w:rsidR="00B1625E" w:rsidRDefault="00B1625E" w:rsidP="00177AF6">
      <w:pPr>
        <w:spacing w:after="0"/>
        <w:jc w:val="both"/>
        <w:rPr>
          <w:lang w:val="es-ES"/>
        </w:rPr>
      </w:pPr>
    </w:p>
    <w:p w:rsidR="00B1625E" w:rsidRPr="009545DA" w:rsidRDefault="00B1625E" w:rsidP="00177AF6">
      <w:pPr>
        <w:spacing w:after="0"/>
        <w:jc w:val="both"/>
        <w:rPr>
          <w:lang w:val="es-ES"/>
        </w:rPr>
      </w:pPr>
    </w:p>
    <w:p w:rsidR="00AE1541" w:rsidRDefault="007F294D" w:rsidP="007F294D">
      <w:pPr>
        <w:pStyle w:val="Ttulo"/>
        <w:rPr>
          <w:lang w:val="es-ES"/>
        </w:rPr>
      </w:pPr>
      <w:r>
        <w:rPr>
          <w:lang w:val="es-ES"/>
        </w:rPr>
        <w:lastRenderedPageBreak/>
        <w:t>Clientes Premium</w:t>
      </w:r>
    </w:p>
    <w:p w:rsidR="007F294D" w:rsidRDefault="007F294D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Para poder aprovechar las herramientas que nos otorga SQL, decidimos implementar una fu</w:t>
      </w:r>
      <w:r>
        <w:rPr>
          <w:lang w:val="es-ES"/>
        </w:rPr>
        <w:t>n</w:t>
      </w:r>
      <w:r>
        <w:rPr>
          <w:lang w:val="es-ES"/>
        </w:rPr>
        <w:t>ción que retorne la consulta, esta recibe como parámetro el año que se quiere consultar y retorna los 30 primeros clientes que más realizaron compras en el plazo de ese año.</w:t>
      </w:r>
    </w:p>
    <w:p w:rsidR="007F294D" w:rsidRDefault="007F294D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En el enunciado se pide que se exprese el monto acumulado y la fecha de la última compra r</w:t>
      </w:r>
      <w:r>
        <w:rPr>
          <w:lang w:val="es-ES"/>
        </w:rPr>
        <w:t>e</w:t>
      </w:r>
      <w:r>
        <w:rPr>
          <w:lang w:val="es-ES"/>
        </w:rPr>
        <w:t xml:space="preserve">gistrada. Nosotros consideramos que el monto acumulado a informar es el total de compras realizadas en el año indicado para la consulta. A su vez, la </w:t>
      </w:r>
      <w:r w:rsidR="008C130C">
        <w:rPr>
          <w:lang w:val="es-ES"/>
        </w:rPr>
        <w:t>última</w:t>
      </w:r>
      <w:r>
        <w:rPr>
          <w:lang w:val="es-ES"/>
        </w:rPr>
        <w:t xml:space="preserve"> fecha de compra registrada, corresponde a la </w:t>
      </w:r>
      <w:r w:rsidR="008C130C">
        <w:rPr>
          <w:lang w:val="es-ES"/>
        </w:rPr>
        <w:t>última</w:t>
      </w:r>
      <w:r>
        <w:rPr>
          <w:lang w:val="es-ES"/>
        </w:rPr>
        <w:t xml:space="preserve"> compra registrada en ese año por ese usuario, pudiendo existir fechas posteriores correspo</w:t>
      </w:r>
      <w:r>
        <w:rPr>
          <w:lang w:val="es-ES"/>
        </w:rPr>
        <w:t>n</w:t>
      </w:r>
      <w:r>
        <w:rPr>
          <w:lang w:val="es-ES"/>
        </w:rPr>
        <w:t>dientes a años siguientes.</w:t>
      </w:r>
    </w:p>
    <w:p w:rsidR="008C130C" w:rsidRDefault="008C130C" w:rsidP="007F294D">
      <w:pPr>
        <w:rPr>
          <w:lang w:val="es-ES"/>
        </w:rPr>
      </w:pPr>
    </w:p>
    <w:p w:rsidR="002E6862" w:rsidRDefault="002E6862" w:rsidP="002E6862">
      <w:pPr>
        <w:pStyle w:val="Ttulo"/>
        <w:rPr>
          <w:lang w:val="es-ES"/>
        </w:rPr>
      </w:pPr>
      <w:r>
        <w:rPr>
          <w:lang w:val="es-ES"/>
        </w:rPr>
        <w:t>Inhabilitación de tarjetas</w:t>
      </w:r>
    </w:p>
    <w:p w:rsidR="002E6862" w:rsidRDefault="002E6862" w:rsidP="007F294D">
      <w:pPr>
        <w:rPr>
          <w:lang w:val="es-ES"/>
        </w:rPr>
      </w:pPr>
      <w:r>
        <w:rPr>
          <w:lang w:val="es-ES"/>
        </w:rPr>
        <w:t>Para agilizar las consultas de esta funcionalidad, se utilizaron distintas vistas. Esto proporciono, una d</w:t>
      </w:r>
      <w:r>
        <w:rPr>
          <w:lang w:val="es-ES"/>
        </w:rPr>
        <w:t>i</w:t>
      </w:r>
      <w:r>
        <w:rPr>
          <w:lang w:val="es-ES"/>
        </w:rPr>
        <w:t>namización de la herramienta. Y haciendo las consultas y las inhabilitaciones mucho más performantes.</w:t>
      </w:r>
    </w:p>
    <w:p w:rsidR="002E6862" w:rsidRDefault="002E6862" w:rsidP="007F294D">
      <w:pPr>
        <w:rPr>
          <w:lang w:val="es-ES"/>
        </w:rPr>
      </w:pPr>
      <w:r>
        <w:rPr>
          <w:lang w:val="es-ES"/>
        </w:rPr>
        <w:t>Es por ello, que se realizo una function, la cual una vez llamada, devuelve la tabla de los usuarios inact</w:t>
      </w:r>
      <w:r>
        <w:rPr>
          <w:lang w:val="es-ES"/>
        </w:rPr>
        <w:t>i</w:t>
      </w:r>
      <w:r>
        <w:rPr>
          <w:lang w:val="es-ES"/>
        </w:rPr>
        <w:t>vos.</w:t>
      </w:r>
    </w:p>
    <w:p w:rsidR="002E6862" w:rsidRDefault="002E6862" w:rsidP="007F294D">
      <w:pPr>
        <w:rPr>
          <w:lang w:val="es-ES"/>
        </w:rPr>
      </w:pPr>
    </w:p>
    <w:p w:rsidR="008C130C" w:rsidRDefault="00177AF6" w:rsidP="008C130C">
      <w:pPr>
        <w:pStyle w:val="Ttulo"/>
        <w:rPr>
          <w:lang w:val="es-ES"/>
        </w:rPr>
      </w:pPr>
      <w:r>
        <w:rPr>
          <w:lang w:val="es-ES"/>
        </w:rPr>
        <w:t>Relación cliente-tarjeta</w:t>
      </w:r>
    </w:p>
    <w:p w:rsidR="008C130C" w:rsidRDefault="008C130C" w:rsidP="00177AF6">
      <w:pPr>
        <w:spacing w:after="0"/>
        <w:jc w:val="both"/>
        <w:rPr>
          <w:lang w:val="es-ES"/>
        </w:rPr>
      </w:pPr>
      <w:r>
        <w:rPr>
          <w:lang w:val="es-ES"/>
        </w:rPr>
        <w:t xml:space="preserve">Al darse de baja un cliente, no sólo se inhabilita el mismo sino también la tarjeta que tenga asignada, en caso de existir. </w:t>
      </w:r>
    </w:p>
    <w:p w:rsidR="00177AF6" w:rsidRPr="007F294D" w:rsidRDefault="00177AF6" w:rsidP="00177AF6">
      <w:pPr>
        <w:spacing w:after="0"/>
        <w:jc w:val="both"/>
        <w:rPr>
          <w:lang w:val="es-ES"/>
        </w:rPr>
      </w:pPr>
      <w:r>
        <w:rPr>
          <w:lang w:val="es-ES"/>
        </w:rPr>
        <w:t>Una tarjeta no podrá asignarse a un cliente que ha sido deshabilitado, ya sea al intentar darla de alta o modificarla.</w:t>
      </w:r>
      <w:r>
        <w:rPr>
          <w:lang w:val="es-ES"/>
        </w:rPr>
        <w:br/>
        <w:t>Por lo tanto si nos encontramos en el primer caso, para poder volver a habilitar esa tarjeta primero debe volver a habilitarse al cliente, y luego a su tarjeta.</w:t>
      </w:r>
      <w:bookmarkStart w:id="0" w:name="_GoBack"/>
      <w:bookmarkEnd w:id="0"/>
    </w:p>
    <w:sectPr w:rsidR="00177AF6" w:rsidRPr="007F294D" w:rsidSect="0081745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E94" w:rsidRDefault="00621E94" w:rsidP="000D621F">
      <w:pPr>
        <w:spacing w:after="0" w:line="240" w:lineRule="auto"/>
      </w:pPr>
      <w:r>
        <w:separator/>
      </w:r>
    </w:p>
  </w:endnote>
  <w:endnote w:type="continuationSeparator" w:id="0">
    <w:p w:rsidR="00621E94" w:rsidRDefault="00621E94" w:rsidP="000D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lang w:val="es-ES"/>
      </w:rPr>
      <w:id w:val="4974581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  <w:lang w:val="es-ES"/>
          </w:rPr>
          <w:id w:val="216747786"/>
          <w:docPartObj>
            <w:docPartGallery w:val="Page Numbers (Margins)"/>
            <w:docPartUnique/>
          </w:docPartObj>
        </w:sdtPr>
        <w:sdtContent>
          <w:p w:rsidR="000D621F" w:rsidRDefault="000D621F">
            <w:pPr>
              <w:rPr>
                <w:rFonts w:asciiTheme="majorHAnsi" w:eastAsiaTheme="majorEastAsia" w:hAnsiTheme="majorHAnsi" w:cstheme="majorBidi"/>
                <w:lang w:val="es-ES"/>
              </w:rPr>
            </w:pPr>
            <w:r w:rsidRPr="00AD4117">
              <w:rPr>
                <w:rFonts w:asciiTheme="majorHAnsi" w:eastAsiaTheme="majorEastAsia" w:hAnsiTheme="majorHAnsi" w:cstheme="majorBidi"/>
                <w:noProof/>
                <w:lang w:val="es-ES" w:eastAsia="zh-TW"/>
              </w:rPr>
              <w:pict>
                <v:oval id="_x0000_s4097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0D621F" w:rsidRDefault="000D621F">
                        <w:pPr>
                          <w:pStyle w:val="Piedepgina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81745F" w:rsidRPr="0081745F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0D621F" w:rsidRDefault="000D621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E94" w:rsidRDefault="00621E94" w:rsidP="000D621F">
      <w:pPr>
        <w:spacing w:after="0" w:line="240" w:lineRule="auto"/>
      </w:pPr>
      <w:r>
        <w:separator/>
      </w:r>
    </w:p>
  </w:footnote>
  <w:footnote w:type="continuationSeparator" w:id="0">
    <w:p w:rsidR="00621E94" w:rsidRDefault="00621E94" w:rsidP="000D6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00ED9"/>
    <w:multiLevelType w:val="hybridMultilevel"/>
    <w:tmpl w:val="9CD4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autoHyphenation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E91"/>
    <w:rsid w:val="000D621F"/>
    <w:rsid w:val="000F1114"/>
    <w:rsid w:val="00177AF6"/>
    <w:rsid w:val="00186224"/>
    <w:rsid w:val="0022433A"/>
    <w:rsid w:val="00235317"/>
    <w:rsid w:val="002D4E91"/>
    <w:rsid w:val="002E6862"/>
    <w:rsid w:val="00332110"/>
    <w:rsid w:val="003A5C00"/>
    <w:rsid w:val="0059664E"/>
    <w:rsid w:val="00621E94"/>
    <w:rsid w:val="007329DC"/>
    <w:rsid w:val="00796452"/>
    <w:rsid w:val="007C2A3B"/>
    <w:rsid w:val="007D5DF4"/>
    <w:rsid w:val="007F294D"/>
    <w:rsid w:val="0081745F"/>
    <w:rsid w:val="008C130C"/>
    <w:rsid w:val="009545DA"/>
    <w:rsid w:val="0097797E"/>
    <w:rsid w:val="0099413E"/>
    <w:rsid w:val="00AD668F"/>
    <w:rsid w:val="00AE1541"/>
    <w:rsid w:val="00B1625E"/>
    <w:rsid w:val="00CB48E7"/>
    <w:rsid w:val="00D30F4E"/>
    <w:rsid w:val="00D62841"/>
    <w:rsid w:val="00DA6DDE"/>
    <w:rsid w:val="00E921CE"/>
    <w:rsid w:val="00EA29BA"/>
    <w:rsid w:val="00F2636E"/>
    <w:rsid w:val="00F5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41"/>
  </w:style>
  <w:style w:type="paragraph" w:styleId="Ttulo1">
    <w:name w:val="heading 1"/>
    <w:basedOn w:val="Normal"/>
    <w:next w:val="Normal"/>
    <w:link w:val="Ttulo1Car"/>
    <w:uiPriority w:val="9"/>
    <w:qFormat/>
    <w:rsid w:val="007F2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A6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6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F2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F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2A3B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9941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96"/>
      <w:szCs w:val="24"/>
      <w:u w:val="single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9413E"/>
    <w:rPr>
      <w:rFonts w:ascii="Times New Roman" w:eastAsia="Times New Roman" w:hAnsi="Times New Roman" w:cs="Times New Roman"/>
      <w:b/>
      <w:bCs/>
      <w:sz w:val="96"/>
      <w:szCs w:val="24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186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1862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0D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621F"/>
  </w:style>
  <w:style w:type="paragraph" w:styleId="Piedepgina">
    <w:name w:val="footer"/>
    <w:basedOn w:val="Normal"/>
    <w:link w:val="PiedepginaCar"/>
    <w:uiPriority w:val="99"/>
    <w:unhideWhenUsed/>
    <w:rsid w:val="000D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16</cp:revision>
  <dcterms:created xsi:type="dcterms:W3CDTF">2011-10-16T00:28:00Z</dcterms:created>
  <dcterms:modified xsi:type="dcterms:W3CDTF">2011-11-09T15:10:00Z</dcterms:modified>
</cp:coreProperties>
</file>