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78F" w:rsidRDefault="0075778F" w:rsidP="0075778F">
      <w:pPr>
        <w:pStyle w:val="NormalWeb"/>
        <w:ind w:left="720"/>
      </w:pPr>
      <w:bookmarkStart w:id="0" w:name="_GoBack"/>
      <w:bookmarkEnd w:id="0"/>
      <w:r>
        <w:rPr>
          <w:rStyle w:val="Textoennegrita"/>
        </w:rPr>
        <w:t>“Quien no se rinde, ya está más cerca de ganar.”</w:t>
      </w:r>
    </w:p>
    <w:p w:rsidR="00C33587" w:rsidRDefault="0075778F"/>
    <w:sectPr w:rsidR="00C335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CE1BCE"/>
    <w:multiLevelType w:val="multilevel"/>
    <w:tmpl w:val="DB56E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78F"/>
    <w:rsid w:val="0075778F"/>
    <w:rsid w:val="008B5357"/>
    <w:rsid w:val="0091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BA8AF"/>
  <w15:chartTrackingRefBased/>
  <w15:docId w15:val="{86BD6590-2640-4D25-A4C7-CB60D9DEA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7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577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9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2026-03-09T12:35:00Z</dcterms:created>
  <dcterms:modified xsi:type="dcterms:W3CDTF">2026-03-09T12:37:00Z</dcterms:modified>
</cp:coreProperties>
</file>