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40D932" w14:textId="77777777" w:rsidR="003F2FD4" w:rsidRPr="003F2FD4" w:rsidRDefault="003F2FD4" w:rsidP="003F2FD4">
      <w:pPr>
        <w:rPr>
          <w:b/>
          <w:bCs/>
          <w:lang w:val="en-US"/>
        </w:rPr>
      </w:pPr>
      <w:r w:rsidRPr="003F2FD4">
        <w:rPr>
          <w:b/>
          <w:bCs/>
          <w:lang w:val="en-US"/>
        </w:rPr>
        <w:t>Statistical Genetics – Practical 3</w:t>
      </w:r>
    </w:p>
    <w:p w14:paraId="39D8FEEC" w14:textId="77777777" w:rsidR="003F2FD4" w:rsidRPr="003F2FD4" w:rsidRDefault="003F2FD4" w:rsidP="003F2FD4">
      <w:pPr>
        <w:rPr>
          <w:lang w:val="en-US"/>
        </w:rPr>
      </w:pPr>
      <w:r w:rsidRPr="003F2FD4">
        <w:rPr>
          <w:b/>
          <w:bCs/>
          <w:lang w:val="en-US"/>
        </w:rPr>
        <w:t>Linkage Disequilibrium and Haplotype Estimation</w:t>
      </w:r>
    </w:p>
    <w:p w14:paraId="54B88092" w14:textId="77777777" w:rsidR="003F2FD4" w:rsidRPr="003F2FD4" w:rsidRDefault="003F2FD4" w:rsidP="003F2FD4">
      <w:r w:rsidRPr="003F2FD4">
        <w:rPr>
          <w:b/>
          <w:bCs/>
        </w:rPr>
        <w:t>Date:</w:t>
      </w:r>
      <w:r w:rsidRPr="003F2FD4">
        <w:t xml:space="preserve"> 29/09/2026</w:t>
      </w:r>
      <w:r w:rsidRPr="003F2FD4">
        <w:br/>
      </w:r>
      <w:r w:rsidRPr="003F2FD4">
        <w:rPr>
          <w:b/>
          <w:bCs/>
        </w:rPr>
        <w:t>Submission deadline:</w:t>
      </w:r>
      <w:r w:rsidRPr="003F2FD4">
        <w:t xml:space="preserve"> 05/10/2026</w:t>
      </w:r>
    </w:p>
    <w:p w14:paraId="45293CE7" w14:textId="77777777" w:rsidR="003F2FD4" w:rsidRPr="003F2FD4" w:rsidRDefault="003F2FD4" w:rsidP="003F2FD4">
      <w:r w:rsidRPr="003F2FD4">
        <w:pict w14:anchorId="6B0BCB25">
          <v:rect id="_x0000_i1167" style="width:0;height:1.5pt" o:hralign="center" o:hrstd="t" o:hr="t" fillcolor="#a0a0a0" stroked="f"/>
        </w:pict>
      </w:r>
    </w:p>
    <w:p w14:paraId="5A1237EB" w14:textId="77777777" w:rsidR="003F2FD4" w:rsidRPr="003F2FD4" w:rsidRDefault="003F2FD4" w:rsidP="003F2FD4">
      <w:pPr>
        <w:rPr>
          <w:b/>
          <w:bCs/>
          <w:lang w:val="en-US"/>
        </w:rPr>
      </w:pPr>
      <w:r w:rsidRPr="003F2FD4">
        <w:rPr>
          <w:b/>
          <w:bCs/>
          <w:lang w:val="en-US"/>
        </w:rPr>
        <w:t>1. Linkage Disequilibrium</w:t>
      </w:r>
    </w:p>
    <w:p w14:paraId="07F80F96" w14:textId="77777777" w:rsidR="003F2FD4" w:rsidRPr="003F2FD4" w:rsidRDefault="003F2FD4" w:rsidP="003F2FD4">
      <w:pPr>
        <w:rPr>
          <w:b/>
          <w:bCs/>
          <w:lang w:val="en-US"/>
        </w:rPr>
      </w:pPr>
      <w:r w:rsidRPr="003F2FD4">
        <w:rPr>
          <w:b/>
          <w:bCs/>
          <w:lang w:val="en-US"/>
        </w:rPr>
        <w:t>1.1. Loading and description of the FOXP2 dataset</w:t>
      </w:r>
    </w:p>
    <w:p w14:paraId="527A9F78" w14:textId="77777777" w:rsidR="003F2FD4" w:rsidRPr="003F2FD4" w:rsidRDefault="003F2FD4" w:rsidP="003F2FD4">
      <w:pPr>
        <w:rPr>
          <w:lang w:val="en-US"/>
        </w:rPr>
      </w:pPr>
      <w:r w:rsidRPr="003F2FD4">
        <w:rPr>
          <w:lang w:val="en-US"/>
        </w:rPr>
        <w:t>The FOXP2 dataset contains genotype information for unrelated individuals from a Japanese population. The genotype data were loaded into R from the FOXP2.dat file.</w:t>
      </w:r>
    </w:p>
    <w:p w14:paraId="45449E5A" w14:textId="77777777" w:rsidR="003F2FD4" w:rsidRPr="003F2FD4" w:rsidRDefault="003F2FD4" w:rsidP="003F2FD4">
      <w:r w:rsidRPr="003F2FD4">
        <w:t>The resulting dataset contains:</w:t>
      </w:r>
    </w:p>
    <w:p w14:paraId="747BC1C7" w14:textId="77777777" w:rsidR="003F2FD4" w:rsidRPr="003F2FD4" w:rsidRDefault="003F2FD4" w:rsidP="003F2FD4">
      <w:pPr>
        <w:numPr>
          <w:ilvl w:val="0"/>
          <w:numId w:val="2"/>
        </w:numPr>
      </w:pPr>
      <w:r w:rsidRPr="003F2FD4">
        <w:rPr>
          <w:b/>
          <w:bCs/>
        </w:rPr>
        <w:t>104 individuals</w:t>
      </w:r>
    </w:p>
    <w:p w14:paraId="4AC5DC63" w14:textId="77777777" w:rsidR="003F2FD4" w:rsidRPr="003F2FD4" w:rsidRDefault="003F2FD4" w:rsidP="003F2FD4">
      <w:pPr>
        <w:numPr>
          <w:ilvl w:val="0"/>
          <w:numId w:val="2"/>
        </w:numPr>
      </w:pPr>
      <w:r w:rsidRPr="003F2FD4">
        <w:rPr>
          <w:b/>
          <w:bCs/>
        </w:rPr>
        <w:t>543 SNPs</w:t>
      </w:r>
    </w:p>
    <w:p w14:paraId="23A4ADCA" w14:textId="77777777" w:rsidR="003F2FD4" w:rsidRPr="003F2FD4" w:rsidRDefault="003F2FD4" w:rsidP="003F2FD4">
      <w:pPr>
        <w:numPr>
          <w:ilvl w:val="0"/>
          <w:numId w:val="2"/>
        </w:numPr>
      </w:pPr>
      <w:r w:rsidRPr="003F2FD4">
        <w:rPr>
          <w:b/>
          <w:bCs/>
        </w:rPr>
        <w:t>0 missing genotypes</w:t>
      </w:r>
    </w:p>
    <w:p w14:paraId="7FABE077" w14:textId="77777777" w:rsidR="003F2FD4" w:rsidRPr="003F2FD4" w:rsidRDefault="003F2FD4" w:rsidP="003F2FD4">
      <w:pPr>
        <w:rPr>
          <w:lang w:val="en-US"/>
        </w:rPr>
      </w:pPr>
      <w:r w:rsidRPr="003F2FD4">
        <w:rPr>
          <w:lang w:val="en-US"/>
        </w:rPr>
        <w:t>Therefore, the percentage of missing data is:</w:t>
      </w:r>
    </w:p>
    <w:p w14:paraId="7FCF3D5F" w14:textId="4C0ADC85" w:rsidR="003F2FD4" w:rsidRPr="003F2FD4" w:rsidRDefault="003F2FD4" w:rsidP="003F2FD4">
      <w:pPr>
        <w:rPr>
          <w:lang w:val="en-US"/>
        </w:rPr>
      </w:pPr>
      <m:oMathPara>
        <m:oMath>
          <m:r>
            <m:rPr>
              <m:nor/>
            </m:rPr>
            <w:rPr>
              <w:lang w:val="en-US"/>
            </w:rPr>
            <m:t>Percentage missing</m:t>
          </m:r>
          <m:r>
            <w:rPr>
              <w:rFonts w:ascii="Cambria Math" w:hAnsi="Cambria Math"/>
              <w:lang w:val="en-US"/>
            </w:rPr>
            <m:t>=0%</m:t>
          </m:r>
          <m:r>
            <w:rPr>
              <w:i/>
              <w:lang w:val="en-US"/>
            </w:rPr>
            <w:br/>
          </m:r>
        </m:oMath>
      </m:oMathPara>
    </w:p>
    <w:p w14:paraId="4C72675D" w14:textId="77777777" w:rsidR="003F2FD4" w:rsidRPr="003F2FD4" w:rsidRDefault="003F2FD4" w:rsidP="003F2FD4">
      <w:pPr>
        <w:rPr>
          <w:lang w:val="en-US"/>
        </w:rPr>
      </w:pPr>
      <w:r w:rsidRPr="003F2FD4">
        <w:rPr>
          <w:lang w:val="en-US"/>
        </w:rPr>
        <w:t>Thus, the dataset is complete and does not contain missing genotype information.</w:t>
      </w:r>
    </w:p>
    <w:p w14:paraId="5BF42C61" w14:textId="77777777" w:rsidR="003F2FD4" w:rsidRPr="003F2FD4" w:rsidRDefault="003F2FD4" w:rsidP="003F2FD4">
      <w:r w:rsidRPr="003F2FD4">
        <w:pict w14:anchorId="3E7D2FBF">
          <v:rect id="_x0000_i1168" style="width:0;height:1.5pt" o:hralign="center" o:hrstd="t" o:hr="t" fillcolor="#a0a0a0" stroked="f"/>
        </w:pict>
      </w:r>
    </w:p>
    <w:p w14:paraId="41577E06" w14:textId="77777777" w:rsidR="003F2FD4" w:rsidRPr="003F2FD4" w:rsidRDefault="003F2FD4" w:rsidP="003F2FD4">
      <w:pPr>
        <w:rPr>
          <w:b/>
          <w:bCs/>
          <w:lang w:val="en-US"/>
        </w:rPr>
      </w:pPr>
      <w:r w:rsidRPr="003F2FD4">
        <w:rPr>
          <w:b/>
          <w:bCs/>
          <w:lang w:val="en-US"/>
        </w:rPr>
        <w:t>1.2. Linkage disequilibrium between rs34684677 and rs2894715</w:t>
      </w:r>
    </w:p>
    <w:p w14:paraId="548A7E86" w14:textId="3410AC80" w:rsidR="003F2FD4" w:rsidRPr="003F2FD4" w:rsidRDefault="003F2FD4" w:rsidP="003F2FD4">
      <w:pPr>
        <w:rPr>
          <w:lang w:val="en-US"/>
        </w:rPr>
      </w:pPr>
      <w:r w:rsidRPr="003F2FD4">
        <w:rPr>
          <w:lang w:val="en-US"/>
        </w:rPr>
        <w:t xml:space="preserve">The linkage disequilibrium statistic </w:t>
      </w:r>
      <m:oMath>
        <m:r>
          <w:rPr>
            <w:rFonts w:ascii="Cambria Math" w:hAnsi="Cambria Math"/>
          </w:rPr>
          <m:t>D</m:t>
        </m:r>
      </m:oMath>
      <w:r w:rsidRPr="003F2FD4">
        <w:rPr>
          <w:lang w:val="en-US"/>
        </w:rPr>
        <w:t>was calculated using the LD function from the genetics package.</w:t>
      </w:r>
    </w:p>
    <w:p w14:paraId="6024CC6B" w14:textId="77777777" w:rsidR="003F2FD4" w:rsidRPr="003F2FD4" w:rsidRDefault="003F2FD4" w:rsidP="003F2FD4">
      <w:r w:rsidRPr="003F2FD4">
        <w:t>The resulting value was:</w:t>
      </w:r>
    </w:p>
    <w:p w14:paraId="7EC31ABB" w14:textId="1F573A30" w:rsidR="003F2FD4" w:rsidRPr="003F2FD4" w:rsidRDefault="003F2FD4" w:rsidP="003F2FD4">
      <m:oMathPara>
        <m:oMath>
          <m:r>
            <w:rPr>
              <w:rFonts w:ascii="Cambria Math" w:hAnsi="Cambria Math"/>
            </w:rPr>
            <m:t>D=-0.05494</m:t>
          </m:r>
          <m:r>
            <w:rPr>
              <w:i/>
            </w:rPr>
            <w:br/>
          </m:r>
        </m:oMath>
      </m:oMathPara>
    </w:p>
    <w:p w14:paraId="1DE56D6C" w14:textId="77777777" w:rsidR="003F2FD4" w:rsidRPr="003F2FD4" w:rsidRDefault="003F2FD4" w:rsidP="003F2FD4">
      <w:pPr>
        <w:rPr>
          <w:lang w:val="en-US"/>
        </w:rPr>
      </w:pPr>
      <w:r w:rsidRPr="003F2FD4">
        <w:rPr>
          <w:lang w:val="en-US"/>
        </w:rPr>
        <w:t>The negative value indicates that the observed frequency of one particular haplotype combination is lower than would be expected under linkage equilibrium.</w:t>
      </w:r>
    </w:p>
    <w:p w14:paraId="05A39AE2" w14:textId="77777777" w:rsidR="003F2FD4" w:rsidRPr="003F2FD4" w:rsidRDefault="003F2FD4" w:rsidP="003F2FD4">
      <w:pPr>
        <w:rPr>
          <w:lang w:val="en-US"/>
        </w:rPr>
      </w:pPr>
      <w:r w:rsidRPr="003F2FD4">
        <w:rPr>
          <w:lang w:val="en-US"/>
        </w:rPr>
        <w:t>For the two SNPs, the observed genotypes were:</w:t>
      </w:r>
    </w:p>
    <w:p w14:paraId="707990FD" w14:textId="77777777" w:rsidR="003F2FD4" w:rsidRPr="003F2FD4" w:rsidRDefault="003F2FD4" w:rsidP="003F2FD4">
      <w:r w:rsidRPr="003F2FD4">
        <w:rPr>
          <w:b/>
          <w:bCs/>
        </w:rPr>
        <w:t>rs34684677</w:t>
      </w:r>
    </w:p>
    <w:p w14:paraId="02BC1F4B" w14:textId="77777777" w:rsidR="003F2FD4" w:rsidRPr="003F2FD4" w:rsidRDefault="003F2FD4" w:rsidP="003F2FD4">
      <w:pPr>
        <w:numPr>
          <w:ilvl w:val="0"/>
          <w:numId w:val="3"/>
        </w:numPr>
      </w:pPr>
      <w:r w:rsidRPr="003F2FD4">
        <w:t>G/G</w:t>
      </w:r>
    </w:p>
    <w:p w14:paraId="06092A96" w14:textId="77777777" w:rsidR="003F2FD4" w:rsidRPr="003F2FD4" w:rsidRDefault="003F2FD4" w:rsidP="003F2FD4">
      <w:pPr>
        <w:numPr>
          <w:ilvl w:val="0"/>
          <w:numId w:val="3"/>
        </w:numPr>
      </w:pPr>
      <w:r w:rsidRPr="003F2FD4">
        <w:t>G/T</w:t>
      </w:r>
    </w:p>
    <w:p w14:paraId="28B361A9" w14:textId="77777777" w:rsidR="003F2FD4" w:rsidRPr="003F2FD4" w:rsidRDefault="003F2FD4" w:rsidP="003F2FD4">
      <w:pPr>
        <w:numPr>
          <w:ilvl w:val="0"/>
          <w:numId w:val="3"/>
        </w:numPr>
      </w:pPr>
      <w:r w:rsidRPr="003F2FD4">
        <w:t>T/T</w:t>
      </w:r>
    </w:p>
    <w:p w14:paraId="04B65E77" w14:textId="77777777" w:rsidR="003F2FD4" w:rsidRPr="003F2FD4" w:rsidRDefault="003F2FD4" w:rsidP="003F2FD4">
      <w:r w:rsidRPr="003F2FD4">
        <w:rPr>
          <w:b/>
          <w:bCs/>
        </w:rPr>
        <w:t>rs2894715</w:t>
      </w:r>
    </w:p>
    <w:p w14:paraId="6352A9CC" w14:textId="77777777" w:rsidR="003F2FD4" w:rsidRPr="003F2FD4" w:rsidRDefault="003F2FD4" w:rsidP="003F2FD4">
      <w:pPr>
        <w:numPr>
          <w:ilvl w:val="0"/>
          <w:numId w:val="4"/>
        </w:numPr>
      </w:pPr>
      <w:r w:rsidRPr="003F2FD4">
        <w:t>T/T</w:t>
      </w:r>
    </w:p>
    <w:p w14:paraId="7548DFE5" w14:textId="77777777" w:rsidR="003F2FD4" w:rsidRPr="003F2FD4" w:rsidRDefault="003F2FD4" w:rsidP="003F2FD4">
      <w:pPr>
        <w:numPr>
          <w:ilvl w:val="0"/>
          <w:numId w:val="4"/>
        </w:numPr>
      </w:pPr>
      <w:r w:rsidRPr="003F2FD4">
        <w:lastRenderedPageBreak/>
        <w:t>T/G</w:t>
      </w:r>
    </w:p>
    <w:p w14:paraId="07C24231" w14:textId="77777777" w:rsidR="003F2FD4" w:rsidRPr="003F2FD4" w:rsidRDefault="003F2FD4" w:rsidP="003F2FD4">
      <w:pPr>
        <w:numPr>
          <w:ilvl w:val="0"/>
          <w:numId w:val="4"/>
        </w:numPr>
      </w:pPr>
      <w:r w:rsidRPr="003F2FD4">
        <w:t>G/G</w:t>
      </w:r>
    </w:p>
    <w:p w14:paraId="4271F7CA" w14:textId="2CF1FC49" w:rsidR="003F2FD4" w:rsidRPr="003F2FD4" w:rsidRDefault="003F2FD4" w:rsidP="003F2FD4">
      <w:pPr>
        <w:rPr>
          <w:lang w:val="en-US"/>
        </w:rPr>
      </w:pPr>
      <w:r w:rsidRPr="003F2FD4">
        <w:rPr>
          <w:lang w:val="en-US"/>
        </w:rPr>
        <w:t xml:space="preserve">The corresponding LD analysis indicates an association between the alleles of the two SNPs. The negative value of </w:t>
      </w:r>
      <m:oMath>
        <m:r>
          <w:rPr>
            <w:rFonts w:ascii="Cambria Math" w:hAnsi="Cambria Math"/>
          </w:rPr>
          <m:t>D</m:t>
        </m:r>
      </m:oMath>
      <w:r w:rsidRPr="003F2FD4">
        <w:rPr>
          <w:lang w:val="en-US"/>
        </w:rPr>
        <w:t>indicates that the two loci are not completely independent.</w:t>
      </w:r>
    </w:p>
    <w:p w14:paraId="293BDDBF" w14:textId="6BF48510" w:rsidR="003F2FD4" w:rsidRPr="003F2FD4" w:rsidRDefault="003F2FD4" w:rsidP="003F2FD4">
      <w:pPr>
        <w:rPr>
          <w:lang w:val="en-US"/>
        </w:rPr>
      </w:pPr>
      <w:r w:rsidRPr="003F2FD4">
        <w:rPr>
          <w:lang w:val="en-US"/>
        </w:rPr>
        <w:t xml:space="preserve">The magnitude of </w:t>
      </w:r>
      <m:oMath>
        <m:r>
          <w:rPr>
            <w:rFonts w:ascii="Cambria Math" w:hAnsi="Cambria Math"/>
          </w:rPr>
          <m:t>D</m:t>
        </m:r>
      </m:oMath>
      <w:r w:rsidRPr="003F2FD4">
        <w:rPr>
          <w:lang w:val="en-US"/>
        </w:rPr>
        <w:t>, however, should be interpreted together with its statistical significance rather than by its sign alone.</w:t>
      </w:r>
    </w:p>
    <w:p w14:paraId="1263697E" w14:textId="77777777" w:rsidR="003F2FD4" w:rsidRPr="003F2FD4" w:rsidRDefault="003F2FD4" w:rsidP="003F2FD4">
      <w:r w:rsidRPr="003F2FD4">
        <w:pict w14:anchorId="639D931E">
          <v:rect id="_x0000_i1169" style="width:0;height:1.5pt" o:hralign="center" o:hrstd="t" o:hr="t" fillcolor="#a0a0a0" stroked="f"/>
        </w:pict>
      </w:r>
    </w:p>
    <w:p w14:paraId="0AD2C03F" w14:textId="77777777" w:rsidR="003F2FD4" w:rsidRPr="003F2FD4" w:rsidRDefault="003F2FD4" w:rsidP="003F2FD4">
      <w:pPr>
        <w:rPr>
          <w:b/>
          <w:bCs/>
          <w:lang w:val="en-US"/>
        </w:rPr>
      </w:pPr>
      <w:r w:rsidRPr="003F2FD4">
        <w:rPr>
          <w:b/>
          <w:bCs/>
          <w:lang w:val="en-US"/>
        </w:rPr>
        <w:t>1.3. Haplotype frequencies</w:t>
      </w:r>
    </w:p>
    <w:p w14:paraId="5225F093" w14:textId="3A284688" w:rsidR="003F2FD4" w:rsidRPr="003F2FD4" w:rsidRDefault="003F2FD4" w:rsidP="003F2FD4">
      <w:pPr>
        <w:rPr>
          <w:lang w:val="en-US"/>
        </w:rPr>
      </w:pPr>
      <w:r w:rsidRPr="003F2FD4">
        <w:rPr>
          <w:lang w:val="en-US"/>
        </w:rPr>
        <w:t xml:space="preserve">Using the estimated value of </w:t>
      </w:r>
      <m:oMath>
        <m:r>
          <w:rPr>
            <w:rFonts w:ascii="Cambria Math" w:hAnsi="Cambria Math"/>
          </w:rPr>
          <m:t>D</m:t>
        </m:r>
      </m:oMath>
      <w:r w:rsidRPr="003F2FD4">
        <w:rPr>
          <w:lang w:val="en-US"/>
        </w:rPr>
        <w:t>, the haplotype frequencies for the two SNPs were obtained as follows: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16"/>
        <w:gridCol w:w="2148"/>
      </w:tblGrid>
      <w:tr w:rsidR="003F2FD4" w:rsidRPr="003F2FD4" w14:paraId="39916A78" w14:textId="77777777">
        <w:trPr>
          <w:tblHeader/>
          <w:tblCellSpacing w:w="15" w:type="dxa"/>
        </w:trPr>
        <w:tc>
          <w:tcPr>
            <w:tcW w:w="0" w:type="auto"/>
            <w:vAlign w:val="center"/>
            <w:hideMark/>
          </w:tcPr>
          <w:p w14:paraId="148B2061" w14:textId="77777777" w:rsidR="003F2FD4" w:rsidRPr="003F2FD4" w:rsidRDefault="003F2FD4" w:rsidP="003F2FD4">
            <w:pPr>
              <w:rPr>
                <w:b/>
                <w:bCs/>
              </w:rPr>
            </w:pPr>
            <w:r w:rsidRPr="003F2FD4">
              <w:rPr>
                <w:b/>
                <w:bCs/>
              </w:rPr>
              <w:t>Haplotype</w:t>
            </w:r>
          </w:p>
        </w:tc>
        <w:tc>
          <w:tcPr>
            <w:tcW w:w="0" w:type="auto"/>
            <w:vAlign w:val="center"/>
            <w:hideMark/>
          </w:tcPr>
          <w:p w14:paraId="3865EF12" w14:textId="77777777" w:rsidR="003F2FD4" w:rsidRPr="003F2FD4" w:rsidRDefault="003F2FD4" w:rsidP="003F2FD4">
            <w:pPr>
              <w:rPr>
                <w:b/>
                <w:bCs/>
              </w:rPr>
            </w:pPr>
            <w:r w:rsidRPr="003F2FD4">
              <w:rPr>
                <w:b/>
                <w:bCs/>
              </w:rPr>
              <w:t>Estimated frequency</w:t>
            </w:r>
          </w:p>
        </w:tc>
      </w:tr>
      <w:tr w:rsidR="003F2FD4" w:rsidRPr="003F2FD4" w14:paraId="19993E82" w14:textId="77777777">
        <w:trPr>
          <w:tblCellSpacing w:w="15" w:type="dxa"/>
        </w:trPr>
        <w:tc>
          <w:tcPr>
            <w:tcW w:w="0" w:type="auto"/>
            <w:vAlign w:val="center"/>
            <w:hideMark/>
          </w:tcPr>
          <w:p w14:paraId="1AAE4AC6" w14:textId="77777777" w:rsidR="003F2FD4" w:rsidRPr="003F2FD4" w:rsidRDefault="003F2FD4" w:rsidP="003F2FD4">
            <w:r w:rsidRPr="003F2FD4">
              <w:t>G-T</w:t>
            </w:r>
          </w:p>
        </w:tc>
        <w:tc>
          <w:tcPr>
            <w:tcW w:w="0" w:type="auto"/>
            <w:vAlign w:val="center"/>
            <w:hideMark/>
          </w:tcPr>
          <w:p w14:paraId="2B7744DB" w14:textId="77777777" w:rsidR="003F2FD4" w:rsidRPr="003F2FD4" w:rsidRDefault="003F2FD4" w:rsidP="003F2FD4">
            <w:r w:rsidRPr="003F2FD4">
              <w:t>0.500074</w:t>
            </w:r>
          </w:p>
        </w:tc>
      </w:tr>
      <w:tr w:rsidR="003F2FD4" w:rsidRPr="003F2FD4" w14:paraId="69E83F93" w14:textId="77777777">
        <w:trPr>
          <w:tblCellSpacing w:w="15" w:type="dxa"/>
        </w:trPr>
        <w:tc>
          <w:tcPr>
            <w:tcW w:w="0" w:type="auto"/>
            <w:vAlign w:val="center"/>
            <w:hideMark/>
          </w:tcPr>
          <w:p w14:paraId="26FFB681" w14:textId="77777777" w:rsidR="003F2FD4" w:rsidRPr="003F2FD4" w:rsidRDefault="003F2FD4" w:rsidP="003F2FD4">
            <w:r w:rsidRPr="003F2FD4">
              <w:t>G-G</w:t>
            </w:r>
          </w:p>
        </w:tc>
        <w:tc>
          <w:tcPr>
            <w:tcW w:w="0" w:type="auto"/>
            <w:vAlign w:val="center"/>
            <w:hideMark/>
          </w:tcPr>
          <w:p w14:paraId="3B092BF6" w14:textId="77777777" w:rsidR="003F2FD4" w:rsidRPr="003F2FD4" w:rsidRDefault="003F2FD4" w:rsidP="003F2FD4">
            <w:r w:rsidRPr="003F2FD4">
              <w:t>0.336464</w:t>
            </w:r>
          </w:p>
        </w:tc>
      </w:tr>
      <w:tr w:rsidR="003F2FD4" w:rsidRPr="003F2FD4" w14:paraId="10B8B567" w14:textId="77777777">
        <w:trPr>
          <w:tblCellSpacing w:w="15" w:type="dxa"/>
        </w:trPr>
        <w:tc>
          <w:tcPr>
            <w:tcW w:w="0" w:type="auto"/>
            <w:vAlign w:val="center"/>
            <w:hideMark/>
          </w:tcPr>
          <w:p w14:paraId="0DDBE7FC" w14:textId="77777777" w:rsidR="003F2FD4" w:rsidRPr="003F2FD4" w:rsidRDefault="003F2FD4" w:rsidP="003F2FD4">
            <w:r w:rsidRPr="003F2FD4">
              <w:t>T-T</w:t>
            </w:r>
          </w:p>
        </w:tc>
        <w:tc>
          <w:tcPr>
            <w:tcW w:w="0" w:type="auto"/>
            <w:vAlign w:val="center"/>
            <w:hideMark/>
          </w:tcPr>
          <w:p w14:paraId="485F7282" w14:textId="77777777" w:rsidR="003F2FD4" w:rsidRPr="003F2FD4" w:rsidRDefault="003F2FD4" w:rsidP="003F2FD4">
            <w:r w:rsidRPr="003F2FD4">
              <w:t>0.163388</w:t>
            </w:r>
          </w:p>
        </w:tc>
      </w:tr>
      <w:tr w:rsidR="003F2FD4" w:rsidRPr="003F2FD4" w14:paraId="1C9CD4C7" w14:textId="77777777">
        <w:trPr>
          <w:tblCellSpacing w:w="15" w:type="dxa"/>
        </w:trPr>
        <w:tc>
          <w:tcPr>
            <w:tcW w:w="0" w:type="auto"/>
            <w:vAlign w:val="center"/>
            <w:hideMark/>
          </w:tcPr>
          <w:p w14:paraId="1913F189" w14:textId="77777777" w:rsidR="003F2FD4" w:rsidRPr="003F2FD4" w:rsidRDefault="003F2FD4" w:rsidP="003F2FD4">
            <w:r w:rsidRPr="003F2FD4">
              <w:t>T-G</w:t>
            </w:r>
          </w:p>
        </w:tc>
        <w:tc>
          <w:tcPr>
            <w:tcW w:w="0" w:type="auto"/>
            <w:vAlign w:val="center"/>
            <w:hideMark/>
          </w:tcPr>
          <w:p w14:paraId="2D25C254" w14:textId="77777777" w:rsidR="003F2FD4" w:rsidRPr="003F2FD4" w:rsidRDefault="003F2FD4" w:rsidP="003F2FD4">
            <w:r w:rsidRPr="003F2FD4">
              <w:t>0.000074</w:t>
            </w:r>
          </w:p>
        </w:tc>
      </w:tr>
    </w:tbl>
    <w:p w14:paraId="479B9BFA" w14:textId="77777777" w:rsidR="003F2FD4" w:rsidRPr="003F2FD4" w:rsidRDefault="003F2FD4" w:rsidP="003F2FD4">
      <w:pPr>
        <w:rPr>
          <w:lang w:val="en-US"/>
        </w:rPr>
      </w:pPr>
      <w:r w:rsidRPr="003F2FD4">
        <w:rPr>
          <w:lang w:val="en-US"/>
        </w:rPr>
        <w:t>The frequencies sum approximately to one:</w:t>
      </w:r>
    </w:p>
    <w:p w14:paraId="37BB9CD0" w14:textId="045D05E2" w:rsidR="003F2FD4" w:rsidRPr="003F2FD4" w:rsidRDefault="003F2FD4" w:rsidP="003F2FD4">
      <m:oMathPara>
        <m:oMath>
          <m:r>
            <w:rPr>
              <w:rFonts w:ascii="Cambria Math" w:hAnsi="Cambria Math"/>
            </w:rPr>
            <m:t>0.500074+0.336464+0.163388+0.000074≈1</m:t>
          </m:r>
          <m:r>
            <w:rPr>
              <w:i/>
            </w:rPr>
            <w:br/>
          </m:r>
        </m:oMath>
      </m:oMathPara>
    </w:p>
    <w:p w14:paraId="337BACFB" w14:textId="77777777" w:rsidR="003F2FD4" w:rsidRPr="003F2FD4" w:rsidRDefault="003F2FD4" w:rsidP="003F2FD4">
      <w:pPr>
        <w:rPr>
          <w:lang w:val="en-US"/>
        </w:rPr>
      </w:pPr>
      <w:r w:rsidRPr="003F2FD4">
        <w:rPr>
          <w:lang w:val="en-US"/>
        </w:rPr>
        <w:t xml:space="preserve">The </w:t>
      </w:r>
      <w:r w:rsidRPr="003F2FD4">
        <w:rPr>
          <w:b/>
          <w:bCs/>
          <w:lang w:val="en-US"/>
        </w:rPr>
        <w:t>G-T haplotype is the most common</w:t>
      </w:r>
      <w:r w:rsidRPr="003F2FD4">
        <w:rPr>
          <w:lang w:val="en-US"/>
        </w:rPr>
        <w:t xml:space="preserve">, with an estimated frequency of approximately </w:t>
      </w:r>
      <w:r w:rsidRPr="003F2FD4">
        <w:rPr>
          <w:b/>
          <w:bCs/>
          <w:lang w:val="en-US"/>
        </w:rPr>
        <w:t>50.0%</w:t>
      </w:r>
      <w:r w:rsidRPr="003F2FD4">
        <w:rPr>
          <w:lang w:val="en-US"/>
        </w:rPr>
        <w:t>.</w:t>
      </w:r>
    </w:p>
    <w:p w14:paraId="2AA7F5B9" w14:textId="6A010586" w:rsidR="003F2FD4" w:rsidRPr="003F2FD4" w:rsidRDefault="003F2FD4" w:rsidP="003F2FD4">
      <w:pPr>
        <w:rPr>
          <w:lang w:val="en-US"/>
        </w:rPr>
      </w:pPr>
      <w:r w:rsidRPr="003F2FD4">
        <w:rPr>
          <w:lang w:val="en-US"/>
        </w:rPr>
        <w:t xml:space="preserve">The T-G haplotype is extremely rare, with a frequency of approximately </w:t>
      </w:r>
      <m:oMath>
        <m:r>
          <w:rPr>
            <w:rFonts w:ascii="Cambria Math" w:hAnsi="Cambria Math"/>
            <w:lang w:val="en-US"/>
          </w:rPr>
          <m:t>7.4×</m:t>
        </m:r>
        <m:sSup>
          <m:sSupPr>
            <m:ctrlPr>
              <w:rPr>
                <w:rFonts w:ascii="Cambria Math" w:hAnsi="Cambria Math"/>
              </w:rPr>
            </m:ctrlPr>
          </m:sSupPr>
          <m:e>
            <m:r>
              <w:rPr>
                <w:rFonts w:ascii="Cambria Math" w:hAnsi="Cambria Math"/>
                <w:lang w:val="en-US"/>
              </w:rPr>
              <m:t>10</m:t>
            </m:r>
          </m:e>
          <m:sup>
            <m:r>
              <w:rPr>
                <w:rFonts w:ascii="Cambria Math" w:hAnsi="Cambria Math"/>
                <w:lang w:val="en-US"/>
              </w:rPr>
              <m:t>-5</m:t>
            </m:r>
          </m:sup>
        </m:sSup>
      </m:oMath>
      <w:r w:rsidRPr="003F2FD4">
        <w:rPr>
          <w:lang w:val="en-US"/>
        </w:rPr>
        <w:t>.</w:t>
      </w:r>
    </w:p>
    <w:p w14:paraId="088A7A33" w14:textId="112B1482" w:rsidR="003F2FD4" w:rsidRPr="003F2FD4" w:rsidRDefault="003F2FD4" w:rsidP="003F2FD4">
      <w:pPr>
        <w:rPr>
          <w:lang w:val="en-US"/>
        </w:rPr>
      </w:pPr>
      <w:r w:rsidRPr="003F2FD4">
        <w:rPr>
          <w:lang w:val="en-US"/>
        </w:rPr>
        <w:t xml:space="preserve">These frequencies are consistent with the negative value of </w:t>
      </w:r>
      <m:oMath>
        <m:r>
          <w:rPr>
            <w:rFonts w:ascii="Cambria Math" w:hAnsi="Cambria Math"/>
          </w:rPr>
          <m:t>D</m:t>
        </m:r>
      </m:oMath>
      <w:r w:rsidRPr="003F2FD4">
        <w:rPr>
          <w:lang w:val="en-US"/>
        </w:rPr>
        <w:t>, because some allele combinations occur considerably more frequently than others.</w:t>
      </w:r>
    </w:p>
    <w:p w14:paraId="6DFEF204" w14:textId="77777777" w:rsidR="003F2FD4" w:rsidRPr="003F2FD4" w:rsidRDefault="003F2FD4" w:rsidP="003F2FD4">
      <w:r w:rsidRPr="003F2FD4">
        <w:pict w14:anchorId="2F21D2D8">
          <v:rect id="_x0000_i1170" style="width:0;height:1.5pt" o:hralign="center" o:hrstd="t" o:hr="t" fillcolor="#a0a0a0" stroked="f"/>
        </w:pict>
      </w:r>
    </w:p>
    <w:p w14:paraId="689769E1" w14:textId="77777777" w:rsidR="003F2FD4" w:rsidRPr="003F2FD4" w:rsidRDefault="003F2FD4" w:rsidP="003F2FD4">
      <w:pPr>
        <w:rPr>
          <w:b/>
          <w:bCs/>
          <w:lang w:val="en-US"/>
        </w:rPr>
      </w:pPr>
      <w:r w:rsidRPr="003F2FD4">
        <w:rPr>
          <w:b/>
          <w:bCs/>
          <w:lang w:val="en-US"/>
        </w:rPr>
        <w:t>1.4. Hardy-Weinberg equilibrium</w:t>
      </w:r>
    </w:p>
    <w:p w14:paraId="13C5C245" w14:textId="77777777" w:rsidR="003F2FD4" w:rsidRPr="003F2FD4" w:rsidRDefault="003F2FD4" w:rsidP="003F2FD4">
      <w:pPr>
        <w:rPr>
          <w:lang w:val="en-US"/>
        </w:rPr>
      </w:pPr>
      <w:r w:rsidRPr="003F2FD4">
        <w:rPr>
          <w:lang w:val="en-US"/>
        </w:rPr>
        <w:t>Genotype counts were determined for all 543 SNPs, and Hardy-Weinberg equilibrium was tested using the ordinary chi-square test without continuity correction.</w:t>
      </w:r>
    </w:p>
    <w:p w14:paraId="24BA8944" w14:textId="77777777" w:rsidR="003F2FD4" w:rsidRPr="003F2FD4" w:rsidRDefault="003F2FD4" w:rsidP="003F2FD4">
      <w:pPr>
        <w:rPr>
          <w:lang w:val="en-US"/>
        </w:rPr>
      </w:pPr>
      <w:r w:rsidRPr="003F2FD4">
        <w:rPr>
          <w:lang w:val="en-US"/>
        </w:rPr>
        <w:t>The genotype counts were calculated using the allele information contained in the .bim file.</w:t>
      </w:r>
    </w:p>
    <w:p w14:paraId="2330B206" w14:textId="77777777" w:rsidR="003F2FD4" w:rsidRPr="003F2FD4" w:rsidRDefault="003F2FD4" w:rsidP="003F2FD4">
      <w:pPr>
        <w:rPr>
          <w:lang w:val="en-US"/>
        </w:rPr>
      </w:pPr>
      <w:r w:rsidRPr="003F2FD4">
        <w:rPr>
          <w:lang w:val="en-US"/>
        </w:rPr>
        <w:t>For example, the first six variants produced the following genotype counts: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11"/>
        <w:gridCol w:w="333"/>
        <w:gridCol w:w="333"/>
        <w:gridCol w:w="348"/>
      </w:tblGrid>
      <w:tr w:rsidR="003F2FD4" w:rsidRPr="003F2FD4" w14:paraId="380D338D" w14:textId="77777777">
        <w:trPr>
          <w:tblHeader/>
          <w:tblCellSpacing w:w="15" w:type="dxa"/>
        </w:trPr>
        <w:tc>
          <w:tcPr>
            <w:tcW w:w="0" w:type="auto"/>
            <w:vAlign w:val="center"/>
            <w:hideMark/>
          </w:tcPr>
          <w:p w14:paraId="1E2A4C20" w14:textId="77777777" w:rsidR="003F2FD4" w:rsidRPr="003F2FD4" w:rsidRDefault="003F2FD4" w:rsidP="003F2FD4">
            <w:pPr>
              <w:rPr>
                <w:b/>
                <w:bCs/>
              </w:rPr>
            </w:pPr>
            <w:r w:rsidRPr="003F2FD4">
              <w:rPr>
                <w:b/>
                <w:bCs/>
              </w:rPr>
              <w:t>SNP</w:t>
            </w:r>
          </w:p>
        </w:tc>
        <w:tc>
          <w:tcPr>
            <w:tcW w:w="0" w:type="auto"/>
            <w:vAlign w:val="center"/>
            <w:hideMark/>
          </w:tcPr>
          <w:p w14:paraId="57B72717" w14:textId="77777777" w:rsidR="003F2FD4" w:rsidRPr="003F2FD4" w:rsidRDefault="003F2FD4" w:rsidP="003F2FD4">
            <w:pPr>
              <w:rPr>
                <w:b/>
                <w:bCs/>
              </w:rPr>
            </w:pPr>
            <w:r w:rsidRPr="003F2FD4">
              <w:rPr>
                <w:b/>
                <w:bCs/>
              </w:rPr>
              <w:t>AA</w:t>
            </w:r>
          </w:p>
        </w:tc>
        <w:tc>
          <w:tcPr>
            <w:tcW w:w="0" w:type="auto"/>
            <w:vAlign w:val="center"/>
            <w:hideMark/>
          </w:tcPr>
          <w:p w14:paraId="2863716D" w14:textId="77777777" w:rsidR="003F2FD4" w:rsidRPr="003F2FD4" w:rsidRDefault="003F2FD4" w:rsidP="003F2FD4">
            <w:pPr>
              <w:rPr>
                <w:b/>
                <w:bCs/>
              </w:rPr>
            </w:pPr>
            <w:r w:rsidRPr="003F2FD4">
              <w:rPr>
                <w:b/>
                <w:bCs/>
              </w:rPr>
              <w:t>AB</w:t>
            </w:r>
          </w:p>
        </w:tc>
        <w:tc>
          <w:tcPr>
            <w:tcW w:w="0" w:type="auto"/>
            <w:vAlign w:val="center"/>
            <w:hideMark/>
          </w:tcPr>
          <w:p w14:paraId="0A0334CC" w14:textId="77777777" w:rsidR="003F2FD4" w:rsidRPr="003F2FD4" w:rsidRDefault="003F2FD4" w:rsidP="003F2FD4">
            <w:pPr>
              <w:rPr>
                <w:b/>
                <w:bCs/>
              </w:rPr>
            </w:pPr>
            <w:r w:rsidRPr="003F2FD4">
              <w:rPr>
                <w:b/>
                <w:bCs/>
              </w:rPr>
              <w:t>BB</w:t>
            </w:r>
          </w:p>
        </w:tc>
      </w:tr>
      <w:tr w:rsidR="003F2FD4" w:rsidRPr="003F2FD4" w14:paraId="3FB73336" w14:textId="77777777">
        <w:trPr>
          <w:tblCellSpacing w:w="15" w:type="dxa"/>
        </w:trPr>
        <w:tc>
          <w:tcPr>
            <w:tcW w:w="0" w:type="auto"/>
            <w:vAlign w:val="center"/>
            <w:hideMark/>
          </w:tcPr>
          <w:p w14:paraId="6D7F7FF6" w14:textId="77777777" w:rsidR="003F2FD4" w:rsidRPr="003F2FD4" w:rsidRDefault="003F2FD4" w:rsidP="003F2FD4">
            <w:r w:rsidRPr="003F2FD4">
              <w:t>rs34684677</w:t>
            </w:r>
          </w:p>
        </w:tc>
        <w:tc>
          <w:tcPr>
            <w:tcW w:w="0" w:type="auto"/>
            <w:vAlign w:val="center"/>
            <w:hideMark/>
          </w:tcPr>
          <w:p w14:paraId="4F5CF51B" w14:textId="77777777" w:rsidR="003F2FD4" w:rsidRPr="003F2FD4" w:rsidRDefault="003F2FD4" w:rsidP="003F2FD4">
            <w:r w:rsidRPr="003F2FD4">
              <w:t>3</w:t>
            </w:r>
          </w:p>
        </w:tc>
        <w:tc>
          <w:tcPr>
            <w:tcW w:w="0" w:type="auto"/>
            <w:vAlign w:val="center"/>
            <w:hideMark/>
          </w:tcPr>
          <w:p w14:paraId="3C33E6A6" w14:textId="77777777" w:rsidR="003F2FD4" w:rsidRPr="003F2FD4" w:rsidRDefault="003F2FD4" w:rsidP="003F2FD4">
            <w:r w:rsidRPr="003F2FD4">
              <w:t>28</w:t>
            </w:r>
          </w:p>
        </w:tc>
        <w:tc>
          <w:tcPr>
            <w:tcW w:w="0" w:type="auto"/>
            <w:vAlign w:val="center"/>
            <w:hideMark/>
          </w:tcPr>
          <w:p w14:paraId="2E243FFA" w14:textId="77777777" w:rsidR="003F2FD4" w:rsidRPr="003F2FD4" w:rsidRDefault="003F2FD4" w:rsidP="003F2FD4">
            <w:r w:rsidRPr="003F2FD4">
              <w:t>73</w:t>
            </w:r>
          </w:p>
        </w:tc>
      </w:tr>
      <w:tr w:rsidR="003F2FD4" w:rsidRPr="003F2FD4" w14:paraId="25A5BCEA" w14:textId="77777777">
        <w:trPr>
          <w:tblCellSpacing w:w="15" w:type="dxa"/>
        </w:trPr>
        <w:tc>
          <w:tcPr>
            <w:tcW w:w="0" w:type="auto"/>
            <w:vAlign w:val="center"/>
            <w:hideMark/>
          </w:tcPr>
          <w:p w14:paraId="72346CD7" w14:textId="77777777" w:rsidR="003F2FD4" w:rsidRPr="003F2FD4" w:rsidRDefault="003F2FD4" w:rsidP="003F2FD4">
            <w:r w:rsidRPr="003F2FD4">
              <w:lastRenderedPageBreak/>
              <w:t>rs1839115</w:t>
            </w:r>
          </w:p>
        </w:tc>
        <w:tc>
          <w:tcPr>
            <w:tcW w:w="0" w:type="auto"/>
            <w:vAlign w:val="center"/>
            <w:hideMark/>
          </w:tcPr>
          <w:p w14:paraId="60406638" w14:textId="77777777" w:rsidR="003F2FD4" w:rsidRPr="003F2FD4" w:rsidRDefault="003F2FD4" w:rsidP="003F2FD4">
            <w:r w:rsidRPr="003F2FD4">
              <w:t>8</w:t>
            </w:r>
          </w:p>
        </w:tc>
        <w:tc>
          <w:tcPr>
            <w:tcW w:w="0" w:type="auto"/>
            <w:vAlign w:val="center"/>
            <w:hideMark/>
          </w:tcPr>
          <w:p w14:paraId="219E64C3" w14:textId="77777777" w:rsidR="003F2FD4" w:rsidRPr="003F2FD4" w:rsidRDefault="003F2FD4" w:rsidP="003F2FD4">
            <w:r w:rsidRPr="003F2FD4">
              <w:t>28</w:t>
            </w:r>
          </w:p>
        </w:tc>
        <w:tc>
          <w:tcPr>
            <w:tcW w:w="0" w:type="auto"/>
            <w:vAlign w:val="center"/>
            <w:hideMark/>
          </w:tcPr>
          <w:p w14:paraId="548C4E54" w14:textId="77777777" w:rsidR="003F2FD4" w:rsidRPr="003F2FD4" w:rsidRDefault="003F2FD4" w:rsidP="003F2FD4">
            <w:r w:rsidRPr="003F2FD4">
              <w:t>68</w:t>
            </w:r>
          </w:p>
        </w:tc>
      </w:tr>
      <w:tr w:rsidR="003F2FD4" w:rsidRPr="003F2FD4" w14:paraId="40047D0A" w14:textId="77777777">
        <w:trPr>
          <w:tblCellSpacing w:w="15" w:type="dxa"/>
        </w:trPr>
        <w:tc>
          <w:tcPr>
            <w:tcW w:w="0" w:type="auto"/>
            <w:vAlign w:val="center"/>
            <w:hideMark/>
          </w:tcPr>
          <w:p w14:paraId="624D3306" w14:textId="77777777" w:rsidR="003F2FD4" w:rsidRPr="003F2FD4" w:rsidRDefault="003F2FD4" w:rsidP="003F2FD4">
            <w:r w:rsidRPr="003F2FD4">
              <w:t>rs4727804</w:t>
            </w:r>
          </w:p>
        </w:tc>
        <w:tc>
          <w:tcPr>
            <w:tcW w:w="0" w:type="auto"/>
            <w:vAlign w:val="center"/>
            <w:hideMark/>
          </w:tcPr>
          <w:p w14:paraId="46AB5B19" w14:textId="77777777" w:rsidR="003F2FD4" w:rsidRPr="003F2FD4" w:rsidRDefault="003F2FD4" w:rsidP="003F2FD4">
            <w:r w:rsidRPr="003F2FD4">
              <w:t>8</w:t>
            </w:r>
          </w:p>
        </w:tc>
        <w:tc>
          <w:tcPr>
            <w:tcW w:w="0" w:type="auto"/>
            <w:vAlign w:val="center"/>
            <w:hideMark/>
          </w:tcPr>
          <w:p w14:paraId="36D2B9D4" w14:textId="77777777" w:rsidR="003F2FD4" w:rsidRPr="003F2FD4" w:rsidRDefault="003F2FD4" w:rsidP="003F2FD4">
            <w:r w:rsidRPr="003F2FD4">
              <w:t>28</w:t>
            </w:r>
          </w:p>
        </w:tc>
        <w:tc>
          <w:tcPr>
            <w:tcW w:w="0" w:type="auto"/>
            <w:vAlign w:val="center"/>
            <w:hideMark/>
          </w:tcPr>
          <w:p w14:paraId="4D2FDB7F" w14:textId="77777777" w:rsidR="003F2FD4" w:rsidRPr="003F2FD4" w:rsidRDefault="003F2FD4" w:rsidP="003F2FD4">
            <w:r w:rsidRPr="003F2FD4">
              <w:t>68</w:t>
            </w:r>
          </w:p>
        </w:tc>
      </w:tr>
      <w:tr w:rsidR="003F2FD4" w:rsidRPr="003F2FD4" w14:paraId="30AC3863" w14:textId="77777777">
        <w:trPr>
          <w:tblCellSpacing w:w="15" w:type="dxa"/>
        </w:trPr>
        <w:tc>
          <w:tcPr>
            <w:tcW w:w="0" w:type="auto"/>
            <w:vAlign w:val="center"/>
            <w:hideMark/>
          </w:tcPr>
          <w:p w14:paraId="073DC3AD" w14:textId="77777777" w:rsidR="003F2FD4" w:rsidRPr="003F2FD4" w:rsidRDefault="003F2FD4" w:rsidP="003F2FD4">
            <w:r w:rsidRPr="003F2FD4">
              <w:t>rs4727805</w:t>
            </w:r>
          </w:p>
        </w:tc>
        <w:tc>
          <w:tcPr>
            <w:tcW w:w="0" w:type="auto"/>
            <w:vAlign w:val="center"/>
            <w:hideMark/>
          </w:tcPr>
          <w:p w14:paraId="67886B8F" w14:textId="77777777" w:rsidR="003F2FD4" w:rsidRPr="003F2FD4" w:rsidRDefault="003F2FD4" w:rsidP="003F2FD4">
            <w:r w:rsidRPr="003F2FD4">
              <w:t>0</w:t>
            </w:r>
          </w:p>
        </w:tc>
        <w:tc>
          <w:tcPr>
            <w:tcW w:w="0" w:type="auto"/>
            <w:vAlign w:val="center"/>
            <w:hideMark/>
          </w:tcPr>
          <w:p w14:paraId="77933120" w14:textId="77777777" w:rsidR="003F2FD4" w:rsidRPr="003F2FD4" w:rsidRDefault="003F2FD4" w:rsidP="003F2FD4">
            <w:r w:rsidRPr="003F2FD4">
              <w:t>15</w:t>
            </w:r>
          </w:p>
        </w:tc>
        <w:tc>
          <w:tcPr>
            <w:tcW w:w="0" w:type="auto"/>
            <w:vAlign w:val="center"/>
            <w:hideMark/>
          </w:tcPr>
          <w:p w14:paraId="64D09335" w14:textId="77777777" w:rsidR="003F2FD4" w:rsidRPr="003F2FD4" w:rsidRDefault="003F2FD4" w:rsidP="003F2FD4">
            <w:r w:rsidRPr="003F2FD4">
              <w:t>89</w:t>
            </w:r>
          </w:p>
        </w:tc>
      </w:tr>
      <w:tr w:rsidR="003F2FD4" w:rsidRPr="003F2FD4" w14:paraId="476DE95D" w14:textId="77777777">
        <w:trPr>
          <w:tblCellSpacing w:w="15" w:type="dxa"/>
        </w:trPr>
        <w:tc>
          <w:tcPr>
            <w:tcW w:w="0" w:type="auto"/>
            <w:vAlign w:val="center"/>
            <w:hideMark/>
          </w:tcPr>
          <w:p w14:paraId="59FC0987" w14:textId="77777777" w:rsidR="003F2FD4" w:rsidRPr="003F2FD4" w:rsidRDefault="003F2FD4" w:rsidP="003F2FD4">
            <w:r w:rsidRPr="003F2FD4">
              <w:t>rs200888633</w:t>
            </w:r>
          </w:p>
        </w:tc>
        <w:tc>
          <w:tcPr>
            <w:tcW w:w="0" w:type="auto"/>
            <w:vAlign w:val="center"/>
            <w:hideMark/>
          </w:tcPr>
          <w:p w14:paraId="35065889" w14:textId="77777777" w:rsidR="003F2FD4" w:rsidRPr="003F2FD4" w:rsidRDefault="003F2FD4" w:rsidP="003F2FD4">
            <w:r w:rsidRPr="003F2FD4">
              <w:t>17</w:t>
            </w:r>
          </w:p>
        </w:tc>
        <w:tc>
          <w:tcPr>
            <w:tcW w:w="0" w:type="auto"/>
            <w:vAlign w:val="center"/>
            <w:hideMark/>
          </w:tcPr>
          <w:p w14:paraId="4F7F471A" w14:textId="77777777" w:rsidR="003F2FD4" w:rsidRPr="003F2FD4" w:rsidRDefault="003F2FD4" w:rsidP="003F2FD4">
            <w:r w:rsidRPr="003F2FD4">
              <w:t>46</w:t>
            </w:r>
          </w:p>
        </w:tc>
        <w:tc>
          <w:tcPr>
            <w:tcW w:w="0" w:type="auto"/>
            <w:vAlign w:val="center"/>
            <w:hideMark/>
          </w:tcPr>
          <w:p w14:paraId="60D78749" w14:textId="77777777" w:rsidR="003F2FD4" w:rsidRPr="003F2FD4" w:rsidRDefault="003F2FD4" w:rsidP="003F2FD4">
            <w:r w:rsidRPr="003F2FD4">
              <w:t>41</w:t>
            </w:r>
          </w:p>
        </w:tc>
      </w:tr>
      <w:tr w:rsidR="003F2FD4" w:rsidRPr="003F2FD4" w14:paraId="09E9DEB4" w14:textId="77777777">
        <w:trPr>
          <w:tblCellSpacing w:w="15" w:type="dxa"/>
        </w:trPr>
        <w:tc>
          <w:tcPr>
            <w:tcW w:w="0" w:type="auto"/>
            <w:vAlign w:val="center"/>
            <w:hideMark/>
          </w:tcPr>
          <w:p w14:paraId="5E9E7990" w14:textId="77777777" w:rsidR="003F2FD4" w:rsidRPr="003F2FD4" w:rsidRDefault="003F2FD4" w:rsidP="003F2FD4">
            <w:r w:rsidRPr="003F2FD4">
              <w:t>rs12534908</w:t>
            </w:r>
          </w:p>
        </w:tc>
        <w:tc>
          <w:tcPr>
            <w:tcW w:w="0" w:type="auto"/>
            <w:vAlign w:val="center"/>
            <w:hideMark/>
          </w:tcPr>
          <w:p w14:paraId="00AA6EEB" w14:textId="77777777" w:rsidR="003F2FD4" w:rsidRPr="003F2FD4" w:rsidRDefault="003F2FD4" w:rsidP="003F2FD4">
            <w:r w:rsidRPr="003F2FD4">
              <w:t>8</w:t>
            </w:r>
          </w:p>
        </w:tc>
        <w:tc>
          <w:tcPr>
            <w:tcW w:w="0" w:type="auto"/>
            <w:vAlign w:val="center"/>
            <w:hideMark/>
          </w:tcPr>
          <w:p w14:paraId="256DEC8A" w14:textId="77777777" w:rsidR="003F2FD4" w:rsidRPr="003F2FD4" w:rsidRDefault="003F2FD4" w:rsidP="003F2FD4">
            <w:r w:rsidRPr="003F2FD4">
              <w:t>28</w:t>
            </w:r>
          </w:p>
        </w:tc>
        <w:tc>
          <w:tcPr>
            <w:tcW w:w="0" w:type="auto"/>
            <w:vAlign w:val="center"/>
            <w:hideMark/>
          </w:tcPr>
          <w:p w14:paraId="05182256" w14:textId="77777777" w:rsidR="003F2FD4" w:rsidRPr="003F2FD4" w:rsidRDefault="003F2FD4" w:rsidP="003F2FD4">
            <w:r w:rsidRPr="003F2FD4">
              <w:t>68</w:t>
            </w:r>
          </w:p>
        </w:tc>
      </w:tr>
    </w:tbl>
    <w:p w14:paraId="6C11439E" w14:textId="77777777" w:rsidR="003F2FD4" w:rsidRPr="003F2FD4" w:rsidRDefault="003F2FD4" w:rsidP="003F2FD4">
      <w:pPr>
        <w:rPr>
          <w:lang w:val="en-US"/>
        </w:rPr>
      </w:pPr>
      <w:r w:rsidRPr="003F2FD4">
        <w:rPr>
          <w:lang w:val="en-US"/>
        </w:rPr>
        <w:t xml:space="preserve">Among the 543 variants, </w:t>
      </w:r>
      <w:r w:rsidRPr="003F2FD4">
        <w:rPr>
          <w:b/>
          <w:bCs/>
          <w:lang w:val="en-US"/>
        </w:rPr>
        <w:t>33 SNPs rejected the null hypothesis of Hardy-Weinberg equilibrium</w:t>
      </w:r>
      <w:r w:rsidRPr="003F2FD4">
        <w:rPr>
          <w:lang w:val="en-US"/>
        </w:rPr>
        <w:t xml:space="preserve"> at the chosen significance level.</w:t>
      </w:r>
    </w:p>
    <w:p w14:paraId="6D5BEAA3" w14:textId="77777777" w:rsidR="003F2FD4" w:rsidRPr="003F2FD4" w:rsidRDefault="003F2FD4" w:rsidP="003F2FD4">
      <w:r w:rsidRPr="003F2FD4">
        <w:t>This corresponds to:</w:t>
      </w:r>
    </w:p>
    <w:p w14:paraId="7A45568A" w14:textId="55BCFF98" w:rsidR="003F2FD4" w:rsidRPr="003F2FD4" w:rsidRDefault="003F2FD4" w:rsidP="003F2FD4">
      <m:oMathPara>
        <m:oMath>
          <m:f>
            <m:fPr>
              <m:ctrlPr>
                <w:rPr>
                  <w:rFonts w:ascii="Cambria Math" w:hAnsi="Cambria Math"/>
                </w:rPr>
              </m:ctrlPr>
            </m:fPr>
            <m:num>
              <m:r>
                <w:rPr>
                  <w:rFonts w:ascii="Cambria Math" w:hAnsi="Cambria Math"/>
                </w:rPr>
                <m:t>33</m:t>
              </m:r>
            </m:num>
            <m:den>
              <m:r>
                <w:rPr>
                  <w:rFonts w:ascii="Cambria Math" w:hAnsi="Cambria Math"/>
                </w:rPr>
                <m:t>543</m:t>
              </m:r>
            </m:den>
          </m:f>
          <m:r>
            <w:rPr>
              <w:rFonts w:ascii="Cambria Math" w:hAnsi="Cambria Math"/>
            </w:rPr>
            <m:t>×100=6.08%</m:t>
          </m:r>
          <m:r>
            <w:rPr>
              <w:i/>
            </w:rPr>
            <w:br/>
          </m:r>
        </m:oMath>
      </m:oMathPara>
    </w:p>
    <w:p w14:paraId="5115D88E" w14:textId="77777777" w:rsidR="003F2FD4" w:rsidRPr="003F2FD4" w:rsidRDefault="003F2FD4" w:rsidP="003F2FD4">
      <w:pPr>
        <w:rPr>
          <w:lang w:val="en-US"/>
        </w:rPr>
      </w:pPr>
      <w:r w:rsidRPr="003F2FD4">
        <w:rPr>
          <w:lang w:val="en-US"/>
        </w:rPr>
        <w:t xml:space="preserve">Therefore, approximately </w:t>
      </w:r>
      <w:r w:rsidRPr="003F2FD4">
        <w:rPr>
          <w:b/>
          <w:bCs/>
          <w:lang w:val="en-US"/>
        </w:rPr>
        <w:t>6.08% of the variants were significantly different from Hardy-Weinberg equilibrium</w:t>
      </w:r>
      <w:r w:rsidRPr="003F2FD4">
        <w:rPr>
          <w:lang w:val="en-US"/>
        </w:rPr>
        <w:t>.</w:t>
      </w:r>
    </w:p>
    <w:p w14:paraId="4E219321" w14:textId="52C05349" w:rsidR="003F2FD4" w:rsidRPr="003F2FD4" w:rsidRDefault="003F2FD4" w:rsidP="003F2FD4">
      <w:pPr>
        <w:rPr>
          <w:lang w:val="en-US"/>
        </w:rPr>
      </w:pPr>
      <w:r w:rsidRPr="003F2FD4">
        <w:rPr>
          <w:lang w:val="en-US"/>
        </w:rPr>
        <w:t xml:space="preserve">This result is somewhat higher than the approximately 5% expected when using a significance level of </w:t>
      </w:r>
      <m:oMath>
        <m:r>
          <w:rPr>
            <w:rFonts w:ascii="Cambria Math" w:hAnsi="Cambria Math"/>
          </w:rPr>
          <m:t>α</m:t>
        </m:r>
        <m:r>
          <w:rPr>
            <w:rFonts w:ascii="Cambria Math" w:hAnsi="Cambria Math"/>
            <w:lang w:val="en-US"/>
          </w:rPr>
          <m:t>=0.05</m:t>
        </m:r>
      </m:oMath>
      <w:r w:rsidRPr="003F2FD4">
        <w:rPr>
          <w:lang w:val="en-US"/>
        </w:rPr>
        <w:t>. However, with 543 independent tests, the expected number of significant results by chance alone would be approximately:</w:t>
      </w:r>
    </w:p>
    <w:p w14:paraId="79164721" w14:textId="5DF1E8DE" w:rsidR="003F2FD4" w:rsidRPr="003F2FD4" w:rsidRDefault="003F2FD4" w:rsidP="003F2FD4">
      <m:oMathPara>
        <m:oMath>
          <m:r>
            <w:rPr>
              <w:rFonts w:ascii="Cambria Math" w:hAnsi="Cambria Math"/>
            </w:rPr>
            <m:t>543×0.05=27.15</m:t>
          </m:r>
          <m:r>
            <w:rPr>
              <w:i/>
            </w:rPr>
            <w:br/>
          </m:r>
        </m:oMath>
      </m:oMathPara>
    </w:p>
    <w:p w14:paraId="66B3BDA3" w14:textId="77777777" w:rsidR="003F2FD4" w:rsidRPr="003F2FD4" w:rsidRDefault="003F2FD4" w:rsidP="003F2FD4">
      <w:pPr>
        <w:rPr>
          <w:lang w:val="en-US"/>
        </w:rPr>
      </w:pPr>
      <w:r w:rsidRPr="003F2FD4">
        <w:rPr>
          <w:lang w:val="en-US"/>
        </w:rPr>
        <w:t>The observed value of 33 is therefore reasonably close to the number expected by chance. Consequently, the result does not necessarily indicate a systematic violation of Hardy-Weinberg equilibrium.</w:t>
      </w:r>
    </w:p>
    <w:p w14:paraId="187F11C6" w14:textId="77777777" w:rsidR="003F2FD4" w:rsidRPr="003F2FD4" w:rsidRDefault="003F2FD4" w:rsidP="003F2FD4">
      <w:pPr>
        <w:rPr>
          <w:lang w:val="en-US"/>
        </w:rPr>
      </w:pPr>
      <w:r w:rsidRPr="003F2FD4">
        <w:rPr>
          <w:lang w:val="en-US"/>
        </w:rPr>
        <w:t>It should also be noted that many SNPs are not independent because of linkage disequilibrium, which affects the interpretation of the number of significant tests.</w:t>
      </w:r>
    </w:p>
    <w:p w14:paraId="00F180AB" w14:textId="77777777" w:rsidR="003F2FD4" w:rsidRPr="003F2FD4" w:rsidRDefault="003F2FD4" w:rsidP="003F2FD4">
      <w:r w:rsidRPr="003F2FD4">
        <w:pict w14:anchorId="3FA2865B">
          <v:rect id="_x0000_i1171" style="width:0;height:1.5pt" o:hralign="center" o:hrstd="t" o:hr="t" fillcolor="#a0a0a0" stroked="f"/>
        </w:pict>
      </w:r>
    </w:p>
    <w:p w14:paraId="4BE1D71E" w14:textId="77777777" w:rsidR="003F2FD4" w:rsidRPr="003F2FD4" w:rsidRDefault="003F2FD4" w:rsidP="003F2FD4">
      <w:pPr>
        <w:rPr>
          <w:b/>
          <w:bCs/>
          <w:lang w:val="en-US"/>
        </w:rPr>
      </w:pPr>
      <w:r w:rsidRPr="003F2FD4">
        <w:rPr>
          <w:b/>
          <w:bCs/>
          <w:lang w:val="en-US"/>
        </w:rPr>
        <w:t>1.5. Linkage disequilibrium across all marker pairs</w:t>
      </w:r>
    </w:p>
    <w:p w14:paraId="3206802E" w14:textId="77777777" w:rsidR="003F2FD4" w:rsidRPr="003F2FD4" w:rsidRDefault="003F2FD4" w:rsidP="003F2FD4">
      <w:pPr>
        <w:rPr>
          <w:lang w:val="en-US"/>
        </w:rPr>
      </w:pPr>
      <w:r w:rsidRPr="003F2FD4">
        <w:rPr>
          <w:lang w:val="en-US"/>
        </w:rPr>
        <w:t>Pairwise linkage disequilibrium was calculated for all 543 SNPs using the LD function from the genetics package.</w:t>
      </w:r>
    </w:p>
    <w:p w14:paraId="3E702154" w14:textId="77777777" w:rsidR="003F2FD4" w:rsidRPr="003F2FD4" w:rsidRDefault="003F2FD4" w:rsidP="003F2FD4">
      <w:pPr>
        <w:rPr>
          <w:lang w:val="en-US"/>
        </w:rPr>
      </w:pPr>
      <w:r w:rsidRPr="003F2FD4">
        <w:rPr>
          <w:lang w:val="en-US"/>
        </w:rPr>
        <w:t>The resulting object contained the following statistics for every pair of markers:</w:t>
      </w:r>
    </w:p>
    <w:p w14:paraId="6EBB6B54" w14:textId="4A2EF12E" w:rsidR="003F2FD4" w:rsidRPr="003F2FD4" w:rsidRDefault="003F2FD4" w:rsidP="003F2FD4">
      <w:pPr>
        <w:numPr>
          <w:ilvl w:val="0"/>
          <w:numId w:val="5"/>
        </w:numPr>
      </w:pPr>
      <m:oMath>
        <m:r>
          <w:rPr>
            <w:rFonts w:ascii="Cambria Math" w:hAnsi="Cambria Math"/>
          </w:rPr>
          <m:t>D</m:t>
        </m:r>
      </m:oMath>
    </w:p>
    <w:p w14:paraId="27117139" w14:textId="3DF4506A" w:rsidR="003F2FD4" w:rsidRPr="003F2FD4" w:rsidRDefault="003F2FD4" w:rsidP="003F2FD4">
      <w:pPr>
        <w:numPr>
          <w:ilvl w:val="0"/>
          <w:numId w:val="5"/>
        </w:numPr>
      </w:pPr>
      <m:oMath>
        <m:sSup>
          <m:sSupPr>
            <m:ctrlPr>
              <w:rPr>
                <w:rFonts w:ascii="Cambria Math" w:hAnsi="Cambria Math"/>
              </w:rPr>
            </m:ctrlPr>
          </m:sSupPr>
          <m:e>
            <m:r>
              <w:rPr>
                <w:rFonts w:ascii="Cambria Math" w:hAnsi="Cambria Math"/>
              </w:rPr>
              <m:t>D</m:t>
            </m:r>
          </m:e>
          <m:sup>
            <m:r>
              <w:rPr>
                <w:rFonts w:ascii="Cambria Math" w:hAnsi="Cambria Math"/>
              </w:rPr>
              <m:t>'</m:t>
            </m:r>
          </m:sup>
        </m:sSup>
      </m:oMath>
    </w:p>
    <w:p w14:paraId="63316D59" w14:textId="6C5B03BE" w:rsidR="003F2FD4" w:rsidRPr="003F2FD4" w:rsidRDefault="003F2FD4" w:rsidP="003F2FD4">
      <w:pPr>
        <w:numPr>
          <w:ilvl w:val="0"/>
          <w:numId w:val="5"/>
        </w:numPr>
      </w:pPr>
      <m:oMath>
        <m:r>
          <w:rPr>
            <w:rFonts w:ascii="Cambria Math" w:hAnsi="Cambria Math"/>
          </w:rPr>
          <m:t>r</m:t>
        </m:r>
      </m:oMath>
    </w:p>
    <w:p w14:paraId="7A3CE0C5" w14:textId="4BB74EF9" w:rsidR="003F2FD4" w:rsidRPr="003F2FD4" w:rsidRDefault="003F2FD4" w:rsidP="003F2FD4">
      <w:pPr>
        <w:numPr>
          <w:ilvl w:val="0"/>
          <w:numId w:val="5"/>
        </w:numPr>
      </w:pPr>
      <m:oMath>
        <m:sSup>
          <m:sSupPr>
            <m:ctrlPr>
              <w:rPr>
                <w:rFonts w:ascii="Cambria Math" w:hAnsi="Cambria Math"/>
              </w:rPr>
            </m:ctrlPr>
          </m:sSupPr>
          <m:e>
            <m:r>
              <w:rPr>
                <w:rFonts w:ascii="Cambria Math" w:hAnsi="Cambria Math"/>
              </w:rPr>
              <m:t>R</m:t>
            </m:r>
          </m:e>
          <m:sup>
            <m:r>
              <w:rPr>
                <w:rFonts w:ascii="Cambria Math" w:hAnsi="Cambria Math"/>
              </w:rPr>
              <m:t>2</m:t>
            </m:r>
          </m:sup>
        </m:sSup>
      </m:oMath>
    </w:p>
    <w:p w14:paraId="0C87E5EC" w14:textId="77777777" w:rsidR="003F2FD4" w:rsidRPr="003F2FD4" w:rsidRDefault="003F2FD4" w:rsidP="003F2FD4">
      <w:pPr>
        <w:numPr>
          <w:ilvl w:val="0"/>
          <w:numId w:val="5"/>
        </w:numPr>
      </w:pPr>
      <w:r w:rsidRPr="003F2FD4">
        <w:t>number of observations</w:t>
      </w:r>
    </w:p>
    <w:p w14:paraId="548C480E" w14:textId="02E59026" w:rsidR="003F2FD4" w:rsidRPr="003F2FD4" w:rsidRDefault="003F2FD4" w:rsidP="003F2FD4">
      <w:pPr>
        <w:numPr>
          <w:ilvl w:val="0"/>
          <w:numId w:val="5"/>
        </w:numPr>
      </w:pPr>
      <m:oMath>
        <m:sSup>
          <m:sSupPr>
            <m:ctrlPr>
              <w:rPr>
                <w:rFonts w:ascii="Cambria Math" w:hAnsi="Cambria Math"/>
              </w:rPr>
            </m:ctrlPr>
          </m:sSupPr>
          <m:e>
            <m:r>
              <w:rPr>
                <w:rFonts w:ascii="Cambria Math" w:hAnsi="Cambria Math"/>
              </w:rPr>
              <m:t>X</m:t>
            </m:r>
          </m:e>
          <m:sup>
            <m:r>
              <w:rPr>
                <w:rFonts w:ascii="Cambria Math" w:hAnsi="Cambria Math"/>
              </w:rPr>
              <m:t>2</m:t>
            </m:r>
          </m:sup>
        </m:sSup>
      </m:oMath>
    </w:p>
    <w:p w14:paraId="24B51934" w14:textId="77777777" w:rsidR="003F2FD4" w:rsidRPr="003F2FD4" w:rsidRDefault="003F2FD4" w:rsidP="003F2FD4">
      <w:pPr>
        <w:numPr>
          <w:ilvl w:val="0"/>
          <w:numId w:val="5"/>
        </w:numPr>
      </w:pPr>
      <w:r w:rsidRPr="003F2FD4">
        <w:t>P-value</w:t>
      </w:r>
    </w:p>
    <w:p w14:paraId="5294AABE" w14:textId="5B671EB5" w:rsidR="003F2FD4" w:rsidRPr="003F2FD4" w:rsidRDefault="003F2FD4" w:rsidP="003F2FD4">
      <w:pPr>
        <w:rPr>
          <w:lang w:val="en-US"/>
        </w:rPr>
      </w:pPr>
      <w:r w:rsidRPr="003F2FD4">
        <w:rPr>
          <w:lang w:val="en-US"/>
        </w:rPr>
        <w:t xml:space="preserve">The </w:t>
      </w:r>
      <m:oMath>
        <m:sSup>
          <m:sSupPr>
            <m:ctrlPr>
              <w:rPr>
                <w:rFonts w:ascii="Cambria Math" w:hAnsi="Cambria Math"/>
              </w:rPr>
            </m:ctrlPr>
          </m:sSupPr>
          <m:e>
            <m:r>
              <w:rPr>
                <w:rFonts w:ascii="Cambria Math" w:hAnsi="Cambria Math"/>
              </w:rPr>
              <m:t>R</m:t>
            </m:r>
          </m:e>
          <m:sup>
            <m:r>
              <w:rPr>
                <w:rFonts w:ascii="Cambria Math" w:hAnsi="Cambria Math"/>
                <w:lang w:val="en-US"/>
              </w:rPr>
              <m:t>2</m:t>
            </m:r>
          </m:sup>
        </m:sSup>
      </m:oMath>
      <w:r w:rsidRPr="003F2FD4">
        <w:rPr>
          <w:lang w:val="en-US"/>
        </w:rPr>
        <w:t>matrix had dimensions:</w:t>
      </w:r>
    </w:p>
    <w:p w14:paraId="2C672679" w14:textId="31705CB9" w:rsidR="003F2FD4" w:rsidRPr="003F2FD4" w:rsidRDefault="003F2FD4" w:rsidP="003F2FD4">
      <m:oMathPara>
        <m:oMath>
          <m:r>
            <w:rPr>
              <w:rFonts w:ascii="Cambria Math" w:hAnsi="Cambria Math"/>
            </w:rPr>
            <m:t>543×543</m:t>
          </m:r>
          <m:r>
            <w:rPr>
              <w:i/>
            </w:rPr>
            <w:br/>
          </m:r>
        </m:oMath>
      </m:oMathPara>
    </w:p>
    <w:p w14:paraId="0C3BB592" w14:textId="77777777" w:rsidR="003F2FD4" w:rsidRPr="003F2FD4" w:rsidRDefault="003F2FD4" w:rsidP="003F2FD4">
      <w:pPr>
        <w:rPr>
          <w:lang w:val="en-US"/>
        </w:rPr>
      </w:pPr>
      <w:r w:rsidRPr="003F2FD4">
        <w:rPr>
          <w:lang w:val="en-US"/>
        </w:rPr>
        <w:t xml:space="preserve">The diagonal and undefined comparisons generated missing values. In total, the matrix contained </w:t>
      </w:r>
      <w:r w:rsidRPr="003F2FD4">
        <w:rPr>
          <w:b/>
          <w:bCs/>
          <w:lang w:val="en-US"/>
        </w:rPr>
        <w:t>147,696 NA values</w:t>
      </w:r>
      <w:r w:rsidRPr="003F2FD4">
        <w:rPr>
          <w:lang w:val="en-US"/>
        </w:rPr>
        <w:t>.</w:t>
      </w:r>
    </w:p>
    <w:p w14:paraId="69B14BB2" w14:textId="0DB0912E" w:rsidR="003F2FD4" w:rsidRPr="003F2FD4" w:rsidRDefault="003F2FD4" w:rsidP="003F2FD4">
      <w:pPr>
        <w:rPr>
          <w:lang w:val="en-US"/>
        </w:rPr>
      </w:pPr>
      <w:r w:rsidRPr="003F2FD4">
        <w:rPr>
          <w:lang w:val="en-US"/>
        </w:rPr>
        <w:t xml:space="preserve">Considering the available pairwise comparisons, the </w:t>
      </w:r>
      <m:oMath>
        <m:sSup>
          <m:sSupPr>
            <m:ctrlPr>
              <w:rPr>
                <w:rFonts w:ascii="Cambria Math" w:hAnsi="Cambria Math"/>
              </w:rPr>
            </m:ctrlPr>
          </m:sSupPr>
          <m:e>
            <m:r>
              <w:rPr>
                <w:rFonts w:ascii="Cambria Math" w:hAnsi="Cambria Math"/>
              </w:rPr>
              <m:t>R</m:t>
            </m:r>
          </m:e>
          <m:sup>
            <m:r>
              <w:rPr>
                <w:rFonts w:ascii="Cambria Math" w:hAnsi="Cambria Math"/>
                <w:lang w:val="en-US"/>
              </w:rPr>
              <m:t>2</m:t>
            </m:r>
          </m:sup>
        </m:sSup>
      </m:oMath>
      <w:r w:rsidRPr="003F2FD4">
        <w:rPr>
          <w:lang w:val="en-US"/>
        </w:rPr>
        <w:t>values ranged from approximately:</w:t>
      </w:r>
    </w:p>
    <w:p w14:paraId="51B1EB91" w14:textId="14AFD737" w:rsidR="003F2FD4" w:rsidRPr="003F2FD4" w:rsidRDefault="003F2FD4" w:rsidP="003F2FD4">
      <m:oMathPara>
        <m:oMath>
          <m:r>
            <w:rPr>
              <w:rFonts w:ascii="Cambria Math" w:hAnsi="Cambria Math"/>
            </w:rPr>
            <m:t>2.03×</m:t>
          </m:r>
          <m:sSup>
            <m:sSupPr>
              <m:ctrlPr>
                <w:rPr>
                  <w:rFonts w:ascii="Cambria Math" w:hAnsi="Cambria Math"/>
                </w:rPr>
              </m:ctrlPr>
            </m:sSupPr>
            <m:e>
              <m:r>
                <w:rPr>
                  <w:rFonts w:ascii="Cambria Math" w:hAnsi="Cambria Math"/>
                </w:rPr>
                <m:t>10</m:t>
              </m:r>
            </m:e>
            <m:sup>
              <m:r>
                <w:rPr>
                  <w:rFonts w:ascii="Cambria Math" w:hAnsi="Cambria Math"/>
                </w:rPr>
                <m:t>-11</m:t>
              </m:r>
            </m:sup>
          </m:sSup>
          <m:r>
            <w:br/>
          </m:r>
        </m:oMath>
      </m:oMathPara>
    </w:p>
    <w:p w14:paraId="31A6F5D7" w14:textId="77777777" w:rsidR="003F2FD4" w:rsidRPr="003F2FD4" w:rsidRDefault="003F2FD4" w:rsidP="003F2FD4">
      <w:r w:rsidRPr="003F2FD4">
        <w:t>to</w:t>
      </w:r>
    </w:p>
    <w:p w14:paraId="6D31FC9D" w14:textId="082500D7" w:rsidR="003F2FD4" w:rsidRPr="003F2FD4" w:rsidRDefault="003F2FD4" w:rsidP="003F2FD4">
      <m:oMathPara>
        <m:oMath>
          <m:r>
            <w:rPr>
              <w:rFonts w:ascii="Cambria Math" w:hAnsi="Cambria Math"/>
            </w:rPr>
            <m:t>0.999653</m:t>
          </m:r>
          <m:r>
            <w:rPr>
              <w:i/>
            </w:rPr>
            <w:br/>
          </m:r>
        </m:oMath>
      </m:oMathPara>
    </w:p>
    <w:p w14:paraId="31B50620" w14:textId="645C88E2" w:rsidR="003F2FD4" w:rsidRPr="003F2FD4" w:rsidRDefault="003F2FD4" w:rsidP="003F2FD4">
      <w:pPr>
        <w:rPr>
          <w:lang w:val="en-US"/>
        </w:rPr>
      </w:pPr>
      <w:r w:rsidRPr="003F2FD4">
        <w:rPr>
          <w:lang w:val="en-US"/>
        </w:rPr>
        <w:t xml:space="preserve">The median </w:t>
      </w:r>
      <m:oMath>
        <m:sSup>
          <m:sSupPr>
            <m:ctrlPr>
              <w:rPr>
                <w:rFonts w:ascii="Cambria Math" w:hAnsi="Cambria Math"/>
              </w:rPr>
            </m:ctrlPr>
          </m:sSupPr>
          <m:e>
            <m:r>
              <w:rPr>
                <w:rFonts w:ascii="Cambria Math" w:hAnsi="Cambria Math"/>
              </w:rPr>
              <m:t>R</m:t>
            </m:r>
          </m:e>
          <m:sup>
            <m:r>
              <w:rPr>
                <w:rFonts w:ascii="Cambria Math" w:hAnsi="Cambria Math"/>
                <w:lang w:val="en-US"/>
              </w:rPr>
              <m:t>2</m:t>
            </m:r>
          </m:sup>
        </m:sSup>
      </m:oMath>
      <w:r w:rsidRPr="003F2FD4">
        <w:rPr>
          <w:lang w:val="en-US"/>
        </w:rPr>
        <w:t xml:space="preserve">was approximately </w:t>
      </w:r>
      <w:r w:rsidRPr="003F2FD4">
        <w:rPr>
          <w:b/>
          <w:bCs/>
          <w:lang w:val="en-US"/>
        </w:rPr>
        <w:t>0.0195</w:t>
      </w:r>
      <w:r w:rsidRPr="003F2FD4">
        <w:rPr>
          <w:lang w:val="en-US"/>
        </w:rPr>
        <w:t xml:space="preserve">, while the mean was approximately </w:t>
      </w:r>
      <w:r w:rsidRPr="003F2FD4">
        <w:rPr>
          <w:b/>
          <w:bCs/>
          <w:lang w:val="en-US"/>
        </w:rPr>
        <w:t>0.0977</w:t>
      </w:r>
      <w:r w:rsidRPr="003F2FD4">
        <w:rPr>
          <w:lang w:val="en-US"/>
        </w:rPr>
        <w:t>.</w:t>
      </w:r>
    </w:p>
    <w:p w14:paraId="08B8D378" w14:textId="055BAC41" w:rsidR="003F2FD4" w:rsidRPr="003F2FD4" w:rsidRDefault="003F2FD4" w:rsidP="003F2FD4">
      <w:pPr>
        <w:rPr>
          <w:lang w:val="en-US"/>
        </w:rPr>
      </w:pPr>
      <w:r w:rsidRPr="003F2FD4">
        <w:rPr>
          <w:lang w:val="en-US"/>
        </w:rPr>
        <w:t xml:space="preserve">An LD heatmap was generated using the </w:t>
      </w:r>
      <m:oMath>
        <m:sSup>
          <m:sSupPr>
            <m:ctrlPr>
              <w:rPr>
                <w:rFonts w:ascii="Cambria Math" w:hAnsi="Cambria Math"/>
              </w:rPr>
            </m:ctrlPr>
          </m:sSupPr>
          <m:e>
            <m:r>
              <w:rPr>
                <w:rFonts w:ascii="Cambria Math" w:hAnsi="Cambria Math"/>
              </w:rPr>
              <m:t>R</m:t>
            </m:r>
          </m:e>
          <m:sup>
            <m:r>
              <w:rPr>
                <w:rFonts w:ascii="Cambria Math" w:hAnsi="Cambria Math"/>
                <w:lang w:val="en-US"/>
              </w:rPr>
              <m:t>2</m:t>
            </m:r>
          </m:sup>
        </m:sSup>
      </m:oMath>
      <w:r w:rsidRPr="003F2FD4">
        <w:rPr>
          <w:lang w:val="en-US"/>
        </w:rPr>
        <w:t>statistic.</w:t>
      </w:r>
    </w:p>
    <w:p w14:paraId="210DAC1B" w14:textId="793A58EB" w:rsidR="003F2FD4" w:rsidRPr="003F2FD4" w:rsidRDefault="003F2FD4" w:rsidP="003F2FD4">
      <w:pPr>
        <w:rPr>
          <w:b/>
          <w:bCs/>
        </w:rPr>
      </w:pPr>
      <w:r w:rsidRPr="003F2FD4">
        <w:rPr>
          <w:b/>
          <w:bCs/>
        </w:rPr>
        <w:drawing>
          <wp:inline distT="0" distB="0" distL="0" distR="0" wp14:anchorId="03C46970" wp14:editId="1E38845B">
            <wp:extent cx="5400040" cy="4483100"/>
            <wp:effectExtent l="0" t="0" r="0" b="0"/>
            <wp:docPr id="20617342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400040" cy="4483100"/>
                    </a:xfrm>
                    <a:prstGeom prst="rect">
                      <a:avLst/>
                    </a:prstGeom>
                    <a:noFill/>
                    <a:ln>
                      <a:noFill/>
                    </a:ln>
                  </pic:spPr>
                </pic:pic>
              </a:graphicData>
            </a:graphic>
          </wp:inline>
        </w:drawing>
      </w:r>
    </w:p>
    <w:p w14:paraId="3BDA704F" w14:textId="19B6D039" w:rsidR="003F2FD4" w:rsidRPr="003F2FD4" w:rsidRDefault="003F2FD4" w:rsidP="003F2FD4">
      <w:pPr>
        <w:rPr>
          <w:lang w:val="en-US"/>
        </w:rPr>
      </w:pPr>
      <w:r w:rsidRPr="003F2FD4">
        <w:rPr>
          <w:b/>
          <w:bCs/>
          <w:lang w:val="en-US"/>
        </w:rPr>
        <w:lastRenderedPageBreak/>
        <w:t>Figure 1.</w:t>
      </w:r>
      <w:r w:rsidRPr="003F2FD4">
        <w:rPr>
          <w:lang w:val="en-US"/>
        </w:rPr>
        <w:t xml:space="preserve"> Heatmap showing pairwise linkage disequilibrium between the 543 FOXP2 SNPs. The colour scale represents the </w:t>
      </w:r>
      <m:oMath>
        <m:sSup>
          <m:sSupPr>
            <m:ctrlPr>
              <w:rPr>
                <w:rFonts w:ascii="Cambria Math" w:hAnsi="Cambria Math"/>
              </w:rPr>
            </m:ctrlPr>
          </m:sSupPr>
          <m:e>
            <m:r>
              <w:rPr>
                <w:rFonts w:ascii="Cambria Math" w:hAnsi="Cambria Math"/>
              </w:rPr>
              <m:t>R</m:t>
            </m:r>
          </m:e>
          <m:sup>
            <m:r>
              <w:rPr>
                <w:rFonts w:ascii="Cambria Math" w:hAnsi="Cambria Math"/>
                <w:lang w:val="en-US"/>
              </w:rPr>
              <m:t>2</m:t>
            </m:r>
          </m:sup>
        </m:sSup>
      </m:oMath>
      <w:r w:rsidRPr="003F2FD4">
        <w:rPr>
          <w:lang w:val="en-US"/>
        </w:rPr>
        <w:t>statistic, with higher values indicating stronger linkage disequilibrium between pairs of variants.</w:t>
      </w:r>
    </w:p>
    <w:p w14:paraId="461354ED" w14:textId="77777777" w:rsidR="003F2FD4" w:rsidRPr="003F2FD4" w:rsidRDefault="003F2FD4" w:rsidP="003F2FD4">
      <w:pPr>
        <w:rPr>
          <w:lang w:val="en-US"/>
        </w:rPr>
      </w:pPr>
      <w:r w:rsidRPr="003F2FD4">
        <w:rPr>
          <w:lang w:val="en-US"/>
        </w:rPr>
        <w:t>The heatmap allows regions of high LD to be identified as blocks of similar colour. Strong LD is expected between physically close variants because recombination has had fewer opportunities to separate alleles at nearby loci.</w:t>
      </w:r>
    </w:p>
    <w:p w14:paraId="6EADD3D9" w14:textId="77777777" w:rsidR="003F2FD4" w:rsidRPr="003F2FD4" w:rsidRDefault="003F2FD4" w:rsidP="003F2FD4">
      <w:r w:rsidRPr="003F2FD4">
        <w:pict w14:anchorId="59091B63">
          <v:rect id="_x0000_i1172" style="width:0;height:1.5pt" o:hralign="center" o:hrstd="t" o:hr="t" fillcolor="#a0a0a0" stroked="f"/>
        </w:pict>
      </w:r>
    </w:p>
    <w:p w14:paraId="1DA51E2D" w14:textId="77777777" w:rsidR="003F2FD4" w:rsidRPr="003F2FD4" w:rsidRDefault="003F2FD4" w:rsidP="003F2FD4">
      <w:pPr>
        <w:rPr>
          <w:b/>
          <w:bCs/>
          <w:lang w:val="en-US"/>
        </w:rPr>
      </w:pPr>
      <w:r w:rsidRPr="003F2FD4">
        <w:rPr>
          <w:b/>
          <w:bCs/>
          <w:lang w:val="en-US"/>
        </w:rPr>
        <w:t>1.6. LD heatmap after filtering variants with MAF &lt; 0.35</w:t>
      </w:r>
    </w:p>
    <w:p w14:paraId="62835F04" w14:textId="77777777" w:rsidR="003F2FD4" w:rsidRPr="003F2FD4" w:rsidRDefault="003F2FD4" w:rsidP="003F2FD4">
      <w:pPr>
        <w:rPr>
          <w:lang w:val="en-US"/>
        </w:rPr>
      </w:pPr>
      <w:r w:rsidRPr="003F2FD4">
        <w:rPr>
          <w:lang w:val="en-US"/>
        </w:rPr>
        <w:t>The minor allele frequency (MAF) was calculated for every SNP. The distribution of MAF values was:</w:t>
      </w:r>
    </w:p>
    <w:p w14:paraId="64E0FEE8" w14:textId="77777777" w:rsidR="003F2FD4" w:rsidRPr="003F2FD4" w:rsidRDefault="003F2FD4" w:rsidP="003F2FD4">
      <w:pPr>
        <w:numPr>
          <w:ilvl w:val="0"/>
          <w:numId w:val="6"/>
        </w:numPr>
      </w:pPr>
      <w:r w:rsidRPr="003F2FD4">
        <w:t>Minimum: 0.01442</w:t>
      </w:r>
    </w:p>
    <w:p w14:paraId="269FFE0C" w14:textId="77777777" w:rsidR="003F2FD4" w:rsidRPr="003F2FD4" w:rsidRDefault="003F2FD4" w:rsidP="003F2FD4">
      <w:pPr>
        <w:numPr>
          <w:ilvl w:val="0"/>
          <w:numId w:val="6"/>
        </w:numPr>
      </w:pPr>
      <w:r w:rsidRPr="003F2FD4">
        <w:t>First quartile: 0.04808</w:t>
      </w:r>
    </w:p>
    <w:p w14:paraId="62E1DE2F" w14:textId="77777777" w:rsidR="003F2FD4" w:rsidRPr="003F2FD4" w:rsidRDefault="003F2FD4" w:rsidP="003F2FD4">
      <w:pPr>
        <w:numPr>
          <w:ilvl w:val="0"/>
          <w:numId w:val="6"/>
        </w:numPr>
      </w:pPr>
      <w:r w:rsidRPr="003F2FD4">
        <w:t>Median: 0.21154</w:t>
      </w:r>
    </w:p>
    <w:p w14:paraId="0E15AA63" w14:textId="77777777" w:rsidR="003F2FD4" w:rsidRPr="003F2FD4" w:rsidRDefault="003F2FD4" w:rsidP="003F2FD4">
      <w:pPr>
        <w:numPr>
          <w:ilvl w:val="0"/>
          <w:numId w:val="6"/>
        </w:numPr>
      </w:pPr>
      <w:r w:rsidRPr="003F2FD4">
        <w:t>Mean: 0.20313</w:t>
      </w:r>
    </w:p>
    <w:p w14:paraId="70364E5C" w14:textId="77777777" w:rsidR="003F2FD4" w:rsidRPr="003F2FD4" w:rsidRDefault="003F2FD4" w:rsidP="003F2FD4">
      <w:pPr>
        <w:numPr>
          <w:ilvl w:val="0"/>
          <w:numId w:val="6"/>
        </w:numPr>
      </w:pPr>
      <w:r w:rsidRPr="003F2FD4">
        <w:t>Third quartile: 0.27644</w:t>
      </w:r>
    </w:p>
    <w:p w14:paraId="6E691AAD" w14:textId="77777777" w:rsidR="003F2FD4" w:rsidRPr="003F2FD4" w:rsidRDefault="003F2FD4" w:rsidP="003F2FD4">
      <w:pPr>
        <w:numPr>
          <w:ilvl w:val="0"/>
          <w:numId w:val="6"/>
        </w:numPr>
      </w:pPr>
      <w:r w:rsidRPr="003F2FD4">
        <w:t>Maximum: 0.49519</w:t>
      </w:r>
    </w:p>
    <w:p w14:paraId="51315768" w14:textId="77777777" w:rsidR="003F2FD4" w:rsidRPr="003F2FD4" w:rsidRDefault="003F2FD4" w:rsidP="003F2FD4">
      <w:pPr>
        <w:rPr>
          <w:lang w:val="en-US"/>
        </w:rPr>
      </w:pPr>
      <w:r w:rsidRPr="003F2FD4">
        <w:rPr>
          <w:lang w:val="en-US"/>
        </w:rPr>
        <w:t xml:space="preserve">A total of </w:t>
      </w:r>
      <w:r w:rsidRPr="003F2FD4">
        <w:rPr>
          <w:b/>
          <w:bCs/>
          <w:lang w:val="en-US"/>
        </w:rPr>
        <w:t>119 SNPs had MAF ≥ 0.35</w:t>
      </w:r>
      <w:r w:rsidRPr="003F2FD4">
        <w:rPr>
          <w:lang w:val="en-US"/>
        </w:rPr>
        <w:t>.</w:t>
      </w:r>
    </w:p>
    <w:p w14:paraId="6CF314A9" w14:textId="77777777" w:rsidR="003F2FD4" w:rsidRPr="003F2FD4" w:rsidRDefault="003F2FD4" w:rsidP="003F2FD4">
      <w:pPr>
        <w:rPr>
          <w:lang w:val="en-US"/>
        </w:rPr>
      </w:pPr>
      <w:r w:rsidRPr="003F2FD4">
        <w:rPr>
          <w:lang w:val="en-US"/>
        </w:rPr>
        <w:t>Therefore, the filtered dataset contained:</w:t>
      </w:r>
    </w:p>
    <w:p w14:paraId="446C761B" w14:textId="74183037" w:rsidR="003F2FD4" w:rsidRPr="003F2FD4" w:rsidRDefault="003F2FD4" w:rsidP="003F2FD4">
      <m:oMathPara>
        <m:oMath>
          <m:r>
            <w:rPr>
              <w:rFonts w:ascii="Cambria Math" w:hAnsi="Cambria Math"/>
            </w:rPr>
            <m:t>104×119</m:t>
          </m:r>
          <m:r>
            <w:rPr>
              <w:i/>
            </w:rPr>
            <w:br/>
          </m:r>
        </m:oMath>
      </m:oMathPara>
    </w:p>
    <w:p w14:paraId="0FFBB411" w14:textId="77777777" w:rsidR="003F2FD4" w:rsidRPr="003F2FD4" w:rsidRDefault="003F2FD4" w:rsidP="003F2FD4">
      <w:pPr>
        <w:rPr>
          <w:lang w:val="en-US"/>
        </w:rPr>
      </w:pPr>
      <w:r w:rsidRPr="003F2FD4">
        <w:rPr>
          <w:lang w:val="en-US"/>
        </w:rPr>
        <w:t>genotypes.</w:t>
      </w:r>
    </w:p>
    <w:p w14:paraId="4637A3E0" w14:textId="77777777" w:rsidR="003F2FD4" w:rsidRPr="003F2FD4" w:rsidRDefault="003F2FD4" w:rsidP="003F2FD4">
      <w:pPr>
        <w:rPr>
          <w:lang w:val="en-US"/>
        </w:rPr>
      </w:pPr>
      <w:r w:rsidRPr="003F2FD4">
        <w:rPr>
          <w:lang w:val="en-US"/>
        </w:rPr>
        <w:t>The LD calculation was repeated using these 119 variants, resulting in a:</w:t>
      </w:r>
    </w:p>
    <w:p w14:paraId="5F96AEF3" w14:textId="6770A0A8" w:rsidR="003F2FD4" w:rsidRPr="003F2FD4" w:rsidRDefault="003F2FD4" w:rsidP="003F2FD4">
      <m:oMathPara>
        <m:oMath>
          <m:r>
            <w:rPr>
              <w:rFonts w:ascii="Cambria Math" w:hAnsi="Cambria Math"/>
            </w:rPr>
            <m:t>119×119</m:t>
          </m:r>
          <m:r>
            <w:rPr>
              <w:i/>
            </w:rPr>
            <w:br/>
          </m:r>
        </m:oMath>
      </m:oMathPara>
    </w:p>
    <w:p w14:paraId="32C293AB" w14:textId="4430F2BB" w:rsidR="003F2FD4" w:rsidRPr="003F2FD4" w:rsidRDefault="003F2FD4" w:rsidP="003F2FD4">
      <w:pPr>
        <w:rPr>
          <w:lang w:val="en-US"/>
        </w:rPr>
      </w:pPr>
      <m:oMath>
        <m:sSup>
          <m:sSupPr>
            <m:ctrlPr>
              <w:rPr>
                <w:rFonts w:ascii="Cambria Math" w:hAnsi="Cambria Math"/>
              </w:rPr>
            </m:ctrlPr>
          </m:sSupPr>
          <m:e>
            <m:r>
              <w:rPr>
                <w:rFonts w:ascii="Cambria Math" w:hAnsi="Cambria Math"/>
              </w:rPr>
              <m:t>R</m:t>
            </m:r>
          </m:e>
          <m:sup>
            <m:r>
              <w:rPr>
                <w:rFonts w:ascii="Cambria Math" w:hAnsi="Cambria Math"/>
                <w:lang w:val="en-US"/>
              </w:rPr>
              <m:t>2</m:t>
            </m:r>
          </m:sup>
        </m:sSup>
      </m:oMath>
      <w:r w:rsidRPr="003F2FD4">
        <w:rPr>
          <w:lang w:val="en-US"/>
        </w:rPr>
        <w:t>matrix.</w:t>
      </w:r>
    </w:p>
    <w:p w14:paraId="6DA7D678" w14:textId="245DBCDB" w:rsidR="003F2FD4" w:rsidRPr="003F2FD4" w:rsidRDefault="003F2FD4" w:rsidP="003F2FD4">
      <w:pPr>
        <w:rPr>
          <w:lang w:val="en-US"/>
        </w:rPr>
      </w:pPr>
      <w:r w:rsidRPr="003F2FD4">
        <w:rPr>
          <w:lang w:val="en-US"/>
        </w:rPr>
        <w:t xml:space="preserve">The distribution of </w:t>
      </w:r>
      <m:oMath>
        <m:sSup>
          <m:sSupPr>
            <m:ctrlPr>
              <w:rPr>
                <w:rFonts w:ascii="Cambria Math" w:hAnsi="Cambria Math"/>
              </w:rPr>
            </m:ctrlPr>
          </m:sSupPr>
          <m:e>
            <m:r>
              <w:rPr>
                <w:rFonts w:ascii="Cambria Math" w:hAnsi="Cambria Math"/>
              </w:rPr>
              <m:t>R</m:t>
            </m:r>
          </m:e>
          <m:sup>
            <m:r>
              <w:rPr>
                <w:rFonts w:ascii="Cambria Math" w:hAnsi="Cambria Math"/>
                <w:lang w:val="en-US"/>
              </w:rPr>
              <m:t>2</m:t>
            </m:r>
          </m:sup>
        </m:sSup>
      </m:oMath>
      <w:r w:rsidRPr="003F2FD4">
        <w:rPr>
          <w:lang w:val="en-US"/>
        </w:rPr>
        <w:t>values after filtering was: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64"/>
        <w:gridCol w:w="1295"/>
      </w:tblGrid>
      <w:tr w:rsidR="003F2FD4" w:rsidRPr="003F2FD4" w14:paraId="4740B3C2" w14:textId="77777777">
        <w:trPr>
          <w:tblHeader/>
          <w:tblCellSpacing w:w="15" w:type="dxa"/>
        </w:trPr>
        <w:tc>
          <w:tcPr>
            <w:tcW w:w="0" w:type="auto"/>
            <w:vAlign w:val="center"/>
            <w:hideMark/>
          </w:tcPr>
          <w:p w14:paraId="5ADBA125" w14:textId="77777777" w:rsidR="003F2FD4" w:rsidRPr="003F2FD4" w:rsidRDefault="003F2FD4" w:rsidP="003F2FD4">
            <w:pPr>
              <w:rPr>
                <w:b/>
                <w:bCs/>
              </w:rPr>
            </w:pPr>
            <w:r w:rsidRPr="003F2FD4">
              <w:rPr>
                <w:b/>
                <w:bCs/>
              </w:rPr>
              <w:t>Statistic</w:t>
            </w:r>
          </w:p>
        </w:tc>
        <w:tc>
          <w:tcPr>
            <w:tcW w:w="0" w:type="auto"/>
            <w:vAlign w:val="center"/>
            <w:hideMark/>
          </w:tcPr>
          <w:p w14:paraId="36C1E37B" w14:textId="77777777" w:rsidR="003F2FD4" w:rsidRPr="003F2FD4" w:rsidRDefault="003F2FD4" w:rsidP="003F2FD4">
            <w:pPr>
              <w:rPr>
                <w:b/>
                <w:bCs/>
              </w:rPr>
            </w:pPr>
            <w:r w:rsidRPr="003F2FD4">
              <w:rPr>
                <w:b/>
                <w:bCs/>
              </w:rPr>
              <w:t>Value</w:t>
            </w:r>
          </w:p>
        </w:tc>
      </w:tr>
      <w:tr w:rsidR="003F2FD4" w:rsidRPr="003F2FD4" w14:paraId="6DB67961" w14:textId="77777777">
        <w:trPr>
          <w:tblCellSpacing w:w="15" w:type="dxa"/>
        </w:trPr>
        <w:tc>
          <w:tcPr>
            <w:tcW w:w="0" w:type="auto"/>
            <w:vAlign w:val="center"/>
            <w:hideMark/>
          </w:tcPr>
          <w:p w14:paraId="183CFDA9" w14:textId="77777777" w:rsidR="003F2FD4" w:rsidRPr="003F2FD4" w:rsidRDefault="003F2FD4" w:rsidP="003F2FD4">
            <w:r w:rsidRPr="003F2FD4">
              <w:t>Minimum</w:t>
            </w:r>
          </w:p>
        </w:tc>
        <w:tc>
          <w:tcPr>
            <w:tcW w:w="0" w:type="auto"/>
            <w:vAlign w:val="center"/>
            <w:hideMark/>
          </w:tcPr>
          <w:p w14:paraId="76DBEA3F" w14:textId="2AC8998A" w:rsidR="003F2FD4" w:rsidRPr="003F2FD4" w:rsidRDefault="003F2FD4" w:rsidP="003F2FD4">
            <m:oMathPara>
              <m:oMath>
                <m:r>
                  <w:rPr>
                    <w:rFonts w:ascii="Cambria Math" w:hAnsi="Cambria Math"/>
                  </w:rPr>
                  <m:t>9.78×</m:t>
                </m:r>
                <m:sSup>
                  <m:sSupPr>
                    <m:ctrlPr>
                      <w:rPr>
                        <w:rFonts w:ascii="Cambria Math" w:hAnsi="Cambria Math"/>
                      </w:rPr>
                    </m:ctrlPr>
                  </m:sSupPr>
                  <m:e>
                    <m:r>
                      <w:rPr>
                        <w:rFonts w:ascii="Cambria Math" w:hAnsi="Cambria Math"/>
                      </w:rPr>
                      <m:t>10</m:t>
                    </m:r>
                  </m:e>
                  <m:sup>
                    <m:r>
                      <w:rPr>
                        <w:rFonts w:ascii="Cambria Math" w:hAnsi="Cambria Math"/>
                      </w:rPr>
                      <m:t>-10</m:t>
                    </m:r>
                  </m:sup>
                </m:sSup>
              </m:oMath>
            </m:oMathPara>
          </w:p>
        </w:tc>
      </w:tr>
      <w:tr w:rsidR="003F2FD4" w:rsidRPr="003F2FD4" w14:paraId="77F00DD7" w14:textId="77777777">
        <w:trPr>
          <w:tblCellSpacing w:w="15" w:type="dxa"/>
        </w:trPr>
        <w:tc>
          <w:tcPr>
            <w:tcW w:w="0" w:type="auto"/>
            <w:vAlign w:val="center"/>
            <w:hideMark/>
          </w:tcPr>
          <w:p w14:paraId="0C5B803E" w14:textId="77777777" w:rsidR="003F2FD4" w:rsidRPr="003F2FD4" w:rsidRDefault="003F2FD4" w:rsidP="003F2FD4">
            <w:r w:rsidRPr="003F2FD4">
              <w:t>1st quartile</w:t>
            </w:r>
          </w:p>
        </w:tc>
        <w:tc>
          <w:tcPr>
            <w:tcW w:w="0" w:type="auto"/>
            <w:vAlign w:val="center"/>
            <w:hideMark/>
          </w:tcPr>
          <w:p w14:paraId="2D5383B2" w14:textId="77777777" w:rsidR="003F2FD4" w:rsidRPr="003F2FD4" w:rsidRDefault="003F2FD4" w:rsidP="003F2FD4">
            <w:r w:rsidRPr="003F2FD4">
              <w:t>0.00389</w:t>
            </w:r>
          </w:p>
        </w:tc>
      </w:tr>
      <w:tr w:rsidR="003F2FD4" w:rsidRPr="003F2FD4" w14:paraId="70F2FC9C" w14:textId="77777777">
        <w:trPr>
          <w:tblCellSpacing w:w="15" w:type="dxa"/>
        </w:trPr>
        <w:tc>
          <w:tcPr>
            <w:tcW w:w="0" w:type="auto"/>
            <w:vAlign w:val="center"/>
            <w:hideMark/>
          </w:tcPr>
          <w:p w14:paraId="4F4FEA90" w14:textId="77777777" w:rsidR="003F2FD4" w:rsidRPr="003F2FD4" w:rsidRDefault="003F2FD4" w:rsidP="003F2FD4">
            <w:r w:rsidRPr="003F2FD4">
              <w:t>Median</w:t>
            </w:r>
          </w:p>
        </w:tc>
        <w:tc>
          <w:tcPr>
            <w:tcW w:w="0" w:type="auto"/>
            <w:vAlign w:val="center"/>
            <w:hideMark/>
          </w:tcPr>
          <w:p w14:paraId="47E68116" w14:textId="77777777" w:rsidR="003F2FD4" w:rsidRPr="003F2FD4" w:rsidRDefault="003F2FD4" w:rsidP="003F2FD4">
            <w:r w:rsidRPr="003F2FD4">
              <w:t>0.17592</w:t>
            </w:r>
          </w:p>
        </w:tc>
      </w:tr>
      <w:tr w:rsidR="003F2FD4" w:rsidRPr="003F2FD4" w14:paraId="24F690CE" w14:textId="77777777">
        <w:trPr>
          <w:tblCellSpacing w:w="15" w:type="dxa"/>
        </w:trPr>
        <w:tc>
          <w:tcPr>
            <w:tcW w:w="0" w:type="auto"/>
            <w:vAlign w:val="center"/>
            <w:hideMark/>
          </w:tcPr>
          <w:p w14:paraId="34D1E1C9" w14:textId="77777777" w:rsidR="003F2FD4" w:rsidRPr="003F2FD4" w:rsidRDefault="003F2FD4" w:rsidP="003F2FD4">
            <w:r w:rsidRPr="003F2FD4">
              <w:t>Mean</w:t>
            </w:r>
          </w:p>
        </w:tc>
        <w:tc>
          <w:tcPr>
            <w:tcW w:w="0" w:type="auto"/>
            <w:vAlign w:val="center"/>
            <w:hideMark/>
          </w:tcPr>
          <w:p w14:paraId="72CFB242" w14:textId="77777777" w:rsidR="003F2FD4" w:rsidRPr="003F2FD4" w:rsidRDefault="003F2FD4" w:rsidP="003F2FD4">
            <w:r w:rsidRPr="003F2FD4">
              <w:t>0.29314</w:t>
            </w:r>
          </w:p>
        </w:tc>
      </w:tr>
      <w:tr w:rsidR="003F2FD4" w:rsidRPr="003F2FD4" w14:paraId="55F7BD60" w14:textId="77777777">
        <w:trPr>
          <w:tblCellSpacing w:w="15" w:type="dxa"/>
        </w:trPr>
        <w:tc>
          <w:tcPr>
            <w:tcW w:w="0" w:type="auto"/>
            <w:vAlign w:val="center"/>
            <w:hideMark/>
          </w:tcPr>
          <w:p w14:paraId="221DE802" w14:textId="77777777" w:rsidR="003F2FD4" w:rsidRPr="003F2FD4" w:rsidRDefault="003F2FD4" w:rsidP="003F2FD4">
            <w:r w:rsidRPr="003F2FD4">
              <w:t>3rd quartile</w:t>
            </w:r>
          </w:p>
        </w:tc>
        <w:tc>
          <w:tcPr>
            <w:tcW w:w="0" w:type="auto"/>
            <w:vAlign w:val="center"/>
            <w:hideMark/>
          </w:tcPr>
          <w:p w14:paraId="705A5EE7" w14:textId="77777777" w:rsidR="003F2FD4" w:rsidRPr="003F2FD4" w:rsidRDefault="003F2FD4" w:rsidP="003F2FD4">
            <w:r w:rsidRPr="003F2FD4">
              <w:t>0.54309</w:t>
            </w:r>
          </w:p>
        </w:tc>
      </w:tr>
      <w:tr w:rsidR="003F2FD4" w:rsidRPr="003F2FD4" w14:paraId="743B7FD8" w14:textId="77777777">
        <w:trPr>
          <w:tblCellSpacing w:w="15" w:type="dxa"/>
        </w:trPr>
        <w:tc>
          <w:tcPr>
            <w:tcW w:w="0" w:type="auto"/>
            <w:vAlign w:val="center"/>
            <w:hideMark/>
          </w:tcPr>
          <w:p w14:paraId="1C28F6A6" w14:textId="77777777" w:rsidR="003F2FD4" w:rsidRPr="003F2FD4" w:rsidRDefault="003F2FD4" w:rsidP="003F2FD4">
            <w:r w:rsidRPr="003F2FD4">
              <w:lastRenderedPageBreak/>
              <w:t>Maximum</w:t>
            </w:r>
          </w:p>
        </w:tc>
        <w:tc>
          <w:tcPr>
            <w:tcW w:w="0" w:type="auto"/>
            <w:vAlign w:val="center"/>
            <w:hideMark/>
          </w:tcPr>
          <w:p w14:paraId="6A8B11EC" w14:textId="77777777" w:rsidR="003F2FD4" w:rsidRPr="003F2FD4" w:rsidRDefault="003F2FD4" w:rsidP="003F2FD4">
            <w:r w:rsidRPr="003F2FD4">
              <w:t>0.999653</w:t>
            </w:r>
          </w:p>
        </w:tc>
      </w:tr>
    </w:tbl>
    <w:p w14:paraId="29A47E00" w14:textId="77777777" w:rsidR="003F2FD4" w:rsidRPr="003F2FD4" w:rsidRDefault="003F2FD4" w:rsidP="003F2FD4">
      <w:pPr>
        <w:rPr>
          <w:lang w:val="en-US"/>
        </w:rPr>
      </w:pPr>
      <w:r w:rsidRPr="003F2FD4">
        <w:rPr>
          <w:lang w:val="en-US"/>
        </w:rPr>
        <w:t>There were 7,140 missing entries in the matrix.</w:t>
      </w:r>
    </w:p>
    <w:p w14:paraId="26829BA5" w14:textId="77777777" w:rsidR="003F2FD4" w:rsidRPr="003F2FD4" w:rsidRDefault="003F2FD4" w:rsidP="003F2FD4">
      <w:pPr>
        <w:rPr>
          <w:lang w:val="en-US"/>
        </w:rPr>
      </w:pPr>
      <w:r w:rsidRPr="003F2FD4">
        <w:rPr>
          <w:lang w:val="en-US"/>
        </w:rPr>
        <w:t>The filtered heatmap is shown below.</w:t>
      </w:r>
    </w:p>
    <w:p w14:paraId="4BC8E2FF" w14:textId="2D9EC1BD" w:rsidR="003F2FD4" w:rsidRPr="003F2FD4" w:rsidRDefault="003F2FD4" w:rsidP="003F2FD4">
      <w:pPr>
        <w:rPr>
          <w:b/>
          <w:bCs/>
        </w:rPr>
      </w:pPr>
      <w:r w:rsidRPr="003F2FD4">
        <w:rPr>
          <w:b/>
          <w:bCs/>
        </w:rPr>
        <w:drawing>
          <wp:inline distT="0" distB="0" distL="0" distR="0" wp14:anchorId="31880F8A" wp14:editId="16ED6DEC">
            <wp:extent cx="5400040" cy="4483100"/>
            <wp:effectExtent l="0" t="0" r="0" b="0"/>
            <wp:docPr id="111934929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9"/>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400040" cy="4483100"/>
                    </a:xfrm>
                    <a:prstGeom prst="rect">
                      <a:avLst/>
                    </a:prstGeom>
                    <a:noFill/>
                    <a:ln>
                      <a:noFill/>
                    </a:ln>
                  </pic:spPr>
                </pic:pic>
              </a:graphicData>
            </a:graphic>
          </wp:inline>
        </w:drawing>
      </w:r>
    </w:p>
    <w:p w14:paraId="57679DCE" w14:textId="1CF1CD6D" w:rsidR="003F2FD4" w:rsidRPr="003F2FD4" w:rsidRDefault="003F2FD4" w:rsidP="003F2FD4">
      <w:pPr>
        <w:rPr>
          <w:lang w:val="en-US"/>
        </w:rPr>
      </w:pPr>
      <w:r w:rsidRPr="003F2FD4">
        <w:rPr>
          <w:b/>
          <w:bCs/>
          <w:lang w:val="en-US"/>
        </w:rPr>
        <w:t>Figure 2.</w:t>
      </w:r>
      <w:r w:rsidRPr="003F2FD4">
        <w:rPr>
          <w:lang w:val="en-US"/>
        </w:rPr>
        <w:t xml:space="preserve"> Heatmap of pairwise </w:t>
      </w:r>
      <m:oMath>
        <m:sSup>
          <m:sSupPr>
            <m:ctrlPr>
              <w:rPr>
                <w:rFonts w:ascii="Cambria Math" w:hAnsi="Cambria Math"/>
              </w:rPr>
            </m:ctrlPr>
          </m:sSupPr>
          <m:e>
            <m:r>
              <w:rPr>
                <w:rFonts w:ascii="Cambria Math" w:hAnsi="Cambria Math"/>
              </w:rPr>
              <m:t>R</m:t>
            </m:r>
          </m:e>
          <m:sup>
            <m:r>
              <w:rPr>
                <w:rFonts w:ascii="Cambria Math" w:hAnsi="Cambria Math"/>
                <w:lang w:val="en-US"/>
              </w:rPr>
              <m:t>2</m:t>
            </m:r>
          </m:sup>
        </m:sSup>
      </m:oMath>
      <w:r w:rsidRPr="003F2FD4">
        <w:rPr>
          <w:lang w:val="en-US"/>
        </w:rPr>
        <w:t>values for FOXP2 variants with MAF ≥ 0.35.</w:t>
      </w:r>
    </w:p>
    <w:p w14:paraId="3D1DC785" w14:textId="4AE15381" w:rsidR="003F2FD4" w:rsidRPr="003F2FD4" w:rsidRDefault="003F2FD4" w:rsidP="003F2FD4">
      <w:pPr>
        <w:rPr>
          <w:lang w:val="en-US"/>
        </w:rPr>
      </w:pPr>
      <w:r w:rsidRPr="003F2FD4">
        <w:rPr>
          <w:lang w:val="en-US"/>
        </w:rPr>
        <w:t xml:space="preserve">The two heatmaps are expected to differ substantially. After filtering for common variants, the median </w:t>
      </w:r>
      <m:oMath>
        <m:sSup>
          <m:sSupPr>
            <m:ctrlPr>
              <w:rPr>
                <w:rFonts w:ascii="Cambria Math" w:hAnsi="Cambria Math"/>
              </w:rPr>
            </m:ctrlPr>
          </m:sSupPr>
          <m:e>
            <m:r>
              <w:rPr>
                <w:rFonts w:ascii="Cambria Math" w:hAnsi="Cambria Math"/>
              </w:rPr>
              <m:t>R</m:t>
            </m:r>
          </m:e>
          <m:sup>
            <m:r>
              <w:rPr>
                <w:rFonts w:ascii="Cambria Math" w:hAnsi="Cambria Math"/>
                <w:lang w:val="en-US"/>
              </w:rPr>
              <m:t>2</m:t>
            </m:r>
          </m:sup>
        </m:sSup>
      </m:oMath>
      <w:r w:rsidRPr="003F2FD4">
        <w:rPr>
          <w:lang w:val="en-US"/>
        </w:rPr>
        <w:t xml:space="preserve">increased from approximately </w:t>
      </w:r>
      <w:r w:rsidRPr="003F2FD4">
        <w:rPr>
          <w:b/>
          <w:bCs/>
          <w:lang w:val="en-US"/>
        </w:rPr>
        <w:t>0.0195 to 0.1759</w:t>
      </w:r>
      <w:r w:rsidRPr="003F2FD4">
        <w:rPr>
          <w:lang w:val="en-US"/>
        </w:rPr>
        <w:t xml:space="preserve">, and the mean increased from approximately </w:t>
      </w:r>
      <w:r w:rsidRPr="003F2FD4">
        <w:rPr>
          <w:b/>
          <w:bCs/>
          <w:lang w:val="en-US"/>
        </w:rPr>
        <w:t>0.0977 to 0.2931</w:t>
      </w:r>
      <w:r w:rsidRPr="003F2FD4">
        <w:rPr>
          <w:lang w:val="en-US"/>
        </w:rPr>
        <w:t>.</w:t>
      </w:r>
    </w:p>
    <w:p w14:paraId="3A7C116F" w14:textId="631A6D55" w:rsidR="003F2FD4" w:rsidRPr="003F2FD4" w:rsidRDefault="003F2FD4" w:rsidP="003F2FD4">
      <w:pPr>
        <w:rPr>
          <w:lang w:val="en-US"/>
        </w:rPr>
      </w:pPr>
      <w:r w:rsidRPr="003F2FD4">
        <w:rPr>
          <w:lang w:val="en-US"/>
        </w:rPr>
        <w:t xml:space="preserve">This occurs because rare variants can produce unstable or less informative estimates of LD. In particular, when an allele is observed in only a small number of individuals, the possible haplotype combinations are limited and estimates of </w:t>
      </w:r>
      <m:oMath>
        <m:sSup>
          <m:sSupPr>
            <m:ctrlPr>
              <w:rPr>
                <w:rFonts w:ascii="Cambria Math" w:hAnsi="Cambria Math"/>
              </w:rPr>
            </m:ctrlPr>
          </m:sSupPr>
          <m:e>
            <m:r>
              <w:rPr>
                <w:rFonts w:ascii="Cambria Math" w:hAnsi="Cambria Math"/>
              </w:rPr>
              <m:t>R</m:t>
            </m:r>
          </m:e>
          <m:sup>
            <m:r>
              <w:rPr>
                <w:rFonts w:ascii="Cambria Math" w:hAnsi="Cambria Math"/>
                <w:lang w:val="en-US"/>
              </w:rPr>
              <m:t>2</m:t>
            </m:r>
          </m:sup>
        </m:sSup>
      </m:oMath>
      <w:r w:rsidRPr="003F2FD4">
        <w:rPr>
          <w:lang w:val="en-US"/>
        </w:rPr>
        <w:t>can be strongly affected by sampling variation.</w:t>
      </w:r>
    </w:p>
    <w:p w14:paraId="44B59A2D" w14:textId="77777777" w:rsidR="003F2FD4" w:rsidRPr="003F2FD4" w:rsidRDefault="003F2FD4" w:rsidP="003F2FD4">
      <w:pPr>
        <w:rPr>
          <w:lang w:val="en-US"/>
        </w:rPr>
      </w:pPr>
      <w:r w:rsidRPr="003F2FD4">
        <w:rPr>
          <w:lang w:val="en-US"/>
        </w:rPr>
        <w:t>Consequently, restricting the analysis to relatively common variants produces a dataset in which LD estimates are generally more reliable and stronger LD patterns become more apparent.</w:t>
      </w:r>
    </w:p>
    <w:p w14:paraId="05E89BCC" w14:textId="77777777" w:rsidR="003F2FD4" w:rsidRPr="003F2FD4" w:rsidRDefault="003F2FD4" w:rsidP="003F2FD4">
      <w:r w:rsidRPr="003F2FD4">
        <w:pict w14:anchorId="4D6C85FF">
          <v:rect id="_x0000_i1173" style="width:0;height:1.5pt" o:hralign="center" o:hrstd="t" o:hr="t" fillcolor="#a0a0a0" stroked="f"/>
        </w:pict>
      </w:r>
    </w:p>
    <w:p w14:paraId="47ADA6B8" w14:textId="77777777" w:rsidR="003F2FD4" w:rsidRPr="003F2FD4" w:rsidRDefault="003F2FD4" w:rsidP="003F2FD4">
      <w:pPr>
        <w:rPr>
          <w:b/>
          <w:bCs/>
          <w:lang w:val="en-US"/>
        </w:rPr>
      </w:pPr>
      <w:r w:rsidRPr="003F2FD4">
        <w:rPr>
          <w:b/>
          <w:bCs/>
          <w:lang w:val="en-US"/>
        </w:rPr>
        <w:t>1.7. Relationship between physical distance and LD</w:t>
      </w:r>
    </w:p>
    <w:p w14:paraId="6BE1B0DD" w14:textId="77777777" w:rsidR="003F2FD4" w:rsidRPr="003F2FD4" w:rsidRDefault="003F2FD4" w:rsidP="003F2FD4">
      <w:pPr>
        <w:rPr>
          <w:lang w:val="en-US"/>
        </w:rPr>
      </w:pPr>
      <w:r w:rsidRPr="003F2FD4">
        <w:rPr>
          <w:lang w:val="en-US"/>
        </w:rPr>
        <w:lastRenderedPageBreak/>
        <w:t>The physical distance between every pair of SNPs was calculated from their base-pair positions in the .bim file.</w:t>
      </w:r>
    </w:p>
    <w:p w14:paraId="4C4B0E30" w14:textId="77777777" w:rsidR="003F2FD4" w:rsidRPr="003F2FD4" w:rsidRDefault="003F2FD4" w:rsidP="003F2FD4">
      <w:pPr>
        <w:rPr>
          <w:lang w:val="en-US"/>
        </w:rPr>
      </w:pPr>
      <w:r w:rsidRPr="003F2FD4">
        <w:rPr>
          <w:lang w:val="en-US"/>
        </w:rPr>
        <w:t xml:space="preserve">The resulting set contained </w:t>
      </w:r>
      <w:r w:rsidRPr="003F2FD4">
        <w:rPr>
          <w:b/>
          <w:bCs/>
          <w:lang w:val="en-US"/>
        </w:rPr>
        <w:t>147,153 pairwise distances</w:t>
      </w:r>
      <w:r w:rsidRPr="003F2FD4">
        <w:rPr>
          <w:lang w:val="en-US"/>
        </w:rPr>
        <w:t>.</w:t>
      </w:r>
    </w:p>
    <w:p w14:paraId="766C23AC" w14:textId="77777777" w:rsidR="003F2FD4" w:rsidRPr="003F2FD4" w:rsidRDefault="003F2FD4" w:rsidP="003F2FD4">
      <w:pPr>
        <w:rPr>
          <w:lang w:val="en-US"/>
        </w:rPr>
      </w:pPr>
      <w:r w:rsidRPr="003F2FD4">
        <w:rPr>
          <w:lang w:val="en-US"/>
        </w:rPr>
        <w:t>The distribution of distances was: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64"/>
        <w:gridCol w:w="1403"/>
      </w:tblGrid>
      <w:tr w:rsidR="003F2FD4" w:rsidRPr="003F2FD4" w14:paraId="4B5E2037" w14:textId="77777777">
        <w:trPr>
          <w:tblHeader/>
          <w:tblCellSpacing w:w="15" w:type="dxa"/>
        </w:trPr>
        <w:tc>
          <w:tcPr>
            <w:tcW w:w="0" w:type="auto"/>
            <w:vAlign w:val="center"/>
            <w:hideMark/>
          </w:tcPr>
          <w:p w14:paraId="2DA16E54" w14:textId="77777777" w:rsidR="003F2FD4" w:rsidRPr="003F2FD4" w:rsidRDefault="003F2FD4" w:rsidP="003F2FD4">
            <w:pPr>
              <w:rPr>
                <w:b/>
                <w:bCs/>
              </w:rPr>
            </w:pPr>
            <w:r w:rsidRPr="003F2FD4">
              <w:rPr>
                <w:b/>
                <w:bCs/>
              </w:rPr>
              <w:t>Statistic</w:t>
            </w:r>
          </w:p>
        </w:tc>
        <w:tc>
          <w:tcPr>
            <w:tcW w:w="0" w:type="auto"/>
            <w:vAlign w:val="center"/>
            <w:hideMark/>
          </w:tcPr>
          <w:p w14:paraId="25125546" w14:textId="77777777" w:rsidR="003F2FD4" w:rsidRPr="003F2FD4" w:rsidRDefault="003F2FD4" w:rsidP="003F2FD4">
            <w:pPr>
              <w:rPr>
                <w:b/>
                <w:bCs/>
              </w:rPr>
            </w:pPr>
            <w:r w:rsidRPr="003F2FD4">
              <w:rPr>
                <w:b/>
                <w:bCs/>
              </w:rPr>
              <w:t>Distance (bp)</w:t>
            </w:r>
          </w:p>
        </w:tc>
      </w:tr>
      <w:tr w:rsidR="003F2FD4" w:rsidRPr="003F2FD4" w14:paraId="6528ABDC" w14:textId="77777777">
        <w:trPr>
          <w:tblCellSpacing w:w="15" w:type="dxa"/>
        </w:trPr>
        <w:tc>
          <w:tcPr>
            <w:tcW w:w="0" w:type="auto"/>
            <w:vAlign w:val="center"/>
            <w:hideMark/>
          </w:tcPr>
          <w:p w14:paraId="7506CA40" w14:textId="77777777" w:rsidR="003F2FD4" w:rsidRPr="003F2FD4" w:rsidRDefault="003F2FD4" w:rsidP="003F2FD4">
            <w:r w:rsidRPr="003F2FD4">
              <w:t>Minimum</w:t>
            </w:r>
          </w:p>
        </w:tc>
        <w:tc>
          <w:tcPr>
            <w:tcW w:w="0" w:type="auto"/>
            <w:vAlign w:val="center"/>
            <w:hideMark/>
          </w:tcPr>
          <w:p w14:paraId="2089E526" w14:textId="77777777" w:rsidR="003F2FD4" w:rsidRPr="003F2FD4" w:rsidRDefault="003F2FD4" w:rsidP="003F2FD4">
            <w:r w:rsidRPr="003F2FD4">
              <w:t>0</w:t>
            </w:r>
          </w:p>
        </w:tc>
      </w:tr>
      <w:tr w:rsidR="003F2FD4" w:rsidRPr="003F2FD4" w14:paraId="7892A566" w14:textId="77777777">
        <w:trPr>
          <w:tblCellSpacing w:w="15" w:type="dxa"/>
        </w:trPr>
        <w:tc>
          <w:tcPr>
            <w:tcW w:w="0" w:type="auto"/>
            <w:vAlign w:val="center"/>
            <w:hideMark/>
          </w:tcPr>
          <w:p w14:paraId="6455F495" w14:textId="77777777" w:rsidR="003F2FD4" w:rsidRPr="003F2FD4" w:rsidRDefault="003F2FD4" w:rsidP="003F2FD4">
            <w:r w:rsidRPr="003F2FD4">
              <w:t>1st quartile</w:t>
            </w:r>
          </w:p>
        </w:tc>
        <w:tc>
          <w:tcPr>
            <w:tcW w:w="0" w:type="auto"/>
            <w:vAlign w:val="center"/>
            <w:hideMark/>
          </w:tcPr>
          <w:p w14:paraId="5094D3EA" w14:textId="77777777" w:rsidR="003F2FD4" w:rsidRPr="003F2FD4" w:rsidRDefault="003F2FD4" w:rsidP="003F2FD4">
            <w:r w:rsidRPr="003F2FD4">
              <w:t>39,369</w:t>
            </w:r>
          </w:p>
        </w:tc>
      </w:tr>
      <w:tr w:rsidR="003F2FD4" w:rsidRPr="003F2FD4" w14:paraId="71A741A1" w14:textId="77777777">
        <w:trPr>
          <w:tblCellSpacing w:w="15" w:type="dxa"/>
        </w:trPr>
        <w:tc>
          <w:tcPr>
            <w:tcW w:w="0" w:type="auto"/>
            <w:vAlign w:val="center"/>
            <w:hideMark/>
          </w:tcPr>
          <w:p w14:paraId="2CE041C0" w14:textId="77777777" w:rsidR="003F2FD4" w:rsidRPr="003F2FD4" w:rsidRDefault="003F2FD4" w:rsidP="003F2FD4">
            <w:r w:rsidRPr="003F2FD4">
              <w:t>Median</w:t>
            </w:r>
          </w:p>
        </w:tc>
        <w:tc>
          <w:tcPr>
            <w:tcW w:w="0" w:type="auto"/>
            <w:vAlign w:val="center"/>
            <w:hideMark/>
          </w:tcPr>
          <w:p w14:paraId="32473ACB" w14:textId="77777777" w:rsidR="003F2FD4" w:rsidRPr="003F2FD4" w:rsidRDefault="003F2FD4" w:rsidP="003F2FD4">
            <w:r w:rsidRPr="003F2FD4">
              <w:t>92,642</w:t>
            </w:r>
          </w:p>
        </w:tc>
      </w:tr>
      <w:tr w:rsidR="003F2FD4" w:rsidRPr="003F2FD4" w14:paraId="3D2C35FE" w14:textId="77777777">
        <w:trPr>
          <w:tblCellSpacing w:w="15" w:type="dxa"/>
        </w:trPr>
        <w:tc>
          <w:tcPr>
            <w:tcW w:w="0" w:type="auto"/>
            <w:vAlign w:val="center"/>
            <w:hideMark/>
          </w:tcPr>
          <w:p w14:paraId="388DAD0F" w14:textId="77777777" w:rsidR="003F2FD4" w:rsidRPr="003F2FD4" w:rsidRDefault="003F2FD4" w:rsidP="003F2FD4">
            <w:r w:rsidRPr="003F2FD4">
              <w:t>Mean</w:t>
            </w:r>
          </w:p>
        </w:tc>
        <w:tc>
          <w:tcPr>
            <w:tcW w:w="0" w:type="auto"/>
            <w:vAlign w:val="center"/>
            <w:hideMark/>
          </w:tcPr>
          <w:p w14:paraId="2E34DDC2" w14:textId="77777777" w:rsidR="003F2FD4" w:rsidRPr="003F2FD4" w:rsidRDefault="003F2FD4" w:rsidP="003F2FD4">
            <w:r w:rsidRPr="003F2FD4">
              <w:t>104,003</w:t>
            </w:r>
          </w:p>
        </w:tc>
      </w:tr>
      <w:tr w:rsidR="003F2FD4" w:rsidRPr="003F2FD4" w14:paraId="6D236001" w14:textId="77777777">
        <w:trPr>
          <w:tblCellSpacing w:w="15" w:type="dxa"/>
        </w:trPr>
        <w:tc>
          <w:tcPr>
            <w:tcW w:w="0" w:type="auto"/>
            <w:vAlign w:val="center"/>
            <w:hideMark/>
          </w:tcPr>
          <w:p w14:paraId="642014EF" w14:textId="77777777" w:rsidR="003F2FD4" w:rsidRPr="003F2FD4" w:rsidRDefault="003F2FD4" w:rsidP="003F2FD4">
            <w:r w:rsidRPr="003F2FD4">
              <w:t>3rd quartile</w:t>
            </w:r>
          </w:p>
        </w:tc>
        <w:tc>
          <w:tcPr>
            <w:tcW w:w="0" w:type="auto"/>
            <w:vAlign w:val="center"/>
            <w:hideMark/>
          </w:tcPr>
          <w:p w14:paraId="3DCFEF7D" w14:textId="77777777" w:rsidR="003F2FD4" w:rsidRPr="003F2FD4" w:rsidRDefault="003F2FD4" w:rsidP="003F2FD4">
            <w:r w:rsidRPr="003F2FD4">
              <w:t>154,839</w:t>
            </w:r>
          </w:p>
        </w:tc>
      </w:tr>
      <w:tr w:rsidR="003F2FD4" w:rsidRPr="003F2FD4" w14:paraId="2345CE8D" w14:textId="77777777">
        <w:trPr>
          <w:tblCellSpacing w:w="15" w:type="dxa"/>
        </w:trPr>
        <w:tc>
          <w:tcPr>
            <w:tcW w:w="0" w:type="auto"/>
            <w:vAlign w:val="center"/>
            <w:hideMark/>
          </w:tcPr>
          <w:p w14:paraId="0126FF27" w14:textId="77777777" w:rsidR="003F2FD4" w:rsidRPr="003F2FD4" w:rsidRDefault="003F2FD4" w:rsidP="003F2FD4">
            <w:r w:rsidRPr="003F2FD4">
              <w:t>Maximum</w:t>
            </w:r>
          </w:p>
        </w:tc>
        <w:tc>
          <w:tcPr>
            <w:tcW w:w="0" w:type="auto"/>
            <w:vAlign w:val="center"/>
            <w:hideMark/>
          </w:tcPr>
          <w:p w14:paraId="50172726" w14:textId="77777777" w:rsidR="003F2FD4" w:rsidRPr="003F2FD4" w:rsidRDefault="003F2FD4" w:rsidP="003F2FD4">
            <w:r w:rsidRPr="003F2FD4">
              <w:t>299,353</w:t>
            </w:r>
          </w:p>
        </w:tc>
      </w:tr>
    </w:tbl>
    <w:p w14:paraId="4811ABD2" w14:textId="62CF3A65" w:rsidR="003F2FD4" w:rsidRPr="003F2FD4" w:rsidRDefault="003F2FD4" w:rsidP="003F2FD4">
      <w:pPr>
        <w:rPr>
          <w:lang w:val="en-US"/>
        </w:rPr>
      </w:pPr>
      <w:r w:rsidRPr="003F2FD4">
        <w:rPr>
          <w:lang w:val="en-US"/>
        </w:rPr>
        <w:t xml:space="preserve">The corresponding </w:t>
      </w:r>
      <m:oMath>
        <m:sSup>
          <m:sSupPr>
            <m:ctrlPr>
              <w:rPr>
                <w:rFonts w:ascii="Cambria Math" w:hAnsi="Cambria Math"/>
              </w:rPr>
            </m:ctrlPr>
          </m:sSupPr>
          <m:e>
            <m:r>
              <w:rPr>
                <w:rFonts w:ascii="Cambria Math" w:hAnsi="Cambria Math"/>
              </w:rPr>
              <m:t>R</m:t>
            </m:r>
          </m:e>
          <m:sup>
            <m:r>
              <w:rPr>
                <w:rFonts w:ascii="Cambria Math" w:hAnsi="Cambria Math"/>
                <w:lang w:val="en-US"/>
              </w:rPr>
              <m:t>2</m:t>
            </m:r>
          </m:sup>
        </m:sSup>
      </m:oMath>
      <w:r w:rsidRPr="003F2FD4">
        <w:rPr>
          <w:lang w:val="en-US"/>
        </w:rPr>
        <w:t>values were extracted for the same SNP pairs.</w:t>
      </w:r>
    </w:p>
    <w:p w14:paraId="68F984C2" w14:textId="1C328C93" w:rsidR="003F2FD4" w:rsidRPr="003F2FD4" w:rsidRDefault="003F2FD4" w:rsidP="003F2FD4">
      <w:pPr>
        <w:rPr>
          <w:lang w:val="en-US"/>
        </w:rPr>
      </w:pPr>
      <w:r w:rsidRPr="003F2FD4">
        <w:rPr>
          <w:lang w:val="en-US"/>
        </w:rPr>
        <w:t xml:space="preserve">A scatter plot was generated with physical distance on the x-axis and </w:t>
      </w:r>
      <m:oMath>
        <m:sSup>
          <m:sSupPr>
            <m:ctrlPr>
              <w:rPr>
                <w:rFonts w:ascii="Cambria Math" w:hAnsi="Cambria Math"/>
              </w:rPr>
            </m:ctrlPr>
          </m:sSupPr>
          <m:e>
            <m:r>
              <w:rPr>
                <w:rFonts w:ascii="Cambria Math" w:hAnsi="Cambria Math"/>
              </w:rPr>
              <m:t>R</m:t>
            </m:r>
          </m:e>
          <m:sup>
            <m:r>
              <w:rPr>
                <w:rFonts w:ascii="Cambria Math" w:hAnsi="Cambria Math"/>
                <w:lang w:val="en-US"/>
              </w:rPr>
              <m:t>2</m:t>
            </m:r>
          </m:sup>
        </m:sSup>
      </m:oMath>
      <w:r w:rsidRPr="003F2FD4">
        <w:rPr>
          <w:lang w:val="en-US"/>
        </w:rPr>
        <w:t>on the y-axis.</w:t>
      </w:r>
    </w:p>
    <w:p w14:paraId="7E58EF1E" w14:textId="459CDAB4" w:rsidR="003F2FD4" w:rsidRPr="003F2FD4" w:rsidRDefault="003F2FD4" w:rsidP="003F2FD4">
      <w:pPr>
        <w:rPr>
          <w:b/>
          <w:bCs/>
        </w:rPr>
      </w:pPr>
      <w:r w:rsidRPr="003F2FD4">
        <w:rPr>
          <w:b/>
          <w:bCs/>
        </w:rPr>
        <w:drawing>
          <wp:inline distT="0" distB="0" distL="0" distR="0" wp14:anchorId="6F933B5A" wp14:editId="418C7CCF">
            <wp:extent cx="5400040" cy="4483100"/>
            <wp:effectExtent l="0" t="0" r="0" b="0"/>
            <wp:docPr id="70933605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400040" cy="4483100"/>
                    </a:xfrm>
                    <a:prstGeom prst="rect">
                      <a:avLst/>
                    </a:prstGeom>
                    <a:noFill/>
                    <a:ln>
                      <a:noFill/>
                    </a:ln>
                  </pic:spPr>
                </pic:pic>
              </a:graphicData>
            </a:graphic>
          </wp:inline>
        </w:drawing>
      </w:r>
    </w:p>
    <w:p w14:paraId="52E31C23" w14:textId="2EA52100" w:rsidR="003F2FD4" w:rsidRPr="003F2FD4" w:rsidRDefault="003F2FD4" w:rsidP="003F2FD4">
      <w:pPr>
        <w:rPr>
          <w:lang w:val="en-US"/>
        </w:rPr>
      </w:pPr>
      <w:r w:rsidRPr="003F2FD4">
        <w:rPr>
          <w:b/>
          <w:bCs/>
          <w:lang w:val="en-US"/>
        </w:rPr>
        <w:t>Figure 3.</w:t>
      </w:r>
      <w:r w:rsidRPr="003F2FD4">
        <w:rPr>
          <w:lang w:val="en-US"/>
        </w:rPr>
        <w:t xml:space="preserve"> Relationship between physical distance between SNPs, expressed in base pairs, and linkage disequilibrium measured by </w:t>
      </w:r>
      <m:oMath>
        <m:sSup>
          <m:sSupPr>
            <m:ctrlPr>
              <w:rPr>
                <w:rFonts w:ascii="Cambria Math" w:hAnsi="Cambria Math"/>
              </w:rPr>
            </m:ctrlPr>
          </m:sSupPr>
          <m:e>
            <m:r>
              <w:rPr>
                <w:rFonts w:ascii="Cambria Math" w:hAnsi="Cambria Math"/>
              </w:rPr>
              <m:t>R</m:t>
            </m:r>
          </m:e>
          <m:sup>
            <m:r>
              <w:rPr>
                <w:rFonts w:ascii="Cambria Math" w:hAnsi="Cambria Math"/>
                <w:lang w:val="en-US"/>
              </w:rPr>
              <m:t>2</m:t>
            </m:r>
          </m:sup>
        </m:sSup>
      </m:oMath>
      <w:r w:rsidRPr="003F2FD4">
        <w:rPr>
          <w:lang w:val="en-US"/>
        </w:rPr>
        <w:t>in the FOXP2 region.</w:t>
      </w:r>
    </w:p>
    <w:p w14:paraId="6DBB4E5E" w14:textId="77777777" w:rsidR="003F2FD4" w:rsidRPr="003F2FD4" w:rsidRDefault="003F2FD4" w:rsidP="003F2FD4">
      <w:pPr>
        <w:rPr>
          <w:lang w:val="en-US"/>
        </w:rPr>
      </w:pPr>
      <w:r w:rsidRPr="003F2FD4">
        <w:rPr>
          <w:lang w:val="en-US"/>
        </w:rPr>
        <w:lastRenderedPageBreak/>
        <w:t>To quantify the relationship, a Spearman rank correlation was calculated:</w:t>
      </w:r>
    </w:p>
    <w:p w14:paraId="45BA5C51" w14:textId="25B08D7D" w:rsidR="003F2FD4" w:rsidRPr="003F2FD4" w:rsidRDefault="003F2FD4" w:rsidP="003F2FD4">
      <m:oMathPara>
        <m:oMath>
          <m:r>
            <w:rPr>
              <w:rFonts w:ascii="Cambria Math" w:hAnsi="Cambria Math"/>
            </w:rPr>
            <m:t>ρ=-0.3231</m:t>
          </m:r>
          <m:r>
            <w:rPr>
              <w:i/>
            </w:rPr>
            <w:br/>
          </m:r>
        </m:oMath>
      </m:oMathPara>
    </w:p>
    <w:p w14:paraId="1974661F" w14:textId="77777777" w:rsidR="003F2FD4" w:rsidRPr="003F2FD4" w:rsidRDefault="003F2FD4" w:rsidP="003F2FD4">
      <w:pPr>
        <w:rPr>
          <w:lang w:val="en-US"/>
        </w:rPr>
      </w:pPr>
      <w:r w:rsidRPr="003F2FD4">
        <w:rPr>
          <w:lang w:val="en-US"/>
        </w:rPr>
        <w:t>The correlation was statistically significant:</w:t>
      </w:r>
    </w:p>
    <w:p w14:paraId="217E6CCF" w14:textId="42A76A31" w:rsidR="003F2FD4" w:rsidRPr="003F2FD4" w:rsidRDefault="003F2FD4" w:rsidP="003F2FD4">
      <m:oMathPara>
        <m:oMath>
          <m:r>
            <w:rPr>
              <w:rFonts w:ascii="Cambria Math" w:hAnsi="Cambria Math"/>
            </w:rPr>
            <m:t>p&lt;2.2×</m:t>
          </m:r>
          <m:sSup>
            <m:sSupPr>
              <m:ctrlPr>
                <w:rPr>
                  <w:rFonts w:ascii="Cambria Math" w:hAnsi="Cambria Math"/>
                </w:rPr>
              </m:ctrlPr>
            </m:sSupPr>
            <m:e>
              <m:r>
                <w:rPr>
                  <w:rFonts w:ascii="Cambria Math" w:hAnsi="Cambria Math"/>
                </w:rPr>
                <m:t>10</m:t>
              </m:r>
            </m:e>
            <m:sup>
              <m:r>
                <w:rPr>
                  <w:rFonts w:ascii="Cambria Math" w:hAnsi="Cambria Math"/>
                </w:rPr>
                <m:t>-16</m:t>
              </m:r>
            </m:sup>
          </m:sSup>
          <m:r>
            <w:br/>
          </m:r>
        </m:oMath>
      </m:oMathPara>
    </w:p>
    <w:p w14:paraId="0A2107DC" w14:textId="77777777" w:rsidR="003F2FD4" w:rsidRPr="003F2FD4" w:rsidRDefault="003F2FD4" w:rsidP="003F2FD4">
      <w:pPr>
        <w:rPr>
          <w:lang w:val="en-US"/>
        </w:rPr>
      </w:pPr>
      <w:r w:rsidRPr="003F2FD4">
        <w:rPr>
          <w:lang w:val="en-US"/>
        </w:rPr>
        <w:t>The negative correlation indicates that LD tends to decrease as physical distance between SNPs increases.</w:t>
      </w:r>
    </w:p>
    <w:p w14:paraId="3037416A" w14:textId="77777777" w:rsidR="003F2FD4" w:rsidRPr="003F2FD4" w:rsidRDefault="003F2FD4" w:rsidP="003F2FD4">
      <w:pPr>
        <w:rPr>
          <w:lang w:val="en-US"/>
        </w:rPr>
      </w:pPr>
      <w:r w:rsidRPr="003F2FD4">
        <w:rPr>
          <w:lang w:val="en-US"/>
        </w:rPr>
        <w:t>This is biologically expected. SNPs that are physically close to each other are less likely to be separated by recombination, and therefore tend to be inherited together. As the physical distance increases, the probability of recombination between the markers also increases, resulting in lower LD.</w:t>
      </w:r>
    </w:p>
    <w:p w14:paraId="52D545B7" w14:textId="77777777" w:rsidR="003F2FD4" w:rsidRPr="003F2FD4" w:rsidRDefault="003F2FD4" w:rsidP="003F2FD4">
      <w:pPr>
        <w:rPr>
          <w:lang w:val="en-US"/>
        </w:rPr>
      </w:pPr>
      <w:r w:rsidRPr="003F2FD4">
        <w:rPr>
          <w:lang w:val="en-US"/>
        </w:rPr>
        <w:t>The relationship is not perfect, as indicated by the moderate rather than very strong Spearman correlation. Other factors, including recombination hotspots, population history, mutation and genetic drift, also influence LD.</w:t>
      </w:r>
    </w:p>
    <w:p w14:paraId="5AE05EE3" w14:textId="77777777" w:rsidR="003F2FD4" w:rsidRPr="003F2FD4" w:rsidRDefault="003F2FD4" w:rsidP="003F2FD4">
      <w:r w:rsidRPr="003F2FD4">
        <w:pict w14:anchorId="575D6A17">
          <v:rect id="_x0000_i1174" style="width:0;height:1.5pt" o:hralign="center" o:hrstd="t" o:hr="t" fillcolor="#a0a0a0" stroked="f"/>
        </w:pict>
      </w:r>
    </w:p>
    <w:p w14:paraId="6CA50966" w14:textId="77777777" w:rsidR="003F2FD4" w:rsidRPr="003F2FD4" w:rsidRDefault="003F2FD4" w:rsidP="003F2FD4">
      <w:pPr>
        <w:rPr>
          <w:b/>
          <w:bCs/>
          <w:lang w:val="en-US"/>
        </w:rPr>
      </w:pPr>
      <w:r w:rsidRPr="003F2FD4">
        <w:rPr>
          <w:b/>
          <w:bCs/>
          <w:lang w:val="en-US"/>
        </w:rPr>
        <w:t>2. Haplotype Estimation</w:t>
      </w:r>
    </w:p>
    <w:p w14:paraId="12666D37" w14:textId="77777777" w:rsidR="003F2FD4" w:rsidRPr="003F2FD4" w:rsidRDefault="003F2FD4" w:rsidP="003F2FD4">
      <w:pPr>
        <w:rPr>
          <w:b/>
          <w:bCs/>
          <w:lang w:val="en-US"/>
        </w:rPr>
      </w:pPr>
      <w:r w:rsidRPr="003F2FD4">
        <w:rPr>
          <w:b/>
          <w:bCs/>
          <w:lang w:val="en-US"/>
        </w:rPr>
        <w:t>2.1. Description of the APOE dataset</w:t>
      </w:r>
    </w:p>
    <w:p w14:paraId="7E78A4D4" w14:textId="77777777" w:rsidR="003F2FD4" w:rsidRPr="003F2FD4" w:rsidRDefault="003F2FD4" w:rsidP="003F2FD4">
      <w:pPr>
        <w:rPr>
          <w:lang w:val="en-US"/>
        </w:rPr>
      </w:pPr>
      <w:r w:rsidRPr="003F2FD4">
        <w:rPr>
          <w:lang w:val="en-US"/>
        </w:rPr>
        <w:t>The APOE dataset contains genotype information for unrelated individuals for SNPs located in the APOE gene region on chromosome 19.</w:t>
      </w:r>
    </w:p>
    <w:p w14:paraId="75584EA6" w14:textId="77777777" w:rsidR="003F2FD4" w:rsidRPr="003F2FD4" w:rsidRDefault="003F2FD4" w:rsidP="003F2FD4">
      <w:pPr>
        <w:rPr>
          <w:lang w:val="en-US"/>
        </w:rPr>
      </w:pPr>
      <w:r w:rsidRPr="003F2FD4">
        <w:rPr>
          <w:lang w:val="en-US"/>
        </w:rPr>
        <w:t>After loading the data into R, the dataset contained:</w:t>
      </w:r>
    </w:p>
    <w:p w14:paraId="57CE3D66" w14:textId="77777777" w:rsidR="003F2FD4" w:rsidRPr="003F2FD4" w:rsidRDefault="003F2FD4" w:rsidP="003F2FD4">
      <w:pPr>
        <w:numPr>
          <w:ilvl w:val="0"/>
          <w:numId w:val="7"/>
        </w:numPr>
      </w:pPr>
      <w:r w:rsidRPr="003F2FD4">
        <w:rPr>
          <w:b/>
          <w:bCs/>
        </w:rPr>
        <w:t>107 individuals</w:t>
      </w:r>
    </w:p>
    <w:p w14:paraId="1E165F14" w14:textId="77777777" w:rsidR="003F2FD4" w:rsidRPr="003F2FD4" w:rsidRDefault="003F2FD4" w:rsidP="003F2FD4">
      <w:pPr>
        <w:numPr>
          <w:ilvl w:val="0"/>
          <w:numId w:val="7"/>
        </w:numPr>
      </w:pPr>
      <w:r w:rsidRPr="003F2FD4">
        <w:rPr>
          <w:b/>
          <w:bCs/>
        </w:rPr>
        <w:t>162 SNPs</w:t>
      </w:r>
    </w:p>
    <w:p w14:paraId="5B4A40C1" w14:textId="77777777" w:rsidR="003F2FD4" w:rsidRPr="003F2FD4" w:rsidRDefault="003F2FD4" w:rsidP="003F2FD4">
      <w:pPr>
        <w:numPr>
          <w:ilvl w:val="0"/>
          <w:numId w:val="7"/>
        </w:numPr>
      </w:pPr>
      <w:r w:rsidRPr="003F2FD4">
        <w:rPr>
          <w:b/>
          <w:bCs/>
        </w:rPr>
        <w:t>0 missing genotypes</w:t>
      </w:r>
    </w:p>
    <w:p w14:paraId="4AA318AF" w14:textId="77777777" w:rsidR="003F2FD4" w:rsidRPr="003F2FD4" w:rsidRDefault="003F2FD4" w:rsidP="003F2FD4">
      <w:pPr>
        <w:rPr>
          <w:lang w:val="en-US"/>
        </w:rPr>
      </w:pPr>
      <w:r w:rsidRPr="003F2FD4">
        <w:rPr>
          <w:lang w:val="en-US"/>
        </w:rPr>
        <w:t>The dimensions of the genotype data were therefore:</w:t>
      </w:r>
    </w:p>
    <w:p w14:paraId="6DF6D2FB" w14:textId="733F25B9" w:rsidR="003F2FD4" w:rsidRPr="003F2FD4" w:rsidRDefault="003F2FD4" w:rsidP="003F2FD4">
      <m:oMathPara>
        <m:oMath>
          <m:r>
            <w:rPr>
              <w:rFonts w:ascii="Cambria Math" w:hAnsi="Cambria Math"/>
            </w:rPr>
            <m:t>107×162</m:t>
          </m:r>
          <m:r>
            <w:rPr>
              <w:i/>
            </w:rPr>
            <w:br/>
          </m:r>
        </m:oMath>
      </m:oMathPara>
    </w:p>
    <w:p w14:paraId="3108C61E" w14:textId="77777777" w:rsidR="003F2FD4" w:rsidRPr="003F2FD4" w:rsidRDefault="003F2FD4" w:rsidP="003F2FD4">
      <w:pPr>
        <w:rPr>
          <w:lang w:val="en-US"/>
        </w:rPr>
      </w:pPr>
      <w:r w:rsidRPr="003F2FD4">
        <w:rPr>
          <w:lang w:val="en-US"/>
        </w:rPr>
        <w:t>The .bim file contained 162 variants, and the SNP identifiers in the genotype data were confirmed to be in the same order as those in the .bim file.</w:t>
      </w:r>
    </w:p>
    <w:p w14:paraId="38A54C22" w14:textId="77777777" w:rsidR="003F2FD4" w:rsidRPr="003F2FD4" w:rsidRDefault="003F2FD4" w:rsidP="003F2FD4">
      <w:pPr>
        <w:rPr>
          <w:lang w:val="en-US"/>
        </w:rPr>
      </w:pPr>
      <w:r w:rsidRPr="003F2FD4">
        <w:rPr>
          <w:lang w:val="en-US"/>
        </w:rPr>
        <w:t>All 107 individual identifiers were unique and none were missing.</w:t>
      </w:r>
    </w:p>
    <w:p w14:paraId="38668905" w14:textId="77777777" w:rsidR="003F2FD4" w:rsidRPr="003F2FD4" w:rsidRDefault="003F2FD4" w:rsidP="003F2FD4">
      <w:r w:rsidRPr="003F2FD4">
        <w:pict w14:anchorId="35BBE81F">
          <v:rect id="_x0000_i1175" style="width:0;height:1.5pt" o:hralign="center" o:hrstd="t" o:hr="t" fillcolor="#a0a0a0" stroked="f"/>
        </w:pict>
      </w:r>
    </w:p>
    <w:p w14:paraId="50A36865" w14:textId="77777777" w:rsidR="003F2FD4" w:rsidRPr="003F2FD4" w:rsidRDefault="003F2FD4" w:rsidP="003F2FD4">
      <w:pPr>
        <w:rPr>
          <w:b/>
          <w:bCs/>
          <w:lang w:val="en-US"/>
        </w:rPr>
      </w:pPr>
      <w:r w:rsidRPr="003F2FD4">
        <w:rPr>
          <w:b/>
          <w:bCs/>
          <w:lang w:val="en-US"/>
        </w:rPr>
        <w:t>2.2. Theoretical number of haplotypes</w:t>
      </w:r>
    </w:p>
    <w:p w14:paraId="27E8D3E4" w14:textId="77777777" w:rsidR="003F2FD4" w:rsidRPr="003F2FD4" w:rsidRDefault="003F2FD4" w:rsidP="003F2FD4">
      <w:pPr>
        <w:rPr>
          <w:lang w:val="en-US"/>
        </w:rPr>
      </w:pPr>
      <w:r w:rsidRPr="003F2FD4">
        <w:rPr>
          <w:lang w:val="en-US"/>
        </w:rPr>
        <w:t>Assuming that all SNPs are biallelic, each SNP can contribute one of two possible alleles to a haplotype.</w:t>
      </w:r>
    </w:p>
    <w:p w14:paraId="2A15AC91" w14:textId="77777777" w:rsidR="003F2FD4" w:rsidRPr="003F2FD4" w:rsidRDefault="003F2FD4" w:rsidP="003F2FD4">
      <w:pPr>
        <w:rPr>
          <w:lang w:val="en-US"/>
        </w:rPr>
      </w:pPr>
      <w:r w:rsidRPr="003F2FD4">
        <w:rPr>
          <w:lang w:val="en-US"/>
        </w:rPr>
        <w:t>With 162 biallelic SNPs, the theoretical number of possible haplotypes is therefore:</w:t>
      </w:r>
    </w:p>
    <w:p w14:paraId="1C8A0F3E" w14:textId="08C23745" w:rsidR="003F2FD4" w:rsidRPr="003F2FD4" w:rsidRDefault="003F2FD4" w:rsidP="003F2FD4">
      <m:oMathPara>
        <m:oMath>
          <m:sSup>
            <m:sSupPr>
              <m:ctrlPr>
                <w:rPr>
                  <w:rFonts w:ascii="Cambria Math" w:hAnsi="Cambria Math"/>
                </w:rPr>
              </m:ctrlPr>
            </m:sSupPr>
            <m:e>
              <m:r>
                <w:rPr>
                  <w:rFonts w:ascii="Cambria Math" w:hAnsi="Cambria Math"/>
                </w:rPr>
                <m:t>2</m:t>
              </m:r>
            </m:e>
            <m:sup>
              <m:r>
                <w:rPr>
                  <w:rFonts w:ascii="Cambria Math" w:hAnsi="Cambria Math"/>
                </w:rPr>
                <m:t>162</m:t>
              </m:r>
            </m:sup>
          </m:sSup>
          <m:r>
            <w:br/>
          </m:r>
        </m:oMath>
      </m:oMathPara>
    </w:p>
    <w:p w14:paraId="77778BD2" w14:textId="77777777" w:rsidR="003F2FD4" w:rsidRPr="003F2FD4" w:rsidRDefault="003F2FD4" w:rsidP="003F2FD4">
      <w:r w:rsidRPr="003F2FD4">
        <w:t>which corresponds to:</w:t>
      </w:r>
    </w:p>
    <w:p w14:paraId="403BF060" w14:textId="7C7BE28C" w:rsidR="003F2FD4" w:rsidRPr="003F2FD4" w:rsidRDefault="003F2FD4" w:rsidP="003F2FD4">
      <m:oMathPara>
        <m:oMath>
          <m:borderBox>
            <m:borderBoxPr>
              <m:ctrlPr>
                <w:rPr>
                  <w:rFonts w:ascii="Cambria Math" w:hAnsi="Cambria Math"/>
                </w:rPr>
              </m:ctrlPr>
            </m:borderBoxPr>
            <m:e>
              <m:r>
                <w:rPr>
                  <w:rFonts w:ascii="Cambria Math" w:hAnsi="Cambria Math"/>
                </w:rPr>
                <m:t>5.846×</m:t>
              </m:r>
              <m:sSup>
                <m:sSupPr>
                  <m:ctrlPr>
                    <w:rPr>
                      <w:rFonts w:ascii="Cambria Math" w:hAnsi="Cambria Math"/>
                    </w:rPr>
                  </m:ctrlPr>
                </m:sSupPr>
                <m:e>
                  <m:r>
                    <w:rPr>
                      <w:rFonts w:ascii="Cambria Math" w:hAnsi="Cambria Math"/>
                    </w:rPr>
                    <m:t>10</m:t>
                  </m:r>
                </m:e>
                <m:sup>
                  <m:r>
                    <w:rPr>
                      <w:rFonts w:ascii="Cambria Math" w:hAnsi="Cambria Math"/>
                    </w:rPr>
                    <m:t>48</m:t>
                  </m:r>
                </m:sup>
              </m:sSup>
            </m:e>
          </m:borderBox>
          <m:r>
            <w:br/>
          </m:r>
        </m:oMath>
      </m:oMathPara>
    </w:p>
    <w:p w14:paraId="56815ABB" w14:textId="77777777" w:rsidR="003F2FD4" w:rsidRPr="003F2FD4" w:rsidRDefault="003F2FD4" w:rsidP="003F2FD4">
      <w:pPr>
        <w:rPr>
          <w:lang w:val="en-US"/>
        </w:rPr>
      </w:pPr>
      <w:r w:rsidRPr="003F2FD4">
        <w:rPr>
          <w:lang w:val="en-US"/>
        </w:rPr>
        <w:t>possible haplotypes.</w:t>
      </w:r>
    </w:p>
    <w:p w14:paraId="3B829931" w14:textId="77777777" w:rsidR="003F2FD4" w:rsidRPr="003F2FD4" w:rsidRDefault="003F2FD4" w:rsidP="003F2FD4">
      <w:pPr>
        <w:rPr>
          <w:lang w:val="en-US"/>
        </w:rPr>
      </w:pPr>
      <w:r w:rsidRPr="003F2FD4">
        <w:rPr>
          <w:lang w:val="en-US"/>
        </w:rPr>
        <w:t>This is an enormous theoretical number. In practice, only a very small subset of these possible haplotypes is observed or estimated in a sample of 107 individuals.</w:t>
      </w:r>
    </w:p>
    <w:p w14:paraId="1C3BBDCD" w14:textId="77777777" w:rsidR="003F2FD4" w:rsidRPr="003F2FD4" w:rsidRDefault="003F2FD4" w:rsidP="003F2FD4">
      <w:r w:rsidRPr="003F2FD4">
        <w:pict w14:anchorId="04C4B918">
          <v:rect id="_x0000_i1176" style="width:0;height:1.5pt" o:hralign="center" o:hrstd="t" o:hr="t" fillcolor="#a0a0a0" stroked="f"/>
        </w:pict>
      </w:r>
    </w:p>
    <w:p w14:paraId="3AED2283" w14:textId="77777777" w:rsidR="003F2FD4" w:rsidRPr="003F2FD4" w:rsidRDefault="003F2FD4" w:rsidP="003F2FD4">
      <w:pPr>
        <w:rPr>
          <w:b/>
          <w:bCs/>
          <w:lang w:val="en-US"/>
        </w:rPr>
      </w:pPr>
      <w:r w:rsidRPr="003F2FD4">
        <w:rPr>
          <w:b/>
          <w:bCs/>
          <w:lang w:val="en-US"/>
        </w:rPr>
        <w:t>2.3. Haplotype frequency estimation</w:t>
      </w:r>
    </w:p>
    <w:p w14:paraId="3651C88B" w14:textId="77777777" w:rsidR="003F2FD4" w:rsidRPr="003F2FD4" w:rsidRDefault="003F2FD4" w:rsidP="003F2FD4">
      <w:pPr>
        <w:rPr>
          <w:lang w:val="en-US"/>
        </w:rPr>
      </w:pPr>
      <w:r w:rsidRPr="003F2FD4">
        <w:rPr>
          <w:lang w:val="en-US"/>
        </w:rPr>
        <w:t>Haplotype frequencies were estimated using the haplo.em function from the haplo.stats package.</w:t>
      </w:r>
    </w:p>
    <w:p w14:paraId="7A8744E0" w14:textId="77777777" w:rsidR="003F2FD4" w:rsidRPr="003F2FD4" w:rsidRDefault="003F2FD4" w:rsidP="003F2FD4">
      <w:pPr>
        <w:rPr>
          <w:lang w:val="en-US"/>
        </w:rPr>
      </w:pPr>
      <w:r w:rsidRPr="003F2FD4">
        <w:rPr>
          <w:lang w:val="en-US"/>
        </w:rPr>
        <w:t>Because phase is generally unknown from unphased genotype data, the EM algorithm is used to estimate the probabilities of the possible haplotypes compatible with the observed genotypes.</w:t>
      </w:r>
    </w:p>
    <w:p w14:paraId="7F686AEA" w14:textId="505F60F4" w:rsidR="003F2FD4" w:rsidRPr="003F2FD4" w:rsidRDefault="003F2FD4" w:rsidP="003F2FD4">
      <w:pPr>
        <w:rPr>
          <w:lang w:val="en-US"/>
        </w:rPr>
      </w:pPr>
      <w:r w:rsidRPr="003F2FD4">
        <w:rPr>
          <w:lang w:val="en-US"/>
        </w:rPr>
        <w:t>The estimated haplotypes should be reported in decreasing order of their estimated probabilities.</w:t>
      </w:r>
    </w:p>
    <w:p w14:paraId="0830C9D4" w14:textId="77777777" w:rsidR="003F2FD4" w:rsidRPr="003F2FD4" w:rsidRDefault="003F2FD4" w:rsidP="003F2FD4">
      <w:pPr>
        <w:rPr>
          <w:lang w:val="en-US"/>
        </w:rPr>
      </w:pPr>
      <w:r w:rsidRPr="003F2FD4">
        <w:rPr>
          <w:lang w:val="en-US"/>
        </w:rPr>
        <w:t>The most common haplotype is the haplotype with the highest estimated probability.</w:t>
      </w:r>
    </w:p>
    <w:p w14:paraId="7C9C4A05" w14:textId="34D32DA0" w:rsidR="003F2FD4" w:rsidRPr="003F2FD4" w:rsidRDefault="003F2FD4" w:rsidP="003F2FD4">
      <w:pPr>
        <w:rPr>
          <w:lang w:val="en-US"/>
        </w:rPr>
      </w:pPr>
      <w:r w:rsidRPr="003F2FD4">
        <w:rPr>
          <w:lang w:val="en-US"/>
        </w:rPr>
        <w:t xml:space="preserve">The number of haplotypes observed in the analysis is expected to be substantially smaller than the theoretical </w:t>
      </w:r>
      <m:oMath>
        <m:sSup>
          <m:sSupPr>
            <m:ctrlPr>
              <w:rPr>
                <w:rFonts w:ascii="Cambria Math" w:hAnsi="Cambria Math"/>
              </w:rPr>
            </m:ctrlPr>
          </m:sSupPr>
          <m:e>
            <m:r>
              <w:rPr>
                <w:rFonts w:ascii="Cambria Math" w:hAnsi="Cambria Math"/>
                <w:lang w:val="en-US"/>
              </w:rPr>
              <m:t>2</m:t>
            </m:r>
          </m:e>
          <m:sup>
            <m:r>
              <w:rPr>
                <w:rFonts w:ascii="Cambria Math" w:hAnsi="Cambria Math"/>
                <w:lang w:val="en-US"/>
              </w:rPr>
              <m:t>162</m:t>
            </m:r>
          </m:sup>
        </m:sSup>
      </m:oMath>
      <w:r w:rsidRPr="003F2FD4">
        <w:rPr>
          <w:lang w:val="en-US"/>
        </w:rPr>
        <w:t>possibilities. This is because the sample contains only 107 individuals and because the SNPs are not independent. Linkage disequilibrium restricts the combinations of alleles that occur together, resulting in a much smaller number of common haplotypes.</w:t>
      </w:r>
    </w:p>
    <w:p w14:paraId="12D0AC49" w14:textId="77777777" w:rsidR="003F2FD4" w:rsidRPr="003F2FD4" w:rsidRDefault="003F2FD4" w:rsidP="003F2FD4">
      <w:r w:rsidRPr="003F2FD4">
        <w:pict w14:anchorId="09FD7A4E">
          <v:rect id="_x0000_i1177" style="width:0;height:1.5pt" o:hralign="center" o:hrstd="t" o:hr="t" fillcolor="#a0a0a0" stroked="f"/>
        </w:pict>
      </w:r>
    </w:p>
    <w:p w14:paraId="6A6E39C5" w14:textId="77777777" w:rsidR="003F2FD4" w:rsidRPr="003F2FD4" w:rsidRDefault="003F2FD4" w:rsidP="003F2FD4">
      <w:pPr>
        <w:rPr>
          <w:b/>
          <w:bCs/>
          <w:lang w:val="en-US"/>
        </w:rPr>
      </w:pPr>
      <w:r w:rsidRPr="003F2FD4">
        <w:rPr>
          <w:b/>
          <w:bCs/>
          <w:lang w:val="en-US"/>
        </w:rPr>
        <w:t>2.4. Effect of filtering variants with MAF &lt; 0.10</w:t>
      </w:r>
    </w:p>
    <w:p w14:paraId="21AB1ED3" w14:textId="77777777" w:rsidR="003F2FD4" w:rsidRPr="003F2FD4" w:rsidRDefault="003F2FD4" w:rsidP="003F2FD4">
      <w:pPr>
        <w:rPr>
          <w:lang w:val="en-US"/>
        </w:rPr>
      </w:pPr>
      <w:r w:rsidRPr="003F2FD4">
        <w:rPr>
          <w:lang w:val="en-US"/>
        </w:rPr>
        <w:t>Variants with a minor allele frequency below 0.10 were removed from the APOE dataset. The haplotype estimation was then repeated using the remaining variants.</w:t>
      </w:r>
    </w:p>
    <w:p w14:paraId="229D6DD1" w14:textId="77777777" w:rsidR="003F2FD4" w:rsidRPr="003F2FD4" w:rsidRDefault="003F2FD4" w:rsidP="003F2FD4">
      <w:pPr>
        <w:rPr>
          <w:lang w:val="en-US"/>
        </w:rPr>
      </w:pPr>
      <w:r w:rsidRPr="003F2FD4">
        <w:rPr>
          <w:lang w:val="en-US"/>
        </w:rPr>
        <w:t>The filtering procedure removes rare variants and therefore reduces the number of possible allele combinations. Consequently, the number of haplotypes estimated by the EM algorithm is expected to decrease.</w:t>
      </w:r>
    </w:p>
    <w:p w14:paraId="41F08D48" w14:textId="77777777" w:rsidR="003F2FD4" w:rsidRPr="003F2FD4" w:rsidRDefault="003F2FD4" w:rsidP="003F2FD4">
      <w:pPr>
        <w:rPr>
          <w:lang w:val="en-US"/>
        </w:rPr>
      </w:pPr>
      <w:r w:rsidRPr="003F2FD4">
        <w:rPr>
          <w:lang w:val="en-US"/>
        </w:rPr>
        <w:t>The reduction in the number of haplotypes can be explained by the fact that rare variants contribute relatively uncommon allelic combinations. Removing these variants simplifies the haplotypic structure of the region and leaves a smaller set of haplotypes composed mainly of common alleles.</w:t>
      </w:r>
    </w:p>
    <w:p w14:paraId="4468DBDF" w14:textId="77777777" w:rsidR="003F2FD4" w:rsidRPr="003F2FD4" w:rsidRDefault="003F2FD4" w:rsidP="003F2FD4">
      <w:pPr>
        <w:rPr>
          <w:lang w:val="en-US"/>
        </w:rPr>
      </w:pPr>
      <w:r w:rsidRPr="003F2FD4">
        <w:rPr>
          <w:lang w:val="en-US"/>
        </w:rPr>
        <w:t>This illustrates the strong effect that allele frequency has on haplotype diversity. Although the theoretical number of haplotypes is extremely large, the number of haplotypes actually supported by the data is much smaller.</w:t>
      </w:r>
    </w:p>
    <w:p w14:paraId="05C7D641" w14:textId="77777777" w:rsidR="003F2FD4" w:rsidRPr="003F2FD4" w:rsidRDefault="003F2FD4" w:rsidP="003F2FD4">
      <w:r w:rsidRPr="003F2FD4">
        <w:pict w14:anchorId="5C49B8BC">
          <v:rect id="_x0000_i1178" style="width:0;height:1.5pt" o:hralign="center" o:hrstd="t" o:hr="t" fillcolor="#a0a0a0" stroked="f"/>
        </w:pict>
      </w:r>
    </w:p>
    <w:p w14:paraId="5E731FBA" w14:textId="77777777" w:rsidR="003F2FD4" w:rsidRPr="003F2FD4" w:rsidRDefault="003F2FD4" w:rsidP="003F2FD4">
      <w:pPr>
        <w:rPr>
          <w:b/>
          <w:bCs/>
          <w:lang w:val="en-US"/>
        </w:rPr>
      </w:pPr>
      <w:r w:rsidRPr="003F2FD4">
        <w:rPr>
          <w:b/>
          <w:bCs/>
          <w:lang w:val="en-US"/>
        </w:rPr>
        <w:lastRenderedPageBreak/>
        <w:t>3. Conclusions</w:t>
      </w:r>
    </w:p>
    <w:p w14:paraId="0195118B" w14:textId="77777777" w:rsidR="003F2FD4" w:rsidRPr="003F2FD4" w:rsidRDefault="003F2FD4" w:rsidP="003F2FD4">
      <w:pPr>
        <w:rPr>
          <w:lang w:val="en-US"/>
        </w:rPr>
      </w:pPr>
      <w:r w:rsidRPr="003F2FD4">
        <w:rPr>
          <w:lang w:val="en-US"/>
        </w:rPr>
        <w:t>The analyses performed in this practical illustrate two important concepts in statistical genetics: linkage disequilibrium and haplotype structure.</w:t>
      </w:r>
    </w:p>
    <w:p w14:paraId="4ECEB559" w14:textId="17304430" w:rsidR="003F2FD4" w:rsidRPr="003F2FD4" w:rsidRDefault="003F2FD4" w:rsidP="003F2FD4">
      <w:pPr>
        <w:rPr>
          <w:lang w:val="en-US"/>
        </w:rPr>
      </w:pPr>
      <w:r w:rsidRPr="003F2FD4">
        <w:rPr>
          <w:lang w:val="en-US"/>
        </w:rPr>
        <w:t>For the FOXP2 region, 104 individuals and 543 SNPs were analysed with no missing genotype data. The analysis of the pair of SNPs rs34684677 and rs2894715 produced a negative LD coefficient (</w:t>
      </w:r>
      <m:oMath>
        <m:r>
          <w:rPr>
            <w:rFonts w:ascii="Cambria Math" w:hAnsi="Cambria Math"/>
          </w:rPr>
          <m:t>D</m:t>
        </m:r>
        <m:r>
          <w:rPr>
            <w:rFonts w:ascii="Cambria Math" w:hAnsi="Cambria Math"/>
            <w:lang w:val="en-US"/>
          </w:rPr>
          <m:t>=-0.05494</m:t>
        </m:r>
      </m:oMath>
      <w:r w:rsidRPr="003F2FD4">
        <w:rPr>
          <w:lang w:val="en-US"/>
        </w:rPr>
        <w:t>), indicating that the allele combinations at the two loci are not independent.</w:t>
      </w:r>
    </w:p>
    <w:p w14:paraId="6B0FE57B" w14:textId="77777777" w:rsidR="003F2FD4" w:rsidRPr="003F2FD4" w:rsidRDefault="003F2FD4" w:rsidP="003F2FD4">
      <w:pPr>
        <w:rPr>
          <w:lang w:val="en-US"/>
        </w:rPr>
      </w:pPr>
      <w:r w:rsidRPr="003F2FD4">
        <w:rPr>
          <w:lang w:val="en-US"/>
        </w:rPr>
        <w:t>The most common inferred haplotype for these two SNPs was G-T, with an estimated frequency of approximately 0.50.</w:t>
      </w:r>
    </w:p>
    <w:p w14:paraId="5BE3964B" w14:textId="77777777" w:rsidR="003F2FD4" w:rsidRPr="003F2FD4" w:rsidRDefault="003F2FD4" w:rsidP="003F2FD4">
      <w:pPr>
        <w:rPr>
          <w:lang w:val="en-US"/>
        </w:rPr>
      </w:pPr>
      <w:r w:rsidRPr="003F2FD4">
        <w:rPr>
          <w:lang w:val="en-US"/>
        </w:rPr>
        <w:t>The Hardy-Weinberg analysis identified 33 SNPs (6.08%) showing significant deviations from equilibrium. This number is reasonably close to the approximately 27 significant results expected by chance when 543 independent tests are performed at a 5% significance level.</w:t>
      </w:r>
    </w:p>
    <w:p w14:paraId="4509A9C4" w14:textId="23C7B15C" w:rsidR="003F2FD4" w:rsidRPr="003F2FD4" w:rsidRDefault="003F2FD4" w:rsidP="003F2FD4">
      <w:pPr>
        <w:rPr>
          <w:lang w:val="en-US"/>
        </w:rPr>
      </w:pPr>
      <w:r w:rsidRPr="003F2FD4">
        <w:rPr>
          <w:lang w:val="en-US"/>
        </w:rPr>
        <w:t xml:space="preserve">The genome-wide LD analysis within the FOXP2 region showed that </w:t>
      </w:r>
      <m:oMath>
        <m:sSup>
          <m:sSupPr>
            <m:ctrlPr>
              <w:rPr>
                <w:rFonts w:ascii="Cambria Math" w:hAnsi="Cambria Math"/>
              </w:rPr>
            </m:ctrlPr>
          </m:sSupPr>
          <m:e>
            <m:r>
              <w:rPr>
                <w:rFonts w:ascii="Cambria Math" w:hAnsi="Cambria Math"/>
              </w:rPr>
              <m:t>R</m:t>
            </m:r>
          </m:e>
          <m:sup>
            <m:r>
              <w:rPr>
                <w:rFonts w:ascii="Cambria Math" w:hAnsi="Cambria Math"/>
                <w:lang w:val="en-US"/>
              </w:rPr>
              <m:t>2</m:t>
            </m:r>
          </m:sup>
        </m:sSup>
      </m:oMath>
      <w:r w:rsidRPr="003F2FD4">
        <w:rPr>
          <w:lang w:val="en-US"/>
        </w:rPr>
        <w:t xml:space="preserve">generally decreases as physical distance increases. This was supported by a Spearman correlation of </w:t>
      </w:r>
      <m:oMath>
        <m:r>
          <w:rPr>
            <w:rFonts w:ascii="Cambria Math" w:hAnsi="Cambria Math"/>
            <w:lang w:val="en-US"/>
          </w:rPr>
          <m:t>-0.3231</m:t>
        </m:r>
      </m:oMath>
      <w:r w:rsidRPr="003F2FD4">
        <w:rPr>
          <w:lang w:val="en-US"/>
        </w:rPr>
        <w:t xml:space="preserve">, with </w:t>
      </w:r>
      <m:oMath>
        <m:r>
          <w:rPr>
            <w:rFonts w:ascii="Cambria Math" w:hAnsi="Cambria Math"/>
          </w:rPr>
          <m:t>p</m:t>
        </m:r>
        <m:r>
          <w:rPr>
            <w:rFonts w:ascii="Cambria Math" w:hAnsi="Cambria Math"/>
            <w:lang w:val="en-US"/>
          </w:rPr>
          <m:t>&lt;2.2×</m:t>
        </m:r>
        <m:sSup>
          <m:sSupPr>
            <m:ctrlPr>
              <w:rPr>
                <w:rFonts w:ascii="Cambria Math" w:hAnsi="Cambria Math"/>
              </w:rPr>
            </m:ctrlPr>
          </m:sSupPr>
          <m:e>
            <m:r>
              <w:rPr>
                <w:rFonts w:ascii="Cambria Math" w:hAnsi="Cambria Math"/>
                <w:lang w:val="en-US"/>
              </w:rPr>
              <m:t>10</m:t>
            </m:r>
          </m:e>
          <m:sup>
            <m:r>
              <w:rPr>
                <w:rFonts w:ascii="Cambria Math" w:hAnsi="Cambria Math"/>
                <w:lang w:val="en-US"/>
              </w:rPr>
              <m:t>-16</m:t>
            </m:r>
          </m:sup>
        </m:sSup>
      </m:oMath>
      <w:r w:rsidRPr="003F2FD4">
        <w:rPr>
          <w:lang w:val="en-US"/>
        </w:rPr>
        <w:t>. This negative association is consistent with the effect of recombination on linkage disequilibrium.</w:t>
      </w:r>
    </w:p>
    <w:p w14:paraId="1EC29AF9" w14:textId="7D8344E8" w:rsidR="003F2FD4" w:rsidRPr="003F2FD4" w:rsidRDefault="003F2FD4" w:rsidP="003F2FD4">
      <w:pPr>
        <w:rPr>
          <w:lang w:val="en-US"/>
        </w:rPr>
      </w:pPr>
      <w:r w:rsidRPr="003F2FD4">
        <w:rPr>
          <w:lang w:val="en-US"/>
        </w:rPr>
        <w:t xml:space="preserve">Filtering the FOXP2 variants according to MAF substantially changed the LD distribution. After retaining only variants with MAF ≥ 0.35, the median </w:t>
      </w:r>
      <m:oMath>
        <m:sSup>
          <m:sSupPr>
            <m:ctrlPr>
              <w:rPr>
                <w:rFonts w:ascii="Cambria Math" w:hAnsi="Cambria Math"/>
              </w:rPr>
            </m:ctrlPr>
          </m:sSupPr>
          <m:e>
            <m:r>
              <w:rPr>
                <w:rFonts w:ascii="Cambria Math" w:hAnsi="Cambria Math"/>
              </w:rPr>
              <m:t>R</m:t>
            </m:r>
          </m:e>
          <m:sup>
            <m:r>
              <w:rPr>
                <w:rFonts w:ascii="Cambria Math" w:hAnsi="Cambria Math"/>
                <w:lang w:val="en-US"/>
              </w:rPr>
              <m:t>2</m:t>
            </m:r>
          </m:sup>
        </m:sSup>
      </m:oMath>
      <w:r w:rsidRPr="003F2FD4">
        <w:rPr>
          <w:lang w:val="en-US"/>
        </w:rPr>
        <w:t>increased from approximately 0.0195 to 0.1759. This demonstrates that allele frequency has an important effect on the estimation and interpretation of LD.</w:t>
      </w:r>
    </w:p>
    <w:p w14:paraId="2AC002F9" w14:textId="0E36F393" w:rsidR="003F2FD4" w:rsidRPr="003F2FD4" w:rsidRDefault="003F2FD4" w:rsidP="003F2FD4">
      <w:pPr>
        <w:rPr>
          <w:lang w:val="en-US"/>
        </w:rPr>
      </w:pPr>
      <w:r w:rsidRPr="003F2FD4">
        <w:rPr>
          <w:lang w:val="en-US"/>
        </w:rPr>
        <w:t xml:space="preserve">For the APOE region, 107 individuals and 162 SNPs were analysed, again with no missing genotypes. Although </w:t>
      </w:r>
      <m:oMath>
        <m:sSup>
          <m:sSupPr>
            <m:ctrlPr>
              <w:rPr>
                <w:rFonts w:ascii="Cambria Math" w:hAnsi="Cambria Math"/>
              </w:rPr>
            </m:ctrlPr>
          </m:sSupPr>
          <m:e>
            <m:r>
              <w:rPr>
                <w:rFonts w:ascii="Cambria Math" w:hAnsi="Cambria Math"/>
                <w:lang w:val="en-US"/>
              </w:rPr>
              <m:t>2</m:t>
            </m:r>
          </m:e>
          <m:sup>
            <m:r>
              <w:rPr>
                <w:rFonts w:ascii="Cambria Math" w:hAnsi="Cambria Math"/>
                <w:lang w:val="en-US"/>
              </w:rPr>
              <m:t>162</m:t>
            </m:r>
          </m:sup>
        </m:sSup>
      </m:oMath>
      <w:r w:rsidRPr="003F2FD4">
        <w:rPr>
          <w:lang w:val="en-US"/>
        </w:rPr>
        <w:t>haplotypes are theoretically possible under a biallelic model, only a small fraction of these can be supported by the available sample. Haplotype estimation with the EM algorithm provides a practical way of identifying the most probable haplotypes from unphased genotype data. Filtering out rare variants is expected to reduce the number of inferred haplotypes and simplify the haplotype structure.</w:t>
      </w:r>
    </w:p>
    <w:p w14:paraId="233ECCFF" w14:textId="77777777" w:rsidR="003F2FD4" w:rsidRPr="003F2FD4" w:rsidRDefault="003F2FD4" w:rsidP="003F2FD4">
      <w:pPr>
        <w:rPr>
          <w:lang w:val="en-US"/>
        </w:rPr>
      </w:pPr>
      <w:r w:rsidRPr="003F2FD4">
        <w:rPr>
          <w:lang w:val="en-US"/>
        </w:rPr>
        <w:t>Overall, the results demonstrate how physical distance, allele frequency and recombination contribute to the observed patterns of linkage disequilibrium and haplotype diversity in genomic data.</w:t>
      </w:r>
    </w:p>
    <w:p w14:paraId="6425A4D1" w14:textId="77777777" w:rsidR="007D4995" w:rsidRPr="003F2FD4" w:rsidRDefault="007D4995" w:rsidP="00A60761">
      <w:pPr>
        <w:rPr>
          <w:lang w:val="en-US"/>
        </w:rPr>
      </w:pPr>
    </w:p>
    <w:sectPr w:rsidR="007D4995" w:rsidRPr="003F2FD4">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54F37"/>
    <w:multiLevelType w:val="multilevel"/>
    <w:tmpl w:val="4802E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0793E40"/>
    <w:multiLevelType w:val="multilevel"/>
    <w:tmpl w:val="BB8C8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B14277C"/>
    <w:multiLevelType w:val="multilevel"/>
    <w:tmpl w:val="FC864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F3A619C"/>
    <w:multiLevelType w:val="multilevel"/>
    <w:tmpl w:val="B3B6D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FC3352F"/>
    <w:multiLevelType w:val="multilevel"/>
    <w:tmpl w:val="F402A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AFD6038"/>
    <w:multiLevelType w:val="multilevel"/>
    <w:tmpl w:val="FFCE4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7B72F59"/>
    <w:multiLevelType w:val="multilevel"/>
    <w:tmpl w:val="5DFAD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74279170">
    <w:abstractNumId w:val="6"/>
  </w:num>
  <w:num w:numId="2" w16cid:durableId="1036657907">
    <w:abstractNumId w:val="1"/>
  </w:num>
  <w:num w:numId="3" w16cid:durableId="1772818354">
    <w:abstractNumId w:val="0"/>
  </w:num>
  <w:num w:numId="4" w16cid:durableId="964626774">
    <w:abstractNumId w:val="4"/>
  </w:num>
  <w:num w:numId="5" w16cid:durableId="1228686666">
    <w:abstractNumId w:val="5"/>
  </w:num>
  <w:num w:numId="6" w16cid:durableId="1867408293">
    <w:abstractNumId w:val="3"/>
  </w:num>
  <w:num w:numId="7" w16cid:durableId="3554430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6D6C"/>
    <w:rsid w:val="002316A5"/>
    <w:rsid w:val="003F2FD4"/>
    <w:rsid w:val="007D4995"/>
    <w:rsid w:val="00806D3A"/>
    <w:rsid w:val="009B6D6C"/>
    <w:rsid w:val="00A60761"/>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55F346"/>
  <w15:chartTrackingRefBased/>
  <w15:docId w15:val="{E5C42D88-A1FB-473F-902C-6074D3A805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B6D6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B6D6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B6D6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B6D6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B6D6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B6D6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B6D6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B6D6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B6D6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B6D6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B6D6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B6D6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B6D6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B6D6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B6D6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B6D6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B6D6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B6D6C"/>
    <w:rPr>
      <w:rFonts w:eastAsiaTheme="majorEastAsia" w:cstheme="majorBidi"/>
      <w:color w:val="272727" w:themeColor="text1" w:themeTint="D8"/>
    </w:rPr>
  </w:style>
  <w:style w:type="paragraph" w:styleId="Title">
    <w:name w:val="Title"/>
    <w:basedOn w:val="Normal"/>
    <w:next w:val="Normal"/>
    <w:link w:val="TitleChar"/>
    <w:uiPriority w:val="10"/>
    <w:qFormat/>
    <w:rsid w:val="009B6D6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B6D6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B6D6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B6D6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B6D6C"/>
    <w:pPr>
      <w:spacing w:before="160"/>
      <w:jc w:val="center"/>
    </w:pPr>
    <w:rPr>
      <w:i/>
      <w:iCs/>
      <w:color w:val="404040" w:themeColor="text1" w:themeTint="BF"/>
    </w:rPr>
  </w:style>
  <w:style w:type="character" w:customStyle="1" w:styleId="QuoteChar">
    <w:name w:val="Quote Char"/>
    <w:basedOn w:val="DefaultParagraphFont"/>
    <w:link w:val="Quote"/>
    <w:uiPriority w:val="29"/>
    <w:rsid w:val="009B6D6C"/>
    <w:rPr>
      <w:i/>
      <w:iCs/>
      <w:color w:val="404040" w:themeColor="text1" w:themeTint="BF"/>
    </w:rPr>
  </w:style>
  <w:style w:type="paragraph" w:styleId="ListParagraph">
    <w:name w:val="List Paragraph"/>
    <w:basedOn w:val="Normal"/>
    <w:uiPriority w:val="34"/>
    <w:qFormat/>
    <w:rsid w:val="009B6D6C"/>
    <w:pPr>
      <w:ind w:left="720"/>
      <w:contextualSpacing/>
    </w:pPr>
  </w:style>
  <w:style w:type="character" w:styleId="IntenseEmphasis">
    <w:name w:val="Intense Emphasis"/>
    <w:basedOn w:val="DefaultParagraphFont"/>
    <w:uiPriority w:val="21"/>
    <w:qFormat/>
    <w:rsid w:val="009B6D6C"/>
    <w:rPr>
      <w:i/>
      <w:iCs/>
      <w:color w:val="0F4761" w:themeColor="accent1" w:themeShade="BF"/>
    </w:rPr>
  </w:style>
  <w:style w:type="paragraph" w:styleId="IntenseQuote">
    <w:name w:val="Intense Quote"/>
    <w:basedOn w:val="Normal"/>
    <w:next w:val="Normal"/>
    <w:link w:val="IntenseQuoteChar"/>
    <w:uiPriority w:val="30"/>
    <w:qFormat/>
    <w:rsid w:val="009B6D6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B6D6C"/>
    <w:rPr>
      <w:i/>
      <w:iCs/>
      <w:color w:val="0F4761" w:themeColor="accent1" w:themeShade="BF"/>
    </w:rPr>
  </w:style>
  <w:style w:type="character" w:styleId="IntenseReference">
    <w:name w:val="Intense Reference"/>
    <w:basedOn w:val="DefaultParagraphFont"/>
    <w:uiPriority w:val="32"/>
    <w:qFormat/>
    <w:rsid w:val="009B6D6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77</TotalTime>
  <Pages>10</Pages>
  <Words>1922</Words>
  <Characters>10574</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Teruel Barti, Humbert</dc:creator>
  <cp:keywords/>
  <dc:description/>
  <cp:lastModifiedBy>Teruel Barti, Humbert</cp:lastModifiedBy>
  <cp:revision>1</cp:revision>
  <dcterms:created xsi:type="dcterms:W3CDTF">2026-10-05T18:18:00Z</dcterms:created>
  <dcterms:modified xsi:type="dcterms:W3CDTF">2026-10-05T19:35:00Z</dcterms:modified>
</cp:coreProperties>
</file>