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763079" w14:textId="77777777" w:rsidR="00244E19" w:rsidRDefault="00000000">
      <w:pPr>
        <w:jc w:val="center"/>
        <w:rPr>
          <w:b/>
          <w:bCs/>
          <w:sz w:val="28"/>
          <w:szCs w:val="28"/>
        </w:rPr>
      </w:pPr>
      <w:r>
        <w:rPr>
          <w:b/>
          <w:bCs/>
          <w:sz w:val="28"/>
          <w:szCs w:val="28"/>
        </w:rPr>
        <w:t>TEHNIČKO VELEUČILIŠTE U ZAGREBU</w:t>
      </w:r>
    </w:p>
    <w:p w14:paraId="272E613C" w14:textId="77777777" w:rsidR="00244E19" w:rsidRDefault="00000000">
      <w:pPr>
        <w:jc w:val="center"/>
        <w:rPr>
          <w:b/>
        </w:rPr>
      </w:pPr>
      <w:r>
        <w:rPr>
          <w:b/>
        </w:rPr>
        <w:t>STRUČNI PRIJEDIPLOMSKI STUDIJ MEHATRONIKA</w:t>
      </w:r>
    </w:p>
    <w:p w14:paraId="3954F504" w14:textId="77777777" w:rsidR="00244E19" w:rsidRDefault="00244E19">
      <w:pPr>
        <w:jc w:val="center"/>
        <w:rPr>
          <w:b/>
        </w:rPr>
      </w:pPr>
    </w:p>
    <w:p w14:paraId="0B487977" w14:textId="77777777" w:rsidR="00244E19" w:rsidRDefault="00244E19">
      <w:pPr>
        <w:pStyle w:val="Naslovnica"/>
        <w:rPr>
          <w:b w:val="0"/>
        </w:rPr>
      </w:pPr>
    </w:p>
    <w:p w14:paraId="766889FE" w14:textId="77777777" w:rsidR="00244E19" w:rsidRDefault="00244E19">
      <w:pPr>
        <w:pStyle w:val="Naslovnica"/>
        <w:rPr>
          <w:b w:val="0"/>
        </w:rPr>
      </w:pPr>
    </w:p>
    <w:p w14:paraId="2382C538" w14:textId="77777777" w:rsidR="00244E19" w:rsidRDefault="00244E19">
      <w:pPr>
        <w:pStyle w:val="Naslovnica"/>
        <w:rPr>
          <w:b w:val="0"/>
        </w:rPr>
      </w:pPr>
    </w:p>
    <w:p w14:paraId="6AD4B734" w14:textId="77777777" w:rsidR="00244E19" w:rsidRDefault="00244E19">
      <w:pPr>
        <w:pStyle w:val="Naslovnica"/>
        <w:rPr>
          <w:b w:val="0"/>
        </w:rPr>
      </w:pPr>
    </w:p>
    <w:p w14:paraId="7D853920" w14:textId="77777777" w:rsidR="00244E19" w:rsidRDefault="00244E19">
      <w:pPr>
        <w:pStyle w:val="Naslovnica"/>
        <w:rPr>
          <w:b w:val="0"/>
        </w:rPr>
      </w:pPr>
    </w:p>
    <w:p w14:paraId="7AED8EE9" w14:textId="77777777" w:rsidR="00244E19" w:rsidRDefault="00244E19">
      <w:pPr>
        <w:pStyle w:val="Naslovnica"/>
        <w:rPr>
          <w:b w:val="0"/>
        </w:rPr>
      </w:pPr>
    </w:p>
    <w:p w14:paraId="06907E74" w14:textId="77777777" w:rsidR="00244E19" w:rsidRDefault="00244E19">
      <w:pPr>
        <w:pStyle w:val="Naslovnica"/>
        <w:rPr>
          <w:b w:val="0"/>
        </w:rPr>
      </w:pPr>
    </w:p>
    <w:p w14:paraId="704FDAB7" w14:textId="55118FF5" w:rsidR="00244E19" w:rsidRDefault="00CF1713">
      <w:pPr>
        <w:jc w:val="center"/>
        <w:rPr>
          <w:b/>
          <w:sz w:val="40"/>
          <w:szCs w:val="40"/>
        </w:rPr>
      </w:pPr>
      <w:r>
        <w:rPr>
          <w:b/>
          <w:sz w:val="40"/>
          <w:szCs w:val="40"/>
        </w:rPr>
        <w:t>PCB Štoperica</w:t>
      </w:r>
    </w:p>
    <w:p w14:paraId="42868F9F" w14:textId="77777777" w:rsidR="00244E19" w:rsidRDefault="00244E19">
      <w:pPr>
        <w:pageBreakBefore/>
        <w:spacing w:after="160" w:line="256" w:lineRule="auto"/>
        <w:ind w:firstLine="0"/>
        <w:jc w:val="left"/>
        <w:rPr>
          <w:b/>
          <w:sz w:val="40"/>
          <w:szCs w:val="40"/>
        </w:rPr>
      </w:pPr>
    </w:p>
    <w:p w14:paraId="3F40AB64" w14:textId="77777777" w:rsidR="00244E19" w:rsidRDefault="00000000">
      <w:pPr>
        <w:ind w:firstLine="0"/>
        <w:jc w:val="left"/>
        <w:rPr>
          <w:b/>
          <w:sz w:val="40"/>
          <w:szCs w:val="40"/>
        </w:rPr>
      </w:pPr>
      <w:r>
        <w:rPr>
          <w:b/>
          <w:sz w:val="40"/>
          <w:szCs w:val="40"/>
        </w:rPr>
        <w:t>Opis pločice:</w:t>
      </w:r>
    </w:p>
    <w:p w14:paraId="2EFBF2FF" w14:textId="77777777" w:rsidR="00244E19" w:rsidRDefault="00000000">
      <w:pPr>
        <w:ind w:firstLine="0"/>
        <w:jc w:val="left"/>
        <w:rPr>
          <w:bCs/>
        </w:rPr>
      </w:pPr>
      <w:r>
        <w:rPr>
          <w:bCs/>
        </w:rPr>
        <w:t xml:space="preserve">Ova pločica radi kao štoperica sa ispisom proteklog vremena na LCD1602 ekran i signalizacijom proteklih minuta/sekundi pomoću crvene/plave LED-ice. Štoperica se pokreće pritiskom na tipkalo START i zaustavlja se pomoću tipkala STOP, a za ponovno postavljanje štoperice potrebno je pritisnuti tipkalo RESET ugrađeno na mikroupravljaču. Mikroupravljač koji izvodi funkciju štoperice napaja se pomoću baterije koja je namontirana na pločicu. Navedenu bateriju moguće je puniti preko USB kabela. </w:t>
      </w:r>
    </w:p>
    <w:p w14:paraId="12A5E80C" w14:textId="77777777" w:rsidR="00244E19" w:rsidRDefault="00000000">
      <w:pPr>
        <w:ind w:firstLine="0"/>
        <w:jc w:val="left"/>
        <w:rPr>
          <w:bCs/>
        </w:rPr>
      </w:pPr>
      <w:r>
        <w:rPr>
          <w:bCs/>
        </w:rPr>
        <w:t>Napajanje: 4-8V DC</w:t>
      </w:r>
    </w:p>
    <w:p w14:paraId="01C3CBCF" w14:textId="77777777" w:rsidR="00244E19" w:rsidRDefault="00000000">
      <w:pPr>
        <w:ind w:firstLine="0"/>
        <w:jc w:val="left"/>
        <w:rPr>
          <w:bCs/>
        </w:rPr>
      </w:pPr>
      <w:r>
        <w:rPr>
          <w:bCs/>
        </w:rPr>
        <w:t>Modul za napajanje: USB B mini</w:t>
      </w:r>
    </w:p>
    <w:p w14:paraId="4F6E878F" w14:textId="77777777" w:rsidR="00244E19" w:rsidRDefault="00000000">
      <w:pPr>
        <w:ind w:firstLine="0"/>
        <w:jc w:val="left"/>
        <w:rPr>
          <w:bCs/>
        </w:rPr>
      </w:pPr>
      <w:r>
        <w:rPr>
          <w:bCs/>
        </w:rPr>
        <w:t>Kapacitet baterije: 2200mAh</w:t>
      </w:r>
    </w:p>
    <w:p w14:paraId="5E535E1A" w14:textId="77777777" w:rsidR="00244E19" w:rsidRDefault="00000000">
      <w:pPr>
        <w:ind w:firstLine="0"/>
        <w:jc w:val="left"/>
      </w:pPr>
      <w:r>
        <w:rPr>
          <w:bCs/>
        </w:rPr>
        <w:t xml:space="preserve">Dimenzije pločice: </w:t>
      </w:r>
      <w:r>
        <w:rPr>
          <w:rFonts w:eastAsia="Microsoft YaHei" w:cs="Times New Roman"/>
          <w:color w:val="000000"/>
          <w:shd w:val="clear" w:color="auto" w:fill="FFFFFF"/>
        </w:rPr>
        <w:t>143.75x185.75x1.6mm</w:t>
      </w:r>
    </w:p>
    <w:p w14:paraId="3F4E0488" w14:textId="77777777" w:rsidR="00244E19" w:rsidRDefault="00000000">
      <w:pPr>
        <w:ind w:firstLine="0"/>
        <w:jc w:val="left"/>
      </w:pPr>
      <w:r>
        <w:rPr>
          <w:rFonts w:eastAsia="Microsoft YaHei" w:cs="Times New Roman"/>
          <w:color w:val="000000"/>
          <w:shd w:val="clear" w:color="auto" w:fill="FFFFFF"/>
        </w:rPr>
        <w:t>Ugrađen boost converter</w:t>
      </w:r>
    </w:p>
    <w:p w14:paraId="2F109D44" w14:textId="6A83EB8C" w:rsidR="00244E19" w:rsidRDefault="009F77B0">
      <w:pPr>
        <w:ind w:firstLine="0"/>
        <w:jc w:val="center"/>
      </w:pPr>
      <w:r w:rsidRPr="009F77B0">
        <w:rPr>
          <w:bCs/>
          <w:noProof/>
        </w:rPr>
        <w:drawing>
          <wp:inline distT="0" distB="0" distL="0" distR="0" wp14:anchorId="557280A6" wp14:editId="4AEFAB53">
            <wp:extent cx="4912028" cy="3819525"/>
            <wp:effectExtent l="0" t="0" r="3175" b="0"/>
            <wp:docPr id="416651952" name="Slika 1" descr="Slika na kojoj se prikazuje elektronika, strujni krug, elektroničko inženjerstvo, elektronička komponenta&#10;&#10;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51952" name="Slika 1" descr="Slika na kojoj se prikazuje elektronika, strujni krug, elektroničko inženjerstvo, elektronička komponenta&#10;&#10;Opis je automatski generiran"/>
                    <pic:cNvPicPr/>
                  </pic:nvPicPr>
                  <pic:blipFill>
                    <a:blip r:embed="rId6"/>
                    <a:stretch>
                      <a:fillRect/>
                    </a:stretch>
                  </pic:blipFill>
                  <pic:spPr>
                    <a:xfrm>
                      <a:off x="0" y="0"/>
                      <a:ext cx="4921838" cy="3827153"/>
                    </a:xfrm>
                    <a:prstGeom prst="rect">
                      <a:avLst/>
                    </a:prstGeom>
                  </pic:spPr>
                </pic:pic>
              </a:graphicData>
            </a:graphic>
          </wp:inline>
        </w:drawing>
      </w:r>
    </w:p>
    <w:sectPr w:rsidR="00244E19">
      <w:pgSz w:w="12240" w:h="15840"/>
      <w:pgMar w:top="1440" w:right="1474" w:bottom="1440" w:left="147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D4AB624" w14:textId="77777777" w:rsidR="002F0628" w:rsidRDefault="002F0628">
      <w:pPr>
        <w:spacing w:after="0" w:line="240" w:lineRule="auto"/>
      </w:pPr>
      <w:r>
        <w:separator/>
      </w:r>
    </w:p>
  </w:endnote>
  <w:endnote w:type="continuationSeparator" w:id="0">
    <w:p w14:paraId="00772C58" w14:textId="77777777" w:rsidR="002F0628" w:rsidRDefault="002F06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B3F60ED" w14:textId="77777777" w:rsidR="002F0628" w:rsidRDefault="002F0628">
      <w:pPr>
        <w:spacing w:after="0" w:line="240" w:lineRule="auto"/>
      </w:pPr>
      <w:r>
        <w:rPr>
          <w:color w:val="000000"/>
        </w:rPr>
        <w:separator/>
      </w:r>
    </w:p>
  </w:footnote>
  <w:footnote w:type="continuationSeparator" w:id="0">
    <w:p w14:paraId="2794D8F9" w14:textId="77777777" w:rsidR="002F0628" w:rsidRDefault="002F062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ttachedTemplate r:id="rId1"/>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244E19"/>
    <w:rsid w:val="0003303A"/>
    <w:rsid w:val="00244E19"/>
    <w:rsid w:val="002F0628"/>
    <w:rsid w:val="009F77B0"/>
    <w:rsid w:val="00CF1713"/>
  </w:rsids>
  <m:mathPr>
    <m:mathFont m:val="Cambria Math"/>
    <m:brkBin m:val="before"/>
    <m:brkBinSub m:val="--"/>
    <m:smallFrac m:val="0"/>
    <m:dispDef/>
    <m:lMargin m:val="0"/>
    <m:rMargin m:val="0"/>
    <m:defJc m:val="centerGroup"/>
    <m:wrapIndent m:val="1440"/>
    <m:intLim m:val="subSup"/>
    <m:naryLim m:val="undOvr"/>
  </m:mathPr>
  <w:themeFontLang w:val="hr-H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8BCAC"/>
  <w15:docId w15:val="{BA2CA261-9EEE-4F82-9F6C-59468326B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Arial"/>
        <w:kern w:val="3"/>
        <w:sz w:val="22"/>
        <w:szCs w:val="22"/>
        <w:lang w:val="hr-HR"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120" w:line="360" w:lineRule="auto"/>
      <w:ind w:firstLine="284"/>
      <w:jc w:val="both"/>
    </w:pPr>
    <w:rPr>
      <w:rFonts w:ascii="Times New Roman" w:eastAsia="Times New Roman" w:hAnsi="Times New Roman"/>
      <w:kern w:val="0"/>
      <w:sz w:val="24"/>
      <w:szCs w:val="24"/>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customStyle="1" w:styleId="Ostalo">
    <w:name w:val="Ostalo"/>
    <w:basedOn w:val="Normal"/>
    <w:pPr>
      <w:ind w:firstLine="0"/>
    </w:pPr>
    <w:rPr>
      <w:b/>
    </w:rPr>
  </w:style>
  <w:style w:type="paragraph" w:customStyle="1" w:styleId="Naslovnica">
    <w:name w:val="Naslovnica"/>
    <w:basedOn w:val="Normal"/>
    <w:pPr>
      <w:jc w:val="center"/>
    </w:pPr>
    <w:rPr>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Normal.dotm" TargetMode="Externa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111</Words>
  <Characters>636</Characters>
  <Application>Microsoft Office Word</Application>
  <DocSecurity>0</DocSecurity>
  <Lines>5</Lines>
  <Paragraphs>1</Paragraphs>
  <ScaleCrop>false</ScaleCrop>
  <Company/>
  <LinksUpToDate>false</LinksUpToDate>
  <CharactersWithSpaces>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Hodak (ihodak)</dc:creator>
  <dc:description/>
  <cp:lastModifiedBy>Ivan Hodak (ihodak)</cp:lastModifiedBy>
  <cp:revision>3</cp:revision>
  <dcterms:created xsi:type="dcterms:W3CDTF">2025-12-26T12:01:00Z</dcterms:created>
  <dcterms:modified xsi:type="dcterms:W3CDTF">2025-12-26T12:01:00Z</dcterms:modified>
</cp:coreProperties>
</file>