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2526092529297" w:lineRule="auto"/>
        <w:ind w:left="1075.5970764160156" w:right="1015.811767578125" w:firstLine="0"/>
        <w:jc w:val="center"/>
        <w:rPr>
          <w:rFonts w:ascii="Century Gothic" w:cs="Century Gothic" w:eastAsia="Century Gothic" w:hAnsi="Century Gothic"/>
          <w:b w:val="1"/>
          <w:bCs w:val="1"/>
          <w:i w:val="0"/>
          <w:iCs w:val="0"/>
          <w:smallCaps w:val="0"/>
          <w:strike w:val="0"/>
          <w:color w:val="000000"/>
          <w:sz w:val="36"/>
          <w:szCs w:val="3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6"/>
          <w:szCs w:val="36"/>
          <w:u w:val="none"/>
          <w:shd w:fill="auto" w:val="clear"/>
          <w:vertAlign w:val="baseline"/>
          <w:rtl w:val="0"/>
        </w:rPr>
        <w:t xml:space="preserve">2026 URBAN GREENING GRANT PROGRAM  CONCEPT PROPOSAL FORM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150390625" w:line="240" w:lineRule="auto"/>
        <w:ind w:left="13.113555908203125"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f2f2f2" w:val="clear"/>
          <w:vertAlign w:val="baseline"/>
          <w:rtl w:val="0"/>
        </w:rPr>
        <w:t xml:space="preserve">Contact Information </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425.91771125793457" w:lineRule="auto"/>
        <w:ind w:left="183.61923217773438" w:right="1816.61865234375" w:firstLine="0"/>
        <w:jc w:val="left"/>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Applicant Organization</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Contra Costa Resource Conservation District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Applicant Address</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2001 Clayton Road, Suite 200, Concord, CA 94520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212890625" w:line="353.48278999328613" w:lineRule="auto"/>
        <w:ind w:left="432.75054931640625" w:right="845.369873046875" w:hanging="236.32492065429688"/>
        <w:jc w:val="left"/>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Primary Contact</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Chris Lim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Secondary Contact</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Adam Gelfand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Title: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Executive Director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Title: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Habitat Restoration Manager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clim@ccrcd.org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agelfand@ccrcd.org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Phone: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925-269-9190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Phone: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908-451-6040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218017578125" w:line="240" w:lineRule="auto"/>
        <w:ind w:left="24.691162109375"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f2f2f2" w:val="clear"/>
          <w:vertAlign w:val="baseline"/>
          <w:rtl w:val="0"/>
        </w:rPr>
        <w:t xml:space="preserve">Proposed Project Information </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0654296875" w:line="425.91628074645996" w:lineRule="auto"/>
        <w:ind w:left="188.69766235351562" w:right="720.4083251953125" w:firstLine="7.72796630859375"/>
        <w:jc w:val="left"/>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Project Title</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Bay Point Climate-Resilient Transit Stops and Workforce Pathways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Grant Amount Requested</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4217818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Total Project Cost</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4217818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Other Funds (if applicable):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n/a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Source of Other Funds</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n/a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27392578125" w:line="352.03282356262207" w:lineRule="auto"/>
        <w:ind w:left="196.42562866210938" w:right="1226.2591552734375" w:firstLine="0"/>
        <w:jc w:val="center"/>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Project Location</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3105 Willow Pass Rd, Bay Point, CA 94565 (approximately)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Latitude</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38.0289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Longitude</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-121.9447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563720703125" w:line="240" w:lineRule="auto"/>
        <w:ind w:left="188.47686767578125" w:right="0" w:firstLine="0"/>
        <w:jc w:val="left"/>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County</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Contra Costa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Senate District</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9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Assembly District</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15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95.53382873535156" w:lineRule="auto"/>
        <w:ind w:left="196.42562866210938" w:right="568.27392578125" w:firstLine="0"/>
        <w:jc w:val="center"/>
        <w:rPr>
          <w:rFonts w:ascii="Century Gothic" w:cs="Century Gothic" w:eastAsia="Century Gothic" w:hAnsi="Century Gothic"/>
          <w:b w:val="1"/>
          <w:bCs w:val="1"/>
          <w:i w:val="0"/>
          <w:iCs w:val="0"/>
          <w:smallCaps w:val="0"/>
          <w:strike w:val="0"/>
          <w:color w:val="ee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Project Start Date</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February 1, 2027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Project End Date</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February 28, 2030 </w:t>
      </w:r>
      <w:r w:rsidDel="00000000" w:rsidR="00000000" w:rsidRPr="00000000">
        <w:rPr>
          <w:rFonts w:ascii="Century Gothic" w:cs="Century Gothic" w:eastAsia="Century Gothic" w:hAnsi="Century Gothic"/>
          <w:b w:val="1"/>
          <w:bCs w:val="1"/>
          <w:i w:val="0"/>
          <w:iCs w:val="0"/>
          <w:smallCaps w:val="0"/>
          <w:strike w:val="0"/>
          <w:color w:val="ee0000"/>
          <w:sz w:val="22.079999923706055"/>
          <w:szCs w:val="22.079999923706055"/>
          <w:u w:val="none"/>
          <w:shd w:fill="auto" w:val="clear"/>
          <w:vertAlign w:val="baseline"/>
          <w:rtl w:val="0"/>
        </w:rPr>
        <w:t xml:space="preserve">Note: Urban Greening grant funds must be spent by March 1, 2030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5400390625" w:line="240" w:lineRule="auto"/>
        <w:ind w:left="25.0128173828125"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f2f2f2" w:val="clear"/>
          <w:vertAlign w:val="baseline"/>
          <w:rtl w:val="0"/>
        </w:rPr>
        <w:t xml:space="preserve">Eligibility</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9295654296875" w:line="240" w:lineRule="auto"/>
        <w:ind w:left="29.6736145019531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 Applicant Organization Type – Choose one: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6733398437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Public agency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Local agency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Nonprofit organization (answer questions 2-4)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Special district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Joint powers authority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California Native American tribe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Public utility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Local publicly owned utility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037597656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Mutual water company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400024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2. If a nonprofit, is the applicant qualified under IRS Code §501(c)(3)?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7089843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6.04797363281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3. If a nonprofit, is the grantee in good standing with the </w:t>
      </w:r>
      <w:r w:rsidDel="00000000" w:rsidR="00000000" w:rsidRPr="00000000">
        <w:rPr>
          <w:rFonts w:ascii="Century Gothic" w:cs="Century Gothic" w:eastAsia="Century Gothic" w:hAnsi="Century Gothic"/>
          <w:b w:val="0"/>
          <w:bCs w:val="0"/>
          <w:i w:val="0"/>
          <w:iCs w:val="0"/>
          <w:smallCaps w:val="0"/>
          <w:strike w:val="0"/>
          <w:color w:val="467886"/>
          <w:sz w:val="22.079999923706055"/>
          <w:szCs w:val="22.079999923706055"/>
          <w:u w:val="single"/>
          <w:shd w:fill="auto" w:val="clear"/>
          <w:vertAlign w:val="baseline"/>
          <w:rtl w:val="0"/>
        </w:rPr>
        <w:t xml:space="preserve">Secretary of State</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7089843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status is active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status other than active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3.38141441345215" w:lineRule="auto"/>
        <w:ind w:left="442.2450256347656" w:right="360.7861328125" w:hanging="438.4049987792969"/>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4. If a nonprofit, is the grantee current status with the </w:t>
      </w:r>
      <w:r w:rsidDel="00000000" w:rsidR="00000000" w:rsidRPr="00000000">
        <w:rPr>
          <w:rFonts w:ascii="Century Gothic" w:cs="Century Gothic" w:eastAsia="Century Gothic" w:hAnsi="Century Gothic"/>
          <w:b w:val="0"/>
          <w:bCs w:val="0"/>
          <w:i w:val="0"/>
          <w:iCs w:val="0"/>
          <w:smallCaps w:val="0"/>
          <w:strike w:val="0"/>
          <w:color w:val="467886"/>
          <w:sz w:val="22.079999923706055"/>
          <w:szCs w:val="22.079999923706055"/>
          <w:u w:val="single"/>
          <w:shd w:fill="auto" w:val="clear"/>
          <w:vertAlign w:val="baseline"/>
          <w:rtl w:val="0"/>
        </w:rPr>
        <w:t xml:space="preserve">Attorney General’s Registry of </w:t>
      </w:r>
      <w:r w:rsidDel="00000000" w:rsidR="00000000" w:rsidRPr="00000000">
        <w:rPr>
          <w:rFonts w:ascii="Century Gothic" w:cs="Century Gothic" w:eastAsia="Century Gothic" w:hAnsi="Century Gothic"/>
          <w:b w:val="0"/>
          <w:bCs w:val="0"/>
          <w:i w:val="0"/>
          <w:iCs w:val="0"/>
          <w:smallCaps w:val="0"/>
          <w:strike w:val="0"/>
          <w:color w:val="467886"/>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467886"/>
          <w:sz w:val="22.079999923706055"/>
          <w:szCs w:val="22.079999923706055"/>
          <w:u w:val="single"/>
          <w:shd w:fill="auto" w:val="clear"/>
          <w:vertAlign w:val="baseline"/>
          <w:rtl w:val="0"/>
        </w:rPr>
        <w:t xml:space="preserve">Charities and Fundraisers</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status is Current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status is Current-awaiting reporting or in progress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status is Exempt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status is Delinquent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status is Other than Current or Delinquent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57080078125" w:line="243.38072776794434" w:lineRule="auto"/>
        <w:ind w:left="442.90740966796875" w:right="503.736572265625" w:hanging="435.53466796875"/>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5. Is the project a development project (see definition in Appendix D of the Grant  Guidelines)?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3.38072776794434" w:lineRule="auto"/>
        <w:ind w:left="442.90740966796875" w:right="296.2060546875" w:hanging="429.7938537597656"/>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6. Is the project located in an urban area (see definition in Appendix D of the Grant  Guidelines and refer to the 2020 California Urban Areas data layer in this online  map viewer: </w:t>
      </w:r>
      <w:r w:rsidDel="00000000" w:rsidR="00000000" w:rsidRPr="00000000">
        <w:rPr>
          <w:rFonts w:ascii="Century Gothic" w:cs="Century Gothic" w:eastAsia="Century Gothic" w:hAnsi="Century Gothic"/>
          <w:b w:val="0"/>
          <w:bCs w:val="0"/>
          <w:i w:val="0"/>
          <w:iCs w:val="0"/>
          <w:smallCaps w:val="0"/>
          <w:strike w:val="0"/>
          <w:color w:val="467886"/>
          <w:sz w:val="22.079999923706055"/>
          <w:szCs w:val="22.079999923706055"/>
          <w:u w:val="single"/>
          <w:shd w:fill="auto" w:val="clear"/>
          <w:vertAlign w:val="baseline"/>
          <w:rtl w:val="0"/>
        </w:rPr>
        <w:t xml:space="preserve">California Census Maps</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14.217681884765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7. Does the applicant own the proposed project property?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612304687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7.7266502380371" w:lineRule="auto"/>
        <w:ind w:left="441.5826416015625" w:right="70.623779296875" w:hanging="435.7554626464844"/>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8. If the applicant does not own the proposed project property, briefly explain the  current status of obtaining permission to develop property owned by another entity.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79443359375" w:line="244.46754455566406" w:lineRule="auto"/>
        <w:ind w:left="450.08636474609375" w:right="261.475830078125" w:firstLine="18.660430908203125"/>
        <w:jc w:val="left"/>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The proposed project is anticipated to be located within existing public right-of way and transit stop areas owned and/or managed by public agencies. CCRCD  has already initiated coordination with Tri Delta Transit, which has jurisdiction over  the proposed bus stop locations, and the agency has expressed support for the  project concept.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16650390625" w:line="244.25004959106445" w:lineRule="auto"/>
        <w:ind w:left="456.2687683105469" w:right="354.813232421875" w:firstLine="15.3485107421875"/>
        <w:jc w:val="left"/>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15e99"/>
          <w:sz w:val="22.079999923706055"/>
          <w:szCs w:val="22.079999923706055"/>
          <w:u w:val="none"/>
          <w:shd w:fill="auto" w:val="clear"/>
          <w:vertAlign w:val="baseline"/>
          <w:rtl w:val="0"/>
        </w:rPr>
        <w:t xml:space="preserve">As the project advances, CCRCD will continue coordinating with Tri Delta Transit,  Contra Costa County, other relevant agencies, and landowners to obtain all  necessary permissions and approvals prior to implementation. Initial project  development activities will include final site selection, agency coordination,  conceptual design development, and evaluation of long-term maintenance  responsibilities.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665039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7.3234558105469" w:right="64.180908203125" w:hanging="438.1842041015625"/>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9. Will the proposed project be developed on a single site (e.g., one park not multiple  parks) or public right-of-way?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59.6882629394531" w:right="0" w:firstLine="0"/>
        <w:jc w:val="left"/>
        <w:rPr>
          <w:rFonts w:ascii="Century Gothic" w:cs="Century Gothic" w:eastAsia="Century Gothic" w:hAnsi="Century Gothic"/>
          <w:b w:val="0"/>
          <w:bCs w:val="0"/>
          <w:i w:val="0"/>
          <w:iCs w:val="0"/>
          <w:smallCaps w:val="0"/>
          <w:strike w:val="0"/>
          <w:color w:val="3886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Other - </w:t>
      </w:r>
      <w:r w:rsidDel="00000000" w:rsidR="00000000" w:rsidRPr="00000000">
        <w:rPr>
          <w:rFonts w:ascii="Century Gothic" w:cs="Century Gothic" w:eastAsia="Century Gothic" w:hAnsi="Century Gothic"/>
          <w:b w:val="0"/>
          <w:bCs w:val="0"/>
          <w:i w:val="0"/>
          <w:iCs w:val="0"/>
          <w:smallCaps w:val="0"/>
          <w:strike w:val="0"/>
          <w:color w:val="388600"/>
          <w:sz w:val="22.079999923706055"/>
          <w:szCs w:val="22.079999923706055"/>
          <w:u w:val="none"/>
          <w:shd w:fill="auto" w:val="clear"/>
          <w:vertAlign w:val="baseline"/>
          <w:rtl w:val="0"/>
        </w:rPr>
        <w:t xml:space="preserve">Explain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3.38141441345215" w:lineRule="auto"/>
        <w:ind w:left="441.5826416015625" w:right="84.410400390625" w:hanging="411.9090270996094"/>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10. Will the completed proposed project be publicly accessible? Note that for projects  on school campuses, the students qualify as “the public.”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0" w:lineRule="auto"/>
        <w:ind w:left="459.6882629394531"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Yes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48.2066345214844"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No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26318359375" w:line="240" w:lineRule="auto"/>
        <w:ind w:left="24.691162109375"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f2f2f2" w:val="clear"/>
          <w:vertAlign w:val="baseline"/>
          <w:rtl w:val="0"/>
        </w:rPr>
        <w:t xml:space="preserve">Project Description</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93359375" w:line="243.38092803955078" w:lineRule="auto"/>
        <w:ind w:left="439.5953369140625" w:right="141.986083984375" w:hanging="409.9217224121094"/>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11. Provide a concise description of the proposed project and scope of work. Include  an explanation of how your project will mitigate the urban heat island effect, rising  temperatures, and extreme heat impacts. Describe specific project deliverables  and the estimated length of time it will take to complete the project (upload a  conceptual site plan separately, if available).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4.5688533782959" w:lineRule="auto"/>
        <w:ind w:left="0" w:right="46.280517578125" w:hanging="2.16003417968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Contra Costa Resource Conservation District (CCRCD) proposes the “Bay Point Climate Resilient Transit Stops and Workforce Pathways” project that reimagines bus stops as  community infrastructure capable of addressing extreme heat, improving public health, and  supporting neighborhood resilience. The project will focus on priority transit corridors in the  frontline underserved community of Bay Point, including areas such as Willow Pass Road where  riders are regularly exposed to heat, traffic, and a lack of basic amenities while waiting for  transit.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09033203125" w:line="244.56876754760742" w:lineRule="auto"/>
        <w:ind w:left="0" w:right="158.662109375" w:hanging="4.55993652343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Today, many bus stops consist of little more than a sign surrounded by pavement. During hot  weather, these locations can become uncomfortable and, at times, unsafe for riders who have  no choice but to wait outdoors. The project will retrofit selected transit stops and surrounding  public spaces with green infrastructure designed to create cooler and healthier environments.  Improvements may include shade trees, native and climate-adapted planting areas, green  stormwater features, and pedestrian-focused enhancements that make transit stops more  welcoming and functional.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120849609375" w:line="243.90243530273438" w:lineRule="auto"/>
        <w:ind w:left="0" w:right="204.95361328125" w:firstLine="18.4800720214843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Rather than treating individual bus stops as isolated pieces of infrastructure, the project will  create a connected network of climate-resilient transit stop improvements along the corridor.  The network will include a range of intervention types tailored to site conditions and  community needs. Depending on the location, improvements may include shade trees, green  stormwater infrastructure, expanded planting areas, pedestrian safety enhancements,  environmental monitoring equipment, and other climate-resilient features. This tiered  approach allows the project to maximize environmental and community benefits while  responding to the unique opportunities and constraints of each site.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120849609375" w:line="243.90243530273438" w:lineRule="auto"/>
        <w:ind w:left="0" w:right="204.95361328125" w:firstLine="18.480072021484375"/>
        <w:jc w:val="left"/>
        <w:rPr>
          <w:rFonts w:ascii="Calibri" w:cs="Calibri" w:eastAsia="Calibri" w:hAnsi="Calibri"/>
          <w:color w:val="00b0f0"/>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120849609375" w:line="243.90243530273438" w:lineRule="auto"/>
        <w:ind w:left="0" w:right="204.95361328125" w:firstLine="18.480072021484375"/>
        <w:jc w:val="left"/>
        <w:rPr>
          <w:rFonts w:ascii="Calibri" w:cs="Calibri" w:eastAsia="Calibri" w:hAnsi="Calibri"/>
          <w:color w:val="00b0f0"/>
          <w:sz w:val="24"/>
          <w:szCs w:val="24"/>
          <w:u w:val="single"/>
        </w:rPr>
      </w:pPr>
      <w:r w:rsidDel="00000000" w:rsidR="00000000" w:rsidRPr="00000000">
        <w:rPr>
          <w:rFonts w:ascii="Calibri" w:cs="Calibri" w:eastAsia="Calibri" w:hAnsi="Calibri"/>
          <w:color w:val="00b0f0"/>
          <w:sz w:val="24"/>
          <w:szCs w:val="24"/>
          <w:u w:val="single"/>
          <w:rtl w:val="0"/>
        </w:rPr>
        <w:t xml:space="preserve">Before design begins, the project anthropologist will develop and carry out a focused humanistic research plan combining structured observation with brief, voluntary conversations with transit riders. Conducted at different times of day and under varying heat and shade conditions, the research will document where people wait, how they seek shade, use seating, move through the site, maintain sightlines, and manage accessibility needs or personal belongings. Conversations with willing riders will help explain these observed patterns rather than relying on assumptions about behavior.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120849609375" w:line="243.90243530273438" w:lineRule="auto"/>
        <w:ind w:left="0" w:right="204.95361328125" w:firstLine="18.480072021484375"/>
        <w:jc w:val="left"/>
        <w:rPr>
          <w:rFonts w:ascii="Calibri" w:cs="Calibri" w:eastAsia="Calibri" w:hAnsi="Calibri"/>
          <w:color w:val="00b0f0"/>
          <w:sz w:val="24"/>
          <w:szCs w:val="24"/>
          <w:u w:val="single"/>
        </w:rPr>
      </w:pPr>
      <w:r w:rsidDel="00000000" w:rsidR="00000000" w:rsidRPr="00000000">
        <w:rPr>
          <w:rFonts w:ascii="Calibri" w:cs="Calibri" w:eastAsia="Calibri" w:hAnsi="Calibri"/>
          <w:color w:val="00b0f0"/>
          <w:sz w:val="24"/>
          <w:szCs w:val="24"/>
          <w:u w:val="single"/>
          <w:rtl w:val="0"/>
        </w:rPr>
        <w:t xml:space="preserve">Findings will be summarized through an annotated site-use map and concise design recommendations. They will be brought into the project’s community co-design process, where riders and neighboring residents can interpret, challenge, and validate the findings and help determine how they should influence trees, planting, shade, seating, circulation, accessibility, and visibility. A limited post-installation study will assess changes in site use, comfort, and shade-seeking behavior and inform recommendations for other Bay Point transit stops. Collectively, the flow of these segments are: 1) observation and rider conversations, 2) community interpretation and co-design, 3) design response, community validation, and 4) post-installation evaluation.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120849609375" w:line="243.90243530273438" w:lineRule="auto"/>
        <w:ind w:left="0" w:right="204.95361328125" w:firstLine="18.480072021484375"/>
        <w:jc w:val="left"/>
        <w:rPr>
          <w:rFonts w:ascii="Calibri" w:cs="Calibri" w:eastAsia="Calibri" w:hAnsi="Calibri"/>
          <w:color w:val="00b0f0"/>
          <w:sz w:val="24"/>
          <w:szCs w:val="24"/>
          <w:u w:val="singl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6391296387" w:lineRule="auto"/>
        <w:ind w:left="8.8800048828125" w:right="88.966064453125" w:hanging="8.880004882812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This multi-benefit project will also have a workforce development component, with cohort  participants comprised of local unhoused community members, and will be incorporated into  project design and implementation. Participants, led by our partner SOS Richmond, will receive  paid, hands-on experience helping establish and steward project improvements. Rather than  creating a stand-alone training program, the project will use real construction, planting, and  maintenance activities as opportunities for workforce development.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8017578125" w:line="244.5688533782959" w:lineRule="auto"/>
        <w:ind w:left="7.920074462890625" w:right="30.047607421875" w:hanging="7.92007446289062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project will also explore the use of environmental monitoring equipment at selected transit  stop locations to better understand localized conditions along the corridor. Sensors may be  used to track air temperature, surface temperature, and air quality before and after project  implementation. This information will help evaluate the effectiveness of shade trees, green  infrastructure, and other project improvements while providing valuable data to support future  planning and climate adaptation efforts. Where feasible, workforce participants may assist with  monitoring activities and data collection as part of their hands-on project experience.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029296875" w:line="243.90243530273438" w:lineRule="auto"/>
        <w:ind w:left="8.8800048828125" w:right="68.1591796875" w:firstLine="0.7200622558593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CCRCD anticipates a project timeline of approximately 36 months. Major deliverables will  include community engagement, design development, workforce training activities, installation  of 8–10 climate-resilient transit stop retrofits, monitoring and maintenance activities, and  project reporting.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70166015625" w:line="247.72719383239746" w:lineRule="auto"/>
        <w:ind w:left="441.8034362792969" w:right="477.1533203125" w:hanging="412.12982177734375"/>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12. Which of the following climate benefits will your project provide? Check all that  apply.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7236328125" w:line="256.4190101623535" w:lineRule="auto"/>
        <w:ind w:left="801.5826416015625" w:right="286.510009765625" w:hanging="341.8943786621094"/>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The project will protect people and/or nature from climate impacts related to  extreme heat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2153778076172" w:lineRule="auto"/>
        <w:ind w:left="459.6882629394531" w:right="535.93994140625"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The project will reduce and/or remove greenhouse gas emissions </w:t>
      </w: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The project is designed to be resilient to climate impacts, including extreme  heat and drought (e.g., climate ready tree species are selected for areas  anticipating worsening drought)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28125" w:line="253.52153778076172" w:lineRule="auto"/>
        <w:ind w:left="459.6882629394531" w:right="733.687744140625"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The project will protect biodiversity from the impacts of climate change </w:t>
      </w: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The project will support planning, capacity building, workforce training, or  monitoring activities that will protect people and/or nature from climate  change impacts or reduce/remove greenhouse gas emissions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865234375" w:line="243.38101387023926" w:lineRule="auto"/>
        <w:ind w:left="441.5826416015625" w:right="69.53125" w:hanging="411.9090270996094"/>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13. Describe any other benefits the proposed project is anticipated to provide that are  not specifically included in question 12 above (e.g., increased recreational  opportunities, improved health and/or safety, etc.)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5.23524284362793" w:lineRule="auto"/>
        <w:ind w:left="16.320037841796875" w:right="175.3369140625" w:hanging="16.3200378417968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project is expected to provide benefits that extend beyond climate adaptation. For many  residents, the bus stop is one of the most frequently used public spaces in their daily lives.  Improving these spaces can have a meaningful effect on comfort, safety, and overall quality of  life.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470458984375" w:line="243.9023780822754" w:lineRule="auto"/>
        <w:ind w:left="4.5599365234375" w:right="180.986328125" w:hanging="4.55993652343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proposed improvements will create more pleasant waiting environments for transit riders  while making public spaces feel more cared for and inviting. Increased shade may encourage  walking and transit use during warmer months. Native vegetation and green infrastructure</w:t>
      </w:r>
      <w:r w:rsidDel="00000000" w:rsidR="00000000" w:rsidRPr="00000000">
        <w:rPr>
          <w:rFonts w:ascii="Calibri" w:cs="Calibri" w:eastAsia="Calibri" w:hAnsi="Calibri"/>
          <w:color w:val="00b0f0"/>
          <w:sz w:val="24"/>
          <w:szCs w:val="24"/>
          <w:rtl w:val="0"/>
        </w:rPr>
        <w:t xml:space="preserve"> </w:t>
      </w: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improvements can enhance neighborhood appearance while contributing to a stronger sense of  place and environmental stewardship.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6796875" w:line="243.9023780822754" w:lineRule="auto"/>
        <w:ind w:left="0" w:right="43.10302734375" w:hanging="2.40005493164062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workforce component also creates benefits that are not easily captured through traditional  infrastructure metrics. Participants will gain practical experience through visible community  projects. In doing so, they will have opportunities to improve their own wellbeing by building  confidence, establishing routines, strengthening connections with others, and contributing to  visible improvements within their communities.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3.9023208618164" w:lineRule="auto"/>
        <w:ind w:left="7.920074462890625" w:right="51.9384765625" w:hanging="7.92007446289062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project is also intended to create opportunities for participants to develop transferable  skills that support future employment. While job placement is an important long-term goal, the  project recognizes that progress often begins with increased stability, work readiness, and a  renewed sense of purpose.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3.9023208618164" w:lineRule="auto"/>
        <w:ind w:left="7.920074462890625" w:right="51.9384765625" w:hanging="7.920074462890625"/>
        <w:jc w:val="left"/>
        <w:rPr>
          <w:rFonts w:ascii="Calibri" w:cs="Calibri" w:eastAsia="Calibri" w:hAnsi="Calibri"/>
          <w:color w:val="00b0f0"/>
          <w:sz w:val="24"/>
          <w:szCs w:val="24"/>
          <w:u w:val="single"/>
        </w:rPr>
      </w:pPr>
      <w:r w:rsidDel="00000000" w:rsidR="00000000" w:rsidRPr="00000000">
        <w:rPr>
          <w:rFonts w:ascii="Calibri" w:cs="Calibri" w:eastAsia="Calibri" w:hAnsi="Calibri"/>
          <w:color w:val="00b0f0"/>
          <w:sz w:val="24"/>
          <w:szCs w:val="24"/>
          <w:u w:val="single"/>
          <w:rtl w:val="0"/>
        </w:rPr>
        <w:t xml:space="preserve">The team brings more than 35 years of combined professional experience, lived experience as Native and Indigenous practitioners, and specialized knowledge of Traditional Ecological Knowledge (TEK), land-based practices, and horticultural technologies. This foundation informs an understanding of Native and Indigenous presence, including relationships among cultural identity, place, and the built environment. For this project, place-appropriate nature-based design will be provided concerning Native culturally relevant plantscapes. Within the project’s harm-reduction framework, this will inform, where appropriate, plant selection and landscape design that recognize enduring Native and Indigenous presence and relationships to place.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884765625" w:line="244.8296356201172" w:lineRule="auto"/>
        <w:ind w:left="431.2049865722656" w:right="215.438232421875" w:hanging="401.5313720703125"/>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14. Explain the need for the proposed project. If applicable, explain how your project  will provide “meaningful and direct” benefits to a disadvantaged community, a  severely disadvantaged community, or a vulnerable population (as defined in  Appendix D and described on pages 3-4 of the Grant Guidelines).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833984375" w:line="243.9023494720459" w:lineRule="auto"/>
        <w:ind w:left="9.120025634765625" w:right="54.45556640625" w:firstLine="9.360046386718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Bay Point is a disadvantaged community where many residents rely on public transportation as  part of their daily lives. At the same time, much of the area’s transportation infrastructure was  not designed with climate resilience in mind. Many bus stops provide little shade and limited  protection from rising temperatures. Riders often wait next to large expanses of pavement that  absorb and radiate heat throughout the day. These conditions are especially challenging for  people who depend on transit and may have few alternatives.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3.9023780822754" w:lineRule="auto"/>
        <w:ind w:left="2.1600341796875" w:right="48.6962890625" w:firstLine="7.4400329589843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Climate projections indicate that Bay Point will continue to experience warmer temperatures in  the coming decades. While Bay Point may not face the same level of extreme heat as inland  regions of California, the community has been identified as having high social vulnerability.  Residents face challenges related to housing stability, transportation access, and economic  opportunity that can make it more difficult to respond to climate-related impacts. Existing  urban heat island conditions and air quality concerns further increase the importance of  creating healthier public spaces.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74072265625" w:line="244.5688533782959" w:lineRule="auto"/>
        <w:ind w:left="0" w:right="1.41357421875" w:hanging="2.16003417968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proposed project focuses on a simple but important opportunity. For many residents, the  bus stop is one of the most frequently used public spaces in their daily lives. Yet these spaces  are rarely designed as places where people can comfortably spend time. The project will  transform selected transit stops into cooler and greener community assets through the addition  of shade trees, native vegetation, and green stormwater infrastructure. These improvements  will create more comfortable waiting environments while also improving the appearance and  environmental function of the corridor.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120849609375" w:line="243.90214920043945" w:lineRule="auto"/>
        <w:ind w:left="9.120025634765625" w:right="45.380859375" w:hanging="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project will provide direct benefits to residents who use these spaces every day. A shaded  bus stop can make a meaningful difference for someone waiting for transportation during a hot  afternoon. Additional tree canopy can improve comfort while contributing to cleaner air and a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6.320037841796875" w:right="190.3662109375" w:firstLine="0"/>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more attractive streetscape. Green infrastructure can help manage stormwater while creating  habitat and increasing neighborhood greening.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6796875" w:line="243.9023208618164" w:lineRule="auto"/>
        <w:ind w:left="9.120025634765625" w:right="183.43017578125" w:hanging="9.12002563476562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The workforce component extends the project’s benefits beyond physical infrastructure.  Unhoused participants will play an active role in implementing and stewarding corridor  improvements while gaining hands-on experience through real project work. Participants will  help establish plantings, maintain green infrastructure, and care for public spaces that directly  benefit their community. Through this process, they will build confidence, develop work  experience, and create a foundation for future employment in environmental stewardship,  landscaping, green infrastructure maintenance, and related fields.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904296875" w:line="243.90226364135742" w:lineRule="auto"/>
        <w:ind w:left="4.5599365234375" w:right="61.29638671875" w:hanging="4.5599365234375"/>
        <w:jc w:val="left"/>
        <w:rPr>
          <w:rFonts w:ascii="Calibri" w:cs="Calibri" w:eastAsia="Calibri" w:hAnsi="Calibri"/>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4"/>
          <w:szCs w:val="24"/>
          <w:u w:val="none"/>
          <w:shd w:fill="auto" w:val="clear"/>
          <w:vertAlign w:val="baseline"/>
          <w:rtl w:val="0"/>
        </w:rPr>
        <w:t xml:space="preserve">Transit stops also represent some of the most concentrated points of environmental exposure  within the public realm. Riders may spend extended periods waiting outdoors in locations  characterized by limited shade, large paved surfaces, and close proximity to vehicle traffic. The  proposed project will transform these spaces into multi-benefit green infrastructure hubs that  provide cooling, improve stormwater management, and create healthier environments for  people who rely on public transportation. By focusing on everyday places that are heavily used  but often overlooked, the project will create lasting improvements that residents experience as  part of their daily lives.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173583984375" w:line="240" w:lineRule="auto"/>
        <w:ind w:left="6.038360595703125"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f2f2f2" w:val="clear"/>
          <w:vertAlign w:val="baseline"/>
          <w:rtl w:val="0"/>
        </w:rPr>
        <w:t xml:space="preserve">Authorized Representative Certification</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32861328125" w:line="283.8860321044922" w:lineRule="auto"/>
        <w:ind w:left="1.920013427734375" w:right="349.490966796875" w:hanging="0.959930419921875"/>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 Authorized Representative for your organization should electronically sign  the Concept Proposal Signature Page in Docusign </w:t>
      </w:r>
      <w:r w:rsidDel="00000000" w:rsidR="00000000" w:rsidRPr="00000000">
        <w:rPr>
          <w:rFonts w:ascii="Century Gothic" w:cs="Century Gothic" w:eastAsia="Century Gothic" w:hAnsi="Century Gothic"/>
          <w:b w:val="1"/>
          <w:bCs w:val="1"/>
          <w:i w:val="0"/>
          <w:iCs w:val="0"/>
          <w:smallCaps w:val="0"/>
          <w:strike w:val="0"/>
          <w:color w:val="467886"/>
          <w:sz w:val="24"/>
          <w:szCs w:val="24"/>
          <w:u w:val="single"/>
          <w:shd w:fill="auto" w:val="clear"/>
          <w:vertAlign w:val="baseline"/>
          <w:rtl w:val="0"/>
        </w:rPr>
        <w:t xml:space="preserve">here</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0336914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sectPr>
      <w:pgSz w:h="15840" w:w="12240" w:orient="portrait"/>
      <w:pgMar w:bottom="1080" w:top="1161.600341796875" w:left="1441.6799926757812" w:right="1393.562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