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0" w:firstLine="0"/>
        <w:spacing w:before="15" w:after="15" w:line="264" w:lineRule="auto"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 w:cs="Arial"/>
          <w:bCs/>
          <w:color w:val="222222"/>
          <w:kern w:val="1"/>
          <w:sz w:val="36"/>
          <w:szCs w:val="36"/>
          <w:lang w:val="ru-ru"/>
        </w:rPr>
      </w:pPr>
      <w:r>
        <w:rPr>
          <w:rFonts w:ascii="Verdana" w:hAnsi="Verdana" w:eastAsia="SimSun" w:cs="Arial"/>
          <w:bCs/>
          <w:color w:val="222222"/>
          <w:kern w:val="1"/>
          <w:sz w:val="36"/>
          <w:szCs w:val="36"/>
          <w:lang w:val="ru-ru"/>
        </w:rPr>
        <w:t>Method of calculating the scores of the DB-Engines Ranking</w:t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pPr>
      <w:r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pPr>
      <w:r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  <w:t>The DB-Engines Ranking is a list of database management systems ranked by their current popularity. We measure the popularity of a system by using the following parameters:</w:t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pPr>
      <w:r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r>
    </w:p>
    <w:p>
      <w:pPr>
        <w:numPr>
          <w:ilvl w:val="0"/>
          <w:numId w:val="1"/>
        </w:numPr>
        <w:ind w:left="283" w:hanging="283"/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pPr>
      <w:r>
        <w:rPr>
          <w:rFonts w:ascii="Verdana" w:hAnsi="Verdana" w:eastAsia="SimSun" w:cs="Arial"/>
          <w:b/>
          <w:bCs/>
          <w:color w:val="222222"/>
          <w:kern w:val="1"/>
          <w:sz w:val="26"/>
          <w:szCs w:val="36"/>
          <w:lang w:val="ru-ru"/>
        </w:rPr>
        <w:t>Number of mentions of the system on websites</w:t>
      </w:r>
      <w:r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  <w:t>, measured as number of results in search engines queries. At the moment, we use </w:t>
      </w:r>
      <w:hyperlink r:id="rId8" w:history="1">
        <w:r>
          <w:rPr>
            <w:rStyle w:val="char5"/>
            <w:rFonts w:ascii="Verdana" w:hAnsi="Verdana" w:eastAsia="SimSun" w:cs="Arial"/>
            <w:bCs/>
            <w:kern w:val="1"/>
            <w:sz w:val="26"/>
            <w:szCs w:val="36"/>
            <w:lang w:val="ru-ru"/>
          </w:rPr>
          <w:t>Google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 and </w:t>
      </w:r>
      <w:hyperlink r:id="rId9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Bing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 for this measurement. In order to count only relevant results, we are searching for &lt;system name&gt; together with the term database, e.g. "Oracle" and "database".</w:t>
      </w:r>
      <w:r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pPr>
      <w:r>
        <w:rPr>
          <w:rFonts w:ascii="Verdana" w:hAnsi="Verdana" w:eastAsia="SimSun" w:cs="Arial"/>
          <w:bCs/>
          <w:color w:val="222222"/>
          <w:kern w:val="1"/>
          <w:sz w:val="26"/>
          <w:szCs w:val="36"/>
          <w:lang w:val="ru-ru"/>
        </w:rPr>
      </w:r>
    </w:p>
    <w:p>
      <w:pPr>
        <w:numPr>
          <w:ilvl w:val="0"/>
          <w:numId w:val="1"/>
        </w:numPr>
        <w:ind w:left="283" w:hanging="283"/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b/>
          <w:color w:val="222222"/>
          <w:kern w:val="1"/>
          <w:sz w:val="26"/>
          <w:lang w:val="ru-ru"/>
        </w:rPr>
        <w:t>General interest in the system.</w:t>
      </w:r>
      <w:r>
        <w:rPr>
          <w:rFonts w:ascii="Verdana" w:hAnsi="Verdana" w:eastAsia="SimSun"/>
          <w:color w:val="222222"/>
          <w:kern w:val="1"/>
          <w:sz w:val="26"/>
          <w:lang w:val="ru-ru"/>
        </w:rPr>
        <w:t> For this measurement, we use the frequency of searches in </w:t>
      </w:r>
      <w:hyperlink r:id="rId10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Google Trends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.</w:t>
      </w: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numPr>
          <w:ilvl w:val="0"/>
          <w:numId w:val="1"/>
        </w:numPr>
        <w:ind w:left="283" w:hanging="283"/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b/>
          <w:color w:val="222222"/>
          <w:kern w:val="1"/>
          <w:sz w:val="26"/>
          <w:lang w:val="ru-ru"/>
        </w:rPr>
        <w:t>Frequency of technical discussions about the system.</w:t>
      </w:r>
      <w:r>
        <w:rPr>
          <w:rFonts w:ascii="Verdana" w:hAnsi="Verdana" w:eastAsia="SimSun"/>
          <w:color w:val="222222"/>
          <w:kern w:val="1"/>
          <w:sz w:val="26"/>
          <w:lang w:val="ru-ru"/>
        </w:rPr>
        <w:t> We use the number of related questions and the number of interested users on the well-known IT-related Q&amp;A sites </w:t>
      </w:r>
      <w:hyperlink r:id="rId11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Stack Overflow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 and </w:t>
      </w:r>
      <w:hyperlink r:id="rId12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DBA Stack Exchange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.</w:t>
      </w: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numPr>
          <w:ilvl w:val="0"/>
          <w:numId w:val="1"/>
        </w:numPr>
        <w:ind w:left="283" w:hanging="283"/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b/>
          <w:color w:val="222222"/>
          <w:kern w:val="1"/>
          <w:sz w:val="26"/>
          <w:lang w:val="ru-ru"/>
        </w:rPr>
        <w:t>Number of job offers, in which the system is mentioned.</w:t>
      </w:r>
      <w:r>
        <w:rPr>
          <w:rFonts w:ascii="Verdana" w:hAnsi="Verdana" w:eastAsia="SimSun"/>
          <w:color w:val="222222"/>
          <w:kern w:val="1"/>
          <w:sz w:val="26"/>
          <w:lang w:val="ru-ru"/>
        </w:rPr>
        <w:t> We use the number of offers on the leading job search engines </w:t>
      </w:r>
      <w:hyperlink r:id="rId13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Indeed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 and </w:t>
      </w:r>
      <w:hyperlink r:id="rId14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Simply Hired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.</w:t>
      </w: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numPr>
          <w:ilvl w:val="0"/>
          <w:numId w:val="1"/>
        </w:numPr>
        <w:ind w:left="283" w:hanging="283"/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b/>
          <w:color w:val="222222"/>
          <w:kern w:val="1"/>
          <w:sz w:val="26"/>
          <w:lang w:val="ru-ru"/>
        </w:rPr>
        <w:t>Number of profiles in professional networks, in which the system is mentioned.</w:t>
      </w:r>
      <w:r>
        <w:rPr>
          <w:rFonts w:ascii="Verdana" w:hAnsi="Verdana" w:eastAsia="SimSun"/>
          <w:color w:val="222222"/>
          <w:kern w:val="1"/>
          <w:sz w:val="26"/>
          <w:lang w:val="ru-ru"/>
        </w:rPr>
        <w:t> We use the internationally most popular professional network </w:t>
      </w:r>
      <w:hyperlink r:id="rId15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LinkedIn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.</w:t>
      </w: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numPr>
          <w:ilvl w:val="0"/>
          <w:numId w:val="1"/>
        </w:numPr>
        <w:ind w:left="283" w:hanging="283"/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b/>
          <w:color w:val="222222"/>
          <w:kern w:val="1"/>
          <w:sz w:val="26"/>
          <w:lang w:val="ru-ru"/>
        </w:rPr>
        <w:t>Relevance in social networks.</w:t>
      </w:r>
      <w:r>
        <w:rPr>
          <w:rFonts w:ascii="Verdana" w:hAnsi="Verdana" w:eastAsia="SimSun"/>
          <w:color w:val="222222"/>
          <w:kern w:val="1"/>
          <w:sz w:val="26"/>
          <w:lang w:val="ru-ru"/>
        </w:rPr>
        <w:t> We count the number of </w:t>
      </w:r>
      <w:hyperlink r:id="rId16" w:history="1">
        <w:r>
          <w:rPr>
            <w:rStyle w:val="char5"/>
            <w:rFonts w:ascii="Verdana" w:hAnsi="Verdana" w:eastAsia="SimSun"/>
            <w:kern w:val="1"/>
            <w:sz w:val="26"/>
            <w:lang w:val="ru-ru"/>
          </w:rPr>
          <w:t>Twitter</w:t>
        </w:r>
      </w:hyperlink>
      <w:r>
        <w:rPr>
          <w:rFonts w:ascii="Verdana" w:hAnsi="Verdana" w:eastAsia="SimSun"/>
          <w:color w:val="222222"/>
          <w:kern w:val="1"/>
          <w:sz w:val="26"/>
          <w:lang w:val="ru-ru"/>
        </w:rPr>
        <w:t> tweets, in which the system is mentioned.</w:t>
      </w: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  <w:t>We calculate the popularity value of a system by standardizing and averaging of the individual parameters. These mathematical transformations are made in a way ​​so that the distance of the individual systems is preserved. That means, when system A has twice as large a value in the DB-Engines Ranking as system B, then it is twice as popular when averaged over the individual evaluation criteria.</w:t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  <w:t>In order to eliminate effects caused by changing quantities of the data sources themselves, the popularity score is always a relative value, which should be interpreted in comparison with other systems only.</w:t>
      </w:r>
    </w:p>
    <w:p>
      <w:pPr>
        <w:spacing w:after="15"/>
        <w:keepNext/>
        <w:keepLines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 w:eastAsia="SimSun"/>
          <w:color w:val="222222"/>
          <w:kern w:val="1"/>
          <w:sz w:val="26"/>
          <w:lang w:val="ru-ru"/>
        </w:rPr>
      </w:pPr>
      <w:r>
        <w:rPr>
          <w:rFonts w:ascii="Verdana" w:hAnsi="Verdana" w:eastAsia="SimSun"/>
          <w:color w:val="222222"/>
          <w:kern w:val="1"/>
          <w:sz w:val="26"/>
          <w:lang w:val="ru-ru"/>
        </w:rPr>
        <w:t>The DB-Engines Ranking does not measure the number of installations of the systems, or their use within IT systems. It can be expected, that an increase of the popularity of a system as measured by the DB-Engines Ranking (e.g. in discussions or job offers) precedes a corresponding broad use of the system by a certain time factor. Because of this, the DB-Engines Ranking can act as an early indicator.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304" w:top="1152" w:right="539" w:bottom="1152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500624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lang w:val="en-us"/>
    </w:rPr>
  </w:style>
  <w:style w:type="paragraph" w:styleId="para1">
    <w:name w:val="heading 1"/>
    <w:qFormat/>
    <w:basedOn w:val="para0"/>
    <w:next w:val="para0"/>
    <w:pPr>
      <w:ind w:left="288" w:hanging="288"/>
      <w:keepNext/>
      <w:outlineLvl w:val="0"/>
    </w:pPr>
    <w:rPr>
      <w:b/>
    </w:rPr>
  </w:style>
  <w:style w:type="paragraph" w:styleId="para2">
    <w:name w:val="heading 2"/>
    <w:qFormat/>
    <w:basedOn w:val="para0"/>
    <w:next w:val="para0"/>
    <w:pPr>
      <w:ind w:left="288" w:hanging="288"/>
      <w:keepNext/>
      <w:outlineLvl w:val="1"/>
    </w:pPr>
    <w:rPr>
      <w:b/>
      <w:sz w:val="20"/>
    </w:rPr>
  </w:style>
  <w:style w:type="paragraph" w:styleId="para3" w:customStyle="1">
    <w:name w:val="Document Map*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7F" tmshd="6553856, 8323072, 16777215"/>
    </w:pPr>
    <w:rPr>
      <w:rFonts w:ascii="Tahoma" w:hAnsi="Tahoma" w:cs="Tahoma"/>
    </w:rPr>
  </w:style>
  <w:style w:type="character" w:styleId="char0" w:default="1">
    <w:name w:val="Default Paragraph Font"/>
  </w:style>
  <w:style w:type="character" w:styleId="char1" w:customStyle="1">
    <w:name w:val="Caaieiaie 1 Ciae"/>
    <w:rPr>
      <w:b/>
      <w:kern w:val="1"/>
      <w:sz w:val="32"/>
      <w:lang w:val="en-us"/>
    </w:rPr>
  </w:style>
  <w:style w:type="character" w:styleId="char2" w:customStyle="1">
    <w:name w:val="Caaieiaie 2 Ciae"/>
    <w:rPr>
      <w:b/>
      <w:i/>
      <w:sz w:val="28"/>
      <w:lang w:val="en-us"/>
    </w:rPr>
  </w:style>
  <w:style w:type="character" w:styleId="char3" w:customStyle="1">
    <w:name w:val="Hyperlink*"/>
    <w:rPr>
      <w:color w:val="0000ff"/>
      <w:u w:color="auto" w:val="single"/>
    </w:rPr>
  </w:style>
  <w:style w:type="character" w:styleId="char4" w:customStyle="1">
    <w:name w:val="Noaia aieoiaioa Ciae"/>
    <w:rPr>
      <w:rFonts w:ascii="Tahoma" w:hAnsi="Tahoma"/>
      <w:sz w:val="16"/>
      <w:lang w:val="en-us"/>
    </w:rPr>
  </w:style>
  <w:style w:type="character" w:styleId="char5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lang w:val="en-us"/>
    </w:rPr>
  </w:style>
  <w:style w:type="paragraph" w:styleId="para1">
    <w:name w:val="heading 1"/>
    <w:qFormat/>
    <w:basedOn w:val="para0"/>
    <w:next w:val="para0"/>
    <w:pPr>
      <w:ind w:left="288" w:hanging="288"/>
      <w:keepNext/>
      <w:outlineLvl w:val="0"/>
    </w:pPr>
    <w:rPr>
      <w:b/>
    </w:rPr>
  </w:style>
  <w:style w:type="paragraph" w:styleId="para2">
    <w:name w:val="heading 2"/>
    <w:qFormat/>
    <w:basedOn w:val="para0"/>
    <w:next w:val="para0"/>
    <w:pPr>
      <w:ind w:left="288" w:hanging="288"/>
      <w:keepNext/>
      <w:outlineLvl w:val="1"/>
    </w:pPr>
    <w:rPr>
      <w:b/>
      <w:sz w:val="20"/>
    </w:rPr>
  </w:style>
  <w:style w:type="paragraph" w:styleId="para3" w:customStyle="1">
    <w:name w:val="Document Map*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7F" tmshd="6553856, 8323072, 16777215"/>
    </w:pPr>
    <w:rPr>
      <w:rFonts w:ascii="Tahoma" w:hAnsi="Tahoma" w:cs="Tahoma"/>
    </w:rPr>
  </w:style>
  <w:style w:type="character" w:styleId="char0" w:default="1">
    <w:name w:val="Default Paragraph Font"/>
  </w:style>
  <w:style w:type="character" w:styleId="char1" w:customStyle="1">
    <w:name w:val="Caaieiaie 1 Ciae"/>
    <w:rPr>
      <w:b/>
      <w:kern w:val="1"/>
      <w:sz w:val="32"/>
      <w:lang w:val="en-us"/>
    </w:rPr>
  </w:style>
  <w:style w:type="character" w:styleId="char2" w:customStyle="1">
    <w:name w:val="Caaieiaie 2 Ciae"/>
    <w:rPr>
      <w:b/>
      <w:i/>
      <w:sz w:val="28"/>
      <w:lang w:val="en-us"/>
    </w:rPr>
  </w:style>
  <w:style w:type="character" w:styleId="char3" w:customStyle="1">
    <w:name w:val="Hyperlink*"/>
    <w:rPr>
      <w:color w:val="0000ff"/>
      <w:u w:color="auto" w:val="single"/>
    </w:rPr>
  </w:style>
  <w:style w:type="character" w:styleId="char4" w:customStyle="1">
    <w:name w:val="Noaia aieoiaioa Ciae"/>
    <w:rPr>
      <w:rFonts w:ascii="Tahoma" w:hAnsi="Tahoma"/>
      <w:sz w:val="16"/>
      <w:lang w:val="en-us"/>
    </w:rPr>
  </w:style>
  <w:style w:type="character" w:styleId="char5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google.com/" TargetMode="External"/><Relationship Id="rId9" Type="http://schemas.openxmlformats.org/officeDocument/2006/relationships/hyperlink" Target="https://www.bing.com/" TargetMode="External"/><Relationship Id="rId10" Type="http://schemas.openxmlformats.org/officeDocument/2006/relationships/hyperlink" Target="https://trends.google.com/" TargetMode="External"/><Relationship Id="rId11" Type="http://schemas.openxmlformats.org/officeDocument/2006/relationships/hyperlink" Target="https://stackoverflow.com/" TargetMode="External"/><Relationship Id="rId12" Type="http://schemas.openxmlformats.org/officeDocument/2006/relationships/hyperlink" Target="https://dba.stackexchange.com/" TargetMode="External"/><Relationship Id="rId13" Type="http://schemas.openxmlformats.org/officeDocument/2006/relationships/hyperlink" Target="https://www.indeed.com/" TargetMode="External"/><Relationship Id="rId14" Type="http://schemas.openxmlformats.org/officeDocument/2006/relationships/hyperlink" Target="https://www.simplyhired.com/" TargetMode="External"/><Relationship Id="rId15" Type="http://schemas.openxmlformats.org/officeDocument/2006/relationships/hyperlink" Target="https://www.linkedin.com/" TargetMode="External"/><Relationship Id="rId16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HMGS-IDE OPEN SOURCE</dc:title>
  <dc:subject/>
  <dc:creator>Joe Fanucchi MD</dc:creator>
  <cp:keywords/>
  <dc:description/>
  <cp:lastModifiedBy/>
  <cp:revision>103</cp:revision>
  <dcterms:created xsi:type="dcterms:W3CDTF">2020-04-26T11:40:00Z</dcterms:created>
  <dcterms:modified xsi:type="dcterms:W3CDTF">2022-09-18T11:30:24Z</dcterms:modified>
</cp:coreProperties>
</file>