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EB024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702928">
        <w:rPr>
          <w:rFonts w:ascii="Times New Roman" w:hAnsi="Times New Roman" w:cs="Times New Roman"/>
          <w:sz w:val="28"/>
          <w:szCs w:val="28"/>
          <w:lang w:val="pt-BR"/>
        </w:rPr>
        <w:t>PONTIFÍCIA UNIVERSIDADE CATÓLICA DE GOIÁS</w:t>
      </w:r>
    </w:p>
    <w:p w14:paraId="35A82DB8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702928">
        <w:rPr>
          <w:rFonts w:ascii="Times New Roman" w:hAnsi="Times New Roman" w:cs="Times New Roman"/>
          <w:sz w:val="28"/>
          <w:szCs w:val="28"/>
          <w:lang w:val="pt-BR"/>
        </w:rPr>
        <w:t>BIG DATA E INTELIGÊNCIA ARTIFICIAL</w:t>
      </w:r>
    </w:p>
    <w:p w14:paraId="0FEEC11E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55734422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4209BAF2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0A55B3A7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14D9CA10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  <w:r w:rsidRPr="00702928">
        <w:rPr>
          <w:rFonts w:ascii="Times New Roman" w:hAnsi="Times New Roman" w:cs="Times New Roman"/>
          <w:b/>
          <w:bCs/>
          <w:noProof/>
          <w:sz w:val="32"/>
          <w:szCs w:val="32"/>
          <w:lang w:val="pt-BR"/>
        </w:rPr>
        <w:drawing>
          <wp:inline distT="0" distB="0" distL="0" distR="0" wp14:anchorId="4C23654B" wp14:editId="412466CA">
            <wp:extent cx="1276350" cy="1694709"/>
            <wp:effectExtent l="0" t="0" r="0" b="1270"/>
            <wp:docPr id="1" name="Imagem 1" descr="Desenho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esenho de personagem de desenho animad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6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98ABA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0EBBBCEB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534B3174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06B514D2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</w:p>
    <w:p w14:paraId="6BEC826B" w14:textId="440F1B50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702928">
        <w:rPr>
          <w:rFonts w:ascii="Times New Roman" w:hAnsi="Times New Roman" w:cs="Times New Roman"/>
          <w:sz w:val="24"/>
          <w:szCs w:val="24"/>
          <w:lang w:val="pt-BR"/>
        </w:rPr>
        <w:t xml:space="preserve">PROJETO INTEGRADOR </w:t>
      </w:r>
      <w:r w:rsidR="0021501A">
        <w:rPr>
          <w:rFonts w:ascii="Times New Roman" w:hAnsi="Times New Roman" w:cs="Times New Roman"/>
          <w:sz w:val="24"/>
          <w:szCs w:val="24"/>
          <w:lang w:val="pt-BR"/>
        </w:rPr>
        <w:t>IV</w:t>
      </w:r>
      <w:r w:rsidRPr="00702928">
        <w:rPr>
          <w:rFonts w:ascii="Times New Roman" w:hAnsi="Times New Roman" w:cs="Times New Roman"/>
          <w:sz w:val="24"/>
          <w:szCs w:val="24"/>
          <w:lang w:val="pt-BR"/>
        </w:rPr>
        <w:t xml:space="preserve"> – </w:t>
      </w:r>
      <w:r w:rsidR="0021501A">
        <w:rPr>
          <w:rFonts w:ascii="Times New Roman" w:hAnsi="Times New Roman" w:cs="Times New Roman"/>
          <w:sz w:val="24"/>
          <w:szCs w:val="24"/>
          <w:lang w:val="pt-BR"/>
        </w:rPr>
        <w:t>A</w:t>
      </w:r>
    </w:p>
    <w:p w14:paraId="7D752C18" w14:textId="77777777" w:rsidR="002E6ED1" w:rsidRPr="00702928" w:rsidRDefault="002E6ED1" w:rsidP="0054395D">
      <w:pPr>
        <w:pStyle w:val="SemEspaamen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38D28318" w14:textId="218C8B90" w:rsidR="005F7E67" w:rsidRPr="00702928" w:rsidRDefault="005F7E67" w:rsidP="0054395D">
      <w:pPr>
        <w:pStyle w:val="SemEspaamen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702928">
        <w:rPr>
          <w:rFonts w:ascii="Times New Roman" w:hAnsi="Times New Roman" w:cs="Times New Roman"/>
          <w:sz w:val="24"/>
          <w:szCs w:val="24"/>
          <w:lang w:val="pt-BR"/>
        </w:rPr>
        <w:t>SECRETARIA DE ESTADO DA SAÚDE DE GOIÁS</w:t>
      </w:r>
    </w:p>
    <w:p w14:paraId="130A7284" w14:textId="77777777" w:rsidR="008D06BA" w:rsidRDefault="008D06BA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</w:p>
    <w:p w14:paraId="788E2E5A" w14:textId="7CD4622C" w:rsidR="001556C3" w:rsidRPr="00702928" w:rsidRDefault="00096E2F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CONSTRUÇÃO DE PIPELINE </w:t>
      </w:r>
      <w:r w:rsidR="00D21F1A">
        <w:rPr>
          <w:rFonts w:ascii="Times New Roman" w:hAnsi="Times New Roman" w:cs="Times New Roman"/>
          <w:b/>
          <w:bCs/>
          <w:sz w:val="24"/>
          <w:szCs w:val="24"/>
          <w:lang w:val="pt-BR"/>
        </w:rPr>
        <w:t>PARA PROCESS</w:t>
      </w:r>
      <w:r w:rsidR="00FB618F">
        <w:rPr>
          <w:rFonts w:ascii="Times New Roman" w:hAnsi="Times New Roman" w:cs="Times New Roman"/>
          <w:b/>
          <w:bCs/>
          <w:sz w:val="24"/>
          <w:szCs w:val="24"/>
          <w:lang w:val="pt-BR"/>
        </w:rPr>
        <w:t>A</w:t>
      </w:r>
      <w:r w:rsidR="00D21F1A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MENTO </w:t>
      </w:r>
      <w:r w:rsidR="00FB618F">
        <w:rPr>
          <w:rFonts w:ascii="Times New Roman" w:hAnsi="Times New Roman" w:cs="Times New Roman"/>
          <w:b/>
          <w:bCs/>
          <w:sz w:val="24"/>
          <w:szCs w:val="24"/>
          <w:lang w:val="pt-BR"/>
        </w:rPr>
        <w:t>DISTR</w:t>
      </w:r>
      <w:r w:rsidR="007F3C07">
        <w:rPr>
          <w:rFonts w:ascii="Times New Roman" w:hAnsi="Times New Roman" w:cs="Times New Roman"/>
          <w:b/>
          <w:bCs/>
          <w:sz w:val="24"/>
          <w:szCs w:val="24"/>
          <w:lang w:val="pt-BR"/>
        </w:rPr>
        <w:t>I</w:t>
      </w:r>
      <w:r w:rsidR="00FB618F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BUIDO </w:t>
      </w:r>
      <w:r w:rsidR="00D21F1A">
        <w:rPr>
          <w:rFonts w:ascii="Times New Roman" w:hAnsi="Times New Roman" w:cs="Times New Roman"/>
          <w:b/>
          <w:bCs/>
          <w:sz w:val="24"/>
          <w:szCs w:val="24"/>
          <w:lang w:val="pt-BR"/>
        </w:rPr>
        <w:t>DE DADOS FINANCEIROS DA SES-GO</w:t>
      </w:r>
      <w:r w:rsidR="008D06BA">
        <w:rPr>
          <w:rFonts w:ascii="Times New Roman" w:hAnsi="Times New Roman" w:cs="Times New Roman"/>
          <w:b/>
          <w:bCs/>
          <w:sz w:val="24"/>
          <w:szCs w:val="24"/>
          <w:lang w:val="pt-BR"/>
        </w:rPr>
        <w:tab/>
      </w:r>
    </w:p>
    <w:p w14:paraId="25564EA4" w14:textId="77777777" w:rsidR="00010892" w:rsidRPr="00702928" w:rsidRDefault="00010892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3C4F40C5" w14:textId="77777777" w:rsidR="0054395D" w:rsidRPr="00702928" w:rsidRDefault="0054395D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0D982A0A" w14:textId="77777777" w:rsidR="00010892" w:rsidRPr="00702928" w:rsidRDefault="00010892" w:rsidP="0054395D">
      <w:pPr>
        <w:pStyle w:val="SemEspaamento"/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52A9407E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lang w:val="pt-BR"/>
        </w:rPr>
      </w:pPr>
      <w:r w:rsidRPr="00702928">
        <w:rPr>
          <w:rFonts w:ascii="Times New Roman" w:hAnsi="Times New Roman" w:cs="Times New Roman"/>
          <w:lang w:val="pt-BR"/>
        </w:rPr>
        <w:t>Guilherme Avelino Gomes</w:t>
      </w:r>
    </w:p>
    <w:p w14:paraId="421C007C" w14:textId="021B69DC" w:rsidR="001556C3" w:rsidRPr="00702928" w:rsidRDefault="004E32E9" w:rsidP="0054395D">
      <w:pPr>
        <w:pStyle w:val="SemEspaamento"/>
        <w:jc w:val="center"/>
        <w:rPr>
          <w:rFonts w:ascii="Times New Roman" w:hAnsi="Times New Roman" w:cs="Times New Roman"/>
          <w:lang w:val="pt-BR"/>
        </w:rPr>
      </w:pPr>
      <w:proofErr w:type="spellStart"/>
      <w:r w:rsidRPr="00702928">
        <w:rPr>
          <w:rFonts w:ascii="Times New Roman" w:hAnsi="Times New Roman" w:cs="Times New Roman"/>
          <w:lang w:val="pt-BR"/>
        </w:rPr>
        <w:t>Ivânio</w:t>
      </w:r>
      <w:proofErr w:type="spellEnd"/>
      <w:r w:rsidRPr="00702928">
        <w:rPr>
          <w:rFonts w:ascii="Times New Roman" w:hAnsi="Times New Roman" w:cs="Times New Roman"/>
          <w:lang w:val="pt-BR"/>
        </w:rPr>
        <w:t xml:space="preserve"> José da Rocha Júnior</w:t>
      </w:r>
    </w:p>
    <w:p w14:paraId="474B6AC4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7A28741D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180CE65A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41EDD1E1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1B852B8C" w14:textId="77777777" w:rsidR="004E32E9" w:rsidRPr="00702928" w:rsidRDefault="004E32E9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5B996DA4" w14:textId="77777777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</w:p>
    <w:p w14:paraId="0E0EB7CA" w14:textId="138B325B" w:rsidR="001556C3" w:rsidRPr="00702928" w:rsidRDefault="006221FF" w:rsidP="0054395D">
      <w:pPr>
        <w:pStyle w:val="SemEspaamento"/>
        <w:jc w:val="center"/>
        <w:rPr>
          <w:rFonts w:ascii="Times New Roman" w:hAnsi="Times New Roman" w:cs="Times New Roman"/>
          <w:sz w:val="32"/>
          <w:szCs w:val="32"/>
          <w:lang w:val="pt-BR"/>
        </w:rPr>
      </w:pPr>
      <w:r w:rsidRPr="00702928">
        <w:rPr>
          <w:rFonts w:ascii="Times New Roman" w:hAnsi="Times New Roman" w:cs="Times New Roman"/>
          <w:noProof/>
          <w:sz w:val="32"/>
          <w:szCs w:val="32"/>
          <w:lang w:val="pt-BR"/>
        </w:rPr>
        <w:drawing>
          <wp:anchor distT="0" distB="0" distL="114300" distR="114300" simplePos="0" relativeHeight="251659264" behindDoc="0" locked="0" layoutInCell="1" allowOverlap="1" wp14:anchorId="4A9005EC" wp14:editId="05F97DAB">
            <wp:simplePos x="0" y="0"/>
            <wp:positionH relativeFrom="margin">
              <wp:posOffset>5213350</wp:posOffset>
            </wp:positionH>
            <wp:positionV relativeFrom="paragraph">
              <wp:posOffset>229870</wp:posOffset>
            </wp:positionV>
            <wp:extent cx="1283335" cy="909320"/>
            <wp:effectExtent l="0" t="0" r="0" b="5080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3335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AD86AA" w14:textId="4C490289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lang w:val="pt-BR"/>
        </w:rPr>
      </w:pPr>
      <w:r w:rsidRPr="00702928">
        <w:rPr>
          <w:rFonts w:ascii="Times New Roman" w:hAnsi="Times New Roman" w:cs="Times New Roman"/>
          <w:lang w:val="pt-BR"/>
        </w:rPr>
        <w:t>GOIÂNIA</w:t>
      </w:r>
    </w:p>
    <w:p w14:paraId="4D141022" w14:textId="08753552" w:rsidR="001556C3" w:rsidRPr="00702928" w:rsidRDefault="001556C3" w:rsidP="0054395D">
      <w:pPr>
        <w:pStyle w:val="SemEspaamento"/>
        <w:jc w:val="center"/>
        <w:rPr>
          <w:rFonts w:ascii="Times New Roman" w:hAnsi="Times New Roman" w:cs="Times New Roman"/>
          <w:lang w:val="pt-BR"/>
        </w:rPr>
      </w:pPr>
      <w:r w:rsidRPr="00702928">
        <w:rPr>
          <w:rFonts w:ascii="Times New Roman" w:hAnsi="Times New Roman" w:cs="Times New Roman"/>
          <w:lang w:val="pt-BR"/>
        </w:rPr>
        <w:t>202</w:t>
      </w:r>
      <w:r w:rsidR="00096E2F">
        <w:rPr>
          <w:rFonts w:ascii="Times New Roman" w:hAnsi="Times New Roman" w:cs="Times New Roman"/>
          <w:lang w:val="pt-BR"/>
        </w:rPr>
        <w:t>6</w:t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kern w:val="2"/>
          <w:sz w:val="24"/>
          <w:szCs w:val="24"/>
          <w14:ligatures w14:val="standardContextual"/>
        </w:rPr>
        <w:id w:val="594062081"/>
        <w:docPartObj>
          <w:docPartGallery w:val="Table of Contents"/>
          <w:docPartUnique/>
        </w:docPartObj>
      </w:sdtPr>
      <w:sdtEndPr>
        <w:rPr>
          <w:kern w:val="0"/>
          <w:sz w:val="22"/>
          <w:szCs w:val="22"/>
          <w14:ligatures w14:val="none"/>
        </w:rPr>
      </w:sdtEndPr>
      <w:sdtContent>
        <w:p w14:paraId="15BBC32B" w14:textId="0C5D7FD1" w:rsidR="001556C3" w:rsidRDefault="001556C3" w:rsidP="007F3C07">
          <w:pPr>
            <w:pStyle w:val="CabealhodoSumrio"/>
            <w:jc w:val="center"/>
            <w:rPr>
              <w:rFonts w:ascii="Times New Roman" w:hAnsi="Times New Roman" w:cs="Times New Roman"/>
              <w:color w:val="auto"/>
            </w:rPr>
          </w:pPr>
          <w:r w:rsidRPr="00702928">
            <w:rPr>
              <w:rFonts w:ascii="Times New Roman" w:hAnsi="Times New Roman" w:cs="Times New Roman"/>
              <w:color w:val="auto"/>
            </w:rPr>
            <w:t>SUMÁRIO</w:t>
          </w:r>
        </w:p>
        <w:p w14:paraId="1F3FF81C" w14:textId="77777777" w:rsidR="007F3C07" w:rsidRPr="007F3C07" w:rsidRDefault="007F3C07" w:rsidP="007F3C07"/>
        <w:p w14:paraId="14504F62" w14:textId="3156912C" w:rsidR="00136104" w:rsidRDefault="001556C3">
          <w:pPr>
            <w:pStyle w:val="Sumrio1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r w:rsidRPr="00702928">
            <w:rPr>
              <w:rFonts w:ascii="Times New Roman" w:hAnsi="Times New Roman" w:cs="Times New Roman"/>
            </w:rPr>
            <w:fldChar w:fldCharType="begin"/>
          </w:r>
          <w:r w:rsidRPr="00702928">
            <w:rPr>
              <w:rFonts w:ascii="Times New Roman" w:hAnsi="Times New Roman" w:cs="Times New Roman"/>
            </w:rPr>
            <w:instrText xml:space="preserve"> TOC \o "1-3" \h \z \u </w:instrText>
          </w:r>
          <w:r w:rsidRPr="00702928">
            <w:rPr>
              <w:rFonts w:ascii="Times New Roman" w:hAnsi="Times New Roman" w:cs="Times New Roman"/>
            </w:rPr>
            <w:fldChar w:fldCharType="separate"/>
          </w:r>
          <w:hyperlink w:anchor="_Toc225193166" w:history="1">
            <w:r w:rsidR="00136104" w:rsidRPr="00427CC1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136104">
              <w:rPr>
                <w:noProof/>
                <w:webHidden/>
              </w:rPr>
              <w:tab/>
            </w:r>
            <w:r w:rsidR="00136104">
              <w:rPr>
                <w:noProof/>
                <w:webHidden/>
              </w:rPr>
              <w:fldChar w:fldCharType="begin"/>
            </w:r>
            <w:r w:rsidR="00136104">
              <w:rPr>
                <w:noProof/>
                <w:webHidden/>
              </w:rPr>
              <w:instrText xml:space="preserve"> PAGEREF _Toc225193166 \h </w:instrText>
            </w:r>
            <w:r w:rsidR="00136104">
              <w:rPr>
                <w:noProof/>
                <w:webHidden/>
              </w:rPr>
            </w:r>
            <w:r w:rsidR="00136104">
              <w:rPr>
                <w:noProof/>
                <w:webHidden/>
              </w:rPr>
              <w:fldChar w:fldCharType="separate"/>
            </w:r>
            <w:r w:rsidR="00136104">
              <w:rPr>
                <w:noProof/>
                <w:webHidden/>
              </w:rPr>
              <w:t>3</w:t>
            </w:r>
            <w:r w:rsidR="00136104">
              <w:rPr>
                <w:noProof/>
                <w:webHidden/>
              </w:rPr>
              <w:fldChar w:fldCharType="end"/>
            </w:r>
          </w:hyperlink>
        </w:p>
        <w:p w14:paraId="680221D7" w14:textId="275DE977" w:rsidR="00136104" w:rsidRDefault="00136104">
          <w:pPr>
            <w:pStyle w:val="Sumrio1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67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1AA2" w14:textId="17494FB7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68" w:history="1">
            <w:r w:rsidRPr="00427CC1">
              <w:rPr>
                <w:rStyle w:val="Hyperlink"/>
                <w:noProof/>
              </w:rPr>
              <w:t>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F976A" w14:textId="4782C431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69" w:history="1">
            <w:r w:rsidRPr="00427CC1">
              <w:rPr>
                <w:rStyle w:val="Hyperlink"/>
                <w:noProof/>
              </w:rPr>
              <w:t>Arquitetura em Nuvem e Processamento Paralelo e Distribuído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079D4" w14:textId="5CE798D6" w:rsidR="00136104" w:rsidRDefault="00136104">
          <w:pPr>
            <w:pStyle w:val="Sumrio1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0" w:history="1">
            <w:r w:rsidRPr="00427CC1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E75F6" w14:textId="7B33D37C" w:rsidR="00136104" w:rsidRDefault="00136104">
          <w:pPr>
            <w:pStyle w:val="Sumrio1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1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01DD5" w14:textId="129AE430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2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 I – Estrutura de um dos arquivos de carga.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54872" w14:textId="78608D19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3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 II – Arquitetura da Solução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935F9" w14:textId="69C28D9C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4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 III – Data Lake e Databricks Criados.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87543" w14:textId="38CD4299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5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 IV – Estrutura dos dados do Data Lake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76315" w14:textId="23AF2A44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6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 V – Estrutura dos dados do Data Lake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0EB00" w14:textId="0991ED2A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7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 VI – Databricks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45F0D" w14:textId="55FEB114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8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 VII – Painel Estatísticas de Dotação e Empenhos – Power 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F5FE6" w14:textId="692FAEA3" w:rsidR="00136104" w:rsidRDefault="00136104">
          <w:pPr>
            <w:pStyle w:val="Sumrio2"/>
            <w:tabs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5193179" w:history="1">
            <w:r w:rsidRPr="00427CC1">
              <w:rPr>
                <w:rStyle w:val="Hyperlink"/>
                <w:rFonts w:ascii="Times New Roman" w:hAnsi="Times New Roman" w:cs="Times New Roman"/>
                <w:noProof/>
              </w:rPr>
              <w:t>Anexo VIII – Código Fonte do ETL e Processamento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7A3D" w14:textId="211EBCCB" w:rsidR="001556C3" w:rsidRPr="00702928" w:rsidRDefault="001556C3" w:rsidP="0054395D">
          <w:pPr>
            <w:jc w:val="both"/>
            <w:rPr>
              <w:rFonts w:ascii="Times New Roman" w:hAnsi="Times New Roman" w:cs="Times New Roman"/>
            </w:rPr>
          </w:pPr>
          <w:r w:rsidRPr="00702928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0724DE7" w14:textId="1E198666" w:rsidR="001556C3" w:rsidRPr="00702928" w:rsidRDefault="006221FF" w:rsidP="0054395D">
      <w:pPr>
        <w:jc w:val="both"/>
        <w:rPr>
          <w:rFonts w:ascii="Times New Roman" w:hAnsi="Times New Roman" w:cs="Times New Roman"/>
        </w:rPr>
      </w:pPr>
      <w:r w:rsidRPr="00702928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58DB5838" wp14:editId="5AD6010C">
            <wp:simplePos x="0" y="0"/>
            <wp:positionH relativeFrom="margin">
              <wp:posOffset>5078095</wp:posOffset>
            </wp:positionH>
            <wp:positionV relativeFrom="paragraph">
              <wp:posOffset>2780665</wp:posOffset>
            </wp:positionV>
            <wp:extent cx="1283852" cy="909320"/>
            <wp:effectExtent l="0" t="0" r="0" b="5080"/>
            <wp:wrapNone/>
            <wp:docPr id="153345538" name="Imagem 15334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3852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2928" w:rsidRPr="00702928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3EC0B3A0" wp14:editId="1B384F24">
            <wp:simplePos x="0" y="0"/>
            <wp:positionH relativeFrom="margin">
              <wp:posOffset>5787390</wp:posOffset>
            </wp:positionH>
            <wp:positionV relativeFrom="paragraph">
              <wp:posOffset>2743200</wp:posOffset>
            </wp:positionV>
            <wp:extent cx="303224" cy="372139"/>
            <wp:effectExtent l="0" t="0" r="1905" b="889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4" cy="3721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56C3" w:rsidRPr="00702928">
        <w:rPr>
          <w:rFonts w:ascii="Times New Roman" w:hAnsi="Times New Roman" w:cs="Times New Roman"/>
        </w:rPr>
        <w:br w:type="page"/>
      </w:r>
    </w:p>
    <w:p w14:paraId="7F66BFD6" w14:textId="7DDE7F36" w:rsidR="00860A79" w:rsidRDefault="00CB7A8C" w:rsidP="000109EA">
      <w:pPr>
        <w:pStyle w:val="Ttulo1"/>
        <w:spacing w:before="0" w:line="360" w:lineRule="auto"/>
        <w:jc w:val="both"/>
        <w:rPr>
          <w:rFonts w:ascii="Times New Roman" w:hAnsi="Times New Roman" w:cs="Times New Roman"/>
        </w:rPr>
      </w:pPr>
      <w:bookmarkStart w:id="0" w:name="_Toc225193166"/>
      <w:r w:rsidRPr="00702928">
        <w:rPr>
          <w:rFonts w:ascii="Times New Roman" w:hAnsi="Times New Roman" w:cs="Times New Roman"/>
        </w:rPr>
        <w:lastRenderedPageBreak/>
        <w:t>Introdução</w:t>
      </w:r>
      <w:bookmarkEnd w:id="0"/>
      <w:r w:rsidRPr="00702928">
        <w:rPr>
          <w:rFonts w:ascii="Times New Roman" w:hAnsi="Times New Roman" w:cs="Times New Roman"/>
        </w:rPr>
        <w:tab/>
      </w:r>
    </w:p>
    <w:p w14:paraId="6E574EE0" w14:textId="77777777" w:rsidR="000109EA" w:rsidRPr="000109EA" w:rsidRDefault="000109EA" w:rsidP="000109EA"/>
    <w:p w14:paraId="5C847B6F" w14:textId="374A6FAC" w:rsidR="004B33F7" w:rsidRPr="00FF45E8" w:rsidRDefault="004B33F7" w:rsidP="000109EA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>Este projeto nasce</w:t>
      </w:r>
      <w:r w:rsidR="00570C82" w:rsidRPr="00FF45E8">
        <w:rPr>
          <w:rFonts w:ascii="Times New Roman" w:hAnsi="Times New Roman" w:cs="Times New Roman"/>
          <w:sz w:val="24"/>
          <w:szCs w:val="24"/>
        </w:rPr>
        <w:t>u</w:t>
      </w:r>
      <w:r w:rsidRPr="00FF45E8">
        <w:rPr>
          <w:rFonts w:ascii="Times New Roman" w:hAnsi="Times New Roman" w:cs="Times New Roman"/>
          <w:sz w:val="24"/>
          <w:szCs w:val="24"/>
        </w:rPr>
        <w:t xml:space="preserve"> da necessidade de monitorar os dados do Sistema de Execução Financeira da Secretaria de Estado da Saúde de Goiás (SES-GO). Seu propósito é otimizar o processamento de informações orçamentárias, facilitando o acompanhamento gerencial por parte dos gestores da pasta.</w:t>
      </w:r>
    </w:p>
    <w:p w14:paraId="6BB2D26F" w14:textId="5172EFFD" w:rsidR="00AF6CAD" w:rsidRPr="00FF45E8" w:rsidRDefault="005D2C3C" w:rsidP="005E6F53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>O</w:t>
      </w:r>
      <w:r w:rsidR="004B33F7" w:rsidRPr="00FF45E8">
        <w:rPr>
          <w:rFonts w:ascii="Times New Roman" w:hAnsi="Times New Roman" w:cs="Times New Roman"/>
          <w:sz w:val="24"/>
          <w:szCs w:val="24"/>
        </w:rPr>
        <w:t xml:space="preserve"> objetivo é disponibilizar uma ferramenta que permita a visualização dos saldos em tempo real, com acurácia </w:t>
      </w:r>
      <w:r w:rsidR="00C45BA8" w:rsidRPr="00FF45E8">
        <w:rPr>
          <w:rFonts w:ascii="Times New Roman" w:hAnsi="Times New Roman" w:cs="Times New Roman"/>
          <w:sz w:val="24"/>
          <w:szCs w:val="24"/>
        </w:rPr>
        <w:t>e</w:t>
      </w:r>
      <w:r w:rsidR="004B33F7" w:rsidRPr="00FF45E8">
        <w:rPr>
          <w:rFonts w:ascii="Times New Roman" w:hAnsi="Times New Roman" w:cs="Times New Roman"/>
          <w:sz w:val="24"/>
          <w:szCs w:val="24"/>
        </w:rPr>
        <w:t xml:space="preserve"> garantindo que a gestão financeira esteja plenamente alinhada às diretrizes estabelecidas.</w:t>
      </w:r>
      <w:r w:rsidR="00584F1B" w:rsidRPr="00FF45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058971" w14:textId="1AA54062" w:rsidR="002B5E85" w:rsidRPr="00702928" w:rsidRDefault="002B5E85" w:rsidP="00FA17BB">
      <w:pPr>
        <w:pStyle w:val="Ttulo1"/>
        <w:spacing w:after="240"/>
        <w:jc w:val="both"/>
        <w:rPr>
          <w:rFonts w:ascii="Times New Roman" w:hAnsi="Times New Roman" w:cs="Times New Roman"/>
        </w:rPr>
      </w:pPr>
      <w:bookmarkStart w:id="1" w:name="_Toc225193167"/>
      <w:r w:rsidRPr="00702928">
        <w:rPr>
          <w:rFonts w:ascii="Times New Roman" w:hAnsi="Times New Roman" w:cs="Times New Roman"/>
        </w:rPr>
        <w:t>Desenvolvimento</w:t>
      </w:r>
      <w:bookmarkEnd w:id="1"/>
    </w:p>
    <w:p w14:paraId="723A59E8" w14:textId="691BE3D6" w:rsidR="008B0294" w:rsidRDefault="008B0294" w:rsidP="00B80E87">
      <w:pPr>
        <w:pStyle w:val="Ttulo2"/>
        <w:spacing w:before="0"/>
      </w:pPr>
      <w:bookmarkStart w:id="2" w:name="_Toc225193168"/>
      <w:r w:rsidRPr="00853510">
        <w:t>Contextualização</w:t>
      </w:r>
      <w:bookmarkEnd w:id="2"/>
      <w:r w:rsidRPr="00853510">
        <w:t xml:space="preserve"> </w:t>
      </w:r>
    </w:p>
    <w:p w14:paraId="474E8233" w14:textId="77777777" w:rsidR="000109EA" w:rsidRPr="000109EA" w:rsidRDefault="000109EA" w:rsidP="00B80E87">
      <w:pPr>
        <w:spacing w:after="0"/>
      </w:pPr>
    </w:p>
    <w:p w14:paraId="0BD0393A" w14:textId="3EBEB0AA" w:rsidR="008A3FD5" w:rsidRPr="00FF45E8" w:rsidRDefault="008A3FD5" w:rsidP="00B80E8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 xml:space="preserve">A execução orçamentária do Estado de Goiás é regida pela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Lei Federal nº 4.320/64</w:t>
      </w:r>
      <w:r w:rsidRPr="00FF45E8">
        <w:rPr>
          <w:rFonts w:ascii="Times New Roman" w:hAnsi="Times New Roman" w:cs="Times New Roman"/>
          <w:sz w:val="24"/>
          <w:szCs w:val="24"/>
        </w:rPr>
        <w:t xml:space="preserve">, integrando especificidades locais como o sistema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SI</w:t>
      </w:r>
      <w:r w:rsidR="00C45BA8" w:rsidRPr="00FF45E8">
        <w:rPr>
          <w:rFonts w:ascii="Times New Roman" w:hAnsi="Times New Roman" w:cs="Times New Roman"/>
          <w:b/>
          <w:bCs/>
          <w:sz w:val="24"/>
          <w:szCs w:val="24"/>
        </w:rPr>
        <w:t>O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="00C45BA8" w:rsidRPr="00FF45E8">
        <w:rPr>
          <w:rFonts w:ascii="Times New Roman" w:hAnsi="Times New Roman" w:cs="Times New Roman"/>
          <w:b/>
          <w:bCs/>
          <w:sz w:val="24"/>
          <w:szCs w:val="24"/>
        </w:rPr>
        <w:t>/SIAFIC</w:t>
      </w:r>
      <w:r w:rsidRPr="00FF45E8">
        <w:rPr>
          <w:rFonts w:ascii="Times New Roman" w:hAnsi="Times New Roman" w:cs="Times New Roman"/>
          <w:sz w:val="24"/>
          <w:szCs w:val="24"/>
        </w:rPr>
        <w:t xml:space="preserve"> e as diretrizes da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Secretaria da Economia</w:t>
      </w:r>
      <w:r w:rsidRPr="00FF45E8">
        <w:rPr>
          <w:rFonts w:ascii="Times New Roman" w:hAnsi="Times New Roman" w:cs="Times New Roman"/>
          <w:sz w:val="24"/>
          <w:szCs w:val="24"/>
        </w:rPr>
        <w:t>. No âmbito da Secretaria de Estado da Saúde (SES-GO), essa dinâmica demanda máxima eficiência no processamento de dados para garantir a continuidade dos serviços públicos.</w:t>
      </w:r>
    </w:p>
    <w:p w14:paraId="2487D619" w14:textId="50F072EC" w:rsidR="008A3FD5" w:rsidRPr="00FF45E8" w:rsidRDefault="008A3FD5" w:rsidP="000705D6">
      <w:pPr>
        <w:spacing w:line="240" w:lineRule="auto"/>
        <w:ind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>Nesse cenário, a automação da carga de dados provenientes da Secretaria da Economia (via arquivos .</w:t>
      </w:r>
      <w:proofErr w:type="spellStart"/>
      <w:r w:rsidRPr="00FF45E8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>) é uma necessidade crítica. O processamento é diário e de alta complexidade, pois cada instrumento financeiro pode gerar múltiplos desdobramentos e atualizações estatísticas.</w:t>
      </w:r>
      <w:r w:rsidR="005D5FDE" w:rsidRPr="00FF45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2D332F" w14:textId="77777777" w:rsidR="008A3FD5" w:rsidRPr="00FF45E8" w:rsidRDefault="008A3FD5" w:rsidP="000705D6">
      <w:pPr>
        <w:spacing w:line="24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>O rito operacional da SES-GO observa a seguinte cronologia legal e técnica:</w:t>
      </w:r>
    </w:p>
    <w:p w14:paraId="03114B19" w14:textId="77777777" w:rsidR="008A3FD5" w:rsidRPr="00FF45E8" w:rsidRDefault="008A3FD5" w:rsidP="000705D6">
      <w:pPr>
        <w:numPr>
          <w:ilvl w:val="0"/>
          <w:numId w:val="3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Programação e Dotação:</w:t>
      </w:r>
      <w:r w:rsidRPr="00FF45E8">
        <w:rPr>
          <w:rFonts w:ascii="Times New Roman" w:hAnsi="Times New Roman" w:cs="Times New Roman"/>
          <w:sz w:val="24"/>
          <w:szCs w:val="24"/>
        </w:rPr>
        <w:t xml:space="preserve"> Estabelecimento do cronograma de desembolso mensal. O orçamento é liberado aos órgãos via cotas (Dotações), habilitando o uso dos recursos.</w:t>
      </w:r>
    </w:p>
    <w:p w14:paraId="497ABA53" w14:textId="77777777" w:rsidR="008A3FD5" w:rsidRPr="00FF45E8" w:rsidRDefault="008A3FD5" w:rsidP="000705D6">
      <w:pPr>
        <w:numPr>
          <w:ilvl w:val="0"/>
          <w:numId w:val="3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Empenho:</w:t>
      </w:r>
      <w:r w:rsidRPr="00FF45E8">
        <w:rPr>
          <w:rFonts w:ascii="Times New Roman" w:hAnsi="Times New Roman" w:cs="Times New Roman"/>
          <w:sz w:val="24"/>
          <w:szCs w:val="24"/>
        </w:rPr>
        <w:t xml:space="preserve"> Reserva do crédito orçamentário para um compromisso específico (contrato ou compra), formalizando a obrigação de pagamento.</w:t>
      </w:r>
    </w:p>
    <w:p w14:paraId="044ADD7F" w14:textId="77777777" w:rsidR="008A3FD5" w:rsidRPr="00FF45E8" w:rsidRDefault="008A3FD5" w:rsidP="000705D6">
      <w:pPr>
        <w:numPr>
          <w:ilvl w:val="0"/>
          <w:numId w:val="3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Liquidação:</w:t>
      </w:r>
      <w:r w:rsidRPr="00FF45E8">
        <w:rPr>
          <w:rFonts w:ascii="Times New Roman" w:hAnsi="Times New Roman" w:cs="Times New Roman"/>
          <w:sz w:val="24"/>
          <w:szCs w:val="24"/>
        </w:rPr>
        <w:t xml:space="preserve"> Verificação e ateste da prestação do serviço ou entrega do produto. Consolida o direito do credor, tornando o gasto "líquido e certo".</w:t>
      </w:r>
    </w:p>
    <w:p w14:paraId="4720055D" w14:textId="7B1B7959" w:rsidR="008A3FD5" w:rsidRPr="00FF45E8" w:rsidRDefault="008A3FD5" w:rsidP="000705D6">
      <w:pPr>
        <w:numPr>
          <w:ilvl w:val="0"/>
          <w:numId w:val="3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Pagamento:</w:t>
      </w:r>
      <w:r w:rsidRPr="00FF45E8">
        <w:rPr>
          <w:rFonts w:ascii="Times New Roman" w:hAnsi="Times New Roman" w:cs="Times New Roman"/>
          <w:sz w:val="24"/>
          <w:szCs w:val="24"/>
        </w:rPr>
        <w:t xml:space="preserve"> Fase final com a emissão da Ordem </w:t>
      </w:r>
      <w:r w:rsidR="006B3238" w:rsidRPr="00FF45E8">
        <w:rPr>
          <w:rFonts w:ascii="Times New Roman" w:hAnsi="Times New Roman" w:cs="Times New Roman"/>
          <w:sz w:val="24"/>
          <w:szCs w:val="24"/>
        </w:rPr>
        <w:t>de Pagamento</w:t>
      </w:r>
      <w:r w:rsidRPr="00FF45E8">
        <w:rPr>
          <w:rFonts w:ascii="Times New Roman" w:hAnsi="Times New Roman" w:cs="Times New Roman"/>
          <w:sz w:val="24"/>
          <w:szCs w:val="24"/>
        </w:rPr>
        <w:t xml:space="preserve"> (OB) e a efetiva transferência financeira ao fornecedor.</w:t>
      </w:r>
    </w:p>
    <w:p w14:paraId="6FBBA790" w14:textId="7841466B" w:rsidR="008A3FD5" w:rsidRPr="00FF45E8" w:rsidRDefault="008A3FD5" w:rsidP="000705D6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>A cada etapa, são geradas estatísticas para validação de saldos e conformidade financeira. Consequentemente, uma única operação de compra pode originar diversos registros correlacionados.</w:t>
      </w:r>
      <w:r w:rsidR="0027018F" w:rsidRPr="00FF45E8">
        <w:rPr>
          <w:rFonts w:ascii="Times New Roman" w:hAnsi="Times New Roman" w:cs="Times New Roman"/>
          <w:sz w:val="24"/>
          <w:szCs w:val="24"/>
        </w:rPr>
        <w:t xml:space="preserve"> </w:t>
      </w:r>
      <w:r w:rsidRPr="00FF45E8">
        <w:rPr>
          <w:rFonts w:ascii="Times New Roman" w:hAnsi="Times New Roman" w:cs="Times New Roman"/>
          <w:sz w:val="24"/>
          <w:szCs w:val="24"/>
        </w:rPr>
        <w:t>Atualmente, o ecossistema de dados apresenta os seguintes desafios:</w:t>
      </w:r>
    </w:p>
    <w:p w14:paraId="0D18236C" w14:textId="77777777" w:rsidR="008A3FD5" w:rsidRPr="00FF45E8" w:rsidRDefault="008A3FD5" w:rsidP="000705D6">
      <w:pPr>
        <w:numPr>
          <w:ilvl w:val="0"/>
          <w:numId w:val="3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Histórico e Volume:</w:t>
      </w:r>
      <w:r w:rsidRPr="00FF45E8">
        <w:rPr>
          <w:rFonts w:ascii="Times New Roman" w:hAnsi="Times New Roman" w:cs="Times New Roman"/>
          <w:sz w:val="24"/>
          <w:szCs w:val="24"/>
        </w:rPr>
        <w:t xml:space="preserve"> Base de dados abrangendo o período de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2003 a 2026</w:t>
      </w:r>
      <w:r w:rsidRPr="00FF45E8">
        <w:rPr>
          <w:rFonts w:ascii="Times New Roman" w:hAnsi="Times New Roman" w:cs="Times New Roman"/>
          <w:sz w:val="24"/>
          <w:szCs w:val="24"/>
        </w:rPr>
        <w:t>.</w:t>
      </w:r>
    </w:p>
    <w:p w14:paraId="72138D1F" w14:textId="77777777" w:rsidR="008A3FD5" w:rsidRPr="00FF45E8" w:rsidRDefault="008A3FD5" w:rsidP="000705D6">
      <w:pPr>
        <w:numPr>
          <w:ilvl w:val="0"/>
          <w:numId w:val="3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Carga Diária:</w:t>
      </w:r>
      <w:r w:rsidRPr="00FF45E8">
        <w:rPr>
          <w:rFonts w:ascii="Times New Roman" w:hAnsi="Times New Roman" w:cs="Times New Roman"/>
          <w:sz w:val="24"/>
          <w:szCs w:val="24"/>
        </w:rPr>
        <w:t xml:space="preserve"> Aproximadamente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177 arquivos diários</w:t>
      </w:r>
      <w:r w:rsidRPr="00FF45E8">
        <w:rPr>
          <w:rFonts w:ascii="Times New Roman" w:hAnsi="Times New Roman" w:cs="Times New Roman"/>
          <w:sz w:val="24"/>
          <w:szCs w:val="24"/>
        </w:rPr>
        <w:t xml:space="preserve">, totalizando cerca de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1,5 GB</w:t>
      </w:r>
      <w:r w:rsidRPr="00FF45E8">
        <w:rPr>
          <w:rFonts w:ascii="Times New Roman" w:hAnsi="Times New Roman" w:cs="Times New Roman"/>
          <w:sz w:val="24"/>
          <w:szCs w:val="24"/>
        </w:rPr>
        <w:t>.</w:t>
      </w:r>
    </w:p>
    <w:p w14:paraId="7319C283" w14:textId="77777777" w:rsidR="008A3FD5" w:rsidRPr="00FF45E8" w:rsidRDefault="008A3FD5" w:rsidP="000705D6">
      <w:pPr>
        <w:numPr>
          <w:ilvl w:val="0"/>
          <w:numId w:val="3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lastRenderedPageBreak/>
        <w:t>Escalabilidade:</w:t>
      </w:r>
      <w:r w:rsidRPr="00FF45E8">
        <w:rPr>
          <w:rFonts w:ascii="Times New Roman" w:hAnsi="Times New Roman" w:cs="Times New Roman"/>
          <w:sz w:val="24"/>
          <w:szCs w:val="24"/>
        </w:rPr>
        <w:t xml:space="preserve"> O volume de dados apresenta crescimento linear, tornando o tratamento manual técnica e operacionalmente inviável.</w:t>
      </w:r>
    </w:p>
    <w:p w14:paraId="3E481D4B" w14:textId="70324878" w:rsidR="008A3FD5" w:rsidRPr="00FF45E8" w:rsidRDefault="008A3FD5" w:rsidP="000705D6">
      <w:pPr>
        <w:numPr>
          <w:ilvl w:val="0"/>
          <w:numId w:val="3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Complexidade Estrutural:</w:t>
      </w:r>
      <w:r w:rsidRPr="00FF45E8">
        <w:rPr>
          <w:rFonts w:ascii="Times New Roman" w:hAnsi="Times New Roman" w:cs="Times New Roman"/>
          <w:sz w:val="24"/>
          <w:szCs w:val="24"/>
        </w:rPr>
        <w:t xml:space="preserve"> Cada linha de arquivo representa um instrumento financeiro com múltiplos atributos. A separação manual e o processamento tempestivo das estatísticas são impraticáveis sem suporte tecnológico</w:t>
      </w:r>
      <w:r w:rsidR="0050305A" w:rsidRPr="00FF45E8">
        <w:rPr>
          <w:rFonts w:ascii="Times New Roman" w:hAnsi="Times New Roman" w:cs="Times New Roman"/>
          <w:sz w:val="24"/>
          <w:szCs w:val="24"/>
        </w:rPr>
        <w:t xml:space="preserve"> (ver Anexo I)</w:t>
      </w:r>
      <w:r w:rsidRPr="00FF45E8">
        <w:rPr>
          <w:rFonts w:ascii="Times New Roman" w:hAnsi="Times New Roman" w:cs="Times New Roman"/>
          <w:sz w:val="24"/>
          <w:szCs w:val="24"/>
        </w:rPr>
        <w:t>.</w:t>
      </w:r>
    </w:p>
    <w:p w14:paraId="7FDA0CA8" w14:textId="3F6ED9CB" w:rsidR="008A3FD5" w:rsidRDefault="00E21212" w:rsidP="000705D6">
      <w:pPr>
        <w:spacing w:line="240" w:lineRule="auto"/>
        <w:ind w:firstLine="720"/>
        <w:jc w:val="both"/>
      </w:pPr>
      <w:r w:rsidRPr="00FF45E8">
        <w:rPr>
          <w:rFonts w:ascii="Times New Roman" w:hAnsi="Times New Roman" w:cs="Times New Roman"/>
          <w:sz w:val="24"/>
          <w:szCs w:val="24"/>
        </w:rPr>
        <w:t xml:space="preserve">A Secretária da Economia disponibiliza diariamente os arquivos dos dados, segundo um layout </w:t>
      </w:r>
      <w:r w:rsidR="0050305A" w:rsidRPr="00FF45E8">
        <w:rPr>
          <w:rFonts w:ascii="Times New Roman" w:hAnsi="Times New Roman" w:cs="Times New Roman"/>
          <w:sz w:val="24"/>
          <w:szCs w:val="24"/>
        </w:rPr>
        <w:t>específico</w:t>
      </w:r>
      <w:r w:rsidRPr="00FF45E8">
        <w:rPr>
          <w:rFonts w:ascii="Times New Roman" w:hAnsi="Times New Roman" w:cs="Times New Roman"/>
          <w:sz w:val="24"/>
          <w:szCs w:val="24"/>
        </w:rPr>
        <w:t xml:space="preserve"> e disponibilizado </w:t>
      </w:r>
      <w:r w:rsidR="0050305A" w:rsidRPr="00FF45E8">
        <w:rPr>
          <w:rFonts w:ascii="Times New Roman" w:hAnsi="Times New Roman" w:cs="Times New Roman"/>
          <w:sz w:val="24"/>
          <w:szCs w:val="24"/>
        </w:rPr>
        <w:t xml:space="preserve">junto com este trabalho. </w:t>
      </w:r>
      <w:r w:rsidR="008A3FD5" w:rsidRPr="00FF45E8">
        <w:rPr>
          <w:rFonts w:ascii="Times New Roman" w:hAnsi="Times New Roman" w:cs="Times New Roman"/>
          <w:sz w:val="24"/>
          <w:szCs w:val="24"/>
        </w:rPr>
        <w:t>A solução não deve ser restrita à SES-GO</w:t>
      </w:r>
      <w:r w:rsidR="00F61FF7" w:rsidRPr="00FF45E8">
        <w:rPr>
          <w:rFonts w:ascii="Times New Roman" w:hAnsi="Times New Roman" w:cs="Times New Roman"/>
          <w:sz w:val="24"/>
          <w:szCs w:val="24"/>
        </w:rPr>
        <w:t xml:space="preserve">, pois outras Secretarias </w:t>
      </w:r>
      <w:r w:rsidR="006F6191" w:rsidRPr="00FF45E8">
        <w:rPr>
          <w:rFonts w:ascii="Times New Roman" w:hAnsi="Times New Roman" w:cs="Times New Roman"/>
          <w:sz w:val="24"/>
          <w:szCs w:val="24"/>
        </w:rPr>
        <w:t>têm</w:t>
      </w:r>
      <w:r w:rsidR="00F61FF7" w:rsidRPr="00FF45E8">
        <w:rPr>
          <w:rFonts w:ascii="Times New Roman" w:hAnsi="Times New Roman" w:cs="Times New Roman"/>
          <w:sz w:val="24"/>
          <w:szCs w:val="24"/>
        </w:rPr>
        <w:t xml:space="preserve"> a mesma necessidade de processamento das informações</w:t>
      </w:r>
      <w:r w:rsidR="008A3FD5" w:rsidRPr="00FF45E8">
        <w:rPr>
          <w:rFonts w:ascii="Times New Roman" w:hAnsi="Times New Roman" w:cs="Times New Roman"/>
          <w:sz w:val="24"/>
          <w:szCs w:val="24"/>
        </w:rPr>
        <w:t>.</w:t>
      </w:r>
      <w:r w:rsidR="008A3FD5" w:rsidRPr="008A3FD5">
        <w:t xml:space="preserve"> </w:t>
      </w:r>
    </w:p>
    <w:p w14:paraId="240930A3" w14:textId="77777777" w:rsidR="000705D6" w:rsidRPr="008A3FD5" w:rsidRDefault="000705D6" w:rsidP="000705D6">
      <w:pPr>
        <w:spacing w:line="240" w:lineRule="auto"/>
        <w:ind w:firstLine="720"/>
        <w:jc w:val="both"/>
      </w:pPr>
    </w:p>
    <w:p w14:paraId="7C831053" w14:textId="6DF5B5DB" w:rsidR="008B0294" w:rsidRDefault="008B0294" w:rsidP="000109EA">
      <w:pPr>
        <w:pStyle w:val="Ttulo2"/>
        <w:spacing w:before="0"/>
      </w:pPr>
      <w:bookmarkStart w:id="3" w:name="_Toc225193169"/>
      <w:r w:rsidRPr="00B32783">
        <w:t>Arquitetura em Nuvem e Processamento Paralelo e Distribuído</w:t>
      </w:r>
      <w:bookmarkEnd w:id="3"/>
    </w:p>
    <w:p w14:paraId="2D3A5000" w14:textId="77777777" w:rsidR="000109EA" w:rsidRDefault="000109EA" w:rsidP="000109EA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1E72F02" w14:textId="2679E45B" w:rsidR="000313D3" w:rsidRPr="00FF45E8" w:rsidRDefault="00284AEE" w:rsidP="000109EA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 xml:space="preserve">A solução não deve ser restrita à SES-GO. A arquitetura deve ser </w:t>
      </w:r>
      <w:proofErr w:type="gramStart"/>
      <w:r w:rsidRPr="00FF45E8">
        <w:rPr>
          <w:rFonts w:ascii="Times New Roman" w:hAnsi="Times New Roman" w:cs="Times New Roman"/>
          <w:sz w:val="24"/>
          <w:szCs w:val="24"/>
        </w:rPr>
        <w:t>modula</w:t>
      </w:r>
      <w:r w:rsidR="00C91234" w:rsidRPr="00FF45E8">
        <w:rPr>
          <w:rFonts w:ascii="Times New Roman" w:hAnsi="Times New Roman" w:cs="Times New Roman"/>
          <w:sz w:val="24"/>
          <w:szCs w:val="24"/>
        </w:rPr>
        <w:t>r</w:t>
      </w:r>
      <w:proofErr w:type="gramEnd"/>
      <w:r w:rsidRPr="00FF45E8">
        <w:rPr>
          <w:rFonts w:ascii="Times New Roman" w:hAnsi="Times New Roman" w:cs="Times New Roman"/>
          <w:sz w:val="24"/>
          <w:szCs w:val="24"/>
        </w:rPr>
        <w:t xml:space="preserve"> para permitir a migração ou o uso simultâneo por outras secretarias que compartilham a estrutura financeira estadual.</w:t>
      </w:r>
      <w:r w:rsidR="00F61FF7" w:rsidRPr="00FF45E8">
        <w:rPr>
          <w:rFonts w:ascii="Times New Roman" w:hAnsi="Times New Roman" w:cs="Times New Roman"/>
          <w:sz w:val="24"/>
          <w:szCs w:val="24"/>
        </w:rPr>
        <w:t xml:space="preserve"> </w:t>
      </w:r>
      <w:r w:rsidR="000313D3" w:rsidRPr="00FF45E8">
        <w:rPr>
          <w:rFonts w:ascii="Times New Roman" w:hAnsi="Times New Roman" w:cs="Times New Roman"/>
          <w:sz w:val="24"/>
          <w:szCs w:val="24"/>
        </w:rPr>
        <w:t>A arquitetura da solução encontra-se no Anexo II.</w:t>
      </w:r>
    </w:p>
    <w:p w14:paraId="4AC7D176" w14:textId="0E7FC613" w:rsidR="00F61FF7" w:rsidRPr="000109EA" w:rsidRDefault="00A27E88" w:rsidP="00F61FF7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109EA">
        <w:rPr>
          <w:rFonts w:ascii="Times New Roman" w:hAnsi="Times New Roman" w:cs="Times New Roman"/>
          <w:sz w:val="24"/>
          <w:szCs w:val="24"/>
        </w:rPr>
        <w:t>Adotamos a solução de Pa</w:t>
      </w:r>
      <w:r w:rsidR="00BC3D22" w:rsidRPr="000109EA">
        <w:rPr>
          <w:rFonts w:ascii="Times New Roman" w:hAnsi="Times New Roman" w:cs="Times New Roman"/>
          <w:sz w:val="24"/>
          <w:szCs w:val="24"/>
        </w:rPr>
        <w:t xml:space="preserve">aS do </w:t>
      </w:r>
      <w:r w:rsidR="00411E08" w:rsidRPr="000109EA">
        <w:rPr>
          <w:rFonts w:ascii="Times New Roman" w:hAnsi="Times New Roman" w:cs="Times New Roman"/>
          <w:sz w:val="24"/>
          <w:szCs w:val="24"/>
        </w:rPr>
        <w:t xml:space="preserve">Microsoft </w:t>
      </w:r>
      <w:r w:rsidR="00BC3D22" w:rsidRPr="000109EA">
        <w:rPr>
          <w:rFonts w:ascii="Times New Roman" w:hAnsi="Times New Roman" w:cs="Times New Roman"/>
          <w:sz w:val="24"/>
          <w:szCs w:val="24"/>
        </w:rPr>
        <w:t xml:space="preserve">Azure, pela </w:t>
      </w:r>
      <w:r w:rsidR="00411E08" w:rsidRPr="000109EA">
        <w:rPr>
          <w:rFonts w:ascii="Times New Roman" w:hAnsi="Times New Roman" w:cs="Times New Roman"/>
          <w:sz w:val="24"/>
          <w:szCs w:val="24"/>
        </w:rPr>
        <w:t xml:space="preserve">sua </w:t>
      </w:r>
      <w:r w:rsidR="00BC3D22" w:rsidRPr="000109EA">
        <w:rPr>
          <w:rFonts w:ascii="Times New Roman" w:hAnsi="Times New Roman" w:cs="Times New Roman"/>
          <w:sz w:val="24"/>
          <w:szCs w:val="24"/>
        </w:rPr>
        <w:t xml:space="preserve">disponibilidade </w:t>
      </w:r>
      <w:r w:rsidR="00411E08" w:rsidRPr="000109EA">
        <w:rPr>
          <w:rFonts w:ascii="Times New Roman" w:hAnsi="Times New Roman" w:cs="Times New Roman"/>
          <w:sz w:val="24"/>
          <w:szCs w:val="24"/>
        </w:rPr>
        <w:t>na</w:t>
      </w:r>
      <w:r w:rsidR="00BC3D22" w:rsidRPr="000109EA">
        <w:rPr>
          <w:rFonts w:ascii="Times New Roman" w:hAnsi="Times New Roman" w:cs="Times New Roman"/>
          <w:sz w:val="24"/>
          <w:szCs w:val="24"/>
        </w:rPr>
        <w:t xml:space="preserve"> infraestrutura das Secretarias Estaduais</w:t>
      </w:r>
      <w:r w:rsidR="00451BEB" w:rsidRPr="000109EA">
        <w:rPr>
          <w:rFonts w:ascii="Times New Roman" w:hAnsi="Times New Roman" w:cs="Times New Roman"/>
          <w:sz w:val="24"/>
          <w:szCs w:val="24"/>
        </w:rPr>
        <w:t xml:space="preserve"> e</w:t>
      </w:r>
      <w:r w:rsidR="00B93903" w:rsidRPr="000109EA">
        <w:rPr>
          <w:rFonts w:ascii="Times New Roman" w:hAnsi="Times New Roman" w:cs="Times New Roman"/>
          <w:sz w:val="24"/>
          <w:szCs w:val="24"/>
        </w:rPr>
        <w:t xml:space="preserve"> para </w:t>
      </w:r>
      <w:r w:rsidR="00B50045" w:rsidRPr="000109EA">
        <w:rPr>
          <w:rFonts w:ascii="Times New Roman" w:hAnsi="Times New Roman" w:cs="Times New Roman"/>
          <w:sz w:val="24"/>
          <w:szCs w:val="24"/>
        </w:rPr>
        <w:t>suportar o volume histórico e crescente de informações</w:t>
      </w:r>
      <w:r w:rsidR="00451BEB" w:rsidRPr="000109EA">
        <w:rPr>
          <w:rFonts w:ascii="Times New Roman" w:hAnsi="Times New Roman" w:cs="Times New Roman"/>
          <w:sz w:val="24"/>
          <w:szCs w:val="24"/>
        </w:rPr>
        <w:t>. I</w:t>
      </w:r>
      <w:r w:rsidR="00B50045" w:rsidRPr="000109EA">
        <w:rPr>
          <w:rFonts w:ascii="Times New Roman" w:hAnsi="Times New Roman" w:cs="Times New Roman"/>
          <w:sz w:val="24"/>
          <w:szCs w:val="24"/>
        </w:rPr>
        <w:t xml:space="preserve">mplementamos um modelo de processamento distribuído utilizando o Azure </w:t>
      </w:r>
      <w:proofErr w:type="spellStart"/>
      <w:r w:rsidR="00B50045" w:rsidRPr="000109EA">
        <w:rPr>
          <w:rFonts w:ascii="Times New Roman" w:hAnsi="Times New Roman" w:cs="Times New Roman"/>
          <w:sz w:val="24"/>
          <w:szCs w:val="24"/>
        </w:rPr>
        <w:t>Databricks</w:t>
      </w:r>
      <w:proofErr w:type="spellEnd"/>
      <w:r w:rsidR="00B50045" w:rsidRPr="000109EA">
        <w:rPr>
          <w:rFonts w:ascii="Times New Roman" w:hAnsi="Times New Roman" w:cs="Times New Roman"/>
          <w:sz w:val="24"/>
          <w:szCs w:val="24"/>
        </w:rPr>
        <w:t xml:space="preserve"> integrado ao Azure Data Lake </w:t>
      </w:r>
      <w:proofErr w:type="spellStart"/>
      <w:r w:rsidR="00B50045" w:rsidRPr="000109EA">
        <w:rPr>
          <w:rFonts w:ascii="Times New Roman" w:hAnsi="Times New Roman" w:cs="Times New Roman"/>
          <w:sz w:val="24"/>
          <w:szCs w:val="24"/>
        </w:rPr>
        <w:t>Storage</w:t>
      </w:r>
      <w:proofErr w:type="spellEnd"/>
      <w:r w:rsidR="00B50045" w:rsidRPr="000109EA">
        <w:rPr>
          <w:rFonts w:ascii="Times New Roman" w:hAnsi="Times New Roman" w:cs="Times New Roman"/>
          <w:sz w:val="24"/>
          <w:szCs w:val="24"/>
        </w:rPr>
        <w:t xml:space="preserve"> (ADLS).</w:t>
      </w:r>
      <w:r w:rsidR="00BC3D22" w:rsidRPr="000109E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DD5FF1" w14:textId="56DE8D42" w:rsidR="00A053A1" w:rsidRPr="00FF45E8" w:rsidRDefault="006D5B04" w:rsidP="006D5B04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>Com base no layout de arquivos disponibilizados</w:t>
      </w:r>
      <w:r w:rsidR="00C47C0A" w:rsidRPr="00FF45E8">
        <w:rPr>
          <w:rFonts w:ascii="Times New Roman" w:hAnsi="Times New Roman" w:cs="Times New Roman"/>
          <w:sz w:val="24"/>
          <w:szCs w:val="24"/>
        </w:rPr>
        <w:t xml:space="preserve"> (arquivo Layout.pdf)</w:t>
      </w:r>
      <w:r w:rsidRPr="00FF45E8">
        <w:rPr>
          <w:rFonts w:ascii="Times New Roman" w:hAnsi="Times New Roman" w:cs="Times New Roman"/>
          <w:sz w:val="24"/>
          <w:szCs w:val="24"/>
        </w:rPr>
        <w:t>, a solução foc</w:t>
      </w:r>
      <w:r w:rsidR="00B57CA8" w:rsidRPr="00FF45E8">
        <w:rPr>
          <w:rFonts w:ascii="Times New Roman" w:hAnsi="Times New Roman" w:cs="Times New Roman"/>
          <w:sz w:val="24"/>
          <w:szCs w:val="24"/>
        </w:rPr>
        <w:t>ou</w:t>
      </w:r>
      <w:r w:rsidRPr="00FF45E8">
        <w:rPr>
          <w:rFonts w:ascii="Times New Roman" w:hAnsi="Times New Roman" w:cs="Times New Roman"/>
          <w:sz w:val="24"/>
          <w:szCs w:val="24"/>
        </w:rPr>
        <w:t xml:space="preserve"> na construção de um pipeline de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ETL (</w:t>
      </w:r>
      <w:proofErr w:type="spellStart"/>
      <w:r w:rsidRPr="00FF45E8">
        <w:rPr>
          <w:rFonts w:ascii="Times New Roman" w:hAnsi="Times New Roman" w:cs="Times New Roman"/>
          <w:b/>
          <w:bCs/>
          <w:sz w:val="24"/>
          <w:szCs w:val="24"/>
        </w:rPr>
        <w:t>Extract</w:t>
      </w:r>
      <w:proofErr w:type="spellEnd"/>
      <w:r w:rsidRPr="00FF45E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F45E8">
        <w:rPr>
          <w:rFonts w:ascii="Times New Roman" w:hAnsi="Times New Roman" w:cs="Times New Roman"/>
          <w:b/>
          <w:bCs/>
          <w:sz w:val="24"/>
          <w:szCs w:val="24"/>
        </w:rPr>
        <w:t>Transform</w:t>
      </w:r>
      <w:proofErr w:type="spellEnd"/>
      <w:r w:rsidRPr="00FF45E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F45E8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FF45E8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FF45E8">
        <w:rPr>
          <w:rFonts w:ascii="Times New Roman" w:hAnsi="Times New Roman" w:cs="Times New Roman"/>
          <w:sz w:val="24"/>
          <w:szCs w:val="24"/>
        </w:rPr>
        <w:t xml:space="preserve"> robusto, capaz de realizar a tipagem de dados no momento da ingestão</w:t>
      </w:r>
      <w:r w:rsidR="009C2D0B" w:rsidRPr="00FF45E8">
        <w:rPr>
          <w:rFonts w:ascii="Times New Roman" w:hAnsi="Times New Roman" w:cs="Times New Roman"/>
          <w:sz w:val="24"/>
          <w:szCs w:val="24"/>
        </w:rPr>
        <w:t xml:space="preserve"> e</w:t>
      </w:r>
      <w:r w:rsidR="00A27E88" w:rsidRPr="00FF45E8">
        <w:rPr>
          <w:rFonts w:ascii="Times New Roman" w:hAnsi="Times New Roman" w:cs="Times New Roman"/>
          <w:sz w:val="24"/>
          <w:szCs w:val="24"/>
        </w:rPr>
        <w:t xml:space="preserve"> </w:t>
      </w:r>
      <w:r w:rsidR="001646B5" w:rsidRPr="00FF45E8">
        <w:rPr>
          <w:rFonts w:ascii="Times New Roman" w:hAnsi="Times New Roman" w:cs="Times New Roman"/>
          <w:sz w:val="24"/>
          <w:szCs w:val="24"/>
        </w:rPr>
        <w:t>o uso do processamento em memória</w:t>
      </w:r>
      <w:r w:rsidR="00A27E88" w:rsidRPr="00FF45E8">
        <w:rPr>
          <w:rFonts w:ascii="Times New Roman" w:hAnsi="Times New Roman" w:cs="Times New Roman"/>
          <w:sz w:val="24"/>
          <w:szCs w:val="24"/>
        </w:rPr>
        <w:t xml:space="preserve"> </w:t>
      </w:r>
      <w:r w:rsidRPr="00FF45E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F45E8">
        <w:rPr>
          <w:rFonts w:ascii="Times New Roman" w:hAnsi="Times New Roman" w:cs="Times New Roman"/>
          <w:sz w:val="24"/>
          <w:szCs w:val="24"/>
        </w:rPr>
        <w:t>schema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5E8">
        <w:rPr>
          <w:rFonts w:ascii="Times New Roman" w:hAnsi="Times New Roman" w:cs="Times New Roman"/>
          <w:sz w:val="24"/>
          <w:szCs w:val="24"/>
        </w:rPr>
        <w:t>on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5E8">
        <w:rPr>
          <w:rFonts w:ascii="Times New Roman" w:hAnsi="Times New Roman" w:cs="Times New Roman"/>
          <w:sz w:val="24"/>
          <w:szCs w:val="24"/>
        </w:rPr>
        <w:t>read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>".</w:t>
      </w:r>
      <w:r w:rsidR="00530220" w:rsidRPr="00FF45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43565F" w14:textId="07E1343C" w:rsidR="0056444F" w:rsidRPr="00FF45E8" w:rsidRDefault="0056444F" w:rsidP="0056444F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>A ingestão ocorre na camada Bronze em formato bruto (.</w:t>
      </w:r>
      <w:proofErr w:type="spellStart"/>
      <w:r w:rsidRPr="00FF45E8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 xml:space="preserve">) e o processamento é realizado </w:t>
      </w:r>
      <w:r w:rsidR="00C70391" w:rsidRPr="00FF45E8">
        <w:rPr>
          <w:rFonts w:ascii="Times New Roman" w:hAnsi="Times New Roman" w:cs="Times New Roman"/>
          <w:sz w:val="24"/>
          <w:szCs w:val="24"/>
        </w:rPr>
        <w:t>com</w:t>
      </w:r>
      <w:r w:rsidRPr="00FF45E8">
        <w:rPr>
          <w:rFonts w:ascii="Times New Roman" w:hAnsi="Times New Roman" w:cs="Times New Roman"/>
          <w:sz w:val="24"/>
          <w:szCs w:val="24"/>
        </w:rPr>
        <w:t xml:space="preserve"> </w:t>
      </w:r>
      <w:r w:rsidR="00484642" w:rsidRPr="00FF45E8">
        <w:rPr>
          <w:rFonts w:ascii="Times New Roman" w:hAnsi="Times New Roman" w:cs="Times New Roman"/>
          <w:sz w:val="24"/>
          <w:szCs w:val="24"/>
        </w:rPr>
        <w:t xml:space="preserve">Apache Spark e </w:t>
      </w:r>
      <w:r w:rsidR="00311D45" w:rsidRPr="00FF45E8">
        <w:rPr>
          <w:rFonts w:ascii="Times New Roman" w:hAnsi="Times New Roman" w:cs="Times New Roman"/>
          <w:sz w:val="24"/>
          <w:szCs w:val="24"/>
        </w:rPr>
        <w:t xml:space="preserve">usando a API </w:t>
      </w:r>
      <w:proofErr w:type="spellStart"/>
      <w:r w:rsidRPr="00FF45E8">
        <w:rPr>
          <w:rFonts w:ascii="Times New Roman" w:hAnsi="Times New Roman" w:cs="Times New Roman"/>
          <w:sz w:val="24"/>
          <w:szCs w:val="24"/>
        </w:rPr>
        <w:t>PySpark</w:t>
      </w:r>
      <w:proofErr w:type="spellEnd"/>
      <w:r w:rsidR="00311D45" w:rsidRPr="00FF45E8">
        <w:rPr>
          <w:rFonts w:ascii="Times New Roman" w:hAnsi="Times New Roman" w:cs="Times New Roman"/>
          <w:sz w:val="24"/>
          <w:szCs w:val="24"/>
        </w:rPr>
        <w:t xml:space="preserve">. </w:t>
      </w:r>
      <w:r w:rsidR="000A0DEB" w:rsidRPr="00FF45E8">
        <w:rPr>
          <w:rFonts w:ascii="Times New Roman" w:hAnsi="Times New Roman" w:cs="Times New Roman"/>
          <w:sz w:val="24"/>
          <w:szCs w:val="24"/>
        </w:rPr>
        <w:t xml:space="preserve">Como são </w:t>
      </w:r>
      <w:r w:rsidR="00E171D3" w:rsidRPr="00FF45E8">
        <w:rPr>
          <w:rFonts w:ascii="Times New Roman" w:hAnsi="Times New Roman" w:cs="Times New Roman"/>
          <w:sz w:val="24"/>
          <w:szCs w:val="24"/>
        </w:rPr>
        <w:t xml:space="preserve">arquivos desde 2003 e o volume total de linhas é alto (passou de 1,4 milhão de linhas), o Spark </w:t>
      </w:r>
      <w:r w:rsidR="000A0DEB" w:rsidRPr="00FF45E8">
        <w:rPr>
          <w:rFonts w:ascii="Times New Roman" w:hAnsi="Times New Roman" w:cs="Times New Roman"/>
          <w:sz w:val="24"/>
          <w:szCs w:val="24"/>
        </w:rPr>
        <w:t xml:space="preserve">foi escolhido por ter uma performance melhor neste </w:t>
      </w:r>
      <w:r w:rsidR="00096EDF" w:rsidRPr="00FF45E8">
        <w:rPr>
          <w:rFonts w:ascii="Times New Roman" w:hAnsi="Times New Roman" w:cs="Times New Roman"/>
          <w:sz w:val="24"/>
          <w:szCs w:val="24"/>
        </w:rPr>
        <w:t>cenário</w:t>
      </w:r>
      <w:r w:rsidR="00E25F1E" w:rsidRPr="00FF45E8">
        <w:rPr>
          <w:rFonts w:ascii="Times New Roman" w:hAnsi="Times New Roman" w:cs="Times New Roman"/>
          <w:sz w:val="24"/>
          <w:szCs w:val="24"/>
        </w:rPr>
        <w:t xml:space="preserve">. </w:t>
      </w:r>
      <w:r w:rsidR="00311D45" w:rsidRPr="00FF45E8">
        <w:rPr>
          <w:rFonts w:ascii="Times New Roman" w:hAnsi="Times New Roman" w:cs="Times New Roman"/>
          <w:sz w:val="24"/>
          <w:szCs w:val="24"/>
        </w:rPr>
        <w:t xml:space="preserve">Foram utilizadas </w:t>
      </w:r>
      <w:r w:rsidRPr="00FF45E8">
        <w:rPr>
          <w:rFonts w:ascii="Times New Roman" w:hAnsi="Times New Roman" w:cs="Times New Roman"/>
          <w:sz w:val="24"/>
          <w:szCs w:val="24"/>
        </w:rPr>
        <w:t>as seguintes técnicas identificadas no desenvolvimento:</w:t>
      </w:r>
    </w:p>
    <w:p w14:paraId="79556B47" w14:textId="2627022E" w:rsidR="0056444F" w:rsidRPr="00FF45E8" w:rsidRDefault="0056444F" w:rsidP="0056444F">
      <w:pPr>
        <w:numPr>
          <w:ilvl w:val="0"/>
          <w:numId w:val="40"/>
        </w:numPr>
        <w:tabs>
          <w:tab w:val="num" w:pos="72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Fatiamento de Dados (</w:t>
      </w:r>
      <w:proofErr w:type="spellStart"/>
      <w:r w:rsidRPr="00FF45E8">
        <w:rPr>
          <w:rFonts w:ascii="Times New Roman" w:hAnsi="Times New Roman" w:cs="Times New Roman"/>
          <w:b/>
          <w:bCs/>
          <w:sz w:val="24"/>
          <w:szCs w:val="24"/>
        </w:rPr>
        <w:t>Parsing</w:t>
      </w:r>
      <w:proofErr w:type="spellEnd"/>
      <w:r w:rsidRPr="00FF45E8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FF45E8">
        <w:rPr>
          <w:rFonts w:ascii="Times New Roman" w:hAnsi="Times New Roman" w:cs="Times New Roman"/>
          <w:sz w:val="24"/>
          <w:szCs w:val="24"/>
        </w:rPr>
        <w:t xml:space="preserve"> Como os arquivos seguem um layout de posição fixa, utilizamos a função </w:t>
      </w:r>
      <w:proofErr w:type="spellStart"/>
      <w:r w:rsidRPr="00FF45E8">
        <w:rPr>
          <w:rFonts w:ascii="Times New Roman" w:hAnsi="Times New Roman" w:cs="Times New Roman"/>
          <w:sz w:val="24"/>
          <w:szCs w:val="24"/>
        </w:rPr>
        <w:t>substring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 xml:space="preserve"> do Spark para decompor as "tripas" de texto em colunas estruturadas (</w:t>
      </w:r>
      <w:proofErr w:type="spellStart"/>
      <w:r w:rsidRPr="00FF45E8">
        <w:rPr>
          <w:rFonts w:ascii="Times New Roman" w:hAnsi="Times New Roman" w:cs="Times New Roman"/>
          <w:sz w:val="24"/>
          <w:szCs w:val="24"/>
        </w:rPr>
        <w:t>ex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>: Empenho, Valor, Data, Credor), garantindo precisão na tipagem dos dados.</w:t>
      </w:r>
      <w:r w:rsidR="00BD2F33" w:rsidRPr="00FF45E8">
        <w:rPr>
          <w:rFonts w:ascii="Times New Roman" w:hAnsi="Times New Roman" w:cs="Times New Roman"/>
          <w:sz w:val="24"/>
          <w:szCs w:val="24"/>
        </w:rPr>
        <w:t xml:space="preserve"> </w:t>
      </w:r>
      <w:r w:rsidR="00261A11" w:rsidRPr="00FF45E8">
        <w:rPr>
          <w:rFonts w:ascii="Times New Roman" w:hAnsi="Times New Roman" w:cs="Times New Roman"/>
          <w:sz w:val="24"/>
          <w:szCs w:val="24"/>
        </w:rPr>
        <w:t xml:space="preserve">Fatiar uma "tripa" de texto de posição fixa em um loop Python comum seria muito lento. </w:t>
      </w:r>
      <w:r w:rsidR="0054063C" w:rsidRPr="00FF45E8">
        <w:rPr>
          <w:rFonts w:ascii="Times New Roman" w:hAnsi="Times New Roman" w:cs="Times New Roman"/>
          <w:sz w:val="24"/>
          <w:szCs w:val="24"/>
        </w:rPr>
        <w:t xml:space="preserve">Com </w:t>
      </w:r>
      <w:r w:rsidR="00261A11" w:rsidRPr="00FF45E8">
        <w:rPr>
          <w:rFonts w:ascii="Times New Roman" w:hAnsi="Times New Roman" w:cs="Times New Roman"/>
          <w:sz w:val="24"/>
          <w:szCs w:val="24"/>
        </w:rPr>
        <w:t xml:space="preserve">o </w:t>
      </w:r>
      <w:r w:rsidR="0054063C" w:rsidRPr="00FF45E8">
        <w:rPr>
          <w:rFonts w:ascii="Times New Roman" w:hAnsi="Times New Roman" w:cs="Times New Roman"/>
          <w:sz w:val="24"/>
          <w:szCs w:val="24"/>
        </w:rPr>
        <w:t>Spark</w:t>
      </w:r>
      <w:r w:rsidR="00261A11" w:rsidRPr="00FF45E8">
        <w:rPr>
          <w:rFonts w:ascii="Times New Roman" w:hAnsi="Times New Roman" w:cs="Times New Roman"/>
          <w:sz w:val="24"/>
          <w:szCs w:val="24"/>
        </w:rPr>
        <w:t>, isso é distribuído entre todos os núcleos do processador do cluster simultaneamente.</w:t>
      </w:r>
    </w:p>
    <w:p w14:paraId="5D0181CC" w14:textId="294F679C" w:rsidR="0056444F" w:rsidRPr="00FF45E8" w:rsidRDefault="0056444F" w:rsidP="0056444F">
      <w:pPr>
        <w:numPr>
          <w:ilvl w:val="0"/>
          <w:numId w:val="40"/>
        </w:numPr>
        <w:tabs>
          <w:tab w:val="num" w:pos="72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t>Otimização em Memória (</w:t>
      </w:r>
      <w:proofErr w:type="spellStart"/>
      <w:r w:rsidRPr="00FF45E8">
        <w:rPr>
          <w:rFonts w:ascii="Times New Roman" w:hAnsi="Times New Roman" w:cs="Times New Roman"/>
          <w:b/>
          <w:bCs/>
          <w:sz w:val="24"/>
          <w:szCs w:val="24"/>
        </w:rPr>
        <w:t>Caching</w:t>
      </w:r>
      <w:proofErr w:type="spellEnd"/>
      <w:r w:rsidRPr="00FF45E8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FF45E8">
        <w:rPr>
          <w:rFonts w:ascii="Times New Roman" w:hAnsi="Times New Roman" w:cs="Times New Roman"/>
          <w:sz w:val="24"/>
          <w:szCs w:val="24"/>
        </w:rPr>
        <w:t xml:space="preserve"> Para garantir celeridade, implementamos o comando </w:t>
      </w:r>
      <w:proofErr w:type="gramStart"/>
      <w:r w:rsidR="000109EA">
        <w:rPr>
          <w:rFonts w:ascii="Times New Roman" w:hAnsi="Times New Roman" w:cs="Times New Roman"/>
          <w:sz w:val="24"/>
          <w:szCs w:val="24"/>
        </w:rPr>
        <w:t>“</w:t>
      </w:r>
      <w:r w:rsidRPr="00FF45E8">
        <w:rPr>
          <w:rFonts w:ascii="Times New Roman" w:hAnsi="Times New Roman" w:cs="Times New Roman"/>
          <w:sz w:val="24"/>
          <w:szCs w:val="24"/>
        </w:rPr>
        <w:t>.cache</w:t>
      </w:r>
      <w:proofErr w:type="gramEnd"/>
      <w:r w:rsidRPr="00FF45E8">
        <w:rPr>
          <w:rFonts w:ascii="Times New Roman" w:hAnsi="Times New Roman" w:cs="Times New Roman"/>
          <w:sz w:val="24"/>
          <w:szCs w:val="24"/>
        </w:rPr>
        <w:t>()</w:t>
      </w:r>
      <w:r w:rsidR="000109EA">
        <w:rPr>
          <w:rFonts w:ascii="Times New Roman" w:hAnsi="Times New Roman" w:cs="Times New Roman"/>
          <w:sz w:val="24"/>
          <w:szCs w:val="24"/>
        </w:rPr>
        <w:t>”</w:t>
      </w:r>
      <w:r w:rsidRPr="00FF45E8">
        <w:rPr>
          <w:rFonts w:ascii="Times New Roman" w:hAnsi="Times New Roman" w:cs="Times New Roman"/>
          <w:sz w:val="24"/>
          <w:szCs w:val="24"/>
        </w:rPr>
        <w:t xml:space="preserve"> logo após a leitura dos dados brutos. </w:t>
      </w:r>
      <w:r w:rsidR="00657921" w:rsidRPr="00FF45E8">
        <w:rPr>
          <w:rFonts w:ascii="Times New Roman" w:hAnsi="Times New Roman" w:cs="Times New Roman"/>
          <w:sz w:val="24"/>
          <w:szCs w:val="24"/>
        </w:rPr>
        <w:t>É uma função pura do Spark que "prende" os dados na RAM, permitindo que as transformações seguintes (</w:t>
      </w:r>
      <w:r w:rsidR="000109EA">
        <w:rPr>
          <w:rFonts w:ascii="Times New Roman" w:hAnsi="Times New Roman" w:cs="Times New Roman"/>
          <w:sz w:val="24"/>
          <w:szCs w:val="24"/>
        </w:rPr>
        <w:t xml:space="preserve">desenvolvimento de </w:t>
      </w:r>
      <w:proofErr w:type="spellStart"/>
      <w:r w:rsidR="000109EA">
        <w:rPr>
          <w:rFonts w:ascii="Times New Roman" w:hAnsi="Times New Roman" w:cs="Times New Roman"/>
          <w:sz w:val="24"/>
          <w:szCs w:val="24"/>
        </w:rPr>
        <w:t>dataframes</w:t>
      </w:r>
      <w:proofErr w:type="spellEnd"/>
      <w:r w:rsidR="00657921" w:rsidRPr="00FF45E8">
        <w:rPr>
          <w:rFonts w:ascii="Times New Roman" w:hAnsi="Times New Roman" w:cs="Times New Roman"/>
          <w:sz w:val="24"/>
          <w:szCs w:val="24"/>
        </w:rPr>
        <w:t>) sejam instantâneas.</w:t>
      </w:r>
      <w:r w:rsidR="00303EFB" w:rsidRPr="00FF45E8">
        <w:rPr>
          <w:rFonts w:ascii="Times New Roman" w:hAnsi="Times New Roman" w:cs="Times New Roman"/>
          <w:sz w:val="24"/>
          <w:szCs w:val="24"/>
        </w:rPr>
        <w:t xml:space="preserve"> </w:t>
      </w:r>
      <w:r w:rsidRPr="00FF45E8">
        <w:rPr>
          <w:rFonts w:ascii="Times New Roman" w:hAnsi="Times New Roman" w:cs="Times New Roman"/>
          <w:sz w:val="24"/>
          <w:szCs w:val="24"/>
        </w:rPr>
        <w:t>Isso fixa os mais de 1,4 milhão de registros (DUEOF e Liquidações) na memória RAM do cluster, eliminando gargalos de leitura de disco durante as transformações.</w:t>
      </w:r>
    </w:p>
    <w:p w14:paraId="1DDD4475" w14:textId="525A6079" w:rsidR="0056444F" w:rsidRPr="00FF45E8" w:rsidRDefault="0056444F" w:rsidP="0056444F">
      <w:pPr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b/>
          <w:bCs/>
          <w:sz w:val="24"/>
          <w:szCs w:val="24"/>
        </w:rPr>
        <w:lastRenderedPageBreak/>
        <w:t>Tratamento de Evolução Histórica:</w:t>
      </w:r>
      <w:r w:rsidRPr="00FF45E8">
        <w:rPr>
          <w:rFonts w:ascii="Times New Roman" w:hAnsi="Times New Roman" w:cs="Times New Roman"/>
          <w:sz w:val="24"/>
          <w:szCs w:val="24"/>
        </w:rPr>
        <w:t xml:space="preserve"> O código foi preparado para lidar com diferentes layouts (</w:t>
      </w:r>
      <w:r w:rsidR="0013191D" w:rsidRPr="00FF45E8">
        <w:rPr>
          <w:rFonts w:ascii="Times New Roman" w:hAnsi="Times New Roman" w:cs="Times New Roman"/>
          <w:sz w:val="24"/>
          <w:szCs w:val="24"/>
        </w:rPr>
        <w:t xml:space="preserve">DUEOF, Liquidação </w:t>
      </w:r>
      <w:r w:rsidRPr="00FF45E8">
        <w:rPr>
          <w:rFonts w:ascii="Times New Roman" w:hAnsi="Times New Roman" w:cs="Times New Roman"/>
          <w:sz w:val="24"/>
          <w:szCs w:val="24"/>
        </w:rPr>
        <w:t>Tipo D e M), tratando as divergências de formato no momento do fatiamento, o que permite consolidar dados de 2003 a 2024 em uma visão única.</w:t>
      </w:r>
      <w:r w:rsidR="00C429CB" w:rsidRPr="00FF45E8">
        <w:rPr>
          <w:rFonts w:ascii="Times New Roman" w:hAnsi="Times New Roman" w:cs="Times New Roman"/>
          <w:sz w:val="24"/>
          <w:szCs w:val="24"/>
        </w:rPr>
        <w:t xml:space="preserve"> Os cálculos dos saldos</w:t>
      </w:r>
      <w:r w:rsidR="00C52503" w:rsidRPr="00FF45E8">
        <w:rPr>
          <w:rFonts w:ascii="Times New Roman" w:hAnsi="Times New Roman" w:cs="Times New Roman"/>
          <w:sz w:val="24"/>
          <w:szCs w:val="24"/>
        </w:rPr>
        <w:t xml:space="preserve"> das dotações</w:t>
      </w:r>
      <w:r w:rsidR="00060398" w:rsidRPr="00FF45E8">
        <w:rPr>
          <w:rFonts w:ascii="Times New Roman" w:hAnsi="Times New Roman" w:cs="Times New Roman"/>
          <w:sz w:val="24"/>
          <w:szCs w:val="24"/>
        </w:rPr>
        <w:t>, empenhos, liquidações e ordens de pagamento</w:t>
      </w:r>
      <w:r w:rsidR="00C429CB" w:rsidRPr="00FF45E8">
        <w:rPr>
          <w:rFonts w:ascii="Times New Roman" w:hAnsi="Times New Roman" w:cs="Times New Roman"/>
          <w:sz w:val="24"/>
          <w:szCs w:val="24"/>
        </w:rPr>
        <w:t xml:space="preserve"> </w:t>
      </w:r>
      <w:r w:rsidR="0079118F" w:rsidRPr="00FF45E8">
        <w:rPr>
          <w:rFonts w:ascii="Times New Roman" w:hAnsi="Times New Roman" w:cs="Times New Roman"/>
          <w:sz w:val="24"/>
          <w:szCs w:val="24"/>
        </w:rPr>
        <w:t>foram</w:t>
      </w:r>
      <w:r w:rsidR="00C429CB" w:rsidRPr="00FF45E8">
        <w:rPr>
          <w:rFonts w:ascii="Times New Roman" w:hAnsi="Times New Roman" w:cs="Times New Roman"/>
          <w:sz w:val="24"/>
          <w:szCs w:val="24"/>
        </w:rPr>
        <w:t xml:space="preserve"> realizado</w:t>
      </w:r>
      <w:r w:rsidR="00060398" w:rsidRPr="00FF45E8">
        <w:rPr>
          <w:rFonts w:ascii="Times New Roman" w:hAnsi="Times New Roman" w:cs="Times New Roman"/>
          <w:sz w:val="24"/>
          <w:szCs w:val="24"/>
        </w:rPr>
        <w:t>s</w:t>
      </w:r>
      <w:r w:rsidR="00C429CB" w:rsidRPr="00FF45E8">
        <w:rPr>
          <w:rFonts w:ascii="Times New Roman" w:hAnsi="Times New Roman" w:cs="Times New Roman"/>
          <w:sz w:val="24"/>
          <w:szCs w:val="24"/>
        </w:rPr>
        <w:t xml:space="preserve"> nesta camada</w:t>
      </w:r>
      <w:r w:rsidR="0013191D" w:rsidRPr="00FF45E8">
        <w:rPr>
          <w:rFonts w:ascii="Times New Roman" w:hAnsi="Times New Roman" w:cs="Times New Roman"/>
          <w:sz w:val="24"/>
          <w:szCs w:val="24"/>
        </w:rPr>
        <w:t>, considera</w:t>
      </w:r>
      <w:r w:rsidR="00E23A9D" w:rsidRPr="00FF45E8">
        <w:rPr>
          <w:rFonts w:ascii="Times New Roman" w:hAnsi="Times New Roman" w:cs="Times New Roman"/>
          <w:sz w:val="24"/>
          <w:szCs w:val="24"/>
        </w:rPr>
        <w:t>ndo os tipos de documentos e seus efeitos financeiros (somar ou subtrair valor)</w:t>
      </w:r>
      <w:r w:rsidR="00C429CB" w:rsidRPr="00FF45E8">
        <w:rPr>
          <w:rFonts w:ascii="Times New Roman" w:hAnsi="Times New Roman" w:cs="Times New Roman"/>
          <w:sz w:val="24"/>
          <w:szCs w:val="24"/>
        </w:rPr>
        <w:t>.</w:t>
      </w:r>
    </w:p>
    <w:p w14:paraId="482D8683" w14:textId="6B20F0B7" w:rsidR="001C3B4B" w:rsidRPr="00FF45E8" w:rsidRDefault="001828D1" w:rsidP="004130BC">
      <w:pPr>
        <w:pStyle w:val="NormalWeb"/>
        <w:ind w:firstLine="720"/>
        <w:jc w:val="both"/>
      </w:pPr>
      <w:r w:rsidRPr="00FF45E8">
        <w:t xml:space="preserve">Após o tratamento, os dados </w:t>
      </w:r>
      <w:r w:rsidR="00557357" w:rsidRPr="00FF45E8">
        <w:t xml:space="preserve">foram </w:t>
      </w:r>
      <w:r w:rsidRPr="00FF45E8">
        <w:t xml:space="preserve">consolidados em tabela de negócio </w:t>
      </w:r>
      <w:r w:rsidR="00B65BFB" w:rsidRPr="00FF45E8">
        <w:t xml:space="preserve">com os saldos dos instrumentos financeiros </w:t>
      </w:r>
      <w:r w:rsidRPr="00FF45E8">
        <w:t xml:space="preserve">(Dotação e Painel de Empenhos) e exportados para a camada </w:t>
      </w:r>
      <w:r w:rsidRPr="00FF45E8">
        <w:rPr>
          <w:b/>
          <w:bCs/>
        </w:rPr>
        <w:t>Silver</w:t>
      </w:r>
      <w:r w:rsidRPr="00FF45E8">
        <w:t xml:space="preserve"> </w:t>
      </w:r>
      <w:r w:rsidR="008B098C" w:rsidRPr="00FF45E8">
        <w:t xml:space="preserve">(Data Lake) </w:t>
      </w:r>
      <w:r w:rsidRPr="00FF45E8">
        <w:t>em formato CSV estruturado</w:t>
      </w:r>
      <w:r w:rsidR="00F44A19" w:rsidRPr="00FF45E8">
        <w:t>. Posteriormente</w:t>
      </w:r>
      <w:r w:rsidR="005C5D25" w:rsidRPr="00FF45E8">
        <w:t xml:space="preserve"> transferidos para o Power BI</w:t>
      </w:r>
      <w:r w:rsidR="00F35DA4" w:rsidRPr="00FF45E8">
        <w:t xml:space="preserve"> </w:t>
      </w:r>
      <w:r w:rsidR="00DC2A97" w:rsidRPr="00FF45E8">
        <w:t xml:space="preserve">e gerado </w:t>
      </w:r>
      <w:r w:rsidR="00F35DA4" w:rsidRPr="00FF45E8">
        <w:t xml:space="preserve">o dashboard final (Anexo </w:t>
      </w:r>
      <w:r w:rsidR="00BF5DCA">
        <w:t>VII</w:t>
      </w:r>
      <w:r w:rsidR="00F35DA4" w:rsidRPr="00FF45E8">
        <w:t>)</w:t>
      </w:r>
      <w:r w:rsidRPr="00FF45E8">
        <w:t>.</w:t>
      </w:r>
      <w:r w:rsidR="00175854" w:rsidRPr="00FF45E8">
        <w:t xml:space="preserve"> </w:t>
      </w:r>
    </w:p>
    <w:p w14:paraId="7875AB38" w14:textId="6F37BBD3" w:rsidR="004130BC" w:rsidRPr="00FF45E8" w:rsidRDefault="001828D1" w:rsidP="004130BC">
      <w:pPr>
        <w:pStyle w:val="NormalWeb"/>
        <w:ind w:firstLine="720"/>
        <w:jc w:val="both"/>
      </w:pPr>
      <w:r w:rsidRPr="00FF45E8">
        <w:t>Os principais ganhos desta abordagem são:</w:t>
      </w:r>
      <w:r w:rsidR="00175854" w:rsidRPr="00FF45E8">
        <w:t xml:space="preserve"> </w:t>
      </w:r>
    </w:p>
    <w:p w14:paraId="77B5648F" w14:textId="77777777" w:rsidR="00CF1801" w:rsidRPr="00FF45E8" w:rsidRDefault="00175854" w:rsidP="004130BC">
      <w:pPr>
        <w:pStyle w:val="NormalWeb"/>
        <w:numPr>
          <w:ilvl w:val="0"/>
          <w:numId w:val="42"/>
        </w:numPr>
        <w:ind w:firstLine="720"/>
        <w:jc w:val="both"/>
      </w:pPr>
      <w:r w:rsidRPr="00FF45E8">
        <w:rPr>
          <w:b/>
          <w:bCs/>
        </w:rPr>
        <w:t>C</w:t>
      </w:r>
      <w:r w:rsidR="001828D1" w:rsidRPr="00FF45E8">
        <w:rPr>
          <w:b/>
          <w:bCs/>
        </w:rPr>
        <w:t>usto-Eficiência:</w:t>
      </w:r>
      <w:r w:rsidR="001828D1" w:rsidRPr="00FF45E8">
        <w:t xml:space="preserve"> O armazenamento em Data Lake reduz drasticamente os custos em comparação a bancos SQL tradicionais</w:t>
      </w:r>
      <w:r w:rsidR="00E422A8" w:rsidRPr="00FF45E8">
        <w:t xml:space="preserve">; </w:t>
      </w:r>
    </w:p>
    <w:p w14:paraId="7FF2B52A" w14:textId="1582BDA9" w:rsidR="00CF1801" w:rsidRPr="00FF45E8" w:rsidRDefault="001828D1" w:rsidP="004130BC">
      <w:pPr>
        <w:pStyle w:val="NormalWeb"/>
        <w:numPr>
          <w:ilvl w:val="0"/>
          <w:numId w:val="42"/>
        </w:numPr>
        <w:ind w:firstLine="720"/>
        <w:jc w:val="both"/>
      </w:pPr>
      <w:r w:rsidRPr="00FF45E8">
        <w:rPr>
          <w:b/>
          <w:bCs/>
        </w:rPr>
        <w:t>Performance:</w:t>
      </w:r>
      <w:r w:rsidRPr="00FF45E8">
        <w:t xml:space="preserve"> A base </w:t>
      </w:r>
      <w:r w:rsidR="00F35DA4" w:rsidRPr="00FF45E8">
        <w:t xml:space="preserve">de dados </w:t>
      </w:r>
      <w:r w:rsidRPr="00FF45E8">
        <w:t xml:space="preserve">para ferramentas como o </w:t>
      </w:r>
      <w:r w:rsidRPr="00FF45E8">
        <w:rPr>
          <w:b/>
          <w:bCs/>
        </w:rPr>
        <w:t>Power BI</w:t>
      </w:r>
      <w:r w:rsidRPr="00FF45E8">
        <w:t xml:space="preserve"> torna-se extremamente leve, pois a ferramenta de visualização consome arquivos já processados e otimizados pelo cluster </w:t>
      </w:r>
      <w:r w:rsidRPr="00B80E87">
        <w:t>Spark</w:t>
      </w:r>
      <w:r w:rsidR="000109EA">
        <w:t>;</w:t>
      </w:r>
      <w:r w:rsidR="00452929" w:rsidRPr="00FF45E8">
        <w:t xml:space="preserve"> </w:t>
      </w:r>
    </w:p>
    <w:p w14:paraId="086C1AE0" w14:textId="7C3DEE23" w:rsidR="001828D1" w:rsidRPr="00B80E87" w:rsidRDefault="001828D1" w:rsidP="004130BC">
      <w:pPr>
        <w:pStyle w:val="NormalWeb"/>
        <w:numPr>
          <w:ilvl w:val="0"/>
          <w:numId w:val="42"/>
        </w:numPr>
        <w:ind w:firstLine="720"/>
        <w:jc w:val="both"/>
      </w:pPr>
      <w:r w:rsidRPr="00B80E87">
        <w:rPr>
          <w:b/>
          <w:bCs/>
        </w:rPr>
        <w:t>Modularidade:</w:t>
      </w:r>
      <w:r w:rsidRPr="00B80E87">
        <w:t xml:space="preserve"> </w:t>
      </w:r>
      <w:r w:rsidR="006221FF" w:rsidRPr="006221FF">
        <w:t xml:space="preserve">O dado bruto na camada Bronze serve como uma 'fonte única da verdade'. A flexibilidade do </w:t>
      </w:r>
      <w:proofErr w:type="spellStart"/>
      <w:r w:rsidR="006221FF" w:rsidRPr="006221FF">
        <w:t>PySpark</w:t>
      </w:r>
      <w:proofErr w:type="spellEnd"/>
      <w:r w:rsidR="006221FF" w:rsidRPr="006221FF">
        <w:t xml:space="preserve"> permite aplicar diferentes lógicas de fatiamento sobre as posições fixas, permitindo que a solução evolua para atender novas demandas da SES-GO ou de outros órgãos estaduais sem a necessidade de reprocessar ou alterar a ingestão original.</w:t>
      </w:r>
    </w:p>
    <w:p w14:paraId="5464F860" w14:textId="5C12869D" w:rsidR="005971A2" w:rsidRPr="00FF45E8" w:rsidRDefault="005971A2" w:rsidP="0044142A">
      <w:pPr>
        <w:pStyle w:val="NormalWeb"/>
        <w:ind w:firstLine="709"/>
        <w:jc w:val="both"/>
      </w:pPr>
      <w:r w:rsidRPr="00FF45E8">
        <w:t xml:space="preserve">Os arquivos do projeto estão </w:t>
      </w:r>
      <w:r w:rsidR="0044142A" w:rsidRPr="00FF45E8">
        <w:t>disponíveis</w:t>
      </w:r>
      <w:r w:rsidRPr="00FF45E8">
        <w:t xml:space="preserve"> no seguinte </w:t>
      </w:r>
      <w:proofErr w:type="spellStart"/>
      <w:r w:rsidRPr="00FF45E8">
        <w:t>git</w:t>
      </w:r>
      <w:proofErr w:type="spellEnd"/>
      <w:r w:rsidR="00761493" w:rsidRPr="00FF45E8">
        <w:t xml:space="preserve"> hub</w:t>
      </w:r>
      <w:r w:rsidRPr="00FF45E8">
        <w:t xml:space="preserve">: </w:t>
      </w:r>
      <w:r w:rsidR="0044142A" w:rsidRPr="00FF45E8">
        <w:t>https://github.com/ivaniojr/projeto_integrador_IV_Guilherme_Ivanio.git</w:t>
      </w:r>
    </w:p>
    <w:p w14:paraId="3E885315" w14:textId="4EAFC467" w:rsidR="008B0294" w:rsidRPr="00A6231C" w:rsidRDefault="004923E0" w:rsidP="00CB5FB7">
      <w:pPr>
        <w:pStyle w:val="Ttulo1"/>
      </w:pPr>
      <w:bookmarkStart w:id="4" w:name="_Toc225193170"/>
      <w:r>
        <w:t>Conclusão</w:t>
      </w:r>
      <w:bookmarkEnd w:id="4"/>
    </w:p>
    <w:p w14:paraId="3AA8B3CC" w14:textId="77777777" w:rsidR="0054063C" w:rsidRDefault="0054063C" w:rsidP="000109EA">
      <w:pPr>
        <w:spacing w:after="0"/>
      </w:pPr>
    </w:p>
    <w:p w14:paraId="154544D2" w14:textId="77777777" w:rsidR="008A30DB" w:rsidRPr="00FF45E8" w:rsidRDefault="008A30DB" w:rsidP="000109EA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 xml:space="preserve">Este projeto consolidou uma solução robusta para o monitoramento da execução financeira da SES-GO, superando os gargalos do processamento manual de dados. A arquitetura em nuvem, baseada em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 xml:space="preserve">Azure </w:t>
      </w:r>
      <w:proofErr w:type="spellStart"/>
      <w:r w:rsidRPr="00FF45E8">
        <w:rPr>
          <w:rFonts w:ascii="Times New Roman" w:hAnsi="Times New Roman" w:cs="Times New Roman"/>
          <w:b/>
          <w:bCs/>
          <w:sz w:val="24"/>
          <w:szCs w:val="24"/>
        </w:rPr>
        <w:t>Databricks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 xml:space="preserve"> e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Apache Spark</w:t>
      </w:r>
      <w:r w:rsidRPr="00FF45E8">
        <w:rPr>
          <w:rFonts w:ascii="Times New Roman" w:hAnsi="Times New Roman" w:cs="Times New Roman"/>
          <w:sz w:val="24"/>
          <w:szCs w:val="24"/>
        </w:rPr>
        <w:t>, permitiu transformar mais de 1,4 milhão de registros históricos em inteligência estratégica com alta performance e baixo custo.</w:t>
      </w:r>
    </w:p>
    <w:p w14:paraId="1D6DF246" w14:textId="77777777" w:rsidR="008A30DB" w:rsidRPr="00FF45E8" w:rsidRDefault="008A30DB" w:rsidP="008A30D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F45E8">
        <w:rPr>
          <w:rFonts w:ascii="Times New Roman" w:hAnsi="Times New Roman" w:cs="Times New Roman"/>
          <w:sz w:val="24"/>
          <w:szCs w:val="24"/>
        </w:rPr>
        <w:t xml:space="preserve">A estratégia de </w:t>
      </w:r>
      <w:proofErr w:type="spellStart"/>
      <w:r w:rsidRPr="00FF45E8">
        <w:rPr>
          <w:rFonts w:ascii="Times New Roman" w:hAnsi="Times New Roman" w:cs="Times New Roman"/>
          <w:i/>
          <w:iCs/>
          <w:sz w:val="24"/>
          <w:szCs w:val="24"/>
        </w:rPr>
        <w:t>schema</w:t>
      </w:r>
      <w:proofErr w:type="spellEnd"/>
      <w:r w:rsidRPr="00FF45E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F45E8">
        <w:rPr>
          <w:rFonts w:ascii="Times New Roman" w:hAnsi="Times New Roman" w:cs="Times New Roman"/>
          <w:i/>
          <w:iCs/>
          <w:sz w:val="24"/>
          <w:szCs w:val="24"/>
        </w:rPr>
        <w:t>on</w:t>
      </w:r>
      <w:proofErr w:type="spellEnd"/>
      <w:r w:rsidRPr="00FF45E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F45E8">
        <w:rPr>
          <w:rFonts w:ascii="Times New Roman" w:hAnsi="Times New Roman" w:cs="Times New Roman"/>
          <w:i/>
          <w:iCs/>
          <w:sz w:val="24"/>
          <w:szCs w:val="24"/>
        </w:rPr>
        <w:t>read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 xml:space="preserve"> via </w:t>
      </w:r>
      <w:proofErr w:type="spellStart"/>
      <w:r w:rsidRPr="00FF45E8">
        <w:rPr>
          <w:rFonts w:ascii="Times New Roman" w:hAnsi="Times New Roman" w:cs="Times New Roman"/>
          <w:b/>
          <w:bCs/>
          <w:sz w:val="24"/>
          <w:szCs w:val="24"/>
        </w:rPr>
        <w:t>PySpark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 xml:space="preserve"> foi determinante para o fatiamento preciso de arquivos de posição fixa, garantindo a integridade dos saldos e a conformidade orçamentária em um ambiente distribuído. Em suma, a entrega do dashboard em </w:t>
      </w:r>
      <w:r w:rsidRPr="00FF45E8">
        <w:rPr>
          <w:rFonts w:ascii="Times New Roman" w:hAnsi="Times New Roman" w:cs="Times New Roman"/>
          <w:b/>
          <w:bCs/>
          <w:sz w:val="24"/>
          <w:szCs w:val="24"/>
        </w:rPr>
        <w:t>Power BI</w:t>
      </w:r>
      <w:r w:rsidRPr="00FF45E8">
        <w:rPr>
          <w:rFonts w:ascii="Times New Roman" w:hAnsi="Times New Roman" w:cs="Times New Roman"/>
          <w:sz w:val="24"/>
          <w:szCs w:val="24"/>
        </w:rPr>
        <w:t xml:space="preserve"> automatiza o fluxo de ETL e assegura uma tomada de decisão pautada pela transparência e acurácia.</w:t>
      </w:r>
    </w:p>
    <w:p w14:paraId="54FB7E52" w14:textId="619F0D01" w:rsidR="00AE416D" w:rsidRDefault="008A30DB" w:rsidP="006221FF">
      <w:pPr>
        <w:spacing w:after="0"/>
        <w:ind w:firstLine="720"/>
        <w:jc w:val="both"/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</w:rPr>
      </w:pPr>
      <w:r w:rsidRPr="00FF45E8">
        <w:rPr>
          <w:rFonts w:ascii="Times New Roman" w:hAnsi="Times New Roman" w:cs="Times New Roman"/>
          <w:sz w:val="24"/>
          <w:szCs w:val="24"/>
        </w:rPr>
        <w:t xml:space="preserve">Como evolução, propõe-se a implementação de um modelo </w:t>
      </w:r>
      <w:proofErr w:type="spellStart"/>
      <w:r w:rsidRPr="00FF45E8">
        <w:rPr>
          <w:rFonts w:ascii="Times New Roman" w:hAnsi="Times New Roman" w:cs="Times New Roman"/>
          <w:b/>
          <w:bCs/>
          <w:sz w:val="24"/>
          <w:szCs w:val="24"/>
        </w:rPr>
        <w:t>multiórgão</w:t>
      </w:r>
      <w:proofErr w:type="spellEnd"/>
      <w:r w:rsidRPr="00FF45E8">
        <w:rPr>
          <w:rFonts w:ascii="Times New Roman" w:hAnsi="Times New Roman" w:cs="Times New Roman"/>
          <w:sz w:val="24"/>
          <w:szCs w:val="24"/>
        </w:rPr>
        <w:t xml:space="preserve"> centralizado no mesmo cluster. Essa abordagem permitiria que diversas Secretarias utilizassem a mesma infraestrutura de processamento, eliminando a necessidade de instâncias individuais e otimizando os recursos tecnológicos do Estado.</w:t>
      </w:r>
      <w:r w:rsidR="00AE416D">
        <w:rPr>
          <w:rFonts w:ascii="Times New Roman" w:hAnsi="Times New Roman" w:cs="Times New Roman"/>
        </w:rPr>
        <w:br w:type="page"/>
      </w:r>
    </w:p>
    <w:p w14:paraId="64F25720" w14:textId="619F0D01" w:rsidR="00D9696E" w:rsidRPr="00702928" w:rsidRDefault="00D9696E" w:rsidP="00D9696E">
      <w:pPr>
        <w:pStyle w:val="Ttulo1"/>
        <w:rPr>
          <w:rFonts w:ascii="Times New Roman" w:hAnsi="Times New Roman" w:cs="Times New Roman"/>
        </w:rPr>
      </w:pPr>
      <w:bookmarkStart w:id="5" w:name="_Toc225193171"/>
      <w:r w:rsidRPr="00702928">
        <w:rPr>
          <w:rFonts w:ascii="Times New Roman" w:hAnsi="Times New Roman" w:cs="Times New Roman"/>
        </w:rPr>
        <w:lastRenderedPageBreak/>
        <w:t>Anexos</w:t>
      </w:r>
      <w:bookmarkEnd w:id="5"/>
    </w:p>
    <w:p w14:paraId="49727575" w14:textId="5894CFA4" w:rsidR="00A20252" w:rsidRDefault="001618B4" w:rsidP="00A20252">
      <w:pPr>
        <w:pStyle w:val="Ttulo2"/>
        <w:spacing w:line="360" w:lineRule="auto"/>
        <w:rPr>
          <w:rFonts w:ascii="Times New Roman" w:hAnsi="Times New Roman" w:cs="Times New Roman"/>
        </w:rPr>
      </w:pPr>
      <w:bookmarkStart w:id="6" w:name="_Toc225193172"/>
      <w:r w:rsidRPr="00702928">
        <w:rPr>
          <w:rFonts w:ascii="Times New Roman" w:hAnsi="Times New Roman" w:cs="Times New Roman"/>
        </w:rPr>
        <w:t>Anexo I –</w:t>
      </w:r>
      <w:r w:rsidR="00A20252">
        <w:rPr>
          <w:rFonts w:ascii="Times New Roman" w:hAnsi="Times New Roman" w:cs="Times New Roman"/>
        </w:rPr>
        <w:t xml:space="preserve"> Estrutura de um dos arquivos de carga.</w:t>
      </w:r>
      <w:bookmarkEnd w:id="6"/>
    </w:p>
    <w:p w14:paraId="62E89F62" w14:textId="77777777" w:rsidR="00A20252" w:rsidRDefault="00A20252" w:rsidP="00A20252"/>
    <w:p w14:paraId="13F4C046" w14:textId="51F0EE18" w:rsidR="00A20252" w:rsidRPr="00A20252" w:rsidRDefault="00BC1771" w:rsidP="00BC1771">
      <w:pPr>
        <w:jc w:val="center"/>
      </w:pPr>
      <w:r w:rsidRPr="00BC1771">
        <w:drawing>
          <wp:inline distT="0" distB="0" distL="0" distR="0" wp14:anchorId="22EAF24D" wp14:editId="75ECCD9B">
            <wp:extent cx="5616898" cy="4540102"/>
            <wp:effectExtent l="95250" t="95250" r="79375" b="89535"/>
            <wp:docPr id="3256268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268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688" cy="4545591"/>
                    </a:xfrm>
                    <a:prstGeom prst="rect">
                      <a:avLst/>
                    </a:prstGeom>
                    <a:effectLst>
                      <a:outerShdw blurRad="63500" sx="101000" sy="101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7A94D0" w14:textId="77777777" w:rsidR="00371FB4" w:rsidRDefault="00371FB4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345FC8D0" w14:textId="762BDD10" w:rsidR="00E86372" w:rsidRDefault="00EC271C" w:rsidP="00EC271C">
      <w:pPr>
        <w:pStyle w:val="Ttulo2"/>
        <w:spacing w:line="360" w:lineRule="auto"/>
        <w:rPr>
          <w:rFonts w:ascii="Times New Roman" w:hAnsi="Times New Roman" w:cs="Times New Roman"/>
        </w:rPr>
      </w:pPr>
      <w:bookmarkStart w:id="7" w:name="_Toc225193173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5BF9BA8" wp14:editId="1DB97BB6">
            <wp:simplePos x="0" y="0"/>
            <wp:positionH relativeFrom="column">
              <wp:posOffset>-880110</wp:posOffset>
            </wp:positionH>
            <wp:positionV relativeFrom="paragraph">
              <wp:posOffset>395605</wp:posOffset>
            </wp:positionV>
            <wp:extent cx="7270750" cy="7789545"/>
            <wp:effectExtent l="0" t="0" r="6350" b="1905"/>
            <wp:wrapThrough wrapText="bothSides">
              <wp:wrapPolygon edited="0">
                <wp:start x="0" y="0"/>
                <wp:lineTo x="0" y="21552"/>
                <wp:lineTo x="21562" y="21552"/>
                <wp:lineTo x="21562" y="0"/>
                <wp:lineTo x="0" y="0"/>
              </wp:wrapPolygon>
            </wp:wrapThrough>
            <wp:docPr id="145182915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0750" cy="778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1FB4" w:rsidRPr="00702928">
        <w:rPr>
          <w:rFonts w:ascii="Times New Roman" w:hAnsi="Times New Roman" w:cs="Times New Roman"/>
        </w:rPr>
        <w:t xml:space="preserve">Anexo </w:t>
      </w:r>
      <w:r w:rsidR="00371FB4">
        <w:rPr>
          <w:rFonts w:ascii="Times New Roman" w:hAnsi="Times New Roman" w:cs="Times New Roman"/>
        </w:rPr>
        <w:t>I</w:t>
      </w:r>
      <w:r w:rsidR="00371FB4" w:rsidRPr="00702928">
        <w:rPr>
          <w:rFonts w:ascii="Times New Roman" w:hAnsi="Times New Roman" w:cs="Times New Roman"/>
        </w:rPr>
        <w:t>I –</w:t>
      </w:r>
      <w:r w:rsidR="00371FB4">
        <w:rPr>
          <w:rFonts w:ascii="Times New Roman" w:hAnsi="Times New Roman" w:cs="Times New Roman"/>
        </w:rPr>
        <w:t xml:space="preserve"> Arquitetura da Solução Proposta</w:t>
      </w:r>
      <w:bookmarkEnd w:id="7"/>
    </w:p>
    <w:p w14:paraId="745304F1" w14:textId="2DFCD684" w:rsidR="004A34C9" w:rsidRDefault="004A34C9" w:rsidP="004A34C9">
      <w:pPr>
        <w:pStyle w:val="Ttulo2"/>
        <w:spacing w:line="360" w:lineRule="auto"/>
        <w:rPr>
          <w:rFonts w:ascii="Times New Roman" w:hAnsi="Times New Roman" w:cs="Times New Roman"/>
        </w:rPr>
      </w:pPr>
      <w:bookmarkStart w:id="8" w:name="_Toc225193174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I</w:t>
      </w:r>
      <w:r w:rsidRPr="00702928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I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Data</w:t>
      </w:r>
      <w:r w:rsidR="0045070F">
        <w:rPr>
          <w:rFonts w:ascii="Times New Roman" w:hAnsi="Times New Roman" w:cs="Times New Roman"/>
        </w:rPr>
        <w:t xml:space="preserve"> Lake e </w:t>
      </w:r>
      <w:proofErr w:type="spellStart"/>
      <w:r w:rsidR="0045070F">
        <w:rPr>
          <w:rFonts w:ascii="Times New Roman" w:hAnsi="Times New Roman" w:cs="Times New Roman"/>
        </w:rPr>
        <w:t>Databricks</w:t>
      </w:r>
      <w:proofErr w:type="spellEnd"/>
      <w:r w:rsidR="0045070F">
        <w:rPr>
          <w:rFonts w:ascii="Times New Roman" w:hAnsi="Times New Roman" w:cs="Times New Roman"/>
        </w:rPr>
        <w:t xml:space="preserve"> </w:t>
      </w:r>
      <w:r w:rsidR="001D3742">
        <w:rPr>
          <w:rFonts w:ascii="Times New Roman" w:hAnsi="Times New Roman" w:cs="Times New Roman"/>
        </w:rPr>
        <w:t>Criados</w:t>
      </w:r>
      <w:r w:rsidR="00F20995">
        <w:rPr>
          <w:rFonts w:ascii="Times New Roman" w:hAnsi="Times New Roman" w:cs="Times New Roman"/>
        </w:rPr>
        <w:t>.</w:t>
      </w:r>
      <w:bookmarkEnd w:id="8"/>
    </w:p>
    <w:p w14:paraId="313D83ED" w14:textId="04412BE6" w:rsidR="0021313C" w:rsidRDefault="00BD3F8C" w:rsidP="0021313C">
      <w:pPr>
        <w:jc w:val="center"/>
      </w:pPr>
      <w:r>
        <w:rPr>
          <w:noProof/>
        </w:rPr>
        <w:drawing>
          <wp:inline distT="0" distB="0" distL="0" distR="0" wp14:anchorId="1D83EC55" wp14:editId="5A9E416F">
            <wp:extent cx="5612130" cy="2843212"/>
            <wp:effectExtent l="95250" t="95250" r="83820" b="90805"/>
            <wp:docPr id="1994779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798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0923" cy="2847666"/>
                    </a:xfrm>
                    <a:prstGeom prst="rect">
                      <a:avLst/>
                    </a:prstGeom>
                    <a:effectLst>
                      <a:outerShdw blurRad="63500" sx="101000" sy="101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786ACB" w14:textId="77777777" w:rsidR="00BC1771" w:rsidRPr="0021313C" w:rsidRDefault="00BC1771" w:rsidP="0021313C">
      <w:pPr>
        <w:jc w:val="center"/>
      </w:pPr>
    </w:p>
    <w:p w14:paraId="7350F0EF" w14:textId="622BCF8D" w:rsidR="004A34C9" w:rsidRDefault="0021313C" w:rsidP="0021313C">
      <w:pPr>
        <w:jc w:val="center"/>
        <w:rPr>
          <w:rFonts w:ascii="Times New Roman" w:hAnsi="Times New Roman" w:cs="Times New Roman"/>
        </w:rPr>
      </w:pPr>
      <w:r w:rsidRPr="0021313C">
        <w:rPr>
          <w:rFonts w:ascii="Times New Roman" w:hAnsi="Times New Roman" w:cs="Times New Roman"/>
        </w:rPr>
        <w:drawing>
          <wp:inline distT="0" distB="0" distL="0" distR="0" wp14:anchorId="45C63CF9" wp14:editId="0E55430C">
            <wp:extent cx="5073650" cy="2736157"/>
            <wp:effectExtent l="76200" t="95250" r="69850" b="102870"/>
            <wp:docPr id="185140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00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8934" cy="2744400"/>
                    </a:xfrm>
                    <a:prstGeom prst="rect">
                      <a:avLst/>
                    </a:prstGeom>
                    <a:effectLst>
                      <a:outerShdw blurRad="63500" sx="101000" sy="101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4A34C9">
        <w:rPr>
          <w:rFonts w:ascii="Times New Roman" w:hAnsi="Times New Roman" w:cs="Times New Roman"/>
        </w:rPr>
        <w:br w:type="page"/>
      </w:r>
    </w:p>
    <w:p w14:paraId="6660052E" w14:textId="1ABB99C2" w:rsidR="00F20995" w:rsidRDefault="00F20995" w:rsidP="00F20995">
      <w:pPr>
        <w:pStyle w:val="Ttulo2"/>
        <w:spacing w:line="360" w:lineRule="auto"/>
        <w:rPr>
          <w:rFonts w:ascii="Times New Roman" w:hAnsi="Times New Roman" w:cs="Times New Roman"/>
        </w:rPr>
      </w:pPr>
      <w:bookmarkStart w:id="9" w:name="_Toc225193175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IV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</w:t>
      </w:r>
      <w:r w:rsidR="00D71CD9">
        <w:rPr>
          <w:rFonts w:ascii="Times New Roman" w:hAnsi="Times New Roman" w:cs="Times New Roman"/>
        </w:rPr>
        <w:t xml:space="preserve">Estrutura dos dados do Data </w:t>
      </w:r>
      <w:r w:rsidR="00915020">
        <w:rPr>
          <w:rFonts w:ascii="Times New Roman" w:hAnsi="Times New Roman" w:cs="Times New Roman"/>
        </w:rPr>
        <w:t>L</w:t>
      </w:r>
      <w:r w:rsidR="00D71CD9">
        <w:rPr>
          <w:rFonts w:ascii="Times New Roman" w:hAnsi="Times New Roman" w:cs="Times New Roman"/>
        </w:rPr>
        <w:t>ake Bronze</w:t>
      </w:r>
      <w:bookmarkEnd w:id="9"/>
    </w:p>
    <w:p w14:paraId="5040DB4C" w14:textId="77777777" w:rsidR="00915020" w:rsidRPr="00915020" w:rsidRDefault="00915020" w:rsidP="00915020"/>
    <w:p w14:paraId="5527DF00" w14:textId="2E62B0AE" w:rsidR="00D71CD9" w:rsidRDefault="0021313C" w:rsidP="0021313C">
      <w:pPr>
        <w:jc w:val="center"/>
      </w:pPr>
      <w:r w:rsidRPr="0021313C">
        <w:drawing>
          <wp:inline distT="0" distB="0" distL="0" distR="0" wp14:anchorId="1B20D1AA" wp14:editId="26FDF2B7">
            <wp:extent cx="5302250" cy="3061267"/>
            <wp:effectExtent l="76200" t="95250" r="69850" b="101600"/>
            <wp:docPr id="823211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1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4524" cy="3068353"/>
                    </a:xfrm>
                    <a:prstGeom prst="rect">
                      <a:avLst/>
                    </a:prstGeom>
                    <a:effectLst>
                      <a:outerShdw blurRad="63500" sx="101000" sy="101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8B4CEA" w14:textId="77777777" w:rsidR="00D71CD9" w:rsidRPr="00D71CD9" w:rsidRDefault="00D71CD9" w:rsidP="00D71CD9"/>
    <w:p w14:paraId="498CC6FB" w14:textId="77777777" w:rsidR="00ED5FF5" w:rsidRDefault="00ED5FF5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50AF4DF9" w14:textId="345C0732" w:rsidR="00915020" w:rsidRDefault="00915020" w:rsidP="00915020">
      <w:pPr>
        <w:pStyle w:val="Ttulo2"/>
        <w:spacing w:line="360" w:lineRule="auto"/>
        <w:rPr>
          <w:rFonts w:ascii="Times New Roman" w:hAnsi="Times New Roman" w:cs="Times New Roman"/>
        </w:rPr>
      </w:pPr>
      <w:bookmarkStart w:id="10" w:name="_Toc225193176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V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Estrutura dos dados do Data Lake Silver</w:t>
      </w:r>
      <w:bookmarkEnd w:id="10"/>
    </w:p>
    <w:p w14:paraId="628A151B" w14:textId="77777777" w:rsidR="003A7EB2" w:rsidRPr="003A7EB2" w:rsidRDefault="003A7EB2" w:rsidP="003A7EB2"/>
    <w:p w14:paraId="58C66EC4" w14:textId="54E87B41" w:rsidR="00915020" w:rsidRDefault="003A7EB2" w:rsidP="003A7EB2">
      <w:pPr>
        <w:jc w:val="center"/>
      </w:pPr>
      <w:r w:rsidRPr="003A7EB2">
        <w:rPr>
          <w:noProof/>
        </w:rPr>
        <w:drawing>
          <wp:inline distT="0" distB="0" distL="0" distR="0" wp14:anchorId="75CD4D7E" wp14:editId="6DDED837">
            <wp:extent cx="4838700" cy="2403658"/>
            <wp:effectExtent l="76200" t="76200" r="76200" b="73025"/>
            <wp:docPr id="4216450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450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0401" cy="2409470"/>
                    </a:xfrm>
                    <a:prstGeom prst="rect">
                      <a:avLst/>
                    </a:prstGeom>
                    <a:effectLst>
                      <a:outerShdw blurRad="63500" sx="101000" sy="101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113E25" w14:textId="77777777" w:rsidR="00BC1771" w:rsidRDefault="00BC1771" w:rsidP="003A7EB2">
      <w:pPr>
        <w:jc w:val="center"/>
      </w:pPr>
    </w:p>
    <w:p w14:paraId="5823E743" w14:textId="5962ADD8" w:rsidR="00FF07E2" w:rsidRDefault="003A7EB2" w:rsidP="003A7EB2">
      <w:pPr>
        <w:jc w:val="center"/>
      </w:pPr>
      <w:r w:rsidRPr="003A7EB2">
        <w:drawing>
          <wp:inline distT="0" distB="0" distL="0" distR="0" wp14:anchorId="39B41FD8" wp14:editId="31008C3B">
            <wp:extent cx="5461000" cy="1988721"/>
            <wp:effectExtent l="76200" t="76200" r="82550" b="69215"/>
            <wp:docPr id="1654824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8240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452" cy="1996169"/>
                    </a:xfrm>
                    <a:prstGeom prst="rect">
                      <a:avLst/>
                    </a:prstGeom>
                    <a:effectLst>
                      <a:outerShdw blurRad="63500" sx="101000" sy="101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EA4494" w14:textId="0A7E8FB7" w:rsidR="00750EB5" w:rsidRDefault="00750EB5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</w:p>
    <w:p w14:paraId="60EAD28D" w14:textId="77777777" w:rsidR="00ED5FF5" w:rsidRDefault="00ED5FF5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5DEED45E" w14:textId="38BA5F67" w:rsidR="005B4880" w:rsidRDefault="005B4880" w:rsidP="005B4880">
      <w:pPr>
        <w:pStyle w:val="Ttulo2"/>
        <w:spacing w:line="360" w:lineRule="auto"/>
        <w:rPr>
          <w:rFonts w:ascii="Times New Roman" w:hAnsi="Times New Roman" w:cs="Times New Roman"/>
        </w:rPr>
      </w:pPr>
      <w:bookmarkStart w:id="11" w:name="_Toc225193177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VI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Databricks</w:t>
      </w:r>
      <w:bookmarkEnd w:id="11"/>
      <w:proofErr w:type="spellEnd"/>
    </w:p>
    <w:p w14:paraId="6DCAD5E5" w14:textId="7D108A92" w:rsidR="005B4880" w:rsidRDefault="005B4880" w:rsidP="00915020">
      <w:pPr>
        <w:rPr>
          <w:noProof/>
        </w:rPr>
      </w:pPr>
    </w:p>
    <w:p w14:paraId="037342ED" w14:textId="0E8D7C79" w:rsidR="003A7EB2" w:rsidRDefault="003A7EB2" w:rsidP="003A7EB2">
      <w:pPr>
        <w:jc w:val="center"/>
        <w:rPr>
          <w:noProof/>
        </w:rPr>
      </w:pPr>
      <w:r w:rsidRPr="003A7EB2">
        <w:rPr>
          <w:noProof/>
        </w:rPr>
        <w:drawing>
          <wp:inline distT="0" distB="0" distL="0" distR="0" wp14:anchorId="64ECF8CF" wp14:editId="3B2B83E4">
            <wp:extent cx="5972175" cy="2411730"/>
            <wp:effectExtent l="95250" t="76200" r="104775" b="83820"/>
            <wp:docPr id="15726324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32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411730"/>
                    </a:xfrm>
                    <a:prstGeom prst="rect">
                      <a:avLst/>
                    </a:prstGeom>
                    <a:effectLst>
                      <a:outerShdw blurRad="63500" sx="101000" sy="101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FDED26" w14:textId="77777777" w:rsidR="00BC1771" w:rsidRDefault="00BC1771" w:rsidP="003A7EB2">
      <w:pPr>
        <w:jc w:val="center"/>
        <w:rPr>
          <w:noProof/>
        </w:rPr>
      </w:pPr>
    </w:p>
    <w:p w14:paraId="0DD0E51A" w14:textId="7A87386E" w:rsidR="00F20995" w:rsidRDefault="003A7EB2" w:rsidP="003A7EB2">
      <w:pPr>
        <w:jc w:val="center"/>
        <w:rPr>
          <w:rFonts w:ascii="Times New Roman" w:hAnsi="Times New Roman" w:cs="Times New Roman"/>
        </w:rPr>
      </w:pPr>
      <w:r w:rsidRPr="003A7EB2">
        <w:rPr>
          <w:rFonts w:ascii="Times New Roman" w:hAnsi="Times New Roman" w:cs="Times New Roman"/>
        </w:rPr>
        <w:drawing>
          <wp:inline distT="0" distB="0" distL="0" distR="0" wp14:anchorId="308CD85C" wp14:editId="007BFEA6">
            <wp:extent cx="5972175" cy="2511425"/>
            <wp:effectExtent l="95250" t="76200" r="104775" b="79375"/>
            <wp:docPr id="1812544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446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511425"/>
                    </a:xfrm>
                    <a:prstGeom prst="rect">
                      <a:avLst/>
                    </a:prstGeom>
                    <a:effectLst>
                      <a:outerShdw blurRad="63500" sx="101000" sy="101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F20995">
        <w:rPr>
          <w:rFonts w:ascii="Times New Roman" w:hAnsi="Times New Roman" w:cs="Times New Roman"/>
        </w:rPr>
        <w:br w:type="page"/>
      </w:r>
    </w:p>
    <w:p w14:paraId="4854557A" w14:textId="77777777" w:rsidR="003D5BE3" w:rsidRDefault="003D5BE3" w:rsidP="001618B4">
      <w:pPr>
        <w:rPr>
          <w:rFonts w:ascii="Times New Roman" w:hAnsi="Times New Roman" w:cs="Times New Roman"/>
        </w:rPr>
      </w:pPr>
    </w:p>
    <w:p w14:paraId="57538B47" w14:textId="00620BC8" w:rsidR="00E86372" w:rsidRDefault="00E86372" w:rsidP="00E86372">
      <w:pPr>
        <w:pStyle w:val="Ttulo2"/>
        <w:spacing w:line="360" w:lineRule="auto"/>
        <w:rPr>
          <w:rFonts w:ascii="Times New Roman" w:hAnsi="Times New Roman" w:cs="Times New Roman"/>
        </w:rPr>
      </w:pPr>
      <w:bookmarkStart w:id="12" w:name="_Toc225193178"/>
      <w:r w:rsidRPr="00702928">
        <w:rPr>
          <w:rFonts w:ascii="Times New Roman" w:hAnsi="Times New Roman" w:cs="Times New Roman"/>
        </w:rPr>
        <w:t xml:space="preserve">Anexo </w:t>
      </w:r>
      <w:r w:rsidR="00412A00">
        <w:rPr>
          <w:rFonts w:ascii="Times New Roman" w:hAnsi="Times New Roman" w:cs="Times New Roman"/>
        </w:rPr>
        <w:t>VII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Painel </w:t>
      </w:r>
      <w:r w:rsidR="008D6BC8">
        <w:rPr>
          <w:rFonts w:ascii="Times New Roman" w:hAnsi="Times New Roman" w:cs="Times New Roman"/>
        </w:rPr>
        <w:t>Estatísticas</w:t>
      </w:r>
      <w:r>
        <w:rPr>
          <w:rFonts w:ascii="Times New Roman" w:hAnsi="Times New Roman" w:cs="Times New Roman"/>
        </w:rPr>
        <w:t xml:space="preserve"> de Dotação e Empenhos – Power BI</w:t>
      </w:r>
      <w:bookmarkEnd w:id="12"/>
    </w:p>
    <w:p w14:paraId="160823DF" w14:textId="77777777" w:rsidR="005F4DCC" w:rsidRPr="00702928" w:rsidRDefault="005F4DCC" w:rsidP="001618B4">
      <w:pPr>
        <w:rPr>
          <w:rFonts w:ascii="Times New Roman" w:hAnsi="Times New Roman" w:cs="Times New Roman"/>
        </w:rPr>
      </w:pPr>
    </w:p>
    <w:p w14:paraId="06E6F585" w14:textId="3C9205CE" w:rsidR="00C13042" w:rsidRDefault="00262AE8" w:rsidP="00C1304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8F5955D" wp14:editId="465E9D36">
            <wp:extent cx="5611650" cy="4510087"/>
            <wp:effectExtent l="0" t="0" r="8255" b="5080"/>
            <wp:docPr id="12701126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12656" name="Imagem 127011265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1510" cy="451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0C4B7" w14:textId="77777777" w:rsidR="00412A00" w:rsidRDefault="00412A00" w:rsidP="00C13042">
      <w:pPr>
        <w:jc w:val="center"/>
        <w:rPr>
          <w:rFonts w:ascii="Times New Roman" w:hAnsi="Times New Roman" w:cs="Times New Roman"/>
        </w:rPr>
      </w:pPr>
    </w:p>
    <w:p w14:paraId="43D4E5E4" w14:textId="598428A1" w:rsidR="00412A00" w:rsidRDefault="00412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7FAF629" w14:textId="38DE8492" w:rsidR="00412A00" w:rsidRDefault="00412A00" w:rsidP="00412A00">
      <w:pPr>
        <w:pStyle w:val="Ttulo2"/>
        <w:spacing w:line="360" w:lineRule="auto"/>
        <w:rPr>
          <w:rFonts w:ascii="Times New Roman" w:hAnsi="Times New Roman" w:cs="Times New Roman"/>
        </w:rPr>
      </w:pPr>
      <w:bookmarkStart w:id="13" w:name="_Toc225193179"/>
      <w:r w:rsidRPr="00702928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VIII</w:t>
      </w:r>
      <w:r w:rsidRPr="00702928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Código Fonte do </w:t>
      </w:r>
      <w:r w:rsidR="0031390F">
        <w:rPr>
          <w:rFonts w:ascii="Times New Roman" w:hAnsi="Times New Roman" w:cs="Times New Roman"/>
        </w:rPr>
        <w:t>ETL e Processamento</w:t>
      </w:r>
      <w:bookmarkEnd w:id="13"/>
      <w:r w:rsidR="0031390F">
        <w:rPr>
          <w:rFonts w:ascii="Times New Roman" w:hAnsi="Times New Roman" w:cs="Times New Roman"/>
        </w:rPr>
        <w:t xml:space="preserve"> </w:t>
      </w:r>
    </w:p>
    <w:p w14:paraId="0891BF6A" w14:textId="77777777" w:rsidR="0031390F" w:rsidRDefault="0031390F" w:rsidP="0031390F"/>
    <w:p w14:paraId="08136E00" w14:textId="534C32DD" w:rsidR="0031390F" w:rsidRPr="00BC1771" w:rsidRDefault="0031390F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Este é o código fonte em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python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do </w:t>
      </w:r>
      <w:r w:rsidR="00CF0407" w:rsidRPr="00BC1771">
        <w:rPr>
          <w:rFonts w:ascii="Courier New" w:hAnsi="Courier New" w:cs="Courier New"/>
          <w:sz w:val="16"/>
          <w:szCs w:val="16"/>
        </w:rPr>
        <w:t>ETL e do Processamento dos dados.</w:t>
      </w:r>
    </w:p>
    <w:p w14:paraId="0C63AC1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#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Databricks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notebook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source</w:t>
      </w:r>
      <w:proofErr w:type="spellEnd"/>
    </w:p>
    <w:p w14:paraId="66CC8F84" w14:textId="77777777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># CONEXÃO E LEITURA DOS DADOS BRUTOS EM TXT</w:t>
      </w:r>
    </w:p>
    <w:p w14:paraId="50AAB38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# 1. Credenciais </w:t>
      </w:r>
    </w:p>
    <w:p w14:paraId="3FB58C6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storage_account_name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datalakeivangui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" </w:t>
      </w:r>
    </w:p>
    <w:p w14:paraId="32D7D66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storage_account_key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"uptABhZb3+kqJP0ac8jkdKnyKsjJkmKEfE9XjK0poagNWb85gzkwQYl7T+TXByh8ZYpPFa9dgPyJ+ASt0G1gQA=="         </w:t>
      </w:r>
    </w:p>
    <w:p w14:paraId="1D4A2EB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container_name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"bronze-dados-brutos"</w:t>
      </w:r>
    </w:p>
    <w:p w14:paraId="41EE62B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714DF09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2. Caminhos para as duas pastas específicas</w:t>
      </w:r>
    </w:p>
    <w:p w14:paraId="56133F6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path_dueof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f"wasbs://{container_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name}@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{storage_account_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name}.blob.core.windows.net/dueof/*.txt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</w:t>
      </w:r>
    </w:p>
    <w:p w14:paraId="3B73F99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path_liquidacao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f"wasbs://{container_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name}@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{storage_account_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name}.blob.core.windows.net/liquidacao/*.txt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</w:t>
      </w:r>
    </w:p>
    <w:p w14:paraId="6B3B891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6606689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3. Leitura dos Empenhos 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dueof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</w:t>
      </w:r>
    </w:p>
    <w:p w14:paraId="1EE7DFE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df_dueof_bruto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spark.read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 \</w:t>
      </w:r>
    </w:p>
    <w:p w14:paraId="4085290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.option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(f"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fs.azure.account.key.{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storage_account_name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}.blob.core.windows.net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storage_account_key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 \</w:t>
      </w:r>
    </w:p>
    <w:p w14:paraId="4F83233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text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path_dueof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</w:t>
      </w:r>
    </w:p>
    <w:p w14:paraId="74EBE27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185C642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4. Leitura das Liquidações</w:t>
      </w:r>
    </w:p>
    <w:p w14:paraId="2B7BBD9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df_liq_bruto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spark.read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 \</w:t>
      </w:r>
    </w:p>
    <w:p w14:paraId="4524CF8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.option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(f"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fs.azure.account.key.{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storage_account_name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}.blob.core.windows.net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storage_account_key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 \</w:t>
      </w:r>
    </w:p>
    <w:p w14:paraId="303B269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text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path_liquidacao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</w:t>
      </w:r>
    </w:p>
    <w:p w14:paraId="68437A6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7FBC2A5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Testando se os dois funcionam</w:t>
      </w:r>
    </w:p>
    <w:p w14:paraId="70B24DA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"Amostra de Empenhos 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dueof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):")</w:t>
      </w:r>
    </w:p>
    <w:p w14:paraId="035938D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display(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df_dueof_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bruto.limit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(5))</w:t>
      </w:r>
    </w:p>
    <w:p w14:paraId="10E7374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113F583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"Amostra de Liquidações:")</w:t>
      </w:r>
    </w:p>
    <w:p w14:paraId="4628C24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display(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bruto.limit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(5))</w:t>
      </w:r>
    </w:p>
    <w:p w14:paraId="24B2C8E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453AA83E" w14:textId="77777777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># --- OTIMIZAÇÃO: MEMORY CACHE (SEM GRAVAÇÃO EM DISCO) ---</w:t>
      </w:r>
    </w:p>
    <w:p w14:paraId="76551D4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3A51F77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"Carregando e fixando dados na memória do cluster...")</w:t>
      </w:r>
    </w:p>
    <w:p w14:paraId="758EE6F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063EA88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# 1. O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comando .cache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() avisa ao Spark: "Leia o TXT uma vez e guarde na RAM"</w:t>
      </w:r>
    </w:p>
    <w:p w14:paraId="2CD4425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df_dueof_pronto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df_dueof_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bruto.cache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()</w:t>
      </w:r>
    </w:p>
    <w:p w14:paraId="66021B1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df_liq_pronto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bruto.cache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()</w:t>
      </w:r>
    </w:p>
    <w:p w14:paraId="79D6E5A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0E47577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f"DUEOF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carregado: {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df_dueof_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pronto.count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()} linhas.")</w:t>
      </w:r>
    </w:p>
    <w:p w14:paraId="61F2C78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f"Liquidações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carregadas: {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pronto.count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()} linhas.")</w:t>
      </w:r>
    </w:p>
    <w:p w14:paraId="39DE077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34EA56F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"Sucesso! Os dados estão presos na memória e prontos para o fatiamento.")</w:t>
      </w:r>
    </w:p>
    <w:p w14:paraId="1D161EE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20C73531" w14:textId="556C8546" w:rsidR="007F3C07" w:rsidRPr="00BC1771" w:rsidRDefault="00656399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>#IMPORTAÇÕES</w:t>
      </w:r>
    </w:p>
    <w:p w14:paraId="155069C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from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pyspark.sql.functions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trim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lit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concat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sum,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substring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to_date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lpad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, min</w:t>
      </w:r>
    </w:p>
    <w:p w14:paraId="48F79E8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from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pyspark.sql.types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DecimalType</w:t>
      </w:r>
      <w:proofErr w:type="spellEnd"/>
    </w:p>
    <w:p w14:paraId="5E88D48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from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pyspark.sql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Window</w:t>
      </w:r>
      <w:proofErr w:type="spellEnd"/>
    </w:p>
    <w:p w14:paraId="424EA0E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2176E80A" w14:textId="77777777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>#FATIA A TRIPA E CRIA UM DATAFRAME COM TODOS DADOS DISPONIVEIS</w:t>
      </w:r>
    </w:p>
    <w:p w14:paraId="69B07BE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df_dueof_estruturado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df_dueof_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pronto.select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328F516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(1, 2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("TIPO_DUEOF"),</w:t>
      </w:r>
    </w:p>
    <w:p w14:paraId="3F336EA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(3, 23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("CHAVE"),</w:t>
      </w:r>
    </w:p>
    <w:p w14:paraId="3328F56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(3, 16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("NUMEMPENHO"),</w:t>
      </w:r>
    </w:p>
    <w:p w14:paraId="455A559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lastRenderedPageBreak/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(26, 8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("DATA"),</w:t>
      </w:r>
    </w:p>
    <w:p w14:paraId="35935DE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(34, 15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("NUMPROCESSO"),</w:t>
      </w:r>
    </w:p>
    <w:p w14:paraId="71860FA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(49, 14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cast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DecimalType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18, 2)) / 100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("VALOR"),</w:t>
      </w:r>
    </w:p>
    <w:p w14:paraId="3F1458D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(63, 14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("NUMR_CPF_CNPJ"),</w:t>
      </w:r>
    </w:p>
    <w:p w14:paraId="0AA1B0E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(77, 5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("FORMALIDADE_FINALIDADE"),</w:t>
      </w:r>
    </w:p>
    <w:p w14:paraId="780BBA7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(82, 11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("CONTA_BANCO_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DEBITO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"),</w:t>
      </w:r>
    </w:p>
    <w:p w14:paraId="74FC9A4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(93, 11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("CONTA_BANCO_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CREDITO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"),</w:t>
      </w:r>
    </w:p>
    <w:p w14:paraId="19B7812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(104, 2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("GRUPO_DESPESA"),</w:t>
      </w:r>
    </w:p>
    <w:p w14:paraId="2FE30D5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(106, 60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("NOME_CREDOR"),</w:t>
      </w:r>
    </w:p>
    <w:p w14:paraId="3483775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(166, 9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("CODIGO_BANCO_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DEBITO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"),</w:t>
      </w:r>
    </w:p>
    <w:p w14:paraId="3286B31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(175, 9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("CODIGO_BANCO_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CREDITO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"),</w:t>
      </w:r>
    </w:p>
    <w:p w14:paraId="7491CC8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(184, 3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("PRAZO_APLICACAO"),</w:t>
      </w:r>
    </w:p>
    <w:p w14:paraId="185F457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(187, 2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("STATUS_DOCUMENTO"),</w:t>
      </w:r>
    </w:p>
    <w:p w14:paraId="19F8763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(189, 8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("DATA_DO_STATUS"),</w:t>
      </w:r>
    </w:p>
    <w:p w14:paraId="6BDB03B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(197, 8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("NATUREZA"),</w:t>
      </w:r>
    </w:p>
    <w:p w14:paraId="4C2ACCD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(205, 13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("CODIGO_DO_PATRIMONIO"),</w:t>
      </w:r>
    </w:p>
    <w:p w14:paraId="2100241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(218, 1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("TIPO_EMPENHO"),</w:t>
      </w:r>
    </w:p>
    <w:p w14:paraId="1D75B97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(219, 10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NUMERO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_DECRETO"),</w:t>
      </w:r>
    </w:p>
    <w:p w14:paraId="4857B5C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(229, 8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("DATA_LEI"),</w:t>
      </w:r>
    </w:p>
    <w:p w14:paraId="67E6A1E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(237, 7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NUMERO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_LEI"),</w:t>
      </w:r>
    </w:p>
    <w:p w14:paraId="15DE4E1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(244, 2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("FUNCAO"),</w:t>
      </w:r>
    </w:p>
    <w:p w14:paraId="0C65EDF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(246, 3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("SUB_FUNCAO"),</w:t>
      </w:r>
    </w:p>
    <w:p w14:paraId="3D6800D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(249, 4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("PROGRAMA"),</w:t>
      </w:r>
    </w:p>
    <w:p w14:paraId="59F6051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(253, 4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("ACAO"),</w:t>
      </w:r>
    </w:p>
    <w:p w14:paraId="4E2DFEE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(257, 8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("FONTE"),</w:t>
      </w:r>
    </w:p>
    <w:p w14:paraId="55998D1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(265, 12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("RECEITA_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DEBITO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"),</w:t>
      </w:r>
    </w:p>
    <w:p w14:paraId="7EC6474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(277, 12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("RECEITA_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CREDITO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"),</w:t>
      </w:r>
    </w:p>
    <w:p w14:paraId="17AA4BA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(289, 13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NUMERO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_PDF"),</w:t>
      </w:r>
    </w:p>
    <w:p w14:paraId="7B25617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(302, 2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("MODALIDADE_APLICACAO"),</w:t>
      </w:r>
    </w:p>
    <w:p w14:paraId="64181E1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(304, 11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("FILLER")</w:t>
      </w:r>
    </w:p>
    <w:p w14:paraId="0C4743E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)</w:t>
      </w:r>
    </w:p>
    <w:p w14:paraId="2503DB5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# Visualização do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resultado final</w:t>
      </w:r>
      <w:proofErr w:type="gramEnd"/>
    </w:p>
    <w:p w14:paraId="20017E5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display(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df_dueof_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estruturado.limit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(13))</w:t>
      </w:r>
    </w:p>
    <w:p w14:paraId="7458366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1AAD9387" w14:textId="79B9024E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 xml:space="preserve">#FATIA A TRIPA E CRIA DOIS DATAFRAMES </w:t>
      </w:r>
      <w:r w:rsidR="00656399" w:rsidRPr="00BC1771">
        <w:rPr>
          <w:rFonts w:ascii="Courier New" w:hAnsi="Courier New" w:cs="Courier New"/>
          <w:b/>
          <w:bCs/>
          <w:sz w:val="16"/>
          <w:szCs w:val="16"/>
        </w:rPr>
        <w:t>–</w:t>
      </w:r>
      <w:r w:rsidRPr="00BC1771">
        <w:rPr>
          <w:rFonts w:ascii="Courier New" w:hAnsi="Courier New" w:cs="Courier New"/>
          <w:b/>
          <w:bCs/>
          <w:sz w:val="16"/>
          <w:szCs w:val="16"/>
        </w:rPr>
        <w:t xml:space="preserve"> </w:t>
      </w:r>
      <w:r w:rsidR="00656399" w:rsidRPr="00BC1771">
        <w:rPr>
          <w:rFonts w:ascii="Courier New" w:hAnsi="Courier New" w:cs="Courier New"/>
          <w:b/>
          <w:bCs/>
          <w:sz w:val="16"/>
          <w:szCs w:val="16"/>
        </w:rPr>
        <w:t xml:space="preserve">POIS O </w:t>
      </w:r>
      <w:r w:rsidRPr="00BC1771">
        <w:rPr>
          <w:rFonts w:ascii="Courier New" w:hAnsi="Courier New" w:cs="Courier New"/>
          <w:b/>
          <w:bCs/>
          <w:sz w:val="16"/>
          <w:szCs w:val="16"/>
        </w:rPr>
        <w:t>TXT LIQ TEM 2 LAYOUTS</w:t>
      </w:r>
    </w:p>
    <w:p w14:paraId="10016D2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df_raw_D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pronto.filter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(1, 1) == "D")</w:t>
      </w:r>
    </w:p>
    <w:p w14:paraId="21C4184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df_raw_M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pronto.filter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(1, 1) == "M")</w:t>
      </w:r>
    </w:p>
    <w:p w14:paraId="7AE32ED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78897F11" w14:textId="77777777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 xml:space="preserve"># ESTRUTURAÇÃO DO REGISTRO 'D' </w:t>
      </w:r>
    </w:p>
    <w:p w14:paraId="4DDCA49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df_liq_D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df_raw_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D.select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24A3009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(1, 1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("TIPO_DUEOF"), </w:t>
      </w:r>
    </w:p>
    <w:p w14:paraId="1C5B2CA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(2, 16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("NUMEMPENHO"),</w:t>
      </w:r>
    </w:p>
    <w:p w14:paraId="70CCBD2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(18, 17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cast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DecimalType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19, 2)) / 100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("VALOR"),</w:t>
      </w:r>
    </w:p>
    <w:p w14:paraId="7982AEF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(35, 8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("DATA"),</w:t>
      </w:r>
    </w:p>
    <w:p w14:paraId="257EC2A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(43, 2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("TIPODOCUMENTO"),</w:t>
      </w:r>
    </w:p>
    <w:p w14:paraId="0AFE257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(45, 8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("DATADOCUMENTO"),</w:t>
      </w:r>
    </w:p>
    <w:p w14:paraId="52EFDA7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(53, 20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("NUMERODOCUMENTO"),</w:t>
      </w:r>
    </w:p>
    <w:p w14:paraId="569CBC5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trim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(73, 120)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("DESCRICAO"),</w:t>
      </w:r>
    </w:p>
    <w:p w14:paraId="55F2C09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(193, 9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("NUMEROSERIE"),</w:t>
      </w:r>
    </w:p>
    <w:p w14:paraId="5CD2DF9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(202, 5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("MODELONOTA"),</w:t>
      </w:r>
    </w:p>
    <w:p w14:paraId="20D82D9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(207, 8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("DATAVALIDADENOTA"),</w:t>
      </w:r>
    </w:p>
    <w:p w14:paraId="205A119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(215, 8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("DATA DE REFENCIA"),</w:t>
      </w:r>
    </w:p>
    <w:p w14:paraId="3A617A8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(223, 20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NUMERO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_FILA"),</w:t>
      </w:r>
    </w:p>
    <w:p w14:paraId="48A5D75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trim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(243, 150)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("DESC_FILA")</w:t>
      </w:r>
    </w:p>
    <w:p w14:paraId="1D42359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)</w:t>
      </w:r>
    </w:p>
    <w:p w14:paraId="100DA7D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76EB8983" w14:textId="77777777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># ESTRUTURAÇÃO DO REGISTRO 'M'</w:t>
      </w:r>
    </w:p>
    <w:p w14:paraId="4507543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df_liq_M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df_raw_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M.select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45366B9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(1, 1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("TIPO_DUEOF"),</w:t>
      </w:r>
    </w:p>
    <w:p w14:paraId="53C96C3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(2, 16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("NUMEMPENHO"),</w:t>
      </w:r>
    </w:p>
    <w:p w14:paraId="714A8D2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(18, 20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("NUMERODOCUMENTO"),</w:t>
      </w:r>
    </w:p>
    <w:p w14:paraId="5416941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(38, 4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("SEQMOVLIQ"),</w:t>
      </w:r>
    </w:p>
    <w:p w14:paraId="013D398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lastRenderedPageBreak/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(42, 1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("TIPOMOVIMENTO"),</w:t>
      </w:r>
    </w:p>
    <w:p w14:paraId="24D41EA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(43, 17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cast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DecimalType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19, 2)) / 100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("VALOR"),</w:t>
      </w:r>
    </w:p>
    <w:p w14:paraId="78A97C4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(60, 8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("DATA"),</w:t>
      </w:r>
    </w:p>
    <w:p w14:paraId="1911CCA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(68, 19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("OPREFERENCIA"),</w:t>
      </w:r>
    </w:p>
    <w:p w14:paraId="5AE519E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(87, 22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("MOVOPREFERENCIA"),</w:t>
      </w:r>
    </w:p>
    <w:p w14:paraId="221EA63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(109, 1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("MOVOPTIPO"),</w:t>
      </w:r>
    </w:p>
    <w:p w14:paraId="0CDAEE1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(110, 105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("BRANCOS")</w:t>
      </w:r>
    </w:p>
    <w:p w14:paraId="45EC89A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)</w:t>
      </w:r>
    </w:p>
    <w:p w14:paraId="1E688B7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2BBBA4A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Visualização para conferência</w:t>
      </w:r>
    </w:p>
    <w:p w14:paraId="58A98D7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"Amostra de Registros Tipo D:")</w:t>
      </w:r>
    </w:p>
    <w:p w14:paraId="7BA5CBE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display(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D.limit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(5))</w:t>
      </w:r>
    </w:p>
    <w:p w14:paraId="1B81EA9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62116C6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"Amostra de Registros Tipo M:")</w:t>
      </w:r>
    </w:p>
    <w:p w14:paraId="5179C66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display(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M.limit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(5))</w:t>
      </w:r>
    </w:p>
    <w:p w14:paraId="47BD1C5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136C6719" w14:textId="77777777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>#AJUSTE DOS DATAFRAMES PARA MESMO LAYOUT E JUNÇÃO (DUEOF, LIQ_D, LIQ_M)</w:t>
      </w:r>
    </w:p>
    <w:p w14:paraId="0590C1B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Lista de tipos para o DUEOF</w:t>
      </w:r>
    </w:p>
    <w:p w14:paraId="1D63963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tipos_dueof_selecionados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[</w:t>
      </w:r>
    </w:p>
    <w:p w14:paraId="1087946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"01", "02", "03", "04", "05","06", "07", "08", "12", "13", "25", </w:t>
      </w:r>
    </w:p>
    <w:p w14:paraId="3C55F38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"26", "27", "30", "31", "32", "33", "34", "35", "36", "37", "38", "46", "45"</w:t>
      </w:r>
    </w:p>
    <w:p w14:paraId="486BC13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]</w:t>
      </w:r>
    </w:p>
    <w:p w14:paraId="68E0C9B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12A6CCF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1. Preparação do DUEOF (Filtrando os tipos específicos)</w:t>
      </w:r>
    </w:p>
    <w:p w14:paraId="2412F48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df_dueof_ready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df_dueof_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estruturado.select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063AD69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("TIPO_DUEOF"),</w:t>
      </w:r>
    </w:p>
    <w:p w14:paraId="1A478E5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("NUMEMPENHO"),</w:t>
      </w:r>
    </w:p>
    <w:p w14:paraId="462C628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("VALOR"),</w:t>
      </w:r>
    </w:p>
    <w:p w14:paraId="2FCC43A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("DATA"),</w:t>
      </w:r>
    </w:p>
    <w:p w14:paraId="4A4C7ED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("NUMPROCESSO")</w:t>
      </w:r>
    </w:p>
    <w:p w14:paraId="73AACCC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filter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("TIPO_DUEOF"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isin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tipos_dueof_selecionados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))</w:t>
      </w:r>
    </w:p>
    <w:p w14:paraId="7A7EE3D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70F8223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# 2. Preparação do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Liq_D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(Todas as instâncias)</w:t>
      </w:r>
    </w:p>
    <w:p w14:paraId="7A46B50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df_liq_D_ready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D.select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059CE92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("TIPO_DUEOF"), </w:t>
      </w:r>
    </w:p>
    <w:p w14:paraId="6FA8410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("NUMEMPENHO"),</w:t>
      </w:r>
    </w:p>
    <w:p w14:paraId="24D3593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("VALOR"),</w:t>
      </w:r>
    </w:p>
    <w:p w14:paraId="5B11C11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("DATA"),</w:t>
      </w:r>
    </w:p>
    <w:p w14:paraId="53292E6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lit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None</w:t>
      </w:r>
      <w:proofErr w:type="spellEnd"/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("NUMPROCESSO")</w:t>
      </w:r>
    </w:p>
    <w:p w14:paraId="6DE4FA5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)</w:t>
      </w:r>
    </w:p>
    <w:p w14:paraId="04655AF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3F5F6A6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# 3.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Liq_M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: Filtrando movimentos 6 e 7 e concatenando TIPO_DUEOF e TIPOMOVIMENTO</w:t>
      </w:r>
    </w:p>
    <w:p w14:paraId="4A81E5D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df_liq_M_ready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M.select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745BE6B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concat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("TIPOMOVIMENTO")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("TIPO_DUEOF"),</w:t>
      </w:r>
    </w:p>
    <w:p w14:paraId="04AFB4E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("NUMEMPENHO"),</w:t>
      </w:r>
    </w:p>
    <w:p w14:paraId="63BAFBD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("VALOR"),</w:t>
      </w:r>
    </w:p>
    <w:p w14:paraId="175D759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("DATA"),</w:t>
      </w:r>
    </w:p>
    <w:p w14:paraId="777460E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lit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None</w:t>
      </w:r>
      <w:proofErr w:type="spellEnd"/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("NUMPROCESSO")</w:t>
      </w:r>
    </w:p>
    <w:p w14:paraId="46B5F88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filter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("TIPOMOVIMENTO"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isin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("6", "7"))</w:t>
      </w:r>
    </w:p>
    <w:p w14:paraId="4E0C038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3DEFF32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4. CONSOLIDAÇÃO FINAL (Union das 3 fontes)</w:t>
      </w:r>
    </w:p>
    <w:p w14:paraId="395050A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df_final_linhas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df_dueof_ready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\</w:t>
      </w:r>
    </w:p>
    <w:p w14:paraId="5933BC1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union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df_liq_D_ready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 \</w:t>
      </w:r>
    </w:p>
    <w:p w14:paraId="30C37D8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union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df_liq_M_ready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</w:t>
      </w:r>
    </w:p>
    <w:p w14:paraId="56B335E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3426B50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5. --- ETAPA DE ETL: CORREÇÃO DE TIPOS ---</w:t>
      </w:r>
    </w:p>
    <w:p w14:paraId="4BFCBC6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df_final_linhas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df_final_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linhas.withColumn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39D42E2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#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lpad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garante que datas como 02012026 não percam o '0' à esquerda se forem tratadas como número</w:t>
      </w:r>
    </w:p>
    <w:p w14:paraId="1BFB889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"DATA",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to_date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lpad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("DATA"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cast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string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"), 8, '0'),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ddMMyyyy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")</w:t>
      </w:r>
    </w:p>
    <w:p w14:paraId="1BB44E2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withColumn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6F269EE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#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DecimalType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18, 2) resolve o problema das casas decimais "pulando" no Excel</w:t>
      </w:r>
    </w:p>
    <w:p w14:paraId="37AA1BD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lastRenderedPageBreak/>
        <w:t xml:space="preserve">    "VALOR",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cast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DecimalType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18, 2))</w:t>
      </w:r>
    </w:p>
    <w:p w14:paraId="13FAFBE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)</w:t>
      </w:r>
    </w:p>
    <w:p w14:paraId="1E9F470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5F74BD8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6. Ordenação Lógica</w:t>
      </w:r>
    </w:p>
    <w:p w14:paraId="1C97795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df_final_linhas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df_final_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linhas.orderBy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("NUMEMPENHO", "DATA")</w:t>
      </w:r>
    </w:p>
    <w:p w14:paraId="7A162F1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401A035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Exibição do resultado</w:t>
      </w:r>
    </w:p>
    <w:p w14:paraId="40FFD7A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display(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df_final_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linhas.limit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(5))</w:t>
      </w:r>
    </w:p>
    <w:p w14:paraId="32003B5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6D361D0A" w14:textId="785121A2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>#</w:t>
      </w:r>
      <w:r w:rsidR="00656399" w:rsidRPr="00BC1771">
        <w:rPr>
          <w:rFonts w:ascii="Courier New" w:hAnsi="Courier New" w:cs="Courier New"/>
          <w:b/>
          <w:bCs/>
          <w:sz w:val="16"/>
          <w:szCs w:val="16"/>
        </w:rPr>
        <w:t xml:space="preserve">CRIAÇÃO DO </w:t>
      </w:r>
      <w:r w:rsidRPr="00BC1771">
        <w:rPr>
          <w:rFonts w:ascii="Courier New" w:hAnsi="Courier New" w:cs="Courier New"/>
          <w:b/>
          <w:bCs/>
          <w:sz w:val="16"/>
          <w:szCs w:val="16"/>
        </w:rPr>
        <w:t xml:space="preserve">DATAFRAME DOTACAO </w:t>
      </w:r>
      <w:r w:rsidR="00656399" w:rsidRPr="00BC1771">
        <w:rPr>
          <w:rFonts w:ascii="Courier New" w:hAnsi="Courier New" w:cs="Courier New"/>
          <w:b/>
          <w:bCs/>
          <w:sz w:val="16"/>
          <w:szCs w:val="16"/>
        </w:rPr>
        <w:t>CONSOLIDADO</w:t>
      </w:r>
      <w:r w:rsidRPr="00BC1771">
        <w:rPr>
          <w:rFonts w:ascii="Courier New" w:hAnsi="Courier New" w:cs="Courier New"/>
          <w:b/>
          <w:bCs/>
          <w:sz w:val="16"/>
          <w:szCs w:val="16"/>
        </w:rPr>
        <w:t xml:space="preserve"> (</w:t>
      </w:r>
      <w:proofErr w:type="spellStart"/>
      <w:r w:rsidRPr="00BC1771">
        <w:rPr>
          <w:rFonts w:ascii="Courier New" w:hAnsi="Courier New" w:cs="Courier New"/>
          <w:b/>
          <w:bCs/>
          <w:sz w:val="16"/>
          <w:szCs w:val="16"/>
        </w:rPr>
        <w:t>df_dotacao</w:t>
      </w:r>
      <w:proofErr w:type="spellEnd"/>
      <w:r w:rsidRPr="00BC1771">
        <w:rPr>
          <w:rFonts w:ascii="Courier New" w:hAnsi="Courier New" w:cs="Courier New"/>
          <w:b/>
          <w:bCs/>
          <w:sz w:val="16"/>
          <w:szCs w:val="16"/>
        </w:rPr>
        <w:t>)</w:t>
      </w:r>
    </w:p>
    <w:p w14:paraId="50050C5B" w14:textId="1E993B14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dotacao_subtrai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["02", "13", "33", "36", "38", "45"]</w:t>
      </w:r>
      <w:r w:rsidR="00656399" w:rsidRPr="00BC1771">
        <w:rPr>
          <w:rFonts w:ascii="Courier New" w:hAnsi="Courier New" w:cs="Courier New"/>
          <w:sz w:val="16"/>
          <w:szCs w:val="16"/>
        </w:rPr>
        <w:t xml:space="preserve"> #tipos_dueof envolvidos</w:t>
      </w:r>
    </w:p>
    <w:p w14:paraId="6CB7E57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dotacao_soma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["01", "12", "25", "34", "35", "37", "32", "46"]</w:t>
      </w:r>
    </w:p>
    <w:p w14:paraId="65EBAB7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4EE489E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df_dotacao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df_final_linhas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\</w:t>
      </w:r>
    </w:p>
    <w:p w14:paraId="308B163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withColumn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("NUMDOTACAO",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substring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("NUMEMPENHO"), 1, 11)) \</w:t>
      </w:r>
    </w:p>
    <w:p w14:paraId="62E1329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groupBy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("NUMDOTACAO") \</w:t>
      </w:r>
    </w:p>
    <w:p w14:paraId="1D09F32B" w14:textId="37A68E69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agg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        </w:t>
      </w:r>
    </w:p>
    <w:p w14:paraId="21C28B9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"32",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("DOTACAO_INICIAL"),</w:t>
      </w:r>
    </w:p>
    <w:p w14:paraId="3F71167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(</w:t>
      </w:r>
    </w:p>
    <w:p w14:paraId="113B754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("TIPO_DUEOF"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isin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dotacao_soma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),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7F8028D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("TIPO_DUEOF"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isin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dotacao_subtrai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),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72AC278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("DOTACAO_ATUALIZADA"),</w:t>
      </w:r>
    </w:p>
    <w:p w14:paraId="5176763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(</w:t>
      </w:r>
    </w:p>
    <w:p w14:paraId="48A2BB2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"03",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25F3B65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"31",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+</w:t>
      </w:r>
    </w:p>
    <w:p w14:paraId="11A61CC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2CAA4EC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"04",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-</w:t>
      </w:r>
    </w:p>
    <w:p w14:paraId="1C9D6F1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"30",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5EBB27F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("DOTACAO_EMPENHADA"), #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todos empenhos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 da dotação</w:t>
      </w:r>
    </w:p>
    <w:p w14:paraId="4CF9C09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((</w:t>
      </w:r>
    </w:p>
    <w:p w14:paraId="245E5D1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("TIPO_DUEOF"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isin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dotacao_soma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),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5325F4F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("TIPO_DUEOF"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isin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dotacao_subtrai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),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7233E87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) -</w:t>
      </w:r>
    </w:p>
    <w:p w14:paraId="4C693E2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(</w:t>
      </w:r>
    </w:p>
    <w:p w14:paraId="7C81FE7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"03",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220BD9B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"31",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+</w:t>
      </w:r>
    </w:p>
    <w:p w14:paraId="3BAC549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5D3507A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"04",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-</w:t>
      </w:r>
    </w:p>
    <w:p w14:paraId="56738EB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"30",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2A372F1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("DOTACAO_A_EMPENHAR"),</w:t>
      </w:r>
    </w:p>
    <w:p w14:paraId="2217588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min(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"32",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("DATA"))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("DATA")   </w:t>
      </w:r>
    </w:p>
    <w:p w14:paraId="74AD247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) </w:t>
      </w:r>
    </w:p>
    <w:p w14:paraId="315BC94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2944CA7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display(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dotacao.limit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(5))</w:t>
      </w:r>
    </w:p>
    <w:p w14:paraId="4F17D06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5FA300D1" w14:textId="3BA3A50B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t xml:space="preserve"># </w:t>
      </w:r>
      <w:r w:rsidR="00656399" w:rsidRPr="00BC1771">
        <w:rPr>
          <w:rFonts w:ascii="Courier New" w:hAnsi="Courier New" w:cs="Courier New"/>
          <w:b/>
          <w:bCs/>
          <w:sz w:val="16"/>
          <w:szCs w:val="16"/>
        </w:rPr>
        <w:t>CRIAÇÃO DO DATAFRAME AGREGADO POR EMPENHOS</w:t>
      </w:r>
    </w:p>
    <w:p w14:paraId="7A8F41F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1. Primeiro, criamos a agregação por NUMEMPENHO (os valores específicos do empenho)</w:t>
      </w:r>
    </w:p>
    <w:p w14:paraId="64E274F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df_empenho_agregado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df_final_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linhas.groupBy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("NUMEMPENHO"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agg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5EAD6E6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(</w:t>
      </w:r>
    </w:p>
    <w:p w14:paraId="3E718DB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"05",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2556313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"27",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+</w:t>
      </w:r>
    </w:p>
    <w:p w14:paraId="76AC053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"08",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40510C3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"26",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-</w:t>
      </w:r>
    </w:p>
    <w:p w14:paraId="004D550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"06",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</w:t>
      </w:r>
    </w:p>
    <w:p w14:paraId="31C2800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("LIQUIDACAO_PAGO"), #saldo de ordem de pagamento</w:t>
      </w:r>
    </w:p>
    <w:p w14:paraId="0DB6214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(</w:t>
      </w:r>
    </w:p>
    <w:p w14:paraId="1F2854E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"D",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694DD1C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"M6",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69765B9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"M7",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7CA3CF6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("LIQUIDADO"), #saldo de liquidação</w:t>
      </w:r>
    </w:p>
    <w:p w14:paraId="335944D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(</w:t>
      </w:r>
    </w:p>
    <w:p w14:paraId="02B2C77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"03",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1F9A240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lastRenderedPageBreak/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("EMPENHO_INICIAL"), #primeiro empenho</w:t>
      </w:r>
    </w:p>
    <w:p w14:paraId="7763E7B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(</w:t>
      </w:r>
    </w:p>
    <w:p w14:paraId="4EBC846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"03",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312F930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"31",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+</w:t>
      </w:r>
    </w:p>
    <w:p w14:paraId="0928047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5F40981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"04",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-</w:t>
      </w:r>
    </w:p>
    <w:p w14:paraId="4C18313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"30",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5724793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("EMPENHO_ATUALIZADO"), #empenho atualizado</w:t>
      </w:r>
    </w:p>
    <w:p w14:paraId="2D4B57A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((</w:t>
      </w:r>
    </w:p>
    <w:p w14:paraId="3E6F44C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"D",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4DADE08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"M6",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228B864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"M7",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5DAAB5C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) - (</w:t>
      </w:r>
    </w:p>
    <w:p w14:paraId="790C22F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"05",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61A5C30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"27",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+</w:t>
      </w:r>
    </w:p>
    <w:p w14:paraId="2F38D6D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"08",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3295C48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"26",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-</w:t>
      </w:r>
    </w:p>
    <w:p w14:paraId="36A1362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"06",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61A7381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("LIQUIDACAO_A_PAGAR"), # LIQUIDADO - LIQUIDACAO_PAGO</w:t>
      </w:r>
    </w:p>
    <w:p w14:paraId="672037A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((</w:t>
      </w:r>
    </w:p>
    <w:p w14:paraId="5A03E55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"03",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62816AF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"31",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+</w:t>
      </w:r>
    </w:p>
    <w:p w14:paraId="19F10FA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4FF11FB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"04",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 -</w:t>
      </w:r>
    </w:p>
    <w:p w14:paraId="705A072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"30",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48D1E11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)-(</w:t>
      </w:r>
    </w:p>
    <w:p w14:paraId="36B56C4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"D",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+ </w:t>
      </w:r>
    </w:p>
    <w:p w14:paraId="6906A9D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"M6",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(0)) - </w:t>
      </w:r>
    </w:p>
    <w:p w14:paraId="3FAF829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  sum(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("TIPO_DUEOF") == "M7",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("VALOR")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otherwise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(0))</w:t>
      </w:r>
    </w:p>
    <w:p w14:paraId="4B31A5A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)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).alias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("EMPENHO_A_LIQUIDAR") # EMPENHO_ATUALIZADO - LIQUIDADO</w:t>
      </w:r>
    </w:p>
    <w:p w14:paraId="531BDA5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)</w:t>
      </w:r>
    </w:p>
    <w:p w14:paraId="6E9358D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25C46D9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# 2. Criamos a chave de ligação (11 dígitos) no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dataframe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de empenhos</w:t>
      </w:r>
    </w:p>
    <w:p w14:paraId="7BAD6EA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df_empenho_com_chave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df_empenho_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agregado.withColumn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("CHAVE_DOTACAO",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substring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col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("NUMEMPENHO"), 1, 11))</w:t>
      </w:r>
    </w:p>
    <w:p w14:paraId="477B085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55FB94E5" w14:textId="74438B09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# 3. O JOIN: Cruzamos os empenhos com o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df_dotacao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</w:p>
    <w:p w14:paraId="2F8C043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df_relatorio_final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df_empenho_com_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chave.join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298B52F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df_dotacao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</w:p>
    <w:p w14:paraId="60FB313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df_empenho_com_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chave.CHAVE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_DOTACAO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dotacao.NUMDOTACAO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, </w:t>
      </w:r>
    </w:p>
    <w:p w14:paraId="1F9BD02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left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</w:p>
    <w:p w14:paraId="378CC1A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)</w:t>
      </w:r>
    </w:p>
    <w:p w14:paraId="2DEE15E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21CC4BB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4. Seleção final das colunas para ficar limpo</w:t>
      </w:r>
    </w:p>
    <w:p w14:paraId="35826A4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df_final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df_relatorio_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final.select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</w:p>
    <w:p w14:paraId="6734E13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"NUMEMPENHO",</w:t>
      </w:r>
    </w:p>
    <w:p w14:paraId="72B1D61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"NUMDOTACAO",</w:t>
      </w:r>
    </w:p>
    <w:p w14:paraId="2B7051D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"DOTACAO_INICIAL",  </w:t>
      </w:r>
    </w:p>
    <w:p w14:paraId="0F011C4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"DOTACAO_ATUALIZADA", </w:t>
      </w:r>
    </w:p>
    <w:p w14:paraId="38A74C0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"DOTACAO_EMPENHADA",  </w:t>
      </w:r>
    </w:p>
    <w:p w14:paraId="051B854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"DOTACAO_A_EMPENHAR", </w:t>
      </w:r>
    </w:p>
    <w:p w14:paraId="0BD4B02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"EMPENHO_INICIAL", </w:t>
      </w:r>
    </w:p>
    <w:p w14:paraId="7976032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"EMPENHO_ATUALIZADO", </w:t>
      </w:r>
    </w:p>
    <w:p w14:paraId="3F640A9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"EMPENHO_A_LIQUIDAR", </w:t>
      </w:r>
    </w:p>
    <w:p w14:paraId="7BF6526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"LIQUIDADO",</w:t>
      </w:r>
    </w:p>
    <w:p w14:paraId="33C3878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"LIQUIDACAO_PAGO",</w:t>
      </w:r>
    </w:p>
    <w:p w14:paraId="6F32ADF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"LIQUIDACAO_A_PAGAR"    </w:t>
      </w:r>
    </w:p>
    <w:p w14:paraId="0649B75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orderBy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("NUMEMPENHO")</w:t>
      </w:r>
    </w:p>
    <w:p w14:paraId="550BB5A9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3D44F68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Visualização</w:t>
      </w:r>
    </w:p>
    <w:p w14:paraId="19B3571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display(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final.limit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(10))</w:t>
      </w:r>
    </w:p>
    <w:p w14:paraId="1021CFD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423F9551" w14:textId="77777777" w:rsidR="007F3C07" w:rsidRPr="00BC1771" w:rsidRDefault="007F3C07" w:rsidP="00FF45E8">
      <w:pPr>
        <w:spacing w:after="0"/>
        <w:rPr>
          <w:rFonts w:ascii="Courier New" w:hAnsi="Courier New" w:cs="Courier New"/>
          <w:b/>
          <w:bCs/>
          <w:sz w:val="16"/>
          <w:szCs w:val="16"/>
        </w:rPr>
      </w:pPr>
      <w:r w:rsidRPr="00BC1771">
        <w:rPr>
          <w:rFonts w:ascii="Courier New" w:hAnsi="Courier New" w:cs="Courier New"/>
          <w:b/>
          <w:bCs/>
          <w:sz w:val="16"/>
          <w:szCs w:val="16"/>
        </w:rPr>
        <w:lastRenderedPageBreak/>
        <w:t># EXPORTAÇÃO DAS TABELAS EM CSV</w:t>
      </w:r>
    </w:p>
    <w:p w14:paraId="48750A9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1. Configurações de Caminho e Credencial Global</w:t>
      </w:r>
    </w:p>
    <w:p w14:paraId="4D237C1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container_silver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silver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-dados-processados"</w:t>
      </w:r>
    </w:p>
    <w:p w14:paraId="655D9F7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base_path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f"wasbs://{container_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silver}@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{storage_account_name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}.blob.core.windows.net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/tabelas_csv"</w:t>
      </w:r>
    </w:p>
    <w:p w14:paraId="53BC12F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712F788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ISSO AQUI É A CHAVE: Define a permissão para TODO o notebook de uma vez</w:t>
      </w:r>
    </w:p>
    <w:p w14:paraId="45307A4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spark.conf.set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gramEnd"/>
    </w:p>
    <w:p w14:paraId="6FCF294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f"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fs.azure.account.key.{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storage_account_name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}.blob.core.windows.net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", </w:t>
      </w:r>
    </w:p>
    <w:p w14:paraId="796FEAA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storage_account_key</w:t>
      </w:r>
      <w:proofErr w:type="spellEnd"/>
    </w:p>
    <w:p w14:paraId="5588E7F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)</w:t>
      </w:r>
    </w:p>
    <w:p w14:paraId="0037177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5C8B0C7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# 2. DEFINA OS NOMES PERSONALIZADOS</w:t>
      </w:r>
    </w:p>
    <w:p w14:paraId="5D68FBFB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BC1771">
        <w:rPr>
          <w:rFonts w:ascii="Courier New" w:hAnsi="Courier New" w:cs="Courier New"/>
          <w:sz w:val="16"/>
          <w:szCs w:val="16"/>
        </w:rPr>
        <w:t>export_map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{</w:t>
      </w:r>
    </w:p>
    <w:p w14:paraId="1F97A58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df_final_linhas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":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base_eventos_linhas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",</w:t>
      </w:r>
    </w:p>
    <w:p w14:paraId="17B4E6C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df_dotacao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":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dotacao_consolidada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",</w:t>
      </w:r>
    </w:p>
    <w:p w14:paraId="1205705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df_final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":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painel_empenhos_consolidado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</w:p>
    <w:p w14:paraId="75B3F84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>}</w:t>
      </w:r>
    </w:p>
    <w:p w14:paraId="14496004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5DF53C36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"Iniciando exportação com nomes fixos e credenciais globais...")</w:t>
      </w:r>
    </w:p>
    <w:p w14:paraId="2413DDC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292EEB7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for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df_origem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nome_personalizado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in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export_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map.items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():</w:t>
      </w:r>
    </w:p>
    <w:p w14:paraId="080AF59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temp_folder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f"{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base_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path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}/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{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nome_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personalizado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}_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temp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</w:p>
    <w:p w14:paraId="277D5E4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final_file_path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f"{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base_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path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}/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{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nome_personalizado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}.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csv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</w:t>
      </w:r>
    </w:p>
    <w:p w14:paraId="0F96A642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</w:p>
    <w:p w14:paraId="2174EB0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# Pega o DataFrame real pelo nome</w:t>
      </w:r>
    </w:p>
    <w:p w14:paraId="1D681B3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df_para_gravar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globals</w:t>
      </w:r>
      <w:proofErr w:type="spellEnd"/>
      <w:proofErr w:type="gramStart"/>
      <w:r w:rsidRPr="00BC1771">
        <w:rPr>
          <w:rFonts w:ascii="Courier New" w:hAnsi="Courier New" w:cs="Courier New"/>
          <w:sz w:val="16"/>
          <w:szCs w:val="16"/>
        </w:rPr>
        <w:t>()[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df_origem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]</w:t>
      </w:r>
    </w:p>
    <w:p w14:paraId="3DE9F4D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</w:p>
    <w:p w14:paraId="536385D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f"Gerando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arquivo: {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nome_personalizado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}.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csv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")</w:t>
      </w:r>
    </w:p>
    <w:p w14:paraId="2C138FB5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</w:p>
    <w:p w14:paraId="057CE87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# Etapa 1: Grava como pasta (agora a credencial já está no sistema)</w:t>
      </w:r>
    </w:p>
    <w:p w14:paraId="23EF3C01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df_para_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gravar.coalesce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(1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write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.format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csv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") \</w:t>
      </w:r>
    </w:p>
    <w:p w14:paraId="2BDDC83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mode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overwrite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") \</w:t>
      </w:r>
    </w:p>
    <w:p w14:paraId="76575F6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option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("header", 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") \</w:t>
      </w:r>
    </w:p>
    <w:p w14:paraId="10F45980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option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delimiter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", ";") \</w:t>
      </w:r>
    </w:p>
    <w:p w14:paraId="091A3DD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save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temp_folder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</w:t>
      </w:r>
    </w:p>
    <w:p w14:paraId="4EC45A98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</w:p>
    <w:p w14:paraId="5DD4571A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# Etapa 2: Localiza o arquivo e renomeia</w:t>
      </w:r>
    </w:p>
    <w:p w14:paraId="361E7123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# Agora o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dbutils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terá acesso porque configuramos o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spark.conf.set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acima</w:t>
      </w:r>
    </w:p>
    <w:p w14:paraId="48E72CBF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files = dbutils.fs.ls(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temp_folder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</w:t>
      </w:r>
    </w:p>
    <w:p w14:paraId="67AC7DD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csv_temp_file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= [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f.path</w:t>
      </w:r>
      <w:proofErr w:type="spellEnd"/>
      <w:proofErr w:type="gramEnd"/>
      <w:r w:rsidRPr="00BC1771">
        <w:rPr>
          <w:rFonts w:ascii="Courier New" w:hAnsi="Courier New" w:cs="Courier New"/>
          <w:sz w:val="16"/>
          <w:szCs w:val="16"/>
        </w:rPr>
        <w:t xml:space="preserve"> for f in files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if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f.path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.endswith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(".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csv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")][0]</w:t>
      </w:r>
    </w:p>
    <w:p w14:paraId="5F6494DE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</w:p>
    <w:p w14:paraId="30AFFAD7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 w:rsidRPr="00BC1771">
        <w:rPr>
          <w:rFonts w:ascii="Courier New" w:hAnsi="Courier New" w:cs="Courier New"/>
          <w:sz w:val="16"/>
          <w:szCs w:val="16"/>
        </w:rPr>
        <w:t>dbutils.fs.cp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csv_temp_file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final_file_path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</w:t>
      </w:r>
    </w:p>
    <w:p w14:paraId="6A36DD0D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  <w:r w:rsidRPr="00BC1771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C1771">
        <w:rPr>
          <w:rFonts w:ascii="Courier New" w:hAnsi="Courier New" w:cs="Courier New"/>
          <w:sz w:val="16"/>
          <w:szCs w:val="16"/>
        </w:rPr>
        <w:t>dbutils.fs.rm(</w:t>
      </w:r>
      <w:proofErr w:type="spellStart"/>
      <w:proofErr w:type="gramEnd"/>
      <w:r w:rsidRPr="00BC1771">
        <w:rPr>
          <w:rFonts w:ascii="Courier New" w:hAnsi="Courier New" w:cs="Courier New"/>
          <w:sz w:val="16"/>
          <w:szCs w:val="16"/>
        </w:rPr>
        <w:t>temp_folder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, recurse=</w:t>
      </w:r>
      <w:proofErr w:type="spellStart"/>
      <w:r w:rsidRPr="00BC1771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C1771">
        <w:rPr>
          <w:rFonts w:ascii="Courier New" w:hAnsi="Courier New" w:cs="Courier New"/>
          <w:sz w:val="16"/>
          <w:szCs w:val="16"/>
        </w:rPr>
        <w:t>)</w:t>
      </w:r>
    </w:p>
    <w:p w14:paraId="55CB187C" w14:textId="77777777" w:rsidR="007F3C07" w:rsidRPr="00BC1771" w:rsidRDefault="007F3C07" w:rsidP="00FF45E8">
      <w:pPr>
        <w:spacing w:after="0"/>
        <w:rPr>
          <w:rFonts w:ascii="Courier New" w:hAnsi="Courier New" w:cs="Courier New"/>
          <w:sz w:val="16"/>
          <w:szCs w:val="16"/>
        </w:rPr>
      </w:pPr>
    </w:p>
    <w:p w14:paraId="3E17894C" w14:textId="1CFF9BA4" w:rsidR="00412A00" w:rsidRPr="00BC1771" w:rsidRDefault="007F3C07" w:rsidP="00FA17BB">
      <w:pPr>
        <w:spacing w:after="0"/>
        <w:rPr>
          <w:rFonts w:ascii="Courier New" w:hAnsi="Courier New" w:cs="Courier New"/>
          <w:sz w:val="16"/>
          <w:szCs w:val="16"/>
        </w:rPr>
      </w:pPr>
      <w:proofErr w:type="gramStart"/>
      <w:r w:rsidRPr="00BC1771">
        <w:rPr>
          <w:rFonts w:ascii="Courier New" w:hAnsi="Courier New" w:cs="Courier New"/>
          <w:sz w:val="16"/>
          <w:szCs w:val="16"/>
        </w:rPr>
        <w:t>print(</w:t>
      </w:r>
      <w:proofErr w:type="gramEnd"/>
      <w:r w:rsidRPr="00BC1771">
        <w:rPr>
          <w:rFonts w:ascii="Courier New" w:hAnsi="Courier New" w:cs="Courier New"/>
          <w:sz w:val="16"/>
          <w:szCs w:val="16"/>
        </w:rPr>
        <w:t>"--- Sucesso! Arquivos nomeados corretamente no Azure. ---")</w:t>
      </w:r>
    </w:p>
    <w:sectPr w:rsidR="00412A00" w:rsidRPr="00BC1771" w:rsidSect="006221FF">
      <w:footerReference w:type="default" r:id="rId20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B60A6" w14:textId="77777777" w:rsidR="00310333" w:rsidRPr="00010892" w:rsidRDefault="00310333" w:rsidP="004E32E9">
      <w:pPr>
        <w:spacing w:after="0" w:line="240" w:lineRule="auto"/>
      </w:pPr>
      <w:r w:rsidRPr="00010892">
        <w:separator/>
      </w:r>
    </w:p>
  </w:endnote>
  <w:endnote w:type="continuationSeparator" w:id="0">
    <w:p w14:paraId="631AA72B" w14:textId="77777777" w:rsidR="00310333" w:rsidRPr="00010892" w:rsidRDefault="00310333" w:rsidP="004E32E9">
      <w:pPr>
        <w:spacing w:after="0" w:line="240" w:lineRule="auto"/>
      </w:pPr>
      <w:r w:rsidRPr="000108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794742"/>
      <w:docPartObj>
        <w:docPartGallery w:val="Page Numbers (Bottom of Page)"/>
        <w:docPartUnique/>
      </w:docPartObj>
    </w:sdtPr>
    <w:sdtContent>
      <w:p w14:paraId="709A5D09" w14:textId="450A57B6" w:rsidR="004E32E9" w:rsidRPr="00010892" w:rsidRDefault="004E32E9">
        <w:pPr>
          <w:pStyle w:val="Rodap"/>
          <w:jc w:val="right"/>
        </w:pPr>
        <w:r w:rsidRPr="00010892">
          <w:fldChar w:fldCharType="begin"/>
        </w:r>
        <w:r w:rsidRPr="00010892">
          <w:instrText>PAGE   \* MERGEFORMAT</w:instrText>
        </w:r>
        <w:r w:rsidRPr="00010892">
          <w:fldChar w:fldCharType="separate"/>
        </w:r>
        <w:r w:rsidRPr="00010892">
          <w:t>2</w:t>
        </w:r>
        <w:r w:rsidRPr="00010892">
          <w:fldChar w:fldCharType="end"/>
        </w:r>
      </w:p>
    </w:sdtContent>
  </w:sdt>
  <w:p w14:paraId="176CB91E" w14:textId="77777777" w:rsidR="004E32E9" w:rsidRPr="00010892" w:rsidRDefault="004E32E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4E243" w14:textId="77777777" w:rsidR="00310333" w:rsidRPr="00010892" w:rsidRDefault="00310333" w:rsidP="004E32E9">
      <w:pPr>
        <w:spacing w:after="0" w:line="240" w:lineRule="auto"/>
      </w:pPr>
      <w:r w:rsidRPr="00010892">
        <w:separator/>
      </w:r>
    </w:p>
  </w:footnote>
  <w:footnote w:type="continuationSeparator" w:id="0">
    <w:p w14:paraId="2C327F45" w14:textId="77777777" w:rsidR="00310333" w:rsidRPr="00010892" w:rsidRDefault="00310333" w:rsidP="004E32E9">
      <w:pPr>
        <w:spacing w:after="0" w:line="240" w:lineRule="auto"/>
      </w:pPr>
      <w:r w:rsidRPr="0001089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5C187A42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66A64D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268A4"/>
    <w:multiLevelType w:val="hybridMultilevel"/>
    <w:tmpl w:val="66867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DB7EE9"/>
    <w:multiLevelType w:val="multilevel"/>
    <w:tmpl w:val="01D25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EE5211"/>
    <w:multiLevelType w:val="multilevel"/>
    <w:tmpl w:val="4DA4E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070362"/>
    <w:multiLevelType w:val="hybridMultilevel"/>
    <w:tmpl w:val="E6E215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48163C"/>
    <w:multiLevelType w:val="multilevel"/>
    <w:tmpl w:val="48C048B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20FA5F67"/>
    <w:multiLevelType w:val="hybridMultilevel"/>
    <w:tmpl w:val="58AAF6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5D4865"/>
    <w:multiLevelType w:val="multilevel"/>
    <w:tmpl w:val="2848D7B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6" w15:restartNumberingAfterBreak="0">
    <w:nsid w:val="25B262D1"/>
    <w:multiLevelType w:val="hybridMultilevel"/>
    <w:tmpl w:val="02C83368"/>
    <w:lvl w:ilvl="0" w:tplc="6FC8B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D2E0338"/>
    <w:multiLevelType w:val="hybridMultilevel"/>
    <w:tmpl w:val="38CAF0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735BEF"/>
    <w:multiLevelType w:val="hybridMultilevel"/>
    <w:tmpl w:val="31B083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E63823"/>
    <w:multiLevelType w:val="multilevel"/>
    <w:tmpl w:val="B292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817659"/>
    <w:multiLevelType w:val="hybridMultilevel"/>
    <w:tmpl w:val="2F2ADD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5E0D99"/>
    <w:multiLevelType w:val="hybridMultilevel"/>
    <w:tmpl w:val="C31EC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4E0ABE"/>
    <w:multiLevelType w:val="hybridMultilevel"/>
    <w:tmpl w:val="04E6452C"/>
    <w:lvl w:ilvl="0" w:tplc="1A50C4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0D5C1F"/>
    <w:multiLevelType w:val="multilevel"/>
    <w:tmpl w:val="A050C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26686A"/>
    <w:multiLevelType w:val="multilevel"/>
    <w:tmpl w:val="E2BE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4D3368"/>
    <w:multiLevelType w:val="multilevel"/>
    <w:tmpl w:val="CA34B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603B4A"/>
    <w:multiLevelType w:val="multilevel"/>
    <w:tmpl w:val="8078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E406BD"/>
    <w:multiLevelType w:val="multilevel"/>
    <w:tmpl w:val="73867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FD1C25"/>
    <w:multiLevelType w:val="hybridMultilevel"/>
    <w:tmpl w:val="CD0CF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7C7190"/>
    <w:multiLevelType w:val="multilevel"/>
    <w:tmpl w:val="D7D4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5A0C3F"/>
    <w:multiLevelType w:val="hybridMultilevel"/>
    <w:tmpl w:val="1CA446B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7EC139A"/>
    <w:multiLevelType w:val="multilevel"/>
    <w:tmpl w:val="296425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2" w15:restartNumberingAfterBreak="0">
    <w:nsid w:val="6D3B5070"/>
    <w:multiLevelType w:val="hybridMultilevel"/>
    <w:tmpl w:val="4E78A68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18004F"/>
    <w:multiLevelType w:val="multilevel"/>
    <w:tmpl w:val="F704E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A97BFE"/>
    <w:multiLevelType w:val="multilevel"/>
    <w:tmpl w:val="088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192D14"/>
    <w:multiLevelType w:val="multilevel"/>
    <w:tmpl w:val="3D8EBB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563D15"/>
    <w:multiLevelType w:val="multilevel"/>
    <w:tmpl w:val="190C4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A16231"/>
    <w:multiLevelType w:val="hybridMultilevel"/>
    <w:tmpl w:val="62468C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374A12"/>
    <w:multiLevelType w:val="multilevel"/>
    <w:tmpl w:val="A27AC58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971430"/>
    <w:multiLevelType w:val="hybridMultilevel"/>
    <w:tmpl w:val="5CC09C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139873">
    <w:abstractNumId w:val="8"/>
  </w:num>
  <w:num w:numId="2" w16cid:durableId="1329408262">
    <w:abstractNumId w:val="6"/>
  </w:num>
  <w:num w:numId="3" w16cid:durableId="1681619751">
    <w:abstractNumId w:val="5"/>
  </w:num>
  <w:num w:numId="4" w16cid:durableId="662586581">
    <w:abstractNumId w:val="4"/>
  </w:num>
  <w:num w:numId="5" w16cid:durableId="1898124776">
    <w:abstractNumId w:val="7"/>
  </w:num>
  <w:num w:numId="6" w16cid:durableId="1411270593">
    <w:abstractNumId w:val="3"/>
  </w:num>
  <w:num w:numId="7" w16cid:durableId="537356337">
    <w:abstractNumId w:val="2"/>
  </w:num>
  <w:num w:numId="8" w16cid:durableId="157816830">
    <w:abstractNumId w:val="1"/>
  </w:num>
  <w:num w:numId="9" w16cid:durableId="496849904">
    <w:abstractNumId w:val="0"/>
  </w:num>
  <w:num w:numId="10" w16cid:durableId="259342642">
    <w:abstractNumId w:val="32"/>
  </w:num>
  <w:num w:numId="11" w16cid:durableId="1507937016">
    <w:abstractNumId w:val="23"/>
  </w:num>
  <w:num w:numId="12" w16cid:durableId="97533028">
    <w:abstractNumId w:val="9"/>
  </w:num>
  <w:num w:numId="13" w16cid:durableId="439838541">
    <w:abstractNumId w:val="22"/>
  </w:num>
  <w:num w:numId="14" w16cid:durableId="1663655372">
    <w:abstractNumId w:val="14"/>
  </w:num>
  <w:num w:numId="15" w16cid:durableId="1985885607">
    <w:abstractNumId w:val="37"/>
  </w:num>
  <w:num w:numId="16" w16cid:durableId="528639858">
    <w:abstractNumId w:val="28"/>
  </w:num>
  <w:num w:numId="17" w16cid:durableId="341006225">
    <w:abstractNumId w:val="18"/>
  </w:num>
  <w:num w:numId="18" w16cid:durableId="1146387028">
    <w:abstractNumId w:val="21"/>
  </w:num>
  <w:num w:numId="19" w16cid:durableId="974213542">
    <w:abstractNumId w:val="7"/>
  </w:num>
  <w:num w:numId="20" w16cid:durableId="202065269">
    <w:abstractNumId w:val="27"/>
  </w:num>
  <w:num w:numId="21" w16cid:durableId="506286188">
    <w:abstractNumId w:val="12"/>
  </w:num>
  <w:num w:numId="22" w16cid:durableId="1842310887">
    <w:abstractNumId w:val="30"/>
  </w:num>
  <w:num w:numId="23" w16cid:durableId="1089472469">
    <w:abstractNumId w:val="31"/>
  </w:num>
  <w:num w:numId="24" w16cid:durableId="936448275">
    <w:abstractNumId w:val="7"/>
  </w:num>
  <w:num w:numId="25" w16cid:durableId="2009406689">
    <w:abstractNumId w:val="10"/>
  </w:num>
  <w:num w:numId="26" w16cid:durableId="32971679">
    <w:abstractNumId w:val="34"/>
  </w:num>
  <w:num w:numId="27" w16cid:durableId="2011134828">
    <w:abstractNumId w:val="26"/>
  </w:num>
  <w:num w:numId="28" w16cid:durableId="391465953">
    <w:abstractNumId w:val="24"/>
  </w:num>
  <w:num w:numId="29" w16cid:durableId="1652364755">
    <w:abstractNumId w:val="19"/>
  </w:num>
  <w:num w:numId="30" w16cid:durableId="1562521477">
    <w:abstractNumId w:val="11"/>
  </w:num>
  <w:num w:numId="31" w16cid:durableId="2136411477">
    <w:abstractNumId w:val="25"/>
  </w:num>
  <w:num w:numId="32" w16cid:durableId="1358846589">
    <w:abstractNumId w:val="20"/>
  </w:num>
  <w:num w:numId="33" w16cid:durableId="668362198">
    <w:abstractNumId w:val="39"/>
  </w:num>
  <w:num w:numId="34" w16cid:durableId="792023864">
    <w:abstractNumId w:val="13"/>
  </w:num>
  <w:num w:numId="35" w16cid:durableId="205341717">
    <w:abstractNumId w:val="17"/>
  </w:num>
  <w:num w:numId="36" w16cid:durableId="1584798713">
    <w:abstractNumId w:val="38"/>
  </w:num>
  <w:num w:numId="37" w16cid:durableId="30498969">
    <w:abstractNumId w:val="33"/>
  </w:num>
  <w:num w:numId="38" w16cid:durableId="1141918700">
    <w:abstractNumId w:val="36"/>
  </w:num>
  <w:num w:numId="39" w16cid:durableId="1486824297">
    <w:abstractNumId w:val="35"/>
  </w:num>
  <w:num w:numId="40" w16cid:durableId="160974500">
    <w:abstractNumId w:val="15"/>
  </w:num>
  <w:num w:numId="41" w16cid:durableId="1833448306">
    <w:abstractNumId w:val="29"/>
  </w:num>
  <w:num w:numId="42" w16cid:durableId="9838533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B4E"/>
    <w:rsid w:val="00010892"/>
    <w:rsid w:val="000109EA"/>
    <w:rsid w:val="000247D6"/>
    <w:rsid w:val="00025A2C"/>
    <w:rsid w:val="00027DE3"/>
    <w:rsid w:val="000313D3"/>
    <w:rsid w:val="00033B95"/>
    <w:rsid w:val="00034616"/>
    <w:rsid w:val="00034F8E"/>
    <w:rsid w:val="0005250A"/>
    <w:rsid w:val="00060398"/>
    <w:rsid w:val="0006063C"/>
    <w:rsid w:val="000705D6"/>
    <w:rsid w:val="00083177"/>
    <w:rsid w:val="00095171"/>
    <w:rsid w:val="00096E2F"/>
    <w:rsid w:val="00096EDF"/>
    <w:rsid w:val="00097A17"/>
    <w:rsid w:val="00097AA6"/>
    <w:rsid w:val="000A08A0"/>
    <w:rsid w:val="000A0DEB"/>
    <w:rsid w:val="000D31F5"/>
    <w:rsid w:val="000E121E"/>
    <w:rsid w:val="00112191"/>
    <w:rsid w:val="0013191D"/>
    <w:rsid w:val="00136104"/>
    <w:rsid w:val="001400AE"/>
    <w:rsid w:val="001445AD"/>
    <w:rsid w:val="00147672"/>
    <w:rsid w:val="0015074B"/>
    <w:rsid w:val="00151E95"/>
    <w:rsid w:val="0015351D"/>
    <w:rsid w:val="001556C3"/>
    <w:rsid w:val="001618B4"/>
    <w:rsid w:val="001646B5"/>
    <w:rsid w:val="00175854"/>
    <w:rsid w:val="001828D1"/>
    <w:rsid w:val="0018719A"/>
    <w:rsid w:val="0018752B"/>
    <w:rsid w:val="00196F5B"/>
    <w:rsid w:val="001A30BF"/>
    <w:rsid w:val="001A38BB"/>
    <w:rsid w:val="001A6E29"/>
    <w:rsid w:val="001B05EC"/>
    <w:rsid w:val="001B0B32"/>
    <w:rsid w:val="001C0764"/>
    <w:rsid w:val="001C3B4B"/>
    <w:rsid w:val="001C3CAB"/>
    <w:rsid w:val="001D0A80"/>
    <w:rsid w:val="001D3742"/>
    <w:rsid w:val="001F7312"/>
    <w:rsid w:val="0021313C"/>
    <w:rsid w:val="00214E0D"/>
    <w:rsid w:val="0021501A"/>
    <w:rsid w:val="00233A2D"/>
    <w:rsid w:val="002355D5"/>
    <w:rsid w:val="00261A11"/>
    <w:rsid w:val="00262AE8"/>
    <w:rsid w:val="0027018F"/>
    <w:rsid w:val="00271E67"/>
    <w:rsid w:val="002803AD"/>
    <w:rsid w:val="00284AEE"/>
    <w:rsid w:val="002850FA"/>
    <w:rsid w:val="00293661"/>
    <w:rsid w:val="0029639D"/>
    <w:rsid w:val="002A0FC8"/>
    <w:rsid w:val="002B5E85"/>
    <w:rsid w:val="002E6ED1"/>
    <w:rsid w:val="00303EFB"/>
    <w:rsid w:val="00310333"/>
    <w:rsid w:val="00311D45"/>
    <w:rsid w:val="0031390F"/>
    <w:rsid w:val="00320A47"/>
    <w:rsid w:val="00326F90"/>
    <w:rsid w:val="0033614F"/>
    <w:rsid w:val="003546D5"/>
    <w:rsid w:val="003562C3"/>
    <w:rsid w:val="0036229B"/>
    <w:rsid w:val="00371FB4"/>
    <w:rsid w:val="00377B68"/>
    <w:rsid w:val="003821E2"/>
    <w:rsid w:val="00382DB5"/>
    <w:rsid w:val="003A15D7"/>
    <w:rsid w:val="003A7EB2"/>
    <w:rsid w:val="003C14BD"/>
    <w:rsid w:val="003C6EBF"/>
    <w:rsid w:val="003D5BE3"/>
    <w:rsid w:val="003E3D6B"/>
    <w:rsid w:val="004030E4"/>
    <w:rsid w:val="00411E08"/>
    <w:rsid w:val="00412A00"/>
    <w:rsid w:val="004130BC"/>
    <w:rsid w:val="00416FA1"/>
    <w:rsid w:val="004267E5"/>
    <w:rsid w:val="0044142A"/>
    <w:rsid w:val="00447081"/>
    <w:rsid w:val="0045070F"/>
    <w:rsid w:val="00451BEB"/>
    <w:rsid w:val="00452929"/>
    <w:rsid w:val="004606D4"/>
    <w:rsid w:val="00484642"/>
    <w:rsid w:val="00486110"/>
    <w:rsid w:val="0049080E"/>
    <w:rsid w:val="004923E0"/>
    <w:rsid w:val="00492814"/>
    <w:rsid w:val="00493430"/>
    <w:rsid w:val="004A34C9"/>
    <w:rsid w:val="004B33F7"/>
    <w:rsid w:val="004B59E0"/>
    <w:rsid w:val="004C29D9"/>
    <w:rsid w:val="004E32E9"/>
    <w:rsid w:val="004E44BA"/>
    <w:rsid w:val="004E4F34"/>
    <w:rsid w:val="0050305A"/>
    <w:rsid w:val="00517CB7"/>
    <w:rsid w:val="00530220"/>
    <w:rsid w:val="00532E1D"/>
    <w:rsid w:val="00533C49"/>
    <w:rsid w:val="0054063C"/>
    <w:rsid w:val="0054395D"/>
    <w:rsid w:val="00557357"/>
    <w:rsid w:val="005620F8"/>
    <w:rsid w:val="0056444F"/>
    <w:rsid w:val="0057049C"/>
    <w:rsid w:val="00570C82"/>
    <w:rsid w:val="00584F1B"/>
    <w:rsid w:val="005971A2"/>
    <w:rsid w:val="005A0462"/>
    <w:rsid w:val="005A205F"/>
    <w:rsid w:val="005A5F58"/>
    <w:rsid w:val="005A62FA"/>
    <w:rsid w:val="005B086B"/>
    <w:rsid w:val="005B4880"/>
    <w:rsid w:val="005C3420"/>
    <w:rsid w:val="005C5D25"/>
    <w:rsid w:val="005D2C3C"/>
    <w:rsid w:val="005D5FDE"/>
    <w:rsid w:val="005E314D"/>
    <w:rsid w:val="005E6F53"/>
    <w:rsid w:val="005F4DCC"/>
    <w:rsid w:val="005F571B"/>
    <w:rsid w:val="005F7E67"/>
    <w:rsid w:val="00601B89"/>
    <w:rsid w:val="006033AD"/>
    <w:rsid w:val="00620ED5"/>
    <w:rsid w:val="006221FF"/>
    <w:rsid w:val="00637279"/>
    <w:rsid w:val="00656399"/>
    <w:rsid w:val="00657921"/>
    <w:rsid w:val="00660355"/>
    <w:rsid w:val="00664170"/>
    <w:rsid w:val="00665665"/>
    <w:rsid w:val="00685D85"/>
    <w:rsid w:val="006A452A"/>
    <w:rsid w:val="006B3238"/>
    <w:rsid w:val="006D58A5"/>
    <w:rsid w:val="006D5B04"/>
    <w:rsid w:val="006E4AC5"/>
    <w:rsid w:val="006F6191"/>
    <w:rsid w:val="006F632C"/>
    <w:rsid w:val="00702928"/>
    <w:rsid w:val="00702E74"/>
    <w:rsid w:val="00717A90"/>
    <w:rsid w:val="007211A7"/>
    <w:rsid w:val="00750EB5"/>
    <w:rsid w:val="00751991"/>
    <w:rsid w:val="00761493"/>
    <w:rsid w:val="00770CD1"/>
    <w:rsid w:val="00773287"/>
    <w:rsid w:val="00781BD7"/>
    <w:rsid w:val="00781FC4"/>
    <w:rsid w:val="0079118F"/>
    <w:rsid w:val="00793412"/>
    <w:rsid w:val="007974DE"/>
    <w:rsid w:val="007A0BCB"/>
    <w:rsid w:val="007B303B"/>
    <w:rsid w:val="007D53FE"/>
    <w:rsid w:val="007F2417"/>
    <w:rsid w:val="007F3C07"/>
    <w:rsid w:val="007F3E80"/>
    <w:rsid w:val="007F5ADD"/>
    <w:rsid w:val="008003D6"/>
    <w:rsid w:val="00801852"/>
    <w:rsid w:val="00821C40"/>
    <w:rsid w:val="00822DF3"/>
    <w:rsid w:val="00823D92"/>
    <w:rsid w:val="008255C7"/>
    <w:rsid w:val="00853510"/>
    <w:rsid w:val="00860A79"/>
    <w:rsid w:val="008910C4"/>
    <w:rsid w:val="008A30DB"/>
    <w:rsid w:val="008A3FD5"/>
    <w:rsid w:val="008B0294"/>
    <w:rsid w:val="008B098C"/>
    <w:rsid w:val="008B4679"/>
    <w:rsid w:val="008B7379"/>
    <w:rsid w:val="008D06BA"/>
    <w:rsid w:val="008D6BC8"/>
    <w:rsid w:val="008F01B9"/>
    <w:rsid w:val="008F77EC"/>
    <w:rsid w:val="00914E61"/>
    <w:rsid w:val="00915020"/>
    <w:rsid w:val="009175BF"/>
    <w:rsid w:val="009351B7"/>
    <w:rsid w:val="0094552B"/>
    <w:rsid w:val="00953F5C"/>
    <w:rsid w:val="00974FF6"/>
    <w:rsid w:val="0098005C"/>
    <w:rsid w:val="00985D15"/>
    <w:rsid w:val="00986D5B"/>
    <w:rsid w:val="00992201"/>
    <w:rsid w:val="009A110F"/>
    <w:rsid w:val="009A64DD"/>
    <w:rsid w:val="009B4A18"/>
    <w:rsid w:val="009B701B"/>
    <w:rsid w:val="009C2D0B"/>
    <w:rsid w:val="009C472F"/>
    <w:rsid w:val="009D1EE8"/>
    <w:rsid w:val="009F3052"/>
    <w:rsid w:val="00A0017D"/>
    <w:rsid w:val="00A02B1F"/>
    <w:rsid w:val="00A053A1"/>
    <w:rsid w:val="00A073BE"/>
    <w:rsid w:val="00A20252"/>
    <w:rsid w:val="00A2245E"/>
    <w:rsid w:val="00A27205"/>
    <w:rsid w:val="00A27E88"/>
    <w:rsid w:val="00A31805"/>
    <w:rsid w:val="00A51E12"/>
    <w:rsid w:val="00A53C82"/>
    <w:rsid w:val="00A5531D"/>
    <w:rsid w:val="00A6231C"/>
    <w:rsid w:val="00A74952"/>
    <w:rsid w:val="00A80414"/>
    <w:rsid w:val="00AA1D13"/>
    <w:rsid w:val="00AA1D8D"/>
    <w:rsid w:val="00AA370C"/>
    <w:rsid w:val="00AC0487"/>
    <w:rsid w:val="00AC50EC"/>
    <w:rsid w:val="00AD1BBD"/>
    <w:rsid w:val="00AE416D"/>
    <w:rsid w:val="00AE4CF2"/>
    <w:rsid w:val="00AE5B03"/>
    <w:rsid w:val="00AF1C1B"/>
    <w:rsid w:val="00AF6CAD"/>
    <w:rsid w:val="00B01857"/>
    <w:rsid w:val="00B12262"/>
    <w:rsid w:val="00B15334"/>
    <w:rsid w:val="00B17F66"/>
    <w:rsid w:val="00B32783"/>
    <w:rsid w:val="00B43170"/>
    <w:rsid w:val="00B43B9B"/>
    <w:rsid w:val="00B45678"/>
    <w:rsid w:val="00B47730"/>
    <w:rsid w:val="00B50045"/>
    <w:rsid w:val="00B57CA8"/>
    <w:rsid w:val="00B65BFB"/>
    <w:rsid w:val="00B80A96"/>
    <w:rsid w:val="00B80E87"/>
    <w:rsid w:val="00B9050A"/>
    <w:rsid w:val="00B92E3F"/>
    <w:rsid w:val="00B93903"/>
    <w:rsid w:val="00BA6B98"/>
    <w:rsid w:val="00BC1771"/>
    <w:rsid w:val="00BC3D22"/>
    <w:rsid w:val="00BC70D9"/>
    <w:rsid w:val="00BD2F33"/>
    <w:rsid w:val="00BD3F8C"/>
    <w:rsid w:val="00BF378B"/>
    <w:rsid w:val="00BF5DCA"/>
    <w:rsid w:val="00C13042"/>
    <w:rsid w:val="00C248AD"/>
    <w:rsid w:val="00C36CF8"/>
    <w:rsid w:val="00C37B87"/>
    <w:rsid w:val="00C429CB"/>
    <w:rsid w:val="00C45BA8"/>
    <w:rsid w:val="00C45CD7"/>
    <w:rsid w:val="00C47C0A"/>
    <w:rsid w:val="00C5070A"/>
    <w:rsid w:val="00C52503"/>
    <w:rsid w:val="00C70391"/>
    <w:rsid w:val="00C73C7C"/>
    <w:rsid w:val="00C91234"/>
    <w:rsid w:val="00C925CD"/>
    <w:rsid w:val="00C95736"/>
    <w:rsid w:val="00CB0664"/>
    <w:rsid w:val="00CB5FB7"/>
    <w:rsid w:val="00CB7A8C"/>
    <w:rsid w:val="00CD2EBC"/>
    <w:rsid w:val="00CD56E5"/>
    <w:rsid w:val="00CF0407"/>
    <w:rsid w:val="00CF1801"/>
    <w:rsid w:val="00D0386F"/>
    <w:rsid w:val="00D21F1A"/>
    <w:rsid w:val="00D22D1A"/>
    <w:rsid w:val="00D2318D"/>
    <w:rsid w:val="00D23CF7"/>
    <w:rsid w:val="00D50BA2"/>
    <w:rsid w:val="00D6597D"/>
    <w:rsid w:val="00D70390"/>
    <w:rsid w:val="00D70F27"/>
    <w:rsid w:val="00D71CD9"/>
    <w:rsid w:val="00D8516A"/>
    <w:rsid w:val="00D920DF"/>
    <w:rsid w:val="00D92A34"/>
    <w:rsid w:val="00D9696E"/>
    <w:rsid w:val="00DA2879"/>
    <w:rsid w:val="00DA302F"/>
    <w:rsid w:val="00DB6B12"/>
    <w:rsid w:val="00DC0AEB"/>
    <w:rsid w:val="00DC2A97"/>
    <w:rsid w:val="00DC3970"/>
    <w:rsid w:val="00DD366A"/>
    <w:rsid w:val="00DE2490"/>
    <w:rsid w:val="00DE4082"/>
    <w:rsid w:val="00DF73D8"/>
    <w:rsid w:val="00E171D3"/>
    <w:rsid w:val="00E21212"/>
    <w:rsid w:val="00E23A9D"/>
    <w:rsid w:val="00E25F1E"/>
    <w:rsid w:val="00E37843"/>
    <w:rsid w:val="00E422A8"/>
    <w:rsid w:val="00E43553"/>
    <w:rsid w:val="00E5638F"/>
    <w:rsid w:val="00E563B3"/>
    <w:rsid w:val="00E64904"/>
    <w:rsid w:val="00E86372"/>
    <w:rsid w:val="00E92915"/>
    <w:rsid w:val="00EA5443"/>
    <w:rsid w:val="00EC271C"/>
    <w:rsid w:val="00ED5FF5"/>
    <w:rsid w:val="00EE35FD"/>
    <w:rsid w:val="00EF1F8D"/>
    <w:rsid w:val="00EF2FFF"/>
    <w:rsid w:val="00F010D2"/>
    <w:rsid w:val="00F051C7"/>
    <w:rsid w:val="00F15E0E"/>
    <w:rsid w:val="00F20995"/>
    <w:rsid w:val="00F23B82"/>
    <w:rsid w:val="00F24B62"/>
    <w:rsid w:val="00F27B39"/>
    <w:rsid w:val="00F3462B"/>
    <w:rsid w:val="00F35DA4"/>
    <w:rsid w:val="00F44A19"/>
    <w:rsid w:val="00F523A6"/>
    <w:rsid w:val="00F61FF7"/>
    <w:rsid w:val="00F66A6F"/>
    <w:rsid w:val="00F707A9"/>
    <w:rsid w:val="00F85831"/>
    <w:rsid w:val="00F92802"/>
    <w:rsid w:val="00FA17BB"/>
    <w:rsid w:val="00FB573C"/>
    <w:rsid w:val="00FB618F"/>
    <w:rsid w:val="00FC693F"/>
    <w:rsid w:val="00FF07E2"/>
    <w:rsid w:val="00FF45E8"/>
    <w:rsid w:val="2FCE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A1E59E"/>
  <w14:defaultImageDpi w14:val="330"/>
  <w15:docId w15:val="{16499D5B-6393-4E4E-A283-285BB84E3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o">
    <w:name w:val="Revision"/>
    <w:hidden/>
    <w:uiPriority w:val="99"/>
    <w:semiHidden/>
    <w:rsid w:val="001A30BF"/>
    <w:pPr>
      <w:spacing w:after="0" w:line="240" w:lineRule="auto"/>
    </w:pPr>
    <w:rPr>
      <w:lang w:val="pt-BR"/>
    </w:rPr>
  </w:style>
  <w:style w:type="character" w:styleId="Refdecomentrio">
    <w:name w:val="annotation reference"/>
    <w:basedOn w:val="Fontepargpadro"/>
    <w:uiPriority w:val="99"/>
    <w:semiHidden/>
    <w:unhideWhenUsed/>
    <w:rsid w:val="0005250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05250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05250A"/>
    <w:rPr>
      <w:sz w:val="20"/>
      <w:szCs w:val="20"/>
      <w:lang w:val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5250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5250A"/>
    <w:rPr>
      <w:b/>
      <w:bCs/>
      <w:sz w:val="20"/>
      <w:szCs w:val="20"/>
      <w:lang w:val="pt-BR"/>
    </w:rPr>
  </w:style>
  <w:style w:type="paragraph" w:styleId="Sumrio3">
    <w:name w:val="toc 3"/>
    <w:basedOn w:val="Normal"/>
    <w:next w:val="Normal"/>
    <w:autoRedefine/>
    <w:uiPriority w:val="39"/>
    <w:unhideWhenUsed/>
    <w:rsid w:val="001556C3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unhideWhenUsed/>
    <w:rsid w:val="001556C3"/>
    <w:pPr>
      <w:spacing w:after="10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Sumrio2">
    <w:name w:val="toc 2"/>
    <w:basedOn w:val="Normal"/>
    <w:next w:val="Normal"/>
    <w:autoRedefine/>
    <w:uiPriority w:val="39"/>
    <w:unhideWhenUsed/>
    <w:rsid w:val="001556C3"/>
    <w:pPr>
      <w:spacing w:after="100" w:line="278" w:lineRule="auto"/>
      <w:ind w:left="240"/>
    </w:pPr>
    <w:rPr>
      <w:rFonts w:eastAsiaTheme="minorHAnsi"/>
      <w:kern w:val="2"/>
      <w:sz w:val="24"/>
      <w:szCs w:val="24"/>
      <w14:ligatures w14:val="standardContextual"/>
    </w:rPr>
  </w:style>
  <w:style w:type="character" w:styleId="Hyperlink">
    <w:name w:val="Hyperlink"/>
    <w:basedOn w:val="Fontepargpadro"/>
    <w:uiPriority w:val="99"/>
    <w:unhideWhenUsed/>
    <w:rsid w:val="001556C3"/>
    <w:rPr>
      <w:color w:val="0000FF" w:themeColor="hyperlink"/>
      <w:u w:val="single"/>
    </w:rPr>
  </w:style>
  <w:style w:type="character" w:styleId="CdigoHTML">
    <w:name w:val="HTML Code"/>
    <w:basedOn w:val="Fontepargpadro"/>
    <w:uiPriority w:val="99"/>
    <w:semiHidden/>
    <w:unhideWhenUsed/>
    <w:rsid w:val="00822DF3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ontepargpadro"/>
    <w:rsid w:val="00822DF3"/>
  </w:style>
  <w:style w:type="paragraph" w:styleId="NormalWeb">
    <w:name w:val="Normal (Web)"/>
    <w:basedOn w:val="Normal"/>
    <w:uiPriority w:val="99"/>
    <w:unhideWhenUsed/>
    <w:rsid w:val="00C73C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digo-fonte">
    <w:name w:val="Código-fonte"/>
    <w:qFormat/>
    <w:rsid w:val="00D8516A"/>
    <w:rPr>
      <w:rFonts w:ascii="Liberation Mono" w:eastAsia="Liberation Mono" w:hAnsi="Liberation Mono" w:cs="Liberation Mono"/>
    </w:rPr>
  </w:style>
  <w:style w:type="character" w:styleId="MenoPendente">
    <w:name w:val="Unresolved Mention"/>
    <w:basedOn w:val="Fontepargpadro"/>
    <w:uiPriority w:val="99"/>
    <w:semiHidden/>
    <w:unhideWhenUsed/>
    <w:rsid w:val="003D5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18</Pages>
  <Words>3828</Words>
  <Characters>20676</Characters>
  <Application>Microsoft Office Word</Application>
  <DocSecurity>0</DocSecurity>
  <Lines>172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Guilherme A Gomes</cp:lastModifiedBy>
  <cp:revision>12</cp:revision>
  <cp:lastPrinted>2025-10-01T00:20:00Z</cp:lastPrinted>
  <dcterms:created xsi:type="dcterms:W3CDTF">2026-03-23T14:12:00Z</dcterms:created>
  <dcterms:modified xsi:type="dcterms:W3CDTF">2026-03-24T00:19:00Z</dcterms:modified>
  <cp:category/>
</cp:coreProperties>
</file>