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Ivan Jimenez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ING.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5"/>
        <w:gridCol w:w="1020"/>
        <w:gridCol w:w="975"/>
        <w:gridCol w:w="1005"/>
        <w:gridCol w:w="1185"/>
        <w:gridCol w:w="1245"/>
        <w:gridCol w:w="2550"/>
        <w:tblGridChange w:id="0">
          <w:tblGrid>
            <w:gridCol w:w="1935"/>
            <w:gridCol w:w="1020"/>
            <w:gridCol w:w="975"/>
            <w:gridCol w:w="1005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Realizar pruebas de certificación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Aunque conozco lo que se debe hacer, no he tenido oportunidad de certificar el  correcto funcionamiento de procesos o productos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Debido a mi experiencia y puesto de trabajo , el desarrollo y gestión de proyectos es algo que estoy constantemente haciendo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Construir modelos de datos para soportar los requerimientos de la organización de acuerdo a un 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Estoy constantemente construyendo modelos debido a mi trabajo, por lo que es algo que se manejar bien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en el desarrollo de software y aunque tengo bastante experiencia en ello, siempre queda mucho por aprender, por lo que no puedo indicar un excelente dominio.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HY+NJq4T1fThRs2M1sGlEaefAA==">CgMxLjAyCGguZ2pkZ3hzOAByITFWdWU4aHNvc0R4aEdwZnB6NUpGWHBJZEo2R05hRVVFYw==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