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[Encargado de almacenes]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el motor de búsqueda hasta encontrar el almacén de interés (Revisar </w:t>
      </w:r>
      <w:r w:rsidDel="00000000" w:rsidR="00000000" w:rsidRPr="00000000">
        <w:rPr>
          <w:b w:val="1"/>
          <w:rtl w:val="0"/>
        </w:rPr>
        <w:t xml:space="preserve">Motor de búsqueda</w:t>
      </w:r>
      <w:r w:rsidDel="00000000" w:rsidR="00000000" w:rsidRPr="00000000">
        <w:rPr>
          <w:rtl w:val="0"/>
        </w:rPr>
        <w:t xml:space="preserve">), en el tablero que tiene el título </w:t>
      </w:r>
      <w:r w:rsidDel="00000000" w:rsidR="00000000" w:rsidRPr="00000000">
        <w:rPr>
          <w:b w:val="1"/>
          <w:rtl w:val="0"/>
        </w:rPr>
        <w:t xml:space="preserve">Albaranes de salida</w:t>
      </w:r>
      <w:r w:rsidDel="00000000" w:rsidR="00000000" w:rsidRPr="00000000">
        <w:rPr>
          <w:rtl w:val="0"/>
        </w:rPr>
        <w:t xml:space="preserve"> pulsar el botón </w:t>
      </w:r>
      <w:r w:rsidDel="00000000" w:rsidR="00000000" w:rsidRPr="00000000">
        <w:rPr>
          <w:u w:val="single"/>
          <w:rtl w:val="0"/>
        </w:rPr>
        <w:t xml:space="preserve"># Para hacer</w:t>
      </w:r>
      <w:r w:rsidDel="00000000" w:rsidR="00000000" w:rsidRPr="00000000">
        <w:rPr>
          <w:rtl w:val="0"/>
        </w:rPr>
        <w:t xml:space="preserve">, de esta forma se irá a una ventana en la que se encuentran listados todos los albaranes de salida en estado “preparado” del almacén.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en el formulario del albarán tiene que pulsar el botón que se encuentra en la parte superior izquierda </w:t>
      </w:r>
      <w:r w:rsidDel="00000000" w:rsidR="00000000" w:rsidRPr="00000000">
        <w:rPr>
          <w:u w:val="single"/>
          <w:rtl w:val="0"/>
        </w:rPr>
        <w:t xml:space="preserve">Editar</w:t>
      </w:r>
      <w:r w:rsidDel="00000000" w:rsidR="00000000" w:rsidRPr="00000000">
        <w:rPr>
          <w:rtl w:val="0"/>
        </w:rPr>
        <w:t xml:space="preserve">, existirán campos llenos y otros que deben ser llenados. Los campos del encabezado son los siguientes: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‘Empresa’: El campo se llena de forma automática con el nombre de la empresa ala que se enviarán los productos del albarán.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‘Ubicación destino’: El campo se llena automáticamente con la ubicación a la que se enviarán los productos.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‘Número de Producción’: Se llena de forma automática con el número de producción de la orden de importación. Si no corresponde a una orden de importación, se tiene que dejar en blanco.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‘Entrega parcial de’: El campo aparece y se llena de forma automática sólo cuando el albarán presente es una entrega parcial de otro.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estimada de arribo’: Se tiene que detallar la fecha en la que los productos deberían ingresar.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‘Documento origen’: En caso de que el albarán fue creado a partir de otro documento, se llena con el nombre de ese documento automáticamente.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‘Cuenta analítica’: Se tiene que especificar la cuenta analítica correspondiente.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 “Operaciones” se encuentra una tabla en la que se encontrarán detalladas las líneas de productos que saldrán del almacén con el presente albaran. Las líneas detallan la siguiente información: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‘Producto’: Muestra el nombre del producto.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‘Unidad de medida’: Muestra la unidad de medida del producto.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‘Desde’: Muestra el origen de los productos.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‘Hasta’: Muestra el destino de los productos.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‘Para hacer’: Muestra la cantidad que debería salir del almacén.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‘Realizado’: Se llenará con la cantidad de salida real.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la pestaña “Demanda inicial” se encuentra una tabla en la que se describen las líneas de productos del pedido de venta o albarán que generó el presente albaran. Las líneas detallan la siguiente información: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‘Producto’: Muestra el nombre del producto o master del vehículo.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‘Cantidad’: Muestra la cantidad total que se pidió en la orden de venta.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‘Unidad de medida’: Muestra la unidad de medida del producto.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‘Estado’: Muestra el estado de reserva de los productos dependiendo del estado del albarán. Generalmente se lo encontrará como reservado.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‘Chasis/Serie’: Si corresponde el albarán procesa productos con un número de serie previamente definido.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 “Información adicional” se encuentran campos llenados y otros que deben ser llenados, los campos son los siguientes: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‘Método entrega’: El campo se mostrará siempre como parcial.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‘Tipo de albarán’: Muestra el tipo de albarán, generalmente tendrá la siguiente forma: “Nombre de almacén” + “: Albaranes de salida”.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‘Transportista’: Se tiene que seleccionar el nombre de la empresa transportadora correspondiente.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‘Grupo de abastecimiento’: Mostrará el código de grupo de abastecimiento.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‘Prioridad’: Mostrará la prioridad de procesamiento de albarán.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‘Placa’: Se tiene que llenar el campo con el número de placa del vehículo que se lleva los productos.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confirmar la salida de los productos con número de lote, serie o chasis se tiene que pulsar el botón con la siguiente figura:</w:t>
      </w:r>
      <w:r w:rsidDel="00000000" w:rsidR="00000000" w:rsidRPr="00000000">
        <w:rPr/>
        <w:drawing>
          <wp:inline distB="114300" distT="114300" distL="114300" distR="114300">
            <wp:extent cx="216776" cy="190500"/>
            <wp:effectExtent b="0" l="0" r="0" t="0"/>
            <wp:docPr descr="botonprocesador.png" id="2" name="image5.png"/>
            <a:graphic>
              <a:graphicData uri="http://schemas.openxmlformats.org/drawingml/2006/picture">
                <pic:pic>
                  <pic:nvPicPr>
                    <pic:cNvPr descr="botonprocesador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7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 esta manera se abrirá un asistente en el que se verá la siguiente información: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‘Producto’: Mostrará el nombre del producto de la línea.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‘Realizado’: Dependiendo de las líneas de chasis  que se confirmen irá aumentando su valor.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parte inferior encontrará una tabla con la siguiente información: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‘Lote/N° de serie’: La columna mostrará el número de lote, serie o chasis del vehículo que debería salir del almacén.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‘Armado’: Se marca el cuadro cuando el producto se manda armado. Sólo corresponde a motocicletas.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‘Incidencia registrada’: Se pueden registrar incidencias en caso de presentarse una nueva incidencia.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confirmar la salida de la línea de producto se tiene que pulsar el botón con la siguiente figura:</w:t>
      </w:r>
      <w:r w:rsidDel="00000000" w:rsidR="00000000" w:rsidRPr="00000000">
        <w:rPr/>
        <w:drawing>
          <wp:inline distB="114300" distT="114300" distL="114300" distR="114300">
            <wp:extent cx="203638" cy="190500"/>
            <wp:effectExtent b="0" l="0" r="0" t="0"/>
            <wp:docPr descr="botonplus.png" id="5" name="image10.png"/>
            <a:graphic>
              <a:graphicData uri="http://schemas.openxmlformats.org/drawingml/2006/picture">
                <pic:pic>
                  <pic:nvPicPr>
                    <pic:cNvPr descr="botonplus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6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De esta manera  la línea cambiará de color negro a un color verde.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cerrar el asistente se pulsa el botón </w:t>
      </w:r>
      <w:r w:rsidDel="00000000" w:rsidR="00000000" w:rsidRPr="00000000">
        <w:rPr>
          <w:u w:val="single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Tiene que repetir los pasos con cada línea de la pestaña de “Operaciones” hasta que se confirmen todos productos que saldrán del almacén.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que se llenaron todos los campos correctamente y se confirma la salida de todas las líneas de productos, se pulsa el botón </w:t>
      </w:r>
      <w:r w:rsidDel="00000000" w:rsidR="00000000" w:rsidRPr="00000000">
        <w:rPr>
          <w:u w:val="single"/>
          <w:rtl w:val="0"/>
        </w:rPr>
        <w:t xml:space="preserve">Validar</w:t>
      </w:r>
      <w:r w:rsidDel="00000000" w:rsidR="00000000" w:rsidRPr="00000000">
        <w:rPr>
          <w:rtl w:val="0"/>
        </w:rPr>
        <w:t xml:space="preserve">. De esta forma los productos figuran en el sistema que salieron del almacén.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4" name="image8.png"/>
            <a:graphic>
              <a:graphicData uri="http://schemas.openxmlformats.org/drawingml/2006/picture">
                <pic:pic>
                  <pic:nvPicPr>
                    <pic:cNvPr descr="Warning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-Todos los campos de color azul son de carácter OBLIGATORIO, los demás campos pueden ser dejados en blanco pero proveen información importante para futuras operaciones.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3" name="image6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ALBARAN DE SALIDA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INVENTARIO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Mes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5.png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3.png"/></Relationships>
</file>