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sz w:val="28"/>
          <w:szCs w:val="28"/>
          <w:u w:val="single"/>
        </w:rPr>
      </w:pPr>
      <w:r w:rsidDel="00000000" w:rsidR="00000000" w:rsidRPr="00000000">
        <w:rPr>
          <w:b w:val="1"/>
          <w:sz w:val="28"/>
          <w:szCs w:val="28"/>
          <w:u w:val="single"/>
          <w:rtl w:val="0"/>
        </w:rPr>
        <w:t xml:space="preserve">[Análisis comercial]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Para crear una orden de importación tiene que i</w:t>
      </w:r>
      <w:r w:rsidDel="00000000" w:rsidR="00000000" w:rsidRPr="00000000">
        <w:rPr>
          <w:b w:val="0"/>
          <w:i w:val="0"/>
          <w:smallCaps w:val="0"/>
          <w:strike w:val="0"/>
          <w:color w:val="00000a"/>
          <w:sz w:val="22"/>
          <w:szCs w:val="22"/>
          <w:u w:val="none"/>
          <w:shd w:fill="auto" w:val="clear"/>
          <w:vertAlign w:val="baseline"/>
          <w:rtl w:val="0"/>
        </w:rPr>
        <w:t xml:space="preserve">r a:  </w:t>
      </w:r>
      <w:r w:rsidDel="00000000" w:rsidR="00000000" w:rsidRPr="00000000">
        <w:rPr>
          <w:b w:val="1"/>
          <w:rtl w:val="0"/>
        </w:rPr>
        <w:t xml:space="preserve">Compras </w:t>
      </w:r>
      <w:r w:rsidDel="00000000" w:rsidR="00000000" w:rsidRPr="00000000">
        <w:rPr>
          <w:b w:val="1"/>
          <w:i w:val="0"/>
          <w:smallCaps w:val="0"/>
          <w:strike w:val="0"/>
          <w:color w:val="00000a"/>
          <w:sz w:val="22"/>
          <w:szCs w:val="22"/>
          <w:u w:val="none"/>
          <w:shd w:fill="auto" w:val="clear"/>
          <w:vertAlign w:val="baseline"/>
          <w:rtl w:val="0"/>
        </w:rPr>
        <w:t xml:space="preserve">► </w:t>
      </w:r>
      <w:r w:rsidDel="00000000" w:rsidR="00000000" w:rsidRPr="00000000">
        <w:rPr>
          <w:b w:val="1"/>
          <w:rtl w:val="0"/>
        </w:rPr>
        <w:t xml:space="preserve">Importaciones ► Orden de Importación </w:t>
      </w:r>
      <w:r w:rsidDel="00000000" w:rsidR="00000000" w:rsidRPr="00000000">
        <w:rPr>
          <w:rtl w:val="0"/>
        </w:rPr>
        <w:t xml:space="preserve">y</w:t>
      </w:r>
      <w:r w:rsidDel="00000000" w:rsidR="00000000" w:rsidRPr="00000000">
        <w:rPr>
          <w:b w:val="1"/>
          <w:rtl w:val="0"/>
        </w:rPr>
        <w:t xml:space="preserve"> </w:t>
      </w:r>
      <w:r w:rsidDel="00000000" w:rsidR="00000000" w:rsidRPr="00000000">
        <w:rPr>
          <w:rtl w:val="0"/>
        </w:rPr>
        <w:t xml:space="preserve">p</w:t>
      </w:r>
      <w:r w:rsidDel="00000000" w:rsidR="00000000" w:rsidRPr="00000000">
        <w:rPr>
          <w:b w:val="0"/>
          <w:i w:val="0"/>
          <w:smallCaps w:val="0"/>
          <w:strike w:val="0"/>
          <w:color w:val="00000a"/>
          <w:sz w:val="22"/>
          <w:szCs w:val="22"/>
          <w:u w:val="none"/>
          <w:shd w:fill="auto" w:val="clear"/>
          <w:vertAlign w:val="baseline"/>
          <w:rtl w:val="0"/>
        </w:rPr>
        <w:t xml:space="preserve">ulsa</w:t>
      </w:r>
      <w:r w:rsidDel="00000000" w:rsidR="00000000" w:rsidRPr="00000000">
        <w:rPr>
          <w:rtl w:val="0"/>
        </w:rPr>
        <w:t xml:space="preserve">r</w:t>
      </w:r>
      <w:r w:rsidDel="00000000" w:rsidR="00000000" w:rsidRPr="00000000">
        <w:rPr>
          <w:b w:val="0"/>
          <w:i w:val="0"/>
          <w:smallCaps w:val="0"/>
          <w:strike w:val="0"/>
          <w:color w:val="00000a"/>
          <w:sz w:val="22"/>
          <w:szCs w:val="22"/>
          <w:u w:val="none"/>
          <w:shd w:fill="auto" w:val="clear"/>
          <w:vertAlign w:val="baseline"/>
          <w:rtl w:val="0"/>
        </w:rPr>
        <w:t xml:space="preserve"> el botón</w:t>
      </w:r>
      <w:r w:rsidDel="00000000" w:rsidR="00000000" w:rsidRPr="00000000">
        <w:rPr>
          <w:rtl w:val="0"/>
        </w:rPr>
        <w:t xml:space="preserve"> </w:t>
      </w:r>
      <w:r w:rsidDel="00000000" w:rsidR="00000000" w:rsidRPr="00000000">
        <w:rPr>
          <w:b w:val="0"/>
          <w:i w:val="0"/>
          <w:smallCaps w:val="0"/>
          <w:strike w:val="0"/>
          <w:color w:val="00000a"/>
          <w:sz w:val="22"/>
          <w:szCs w:val="22"/>
          <w:u w:val="single"/>
          <w:shd w:fill="auto" w:val="clear"/>
          <w:vertAlign w:val="baseline"/>
          <w:rtl w:val="0"/>
        </w:rPr>
        <w:t xml:space="preserve">Crear.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Inicialmente tiene que l</w:t>
      </w:r>
      <w:r w:rsidDel="00000000" w:rsidR="00000000" w:rsidRPr="00000000">
        <w:rPr>
          <w:b w:val="0"/>
          <w:i w:val="0"/>
          <w:smallCaps w:val="0"/>
          <w:strike w:val="0"/>
          <w:color w:val="00000a"/>
          <w:sz w:val="22"/>
          <w:szCs w:val="22"/>
          <w:u w:val="none"/>
          <w:shd w:fill="auto" w:val="clear"/>
          <w:vertAlign w:val="baseline"/>
          <w:rtl w:val="0"/>
        </w:rPr>
        <w:t xml:space="preserve">lenar los datos relevantes de la </w:t>
      </w:r>
      <w:r w:rsidDel="00000000" w:rsidR="00000000" w:rsidRPr="00000000">
        <w:rPr>
          <w:rtl w:val="0"/>
        </w:rPr>
        <w:t xml:space="preserve">importación en los siguientes campos: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w:t>
      </w:r>
      <w:r w:rsidDel="00000000" w:rsidR="00000000" w:rsidRPr="00000000">
        <w:rPr>
          <w:rtl w:val="0"/>
        </w:rPr>
        <w:t xml:space="preserve">P</w:t>
      </w:r>
      <w:r w:rsidDel="00000000" w:rsidR="00000000" w:rsidRPr="00000000">
        <w:rPr>
          <w:i w:val="0"/>
          <w:smallCaps w:val="0"/>
          <w:strike w:val="0"/>
          <w:color w:val="00000a"/>
          <w:sz w:val="22"/>
          <w:szCs w:val="22"/>
          <w:u w:val="none"/>
          <w:shd w:fill="auto" w:val="clear"/>
          <w:vertAlign w:val="baseline"/>
          <w:rtl w:val="0"/>
        </w:rPr>
        <w:t xml:space="preserve">roveedor</w:t>
      </w:r>
      <w:r w:rsidDel="00000000" w:rsidR="00000000" w:rsidRPr="00000000">
        <w:rPr>
          <w:rtl w:val="0"/>
        </w:rPr>
        <w:t xml:space="preserve">': Tiene que seleccionar el nombre del proveedor de la persiana desplegable.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'Referencia de proveedor'</w:t>
      </w:r>
      <w:r w:rsidDel="00000000" w:rsidR="00000000" w:rsidRPr="00000000">
        <w:rPr>
          <w:rtl w:val="0"/>
        </w:rPr>
        <w:t xml:space="preserve">: Tiene que llenar con un dato particular de la orden de importación, como el número de proforma o alguna referencia del pedido.</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‘Tipo de factura’: El campo se encontrará automáticamente llenado como importación.</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‘Divisa’: Moneda con la que se registrarán los costos de los productos de la orden de importación.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‘Fecha orden’: Se llenará automáticamente con la fecha en la que la orden es creada en el sistema. Puede ser modificado.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‘Forma de embalaje’: Es un campo referencial para que se utilice según corresponda el producto.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Para agregar los productos que se desean importar, tiene que ir a la pestaña “Productos”, pulsar sobre el enlace </w:t>
      </w:r>
      <w:r w:rsidDel="00000000" w:rsidR="00000000" w:rsidRPr="00000000">
        <w:rPr>
          <w:u w:val="single"/>
          <w:rtl w:val="0"/>
        </w:rPr>
        <w:t xml:space="preserve">Añadir un elemento</w:t>
      </w:r>
      <w:r w:rsidDel="00000000" w:rsidR="00000000" w:rsidRPr="00000000">
        <w:rPr>
          <w:rtl w:val="0"/>
        </w:rPr>
        <w:t xml:space="preserve"> e ir llenando los siguientes campos: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'Producto': Tiene que llenarlo con el nombre del producto que desea importar.</w:t>
      </w:r>
    </w:p>
    <w:p w:rsidR="00000000" w:rsidDel="00000000" w:rsidP="00000000" w:rsidRDefault="00000000" w:rsidRPr="00000000">
      <w:pPr>
        <w:numPr>
          <w:ilvl w:val="1"/>
          <w:numId w:val="1"/>
        </w:numPr>
        <w:ind w:left="1440" w:hanging="360"/>
        <w:jc w:val="both"/>
        <w:rPr/>
      </w:pPr>
      <w:r w:rsidDel="00000000" w:rsidR="00000000" w:rsidRPr="00000000">
        <w:rPr>
          <w:rtl w:val="0"/>
        </w:rPr>
        <w:t xml:space="preserve">‘Descripción’: Si es que en el </w:t>
      </w:r>
      <w:r w:rsidDel="00000000" w:rsidR="00000000" w:rsidRPr="00000000">
        <w:rPr>
          <w:rtl w:val="0"/>
        </w:rPr>
        <w:t xml:space="preserve">da</w:t>
      </w:r>
      <w:r w:rsidDel="00000000" w:rsidR="00000000" w:rsidRPr="00000000">
        <w:rPr>
          <w:rtl w:val="0"/>
        </w:rPr>
        <w:t xml:space="preserve">to maestro de producto se llenó algún texto en </w:t>
      </w:r>
      <w:r w:rsidDel="00000000" w:rsidR="00000000" w:rsidRPr="00000000">
        <w:rPr>
          <w:b w:val="1"/>
          <w:rtl w:val="0"/>
        </w:rPr>
        <w:t xml:space="preserve">“Notas” ► ‘descripción para proveedores’</w:t>
      </w:r>
      <w:r w:rsidDel="00000000" w:rsidR="00000000" w:rsidRPr="00000000">
        <w:rPr>
          <w:rtl w:val="0"/>
        </w:rPr>
        <w:t xml:space="preserve">, el mismo texto aparecerá en este campo, caso contrario se copia el nombre del producto. (Revisar </w:t>
      </w:r>
      <w:r w:rsidDel="00000000" w:rsidR="00000000" w:rsidRPr="00000000">
        <w:rPr>
          <w:b w:val="1"/>
          <w:rtl w:val="0"/>
        </w:rPr>
        <w:t xml:space="preserve">Productos</w:t>
      </w:r>
      <w:r w:rsidDel="00000000" w:rsidR="00000000" w:rsidRPr="00000000">
        <w:rPr>
          <w:rtl w:val="0"/>
        </w:rPr>
        <w:t xml:space="preserv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'Fecha Prev</w:t>
      </w:r>
      <w:r w:rsidDel="00000000" w:rsidR="00000000" w:rsidRPr="00000000">
        <w:rPr>
          <w:rtl w:val="0"/>
        </w:rPr>
        <w:t xml:space="preserve">i</w:t>
      </w:r>
      <w:r w:rsidDel="00000000" w:rsidR="00000000" w:rsidRPr="00000000">
        <w:rPr>
          <w:rtl w:val="0"/>
        </w:rPr>
        <w:t xml:space="preserve">sta': Fecha en la que se prevé recibir los productos.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000000"/>
        </w:rPr>
      </w:pPr>
      <w:r w:rsidDel="00000000" w:rsidR="00000000" w:rsidRPr="00000000">
        <w:rPr>
          <w:color w:val="000000"/>
          <w:rtl w:val="0"/>
        </w:rPr>
        <w:t xml:space="preserve">‘Cuenta Analítica’: Si se encuentra en blanco tiene que ser llenado con la cuenta analítica correspondiente.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‘Fecha vencimiento’: Si el producto es perecedero, tiene que llenar el campo con la fecha estimada de vencimiento. Caso contrario se lo tiene que dejar en blanco.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'Cantidad': Número de unidades que se desea importar.</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'Unidad de medida del producto': El campo se llena de forma automática</w:t>
      </w:r>
      <w:r w:rsidDel="00000000" w:rsidR="00000000" w:rsidRPr="00000000">
        <w:rPr>
          <w:color w:val="000000"/>
          <w:rtl w:val="0"/>
        </w:rPr>
        <w:t xml:space="preserve">. Si la unidad de medida es errónea, tiene que revisar el dato maestro de producto.</w:t>
      </w:r>
      <w:r w:rsidDel="00000000" w:rsidR="00000000" w:rsidRPr="00000000">
        <w:rPr>
          <w:rtl w:val="0"/>
        </w:rPr>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‘Precio unidad’: Precio con el que se está comprando el producto.</w:t>
      </w:r>
    </w:p>
    <w:p w:rsidR="00000000" w:rsidDel="00000000" w:rsidP="00000000" w:rsidRDefault="00000000" w:rsidRPr="00000000">
      <w:pPr>
        <w:numPr>
          <w:ilvl w:val="1"/>
          <w:numId w:val="2"/>
        </w:numPr>
        <w:ind w:left="1440" w:hanging="360"/>
        <w:jc w:val="both"/>
        <w:rPr>
          <w:color w:val="000000"/>
        </w:rPr>
      </w:pPr>
      <w:r w:rsidDel="00000000" w:rsidR="00000000" w:rsidRPr="00000000">
        <w:rPr>
          <w:color w:val="000000"/>
          <w:rtl w:val="0"/>
        </w:rPr>
        <w:t xml:space="preserve">'Impuestos': Como es una orden de importación se tiene que quedar en blanco. Si aparece algún impuesto de forma automática, quiere decir que el dato maestro de producto tiene un impuesto de proveedor que debe ser eliminado.</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Para definir las entregas de la orden de importación debe ir a la pestaña “Entregas &amp; Facturas” y llenar los siguientes campos:</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‘Fecha prevista’: Fecha en la que se prevé recibir los productos, se llenará con la fecha más próxima de recepción de las fechas previstas de la pestaña “Productos”.</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‘Entregar a’: Se tiene que llenar con la ubicación del primer destino de los productos.</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‘Incoterm’: Se tiene que llenar con el incoterm que describe a la importación.</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‘Estado de factura’: El campo se modifica automáticamente, Los estados pueden ser:</w:t>
      </w:r>
    </w:p>
    <w:p w:rsidR="00000000" w:rsidDel="00000000" w:rsidP="00000000" w:rsidRDefault="00000000" w:rsidRPr="00000000">
      <w:pPr>
        <w:numPr>
          <w:ilvl w:val="2"/>
          <w:numId w:val="1"/>
        </w:numPr>
        <w:ind w:left="2160" w:hanging="360"/>
        <w:jc w:val="both"/>
        <w:rPr>
          <w:u w:val="none"/>
        </w:rPr>
      </w:pPr>
      <w:r w:rsidDel="00000000" w:rsidR="00000000" w:rsidRPr="00000000">
        <w:rPr>
          <w:rtl w:val="0"/>
        </w:rPr>
        <w:t xml:space="preserve">‘No comprado’: Cuando la orden se encuentra en borrador.</w:t>
      </w:r>
    </w:p>
    <w:p w:rsidR="00000000" w:rsidDel="00000000" w:rsidP="00000000" w:rsidRDefault="00000000" w:rsidRPr="00000000">
      <w:pPr>
        <w:numPr>
          <w:ilvl w:val="2"/>
          <w:numId w:val="1"/>
        </w:numPr>
        <w:ind w:left="2160" w:hanging="360"/>
        <w:jc w:val="both"/>
        <w:rPr>
          <w:u w:val="none"/>
        </w:rPr>
      </w:pPr>
      <w:r w:rsidDel="00000000" w:rsidR="00000000" w:rsidRPr="00000000">
        <w:rPr>
          <w:rtl w:val="0"/>
        </w:rPr>
        <w:t xml:space="preserve">‘Facturas en espera’: Cuando se confirma la orden pero aún no se registró la factura de compra.</w:t>
      </w:r>
    </w:p>
    <w:p w:rsidR="00000000" w:rsidDel="00000000" w:rsidP="00000000" w:rsidRDefault="00000000" w:rsidRPr="00000000">
      <w:pPr>
        <w:numPr>
          <w:ilvl w:val="2"/>
          <w:numId w:val="1"/>
        </w:numPr>
        <w:ind w:left="2160" w:hanging="360"/>
        <w:jc w:val="both"/>
        <w:rPr>
          <w:u w:val="none"/>
        </w:rPr>
      </w:pPr>
      <w:r w:rsidDel="00000000" w:rsidR="00000000" w:rsidRPr="00000000">
        <w:rPr>
          <w:rtl w:val="0"/>
        </w:rPr>
        <w:t xml:space="preserve">‘Factura recibida’: CUando se registra la factura de compra.</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‘Plazo de pago’: Se tiene que llenar con el número de días en los que se tiene que realizar el pago desde qu</w:t>
      </w:r>
      <w:r w:rsidDel="00000000" w:rsidR="00000000" w:rsidRPr="00000000">
        <w:rPr>
          <w:color w:val="000000"/>
          <w:rtl w:val="0"/>
        </w:rPr>
        <w:t xml:space="preserve">e se recibe la factura de compra</w:t>
      </w:r>
    </w:p>
    <w:p w:rsidR="00000000" w:rsidDel="00000000" w:rsidP="00000000" w:rsidRDefault="00000000" w:rsidRPr="00000000">
      <w:pPr>
        <w:numPr>
          <w:ilvl w:val="1"/>
          <w:numId w:val="1"/>
        </w:numPr>
        <w:ind w:left="1440" w:hanging="360"/>
        <w:jc w:val="both"/>
        <w:rPr>
          <w:color w:val="000000"/>
        </w:rPr>
      </w:pPr>
      <w:r w:rsidDel="00000000" w:rsidR="00000000" w:rsidRPr="00000000">
        <w:rPr>
          <w:color w:val="000000"/>
          <w:rtl w:val="0"/>
        </w:rPr>
        <w:t xml:space="preserve">‘Posición fiscal’: Se tiene que seleccionar una posición fiscal en caso de existir un impuesto especial de un proveedor del exterior. De no ser así, se lo deja en blanco.</w:t>
      </w:r>
      <w:r w:rsidDel="00000000" w:rsidR="00000000" w:rsidRPr="00000000">
        <w:rPr>
          <w:rtl w:val="0"/>
        </w:rPr>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Una vez que se llenó toda la información de la orden de importación, tiene que pulsar el botón </w:t>
      </w:r>
      <w:r w:rsidDel="00000000" w:rsidR="00000000" w:rsidRPr="00000000">
        <w:rPr>
          <w:u w:val="single"/>
          <w:rtl w:val="0"/>
        </w:rPr>
        <w:t xml:space="preserve">Guardar</w:t>
      </w:r>
      <w:r w:rsidDel="00000000" w:rsidR="00000000" w:rsidRPr="00000000">
        <w:rPr>
          <w:rtl w:val="0"/>
        </w:rPr>
        <w:t xml:space="preserve"> para guardar todos los cambios.</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Si requiere</w:t>
      </w:r>
      <w:r w:rsidDel="00000000" w:rsidR="00000000" w:rsidRPr="00000000">
        <w:rPr>
          <w:rtl w:val="0"/>
        </w:rPr>
        <w:t xml:space="preserve"> enviar la orden de importación a vicepresidencia para su revisión y aprobación utilice la mensajería interna. (Revisar </w:t>
      </w:r>
      <w:r w:rsidDel="00000000" w:rsidR="00000000" w:rsidRPr="00000000">
        <w:rPr>
          <w:b w:val="1"/>
          <w:rtl w:val="0"/>
        </w:rPr>
        <w:t xml:space="preserve">Mensajería interna</w:t>
      </w:r>
      <w:r w:rsidDel="00000000" w:rsidR="00000000" w:rsidRPr="00000000">
        <w:rPr>
          <w:rtl w:val="0"/>
        </w:rPr>
        <w:t xml:space="preserve">)</w:t>
      </w:r>
    </w:p>
    <w:p w:rsidR="00000000" w:rsidDel="00000000" w:rsidP="00000000" w:rsidRDefault="00000000" w:rsidRPr="00000000">
      <w:pPr>
        <w:numPr>
          <w:ilvl w:val="0"/>
          <w:numId w:val="1"/>
        </w:numPr>
        <w:ind w:left="720" w:hanging="360"/>
        <w:jc w:val="both"/>
        <w:rPr/>
      </w:pPr>
      <w:r w:rsidDel="00000000" w:rsidR="00000000" w:rsidRPr="00000000">
        <w:rPr>
          <w:rtl w:val="0"/>
        </w:rPr>
        <w:t xml:space="preserve">Si requiere imprimir o descargar la orden de importación para enviarla a fábrica, tiene la posibilidad de descargar en PDF o imprimir 3 documentos de la Orden de importación a partir de la persiana desplegable que se encuentra en la parte superior media llamada </w:t>
      </w:r>
      <w:r w:rsidDel="00000000" w:rsidR="00000000" w:rsidRPr="00000000">
        <w:rPr>
          <w:u w:val="single"/>
          <w:rtl w:val="0"/>
        </w:rPr>
        <w:t xml:space="preserve">Imprimir</w:t>
      </w:r>
      <w:r w:rsidDel="00000000" w:rsidR="00000000" w:rsidRPr="00000000">
        <w:rPr>
          <w:rtl w:val="0"/>
        </w:rPr>
        <w:t xml:space="preserve">. Los documentos son los siguientes:</w:t>
      </w:r>
    </w:p>
    <w:p w:rsidR="00000000" w:rsidDel="00000000" w:rsidP="00000000" w:rsidRDefault="00000000" w:rsidRPr="00000000">
      <w:pPr>
        <w:numPr>
          <w:ilvl w:val="1"/>
          <w:numId w:val="1"/>
        </w:numPr>
        <w:ind w:left="1440" w:hanging="360"/>
        <w:jc w:val="both"/>
        <w:rPr/>
      </w:pPr>
      <w:r w:rsidDel="00000000" w:rsidR="00000000" w:rsidRPr="00000000">
        <w:rPr>
          <w:b w:val="1"/>
          <w:rtl w:val="0"/>
        </w:rPr>
        <w:t xml:space="preserve">Pedido de compra</w:t>
      </w:r>
      <w:r w:rsidDel="00000000" w:rsidR="00000000" w:rsidRPr="00000000">
        <w:rPr>
          <w:rtl w:val="0"/>
        </w:rPr>
        <w:t xml:space="preserve">: El documento tiene como objetivo mostrar cómo se vería la orden de importación al ser confirmada, presenta la siguiente información:</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‘Título’: Se muestra como “Confirmación de pedido de compra #OIXXXXX”</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‘Dirección de Envío’: Muestra la ubicación que se llenó en el campo ‘Entregar a’..</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‘Proveedor’: Muestra el nombre de la empresa proveedora y su país.</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‘Ref. de nuestra orden’: Muestra la Orden de importación de la cual se originó éste documento.</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‘Ref. de su orden’: Muestra lo que se llenó en el campo ‘Referencia de proveedor’.</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‘Fecha orden’: Muestra la fecha que se llenó en el campo ‘Fecha orden’ .</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Tabla de productos: Muestra las líneas de productos que se llenaron en la orden de importación y muestran:</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‘Descripción’: Muestra el texto que se encontraba en la columna ‘Descripción’.</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‘Impuestos’: Muestra los impuestos que se encontraban en la columna impuestos.</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‘Fecha req’: Muestra las fechas de la columna ‘Fecha prevista’.</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‘Cant’: Muestra las cantidades solicitadas en las órdenes de importación.</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‘Precio Unidad’: Muestra el precio unitario llenado en la orden.</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‘Precio Neto’: Muestra el subtotal de cada línea de productos.</w:t>
      </w:r>
    </w:p>
    <w:p w:rsidR="00000000" w:rsidDel="00000000" w:rsidP="00000000" w:rsidRDefault="00000000" w:rsidRPr="00000000">
      <w:pPr>
        <w:numPr>
          <w:ilvl w:val="2"/>
          <w:numId w:val="1"/>
        </w:numPr>
        <w:ind w:left="2160" w:hanging="360"/>
        <w:jc w:val="both"/>
        <w:rPr>
          <w:u w:val="none"/>
        </w:rPr>
      </w:pPr>
      <w:r w:rsidDel="00000000" w:rsidR="00000000" w:rsidRPr="00000000">
        <w:rPr>
          <w:rtl w:val="0"/>
        </w:rPr>
        <w:t xml:space="preserve">Tabla resumen: Al final de la tabla se encuentra la descripción del total base, impuestos y total de la orden de importación.</w:t>
      </w:r>
    </w:p>
    <w:p w:rsidR="00000000" w:rsidDel="00000000" w:rsidP="00000000" w:rsidRDefault="00000000" w:rsidRPr="00000000">
      <w:pPr>
        <w:numPr>
          <w:ilvl w:val="1"/>
          <w:numId w:val="1"/>
        </w:numPr>
        <w:ind w:left="1440" w:hanging="360"/>
        <w:jc w:val="both"/>
        <w:rPr/>
      </w:pPr>
      <w:r w:rsidDel="00000000" w:rsidR="00000000" w:rsidRPr="00000000">
        <w:rPr>
          <w:b w:val="1"/>
          <w:rtl w:val="0"/>
        </w:rPr>
        <w:t xml:space="preserve">Solicitud de presupuesto</w:t>
      </w:r>
      <w:r w:rsidDel="00000000" w:rsidR="00000000" w:rsidRPr="00000000">
        <w:rPr>
          <w:rtl w:val="0"/>
        </w:rPr>
        <w:t xml:space="preserve">: El documento tiene por objetivo enviar la lista de los productos que se desean importar, para solicitar al proveedor sus precios. Presenta la siguiente información:</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‘Título’: Se mostrará como Solicitud de presupuesto #OIXXXXX</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‘Dirección de envío’: Muestra la ubicación que se llenó en el campo ‘Entregar a’.</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‘Proveedor’: Muestra el nombre de la empresa proveedora y su país.</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Tabla de productos: Muestra las líneas de productos que se llenaron en la orden de importación y muestran:</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‘Descripción’: Muestra el texto que se encontraba en la columna ‘Descripción’.</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‘Fecha prevista’: Muestra las fechas de la columna ‘Fecha prevista’ de la orden de importación.</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‘Cant’: Muestra las cantidades de los productos solicitados.</w:t>
      </w:r>
    </w:p>
    <w:p w:rsidR="00000000" w:rsidDel="00000000" w:rsidP="00000000" w:rsidRDefault="00000000" w:rsidRPr="00000000">
      <w:pPr>
        <w:numPr>
          <w:ilvl w:val="1"/>
          <w:numId w:val="1"/>
        </w:numPr>
        <w:ind w:left="1440" w:hanging="360"/>
        <w:jc w:val="both"/>
        <w:rPr/>
      </w:pPr>
      <w:r w:rsidDel="00000000" w:rsidR="00000000" w:rsidRPr="00000000">
        <w:rPr>
          <w:b w:val="1"/>
          <w:rtl w:val="0"/>
        </w:rPr>
        <w:t xml:space="preserve">Cálculo Peso y Volumen</w:t>
      </w:r>
      <w:r w:rsidDel="00000000" w:rsidR="00000000" w:rsidRPr="00000000">
        <w:rPr>
          <w:rtl w:val="0"/>
        </w:rPr>
        <w:t xml:space="preserve">: El objetivo de éste documento es presentar información del valor, volumen, peso y su total de los productos que están siendo importados en la presente orden de importación. La información es la siguiente:</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‘Título’: Se muestra como “Orden de importación #OIXXXXX”.</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‘Dirección de envío’: Muestra la ubicación que se llenó en el campo ‘Entregar a’.</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‘Proveedor’: Muestra el nombre de la empresa proveedora y su país.</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‘Pedido de Referencia’: Muestra la Orden de importación de la cual se originó éste documento.</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‘Referencia de su proveedor’: Muestra lo que se llenó en el campo ‘Referencia de proveedor’.</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‘Fecha Pedido’: Muestra lo que se llenó en el campo ‘Fecha orden’.</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Tabla de productos: Muestra las líneas de productos que se llenaron en la orden de importación y muestran:</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‘Descripción’: El texto que se encontraba en la columna ‘Descripción’.</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‘Fecha Req.’: Muestra las fechas de la columna ‘Fecha Prevista’.</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‘Cantidad’: Muestra las cantidades solicitadas.</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‘Precio Unitario’: Muestra el precio unitario llenado en la orden.</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‘Precio Neto’: Muestra el subtotal de cada línea de productos.</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‘Total Peso’: Muestra el peso total de la línea, se llena si el dato maestro del producto está completo. (Revisar </w:t>
      </w:r>
      <w:r w:rsidDel="00000000" w:rsidR="00000000" w:rsidRPr="00000000">
        <w:rPr>
          <w:b w:val="1"/>
          <w:rtl w:val="0"/>
        </w:rPr>
        <w:t xml:space="preserve">Productos</w:t>
      </w:r>
      <w:r w:rsidDel="00000000" w:rsidR="00000000" w:rsidRPr="00000000">
        <w:rPr>
          <w:rtl w:val="0"/>
        </w:rPr>
        <w:t xml:space="preserve">)</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‘Total Volumen’: Muestra el volumen total de la línea, se llena automáticamente si el dato maestro del producto se encuentra completo. (Revisar </w:t>
      </w:r>
      <w:r w:rsidDel="00000000" w:rsidR="00000000" w:rsidRPr="00000000">
        <w:rPr>
          <w:b w:val="1"/>
          <w:rtl w:val="0"/>
        </w:rPr>
        <w:t xml:space="preserve">Productos</w:t>
      </w:r>
      <w:r w:rsidDel="00000000" w:rsidR="00000000" w:rsidRPr="00000000">
        <w:rPr>
          <w:rtl w:val="0"/>
        </w:rPr>
        <w:t xml:space="preserve">)</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Tabla resumen: Muestra información resumida de toda la orden de importación en cuanto a valor, peso y volumen.</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Total: Muestra el valor total de la importación.</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Peso total (Kg.): Muestra la sumatoria de pesos de la importación en Kg.</w:t>
      </w:r>
    </w:p>
    <w:p w:rsidR="00000000" w:rsidDel="00000000" w:rsidP="00000000" w:rsidRDefault="00000000" w:rsidRPr="00000000">
      <w:pPr>
        <w:numPr>
          <w:ilvl w:val="3"/>
          <w:numId w:val="1"/>
        </w:numPr>
        <w:ind w:left="2880" w:hanging="360"/>
        <w:jc w:val="both"/>
        <w:rPr/>
      </w:pPr>
      <w:r w:rsidDel="00000000" w:rsidR="00000000" w:rsidRPr="00000000">
        <w:rPr>
          <w:rtl w:val="0"/>
        </w:rPr>
        <w:t xml:space="preserve">Volumen total (m3): Muestra la sumatoria de volúmenes de la importación en metros cúbicos.</w:t>
      </w:r>
      <w:r w:rsidDel="00000000" w:rsidR="00000000" w:rsidRPr="00000000">
        <w:rPr>
          <w:rtl w:val="0"/>
        </w:rPr>
      </w:r>
    </w:p>
    <w:p w:rsidR="00000000" w:rsidDel="00000000" w:rsidP="00000000" w:rsidRDefault="00000000" w:rsidRPr="00000000">
      <w:pPr>
        <w:numPr>
          <w:ilvl w:val="0"/>
          <w:numId w:val="3"/>
        </w:numPr>
        <w:ind w:left="720" w:hanging="360"/>
        <w:jc w:val="both"/>
        <w:rPr/>
      </w:pPr>
      <w:r w:rsidDel="00000000" w:rsidR="00000000" w:rsidRPr="00000000">
        <w:rPr>
          <w:rtl w:val="0"/>
        </w:rPr>
        <w:t xml:space="preserve">Una vez que llega la respuesta de fábrica, tiene revisar y comparar con la orden de importación. Si es necesario modificar la orden de importación, se lo hace pulsando el botón </w:t>
      </w:r>
      <w:r w:rsidDel="00000000" w:rsidR="00000000" w:rsidRPr="00000000">
        <w:rPr>
          <w:u w:val="single"/>
          <w:rtl w:val="0"/>
        </w:rPr>
        <w:t xml:space="preserve">Editar,</w:t>
      </w:r>
      <w:r w:rsidDel="00000000" w:rsidR="00000000" w:rsidRPr="00000000">
        <w:rPr>
          <w:rtl w:val="0"/>
        </w:rPr>
        <w:t xml:space="preserve"> se modifican los campos necesarios y se pulsa el botón </w:t>
      </w:r>
      <w:r w:rsidDel="00000000" w:rsidR="00000000" w:rsidRPr="00000000">
        <w:rPr>
          <w:u w:val="single"/>
          <w:rtl w:val="0"/>
        </w:rPr>
        <w:t xml:space="preserve">Guardar</w:t>
      </w:r>
      <w:r w:rsidDel="00000000" w:rsidR="00000000" w:rsidRPr="00000000">
        <w:rPr>
          <w:rtl w:val="0"/>
        </w:rPr>
        <w:t xml:space="preserve">. Si todos los campos se encuentran correctamente llenados se pulsa el botón </w:t>
      </w:r>
      <w:r w:rsidDel="00000000" w:rsidR="00000000" w:rsidRPr="00000000">
        <w:rPr>
          <w:u w:val="single"/>
          <w:rtl w:val="0"/>
        </w:rPr>
        <w:t xml:space="preserve">Confirmar pedido</w:t>
      </w:r>
      <w:r w:rsidDel="00000000" w:rsidR="00000000" w:rsidRPr="00000000">
        <w:rPr>
          <w:rtl w:val="0"/>
        </w:rPr>
        <w:t xml:space="preserve">.</w:t>
      </w:r>
    </w:p>
    <w:p w:rsidR="00000000" w:rsidDel="00000000" w:rsidP="00000000" w:rsidRDefault="00000000" w:rsidRPr="00000000">
      <w:pPr>
        <w:numPr>
          <w:ilvl w:val="0"/>
          <w:numId w:val="3"/>
        </w:numPr>
        <w:ind w:left="720" w:hanging="360"/>
        <w:jc w:val="both"/>
        <w:rPr>
          <w:u w:val="none"/>
        </w:rPr>
      </w:pPr>
      <w:r w:rsidDel="00000000" w:rsidR="00000000" w:rsidRPr="00000000">
        <w:rPr>
          <w:rtl w:val="0"/>
        </w:rPr>
        <w:t xml:space="preserve">Para notificar a finanzas que se confirmó la orden de importación y que se tienen que procesar los pagos, tiene que agregar como seguidor a un usuario de finanzas y enviar el mensaje correspondiente haciendo uso de la mensajería interna. (Revisar </w:t>
      </w:r>
      <w:r w:rsidDel="00000000" w:rsidR="00000000" w:rsidRPr="00000000">
        <w:rPr>
          <w:b w:val="1"/>
          <w:rtl w:val="0"/>
        </w:rPr>
        <w:t xml:space="preserve">Mensajería interna</w:t>
      </w:r>
      <w:r w:rsidDel="00000000" w:rsidR="00000000" w:rsidRPr="00000000">
        <w:rPr>
          <w:rtl w:val="0"/>
        </w:rPr>
        <w:t xml:space="preserve">)</w:t>
      </w:r>
    </w:p>
    <w:p w:rsidR="00000000" w:rsidDel="00000000" w:rsidP="00000000" w:rsidRDefault="00000000" w:rsidRPr="00000000">
      <w:pPr>
        <w:numPr>
          <w:ilvl w:val="0"/>
          <w:numId w:val="3"/>
        </w:numPr>
        <w:ind w:left="720" w:hanging="360"/>
        <w:jc w:val="both"/>
        <w:rPr/>
      </w:pPr>
      <w:r w:rsidDel="00000000" w:rsidR="00000000" w:rsidRPr="00000000">
        <w:rPr>
          <w:rtl w:val="0"/>
        </w:rPr>
        <w:t xml:space="preserve">Una vez confirmado el pedido, aparecerán dos botones:</w:t>
      </w:r>
    </w:p>
    <w:p w:rsidR="00000000" w:rsidDel="00000000" w:rsidP="00000000" w:rsidRDefault="00000000" w:rsidRPr="00000000">
      <w:pPr>
        <w:numPr>
          <w:ilvl w:val="1"/>
          <w:numId w:val="3"/>
        </w:numPr>
        <w:ind w:left="1440" w:hanging="360"/>
        <w:jc w:val="both"/>
        <w:rPr/>
      </w:pPr>
      <w:r w:rsidDel="00000000" w:rsidR="00000000" w:rsidRPr="00000000">
        <w:rPr>
          <w:u w:val="single"/>
          <w:rtl w:val="0"/>
        </w:rPr>
        <w:t xml:space="preserve">Envío</w:t>
      </w:r>
      <w:r w:rsidDel="00000000" w:rsidR="00000000" w:rsidRPr="00000000">
        <w:rPr>
          <w:rtl w:val="0"/>
        </w:rPr>
        <w:t xml:space="preserve">: Es un enlace que lleva a los albaranes relacionados a la orden de importación. Para procesar los albaranes tiene que revisar la guía </w:t>
      </w:r>
      <w:r w:rsidDel="00000000" w:rsidR="00000000" w:rsidRPr="00000000">
        <w:rPr>
          <w:b w:val="1"/>
          <w:rtl w:val="0"/>
        </w:rPr>
        <w:t xml:space="preserve">Albarán importaciones Neumático/Repuesto/Volvo</w:t>
      </w:r>
      <w:r w:rsidDel="00000000" w:rsidR="00000000" w:rsidRPr="00000000">
        <w:rPr>
          <w:rtl w:val="0"/>
        </w:rPr>
        <w:t xml:space="preserve">.</w:t>
      </w:r>
    </w:p>
    <w:p w:rsidR="00000000" w:rsidDel="00000000" w:rsidP="00000000" w:rsidRDefault="00000000" w:rsidRPr="00000000">
      <w:pPr>
        <w:numPr>
          <w:ilvl w:val="1"/>
          <w:numId w:val="3"/>
        </w:numPr>
        <w:ind w:left="1440" w:hanging="360"/>
        <w:jc w:val="both"/>
        <w:rPr/>
      </w:pPr>
      <w:r w:rsidDel="00000000" w:rsidR="00000000" w:rsidRPr="00000000">
        <w:rPr>
          <w:u w:val="single"/>
          <w:rtl w:val="0"/>
        </w:rPr>
        <w:t xml:space="preserve">Facturas</w:t>
      </w:r>
      <w:r w:rsidDel="00000000" w:rsidR="00000000" w:rsidRPr="00000000">
        <w:rPr>
          <w:rtl w:val="0"/>
        </w:rPr>
        <w:t xml:space="preserve">: Es un enlace que lleva a las facturas relacionadas a la orden y muestra su cantidad. Para procesar facturas de importación se tiene que revisar la guía </w:t>
      </w:r>
      <w:r w:rsidDel="00000000" w:rsidR="00000000" w:rsidRPr="00000000">
        <w:rPr>
          <w:b w:val="1"/>
          <w:rtl w:val="0"/>
        </w:rPr>
        <w:t xml:space="preserve">Facturas de importación</w:t>
      </w:r>
      <w:r w:rsidDel="00000000" w:rsidR="00000000" w:rsidRPr="00000000">
        <w:rPr>
          <w:rtl w:val="0"/>
        </w:rPr>
        <w:t xml:space="preserve">.</w:t>
      </w:r>
    </w:p>
    <w:p w:rsidR="00000000" w:rsidDel="00000000" w:rsidP="00000000" w:rsidRDefault="00000000" w:rsidRPr="00000000">
      <w:pPr>
        <w:ind w:left="714.0000000000002" w:firstLine="0"/>
        <w:contextualSpacing w:val="0"/>
        <w:jc w:val="both"/>
        <w:rPr/>
      </w:pPr>
      <w:r w:rsidDel="00000000" w:rsidR="00000000" w:rsidRPr="00000000">
        <w:rPr>
          <w:rtl w:val="0"/>
        </w:rPr>
        <w:t xml:space="preserve">Para que importaciones procese los albaranes y facturas de la orden de importación debe agregar a Importaciones como seguidores y mandar el mensaje con la plantilla correspondiente. (Revisar </w:t>
      </w:r>
      <w:r w:rsidDel="00000000" w:rsidR="00000000" w:rsidRPr="00000000">
        <w:rPr>
          <w:b w:val="1"/>
          <w:rtl w:val="0"/>
        </w:rPr>
        <w:t xml:space="preserve">Mensajería Interna</w:t>
      </w:r>
      <w:r w:rsidDel="00000000" w:rsidR="00000000" w:rsidRPr="00000000">
        <w:rPr>
          <w:rtl w:val="0"/>
        </w:rPr>
        <w:t xml:space="preserve">)</w:t>
      </w:r>
    </w:p>
    <w:p w:rsidR="00000000" w:rsidDel="00000000" w:rsidP="00000000" w:rsidRDefault="00000000" w:rsidRPr="00000000">
      <w:pPr>
        <w:numPr>
          <w:ilvl w:val="0"/>
          <w:numId w:val="3"/>
        </w:numPr>
        <w:ind w:left="720" w:hanging="360"/>
        <w:jc w:val="both"/>
        <w:rPr/>
      </w:pPr>
      <w:r w:rsidDel="00000000" w:rsidR="00000000" w:rsidRPr="00000000">
        <w:rPr>
          <w:rtl w:val="0"/>
        </w:rPr>
        <w:t xml:space="preserve">Una vez finalizadas todas las actividades relacionadas con la Orden de importación (recepción de todos los productos, cierre de pagos y facturas) se pulsa el botón </w:t>
      </w:r>
      <w:r w:rsidDel="00000000" w:rsidR="00000000" w:rsidRPr="00000000">
        <w:rPr>
          <w:u w:val="single"/>
          <w:rtl w:val="0"/>
        </w:rPr>
        <w:t xml:space="preserve">Cambiar a finalizado</w:t>
      </w:r>
      <w:r w:rsidDel="00000000" w:rsidR="00000000" w:rsidRPr="00000000">
        <w:rPr>
          <w:rtl w:val="0"/>
        </w:rPr>
        <w:t xml:space="preserve">.</w:t>
      </w:r>
    </w:p>
    <w:p w:rsidR="00000000" w:rsidDel="00000000" w:rsidP="00000000" w:rsidRDefault="00000000" w:rsidRPr="00000000">
      <w:pPr>
        <w:numPr>
          <w:ilvl w:val="0"/>
          <w:numId w:val="3"/>
        </w:numPr>
        <w:ind w:left="720" w:hanging="360"/>
        <w:jc w:val="both"/>
        <w:rPr/>
      </w:pPr>
      <w:r w:rsidDel="00000000" w:rsidR="00000000" w:rsidRPr="00000000">
        <w:rPr>
          <w:rtl w:val="0"/>
        </w:rPr>
        <w:t xml:space="preserve">De ser necesaria la cancelación de la Orden de importación, se pulsa el botón </w:t>
      </w:r>
      <w:r w:rsidDel="00000000" w:rsidR="00000000" w:rsidRPr="00000000">
        <w:rPr>
          <w:u w:val="single"/>
          <w:rtl w:val="0"/>
        </w:rPr>
        <w:t xml:space="preserve">Cancelar.</w:t>
      </w:r>
      <w:r w:rsidDel="00000000" w:rsidR="00000000" w:rsidRPr="00000000">
        <w:rPr>
          <w:rtl w:val="0"/>
        </w:rPr>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3" name="image6.png"/>
            <a:graphic>
              <a:graphicData uri="http://schemas.openxmlformats.org/drawingml/2006/picture">
                <pic:pic>
                  <pic:nvPicPr>
                    <pic:cNvPr descr="Warning.png" id="0" name="image6.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-Todos los campos de color azul son de carácter OBLIGATORIO, los demás campos pueden ser dejados en blanco pero proveen información importante para futuras operaciones.</w:t>
      </w:r>
    </w:p>
    <w:p w:rsidR="00000000" w:rsidDel="00000000" w:rsidP="00000000" w:rsidRDefault="00000000" w:rsidRPr="00000000">
      <w:pPr>
        <w:spacing w:after="0" w:lineRule="auto"/>
        <w:contextualSpacing w:val="0"/>
        <w:jc w:val="both"/>
        <w:rPr/>
      </w:pPr>
      <w:r w:rsidDel="00000000" w:rsidR="00000000" w:rsidRPr="00000000">
        <w:rPr>
          <w:rtl w:val="0"/>
        </w:rPr>
        <w:t xml:space="preserve">-Una vez confirmado el documento ocurrirá lo siguiente:</w:t>
      </w:r>
    </w:p>
    <w:p w:rsidR="00000000" w:rsidDel="00000000" w:rsidP="00000000" w:rsidRDefault="00000000" w:rsidRPr="00000000">
      <w:pPr>
        <w:numPr>
          <w:ilvl w:val="0"/>
          <w:numId w:val="4"/>
        </w:numPr>
        <w:spacing w:after="0" w:lineRule="auto"/>
        <w:ind w:left="720" w:hanging="360"/>
        <w:jc w:val="both"/>
        <w:rPr/>
      </w:pPr>
      <w:r w:rsidDel="00000000" w:rsidR="00000000" w:rsidRPr="00000000">
        <w:rPr>
          <w:rtl w:val="0"/>
        </w:rPr>
        <w:t xml:space="preserve">No se podrán editar los campos.</w:t>
      </w:r>
    </w:p>
    <w:p w:rsidR="00000000" w:rsidDel="00000000" w:rsidP="00000000" w:rsidRDefault="00000000" w:rsidRPr="00000000">
      <w:pPr>
        <w:numPr>
          <w:ilvl w:val="0"/>
          <w:numId w:val="4"/>
        </w:numPr>
        <w:spacing w:after="0" w:lineRule="auto"/>
        <w:ind w:left="720" w:hanging="360"/>
        <w:jc w:val="both"/>
        <w:rPr/>
      </w:pPr>
      <w:r w:rsidDel="00000000" w:rsidR="00000000" w:rsidRPr="00000000">
        <w:rPr>
          <w:rtl w:val="0"/>
        </w:rPr>
        <w:t xml:space="preserve">Si se requiere modificar un campo, sólo queda </w:t>
      </w:r>
      <w:r w:rsidDel="00000000" w:rsidR="00000000" w:rsidRPr="00000000">
        <w:rPr>
          <w:u w:val="single"/>
          <w:rtl w:val="0"/>
        </w:rPr>
        <w:t xml:space="preserve">Cancelar</w:t>
      </w:r>
      <w:r w:rsidDel="00000000" w:rsidR="00000000" w:rsidRPr="00000000">
        <w:rPr>
          <w:rtl w:val="0"/>
        </w:rPr>
        <w:t xml:space="preserve"> la Orden de importación y Volver a hacerla.</w:t>
      </w:r>
    </w:p>
    <w:p w:rsidR="00000000" w:rsidDel="00000000" w:rsidP="00000000" w:rsidRDefault="00000000" w:rsidRPr="00000000">
      <w:pPr>
        <w:spacing w:after="0" w:lineRule="auto"/>
        <w:ind w:left="0" w:firstLine="0"/>
        <w:contextualSpacing w:val="0"/>
        <w:jc w:val="both"/>
        <w:rPr/>
      </w:pPr>
      <w:r w:rsidDel="00000000" w:rsidR="00000000" w:rsidRPr="00000000">
        <w:rPr>
          <w:rtl w:val="0"/>
        </w:rPr>
        <w:t xml:space="preserve">Pulsar el botón de </w:t>
      </w:r>
      <w:r w:rsidDel="00000000" w:rsidR="00000000" w:rsidRPr="00000000">
        <w:rPr>
          <w:u w:val="single"/>
          <w:rtl w:val="0"/>
        </w:rPr>
        <w:t xml:space="preserve">confirmar pedido</w:t>
      </w:r>
      <w:r w:rsidDel="00000000" w:rsidR="00000000" w:rsidRPr="00000000">
        <w:rPr>
          <w:rtl w:val="0"/>
        </w:rPr>
        <w:t xml:space="preserve"> si y sólo sí los valores de los campos son los definitivos.</w:t>
      </w:r>
    </w:p>
    <w:p w:rsidR="00000000" w:rsidDel="00000000" w:rsidP="00000000" w:rsidRDefault="00000000" w:rsidRPr="00000000">
      <w:pPr>
        <w:spacing w:after="0" w:lineRule="auto"/>
        <w:ind w:left="0" w:firstLine="0"/>
        <w:contextualSpacing w:val="0"/>
        <w:jc w:val="both"/>
        <w:rPr/>
      </w:pPr>
      <w:r w:rsidDel="00000000" w:rsidR="00000000" w:rsidRPr="00000000">
        <w:rPr>
          <w:rtl w:val="0"/>
        </w:rPr>
        <w:t xml:space="preserve">-Este menú es para realizar órdenes de importación de repuestos y neumáticos, no puede realizar ordenes de importación de automotores. Para crear una importación automotriz debe ir a </w:t>
      </w:r>
      <w:r w:rsidDel="00000000" w:rsidR="00000000" w:rsidRPr="00000000">
        <w:rPr>
          <w:b w:val="1"/>
          <w:rtl w:val="0"/>
        </w:rPr>
        <w:t xml:space="preserve">Compras ► Importaciones ► Importación automotriz.</w:t>
      </w: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2" name="image5.jpg"/>
                <a:graphic>
                  <a:graphicData uri="http://schemas.openxmlformats.org/drawingml/2006/picture">
                    <pic:pic>
                      <pic:nvPicPr>
                        <pic:cNvPr descr="Description: C:\Users\Owner\Documents\_Poiesis\Emprendimiento\logo\Poiesis small.jpg" id="0" name="image5.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ORDEN DE IMPORTACION</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COMPRAS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Agosto</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8"/>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4.png"/></Relationships>
</file>