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Usuarios*:</w:t>
      </w:r>
    </w:p>
    <w:tbl>
      <w:tblPr>
        <w:tblStyle w:val="Table1"/>
        <w:tblW w:w="8827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1"/>
        <w:gridCol w:w="5886"/>
        <w:tblGridChange w:id="0">
          <w:tblGrid>
            <w:gridCol w:w="2941"/>
            <w:gridCol w:w="5886"/>
          </w:tblGrid>
        </w:tblGridChange>
      </w:tblGrid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Nombre</w:t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Usuario en Odoo</w:t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contextualSpacing w:val="0"/>
              <w:rPr>
                <w:b w:val="1"/>
                <w:smallCaps w:val="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smallCaps w:val="0"/>
        </w:rPr>
      </w:pPr>
      <w:r w:rsidDel="00000000" w:rsidR="00000000" w:rsidRPr="00000000">
        <w:rPr>
          <w:i w:val="1"/>
          <w:smallCaps w:val="0"/>
          <w:rtl w:val="0"/>
        </w:rPr>
        <w:t xml:space="preserve">*El cliente debe completar la tabla con los usuarios correspondientes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Ejecutivo de Ventas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Existen varios tipos de venta, según el tipo de cotización: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‘</w:t>
      </w:r>
      <w:r w:rsidDel="00000000" w:rsidR="00000000" w:rsidRPr="00000000">
        <w:rPr>
          <w:rtl w:val="0"/>
        </w:rPr>
        <w:t xml:space="preserve">Vehículos’; para este se puede elegir los siguientes ‘Tipo de venta’: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 al Contado: esta venta sigue los mismos pasos de las guías de usuario.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 CIF: en la cotización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 necesario añadir un chasis disponible.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la pestaña “Líneas de pedido” el precio no es editable, pero el descuento si.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reserva se realiza por 24 horas desde la confirmación de la venta. Durante ese tiempo cartera puede extender la reserva.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Para crear la factura en borrador el producto debe estar Liberado, pero no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factura, el producto debe estar pagado mínimamente el 80%.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No se permite la edición del NIT, ni de la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habilita el boton Tramite de placas, ya que no es necesario.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Para la entrega debe estar pagado el 100% del producto.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 a Credito Directo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añadir un chasis disponible.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no es editable, pero el descuento si.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La reserva se realiza por 24 horas desde la confirmación de la venta. Durante ese tiempo cartera puede extender la reserva.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factura en borrador el producto debe estar Liberado y Nacionalizado.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 no hay restricciones de pago mínimo.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se puede editar el Nit, ni la Razón social de la factura.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l boton Tramite de placas, se habilita después de validar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no es necesario que el producto esté pagado al 100%.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 a Préstamo (Empleados)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añadir un chasis disponible.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no es editable, pero el descuento si.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que Cartera apruebe la orden de venta antes de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reserva se realiza por 24 horas después del pago inicial. Durante ese tiempo cartera puede extender la reserva.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factura en borrador el producto debe estar Liberado y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factura, el producto debe estar pagado mínimamente el 80%.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 puede editar el Nit de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 permite la edición de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El boton Tramite de placas, se habilita después de validar la factura.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no es necesario que el producto esté pagado al 100%.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 con Credito Bancario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No es necesario añadir un chasis disponible.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no es editable.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este tipo de venta no se pueden realizar Descuentos.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que Cartera apruebe la orden de venta antes de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Como no tiene chasis no se realiza la Reserva.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factura en borrador el producto debe estar Liberado y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 no hay restricciones de pago mínimo.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se puede editar el Nit de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se permite la edición de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El boton Tramite de placas, se habilita después de validar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debe estar pagado el 100% del producto.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Venta por Re-Expedicion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añadir un chasis disponible.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es editable.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No es necesario que Cartera apruebe la orden de venta antes de confirmar.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reserva se realiza por 24 horas desde la confirmación de la venta. Durante ese tiempo cartera puede extender la reserva.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 crear la factura en borrador el producto debe estar Liberado, pero no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 no hay restricciones de pago mínimo.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se puede editar el Nit de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se permite la edición de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No se habilita el boton Tramite de placas, ya que no es necesario.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debe estar pagado el 100% del producto.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Venta por Licitación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Se puede crear la cotización directamente, sin pasar por el flujo de ventas.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habilitan los campos ‘Nro. de Cuce’ y ‘Nro. de Licitación’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puede realizar una orden de venta con varios productos y se crean cotizaciones individuales por producto.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añadir un chasis disponible.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es editable.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Si se realiza un descuento, este debe ser anotado en la cotización de cada producto (individualmente no conjuntamente).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No es necesario que Cartera apruebe la orden de venta antes de confirmar.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reserva se realiza por </w:t>
      </w:r>
      <w:r w:rsidDel="00000000" w:rsidR="00000000" w:rsidRPr="00000000">
        <w:rPr>
          <w:color w:val="ff0000"/>
          <w:rtl w:val="0"/>
        </w:rPr>
        <w:t xml:space="preserve">3 meses</w:t>
      </w:r>
      <w:r w:rsidDel="00000000" w:rsidR="00000000" w:rsidRPr="00000000">
        <w:rPr>
          <w:color w:val="000000"/>
          <w:rtl w:val="0"/>
        </w:rPr>
        <w:t xml:space="preserve"> desde la confirmación de la venta. Durante ese tiempo cartera puede extender la reserva.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Para crear la factura en borrador el producto debe estar Liberado y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 no hay restricciones de pago mínimo.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puede editar el Nit de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permite la edición de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El boton Tramite de placas, se habilita después de validar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no es necesario que el producto esté pagado al 100%.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Venta en Feria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No es necesario añadir un chasis.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no es editable.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este tipo de venta no se pueden realizar Descuentos.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que Cartera apruebe la orden de venta antes de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reserva se realiza por 24 horas desde la confirmación de la venta. Durante ese tiempo cartera puede extender la reserva.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factura en borrador el producto debe estar Liberado y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factura, el producto debe estar pagado mínimamente el 80%.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se puede editar el Nit de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se permite la edición de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El boton Tramite de placas, se habilita después de validar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debe estar pagado el 100% del producto.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Venta Corporativa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Se habilitan los campos ‘Nro. de Cuce’ y ‘Nro. de Licitación’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Se puede realizar una orden de venta con varios productos y se pueden imprimir cotizaciones individuales por producto.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añadir un chasis disponible.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no es editable.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este tipo de venta no se pueden realizar Descuentos.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No es necesario que Cartera apruebe la orden de venta antes de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reserva se realiza por 24 horas después de la confirmación de la orden de venta. Durante ese tiempo cartera puede extender la reserva.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factura en borrador el producto debe estar Liberado y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 no hay restricciones de pago mínimo.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se puede editar el Nit de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se permite la edición de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El boton Tramite de placas, se habilita después de validar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debe estar pagado el 100% del producto.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/>
      </w:pPr>
      <w:r w:rsidDel="00000000" w:rsidR="00000000" w:rsidRPr="00000000">
        <w:rPr>
          <w:rtl w:val="0"/>
        </w:rPr>
        <w:t xml:space="preserve">Venta con Pago de Vehículo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añadir un chasis disponible.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no es editable.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este tipo de venta no se pueden realizar Descuentos.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que Cartera apruebe la orden de venta antes de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reserva se realiza por 24 horas después del pago inicial. Durante ese tiempo cartera puede extender la reserva.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factura en borrador el producto debe estar Liberado y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factura, el producto debe estar pagado mínimamente el 80%.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 puede editar el Nit de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 permite la edición de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El boton Tramite de placas, se habilita después de validar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debe estar pagado el 100% del producto.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 Leasing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añadir un chasis disponible.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no es editable.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Es necesario que Cartera apruebe la orden de venta antes de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se reserva el chasis.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factura en borrador el producto debe estar Liberado y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 no hay restricciones de pago mínimo.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se puede editar el Nit de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 se permite la edición de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El boton Tramite de placas, se habilita después de validar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debe estar pagado el 100% del producto.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Venta Backorder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No es necesario añadir un chasis.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la pestaña “Líneas de pedido” el precio no es editable.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En este tipo de venta no se pueden realizar Descuentos.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No es necesario que Cartera apruebe la orden de venta antes de confirmar.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 se reserva el chasis.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crear la factura en borrador el producto no debe estar Liberado, ni Nacionalizado.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validar la factura no hay restricciones de pago mínimo.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 puede editar el Nit de la factura.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 permite la edición de Razón social.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No se habilita el boton Tramite de placas, ya que no es necesario.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jc w:val="both"/>
        <w:rPr/>
      </w:pPr>
      <w:r w:rsidDel="00000000" w:rsidR="00000000" w:rsidRPr="00000000">
        <w:rPr>
          <w:rtl w:val="0"/>
        </w:rPr>
        <w:t xml:space="preserve">Para la entrega no es necesario que el producto esté pagado al 100%.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99999999999994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96228" cy="296228"/>
            <wp:effectExtent b="0" l="0" r="0" t="0"/>
            <wp:docPr descr="Warning.png" id="1" name="image2.png"/>
            <a:graphic>
              <a:graphicData uri="http://schemas.openxmlformats.org/drawingml/2006/picture">
                <pic:pic>
                  <pic:nvPicPr>
                    <pic:cNvPr descr="Warning.png"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8" cy="29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ADVERTENCIA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 puede crear una cotización indistintamente de si la oportunidad está marcada como ganada o perdida.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podrá llenar la línea de producto cuando tenga asignado un  tipo de venta.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Rule="auto"/>
        <w:ind w:left="720" w:hanging="36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Es posible eliminar los registros de oportunidades.</w:t>
      </w:r>
    </w:p>
    <w:p w:rsidR="00000000" w:rsidDel="00000000" w:rsidP="00000000" w:rsidRDefault="00000000" w:rsidRPr="00000000">
      <w:pPr>
        <w:spacing w:after="0" w:lineRule="auto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b w:val="1"/>
        <w:color w:val="000000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2"/>
      <w:tblW w:w="8828.0" w:type="dxa"/>
      <w:jc w:val="left"/>
      <w:tblInd w:w="108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42"/>
      <w:gridCol w:w="2940.0000000000005"/>
      <w:gridCol w:w="2946"/>
      <w:tblGridChange w:id="0">
        <w:tblGrid>
          <w:gridCol w:w="2942"/>
          <w:gridCol w:w="2940.0000000000005"/>
          <w:gridCol w:w="2946"/>
        </w:tblGrid>
      </w:tblGridChange>
    </w:tblGrid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254600" cy="362520"/>
                <wp:effectExtent b="0" l="0" r="0" t="0"/>
                <wp:docPr descr="Description: C:\Users\Owner\Documents\_Poiesis\Emprendimiento\logo\Poiesis small.jpg" id="3" name="image6.jpg"/>
                <a:graphic>
                  <a:graphicData uri="http://schemas.openxmlformats.org/drawingml/2006/picture">
                    <pic:pic>
                      <pic:nvPicPr>
                        <pic:cNvPr descr="Description: C:\Users\Owner\Documents\_Poiesis\Emprendimiento\logo\Poiesis small.jpg" id="0" name="image6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4600" cy="362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TIPOS DE VENTA - VEHICULOS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  <w:sz w:val="36"/>
              <w:szCs w:val="36"/>
            </w:rPr>
          </w:pPr>
          <w:r w:rsidDel="00000000" w:rsidR="00000000" w:rsidRPr="00000000">
            <w:rPr>
              <w:b w:val="1"/>
              <w:color w:val="000000"/>
              <w:sz w:val="36"/>
              <w:szCs w:val="36"/>
            </w:rPr>
            <w:drawing>
              <wp:inline distB="114300" distT="114300" distL="114300" distR="114300">
                <wp:extent cx="1733550" cy="266700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33550" cy="266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center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rPr>
              <w:smallCaps w:val="0"/>
            </w:rPr>
          </w:pPr>
          <w:r w:rsidDel="00000000" w:rsidR="00000000" w:rsidRPr="00000000">
            <w:rPr>
              <w:smallCaps w:val="0"/>
              <w:rtl w:val="0"/>
            </w:rPr>
            <w:t xml:space="preserve">Versión: 1 – 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smallCaps w:val="0"/>
              <w:rtl w:val="0"/>
            </w:rPr>
            <w:t xml:space="preserve">.0</w:t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top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center"/>
            <w:rPr>
              <w:b w:val="1"/>
              <w:smallCaps w:val="0"/>
              <w:color w:val="000000"/>
            </w:rPr>
          </w:pPr>
          <w:r w:rsidDel="00000000" w:rsidR="00000000" w:rsidRPr="00000000">
            <w:rPr>
              <w:b w:val="1"/>
              <w:color w:val="000000"/>
              <w:rtl w:val="0"/>
            </w:rPr>
            <w:t xml:space="preserve">VENTAS</w:t>
          </w:r>
          <w:r w:rsidDel="00000000" w:rsidR="00000000" w:rsidRPr="00000000">
            <w:rPr>
              <w:rtl w:val="0"/>
            </w:rPr>
          </w:r>
        </w:p>
      </w:tc>
      <w:tc>
        <w:tcPr>
          <w:shd w:fill="ffffff" w:val="clear"/>
          <w:tcMar>
            <w:top w:w="0.0" w:type="dxa"/>
            <w:left w:w="108.0" w:type="dxa"/>
            <w:bottom w:w="0.0" w:type="dxa"/>
            <w:right w:w="108.0" w:type="dxa"/>
          </w:tcMar>
          <w:vAlign w:val="bottom"/>
        </w:tcPr>
        <w:p w:rsidR="00000000" w:rsidDel="00000000" w:rsidP="00000000" w:rsidRDefault="00000000" w:rsidRPr="0000000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lineRule="auto"/>
            <w:contextualSpacing w:val="0"/>
            <w:jc w:val="right"/>
            <w:rPr>
              <w:smallCaps w:val="0"/>
            </w:rPr>
          </w:pPr>
          <w:r w:rsidDel="00000000" w:rsidR="00000000" w:rsidRPr="00000000">
            <w:rPr>
              <w:rtl w:val="0"/>
            </w:rPr>
            <w:t xml:space="preserve">Mayo</w:t>
          </w:r>
          <w:r w:rsidDel="00000000" w:rsidR="00000000" w:rsidRPr="00000000">
            <w:rPr>
              <w:smallCaps w:val="0"/>
              <w:rtl w:val="0"/>
            </w:rPr>
            <w:t xml:space="preserve">/201</w:t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a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3.99999999999994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contextualSpacing w:val="1"/>
    </w:pPr>
    <w:rPr>
      <w:b w:val="1"/>
      <w:smallCaps w:val="0"/>
    </w:rPr>
  </w:style>
  <w:style w:type="paragraph" w:styleId="Title">
    <w:name w:val="Title"/>
    <w:basedOn w:val="Normal"/>
    <w:next w:val="Normal"/>
    <w:pPr>
      <w:spacing w:after="60" w:before="240" w:lineRule="auto"/>
      <w:contextualSpacing w:val="1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contextualSpacing w:val="1"/>
      <w:jc w:val="center"/>
    </w:pPr>
    <w:rPr>
      <w:rFonts w:ascii="Arial" w:cs="Arial" w:eastAsia="Arial" w:hAnsi="Arial"/>
      <w:smallCaps w:val="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jpg"/><Relationship Id="rId2" Type="http://schemas.openxmlformats.org/officeDocument/2006/relationships/image" Target="media/image4.png"/></Relationships>
</file>