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F3211" w14:textId="77777777" w:rsidR="0052026B" w:rsidRDefault="0052026B" w:rsidP="00D174D5">
      <w:pPr>
        <w:ind w:hanging="851"/>
        <w:jc w:val="both"/>
        <w:rPr>
          <w:b/>
          <w:u w:val="single"/>
        </w:rPr>
      </w:pPr>
    </w:p>
    <w:p w14:paraId="27805D5E" w14:textId="191C9BB7" w:rsidR="00FF2F6D" w:rsidRDefault="00A91060">
      <w:pPr>
        <w:jc w:val="center"/>
        <w:rPr>
          <w:b/>
          <w:u w:val="single"/>
        </w:rPr>
      </w:pPr>
      <w:r w:rsidRPr="008E22DC">
        <w:rPr>
          <w:b/>
          <w:u w:val="single"/>
        </w:rPr>
        <w:t>Procedimiento</w:t>
      </w:r>
      <w:r w:rsidR="00E772EC">
        <w:rPr>
          <w:b/>
          <w:u w:val="single"/>
        </w:rPr>
        <w:t xml:space="preserve"> </w:t>
      </w:r>
      <w:r w:rsidR="00107FF6">
        <w:rPr>
          <w:b/>
          <w:u w:val="single"/>
        </w:rPr>
        <w:t xml:space="preserve">de </w:t>
      </w:r>
      <w:r w:rsidR="00210C7E">
        <w:rPr>
          <w:b/>
          <w:u w:val="single"/>
        </w:rPr>
        <w:t>Emisión de Orden de Pago</w:t>
      </w:r>
    </w:p>
    <w:p w14:paraId="5C4F7233" w14:textId="37FBF433" w:rsidR="005A4AFC" w:rsidRDefault="005E5F3E" w:rsidP="00D174D5">
      <w:pPr>
        <w:pStyle w:val="Prrafodelista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14:paraId="06F2BD45" w14:textId="77777777" w:rsidR="005A4AFC" w:rsidRPr="00184FB0" w:rsidRDefault="005A4AFC" w:rsidP="00D174D5">
      <w:pPr>
        <w:pStyle w:val="Prrafodelista"/>
        <w:ind w:left="360"/>
        <w:jc w:val="both"/>
        <w:rPr>
          <w:b/>
          <w:u w:val="single"/>
        </w:rPr>
      </w:pPr>
    </w:p>
    <w:p w14:paraId="23E8AA88" w14:textId="69FABCF1" w:rsidR="005A4AFC" w:rsidRPr="004E4E67" w:rsidRDefault="005A4AFC" w:rsidP="00D174D5">
      <w:pPr>
        <w:pStyle w:val="Prrafodelista"/>
        <w:ind w:left="360"/>
        <w:jc w:val="both"/>
      </w:pPr>
      <w:r w:rsidRPr="004E4E67">
        <w:t xml:space="preserve">El presente </w:t>
      </w:r>
      <w:r w:rsidR="0040718B" w:rsidRPr="004E4E67">
        <w:t xml:space="preserve">documento </w:t>
      </w:r>
      <w:r w:rsidRPr="004E4E67">
        <w:t xml:space="preserve">tiene como objetivo establecer las acciones a seguir para </w:t>
      </w:r>
      <w:r w:rsidR="001A6B13" w:rsidRPr="004E4E67">
        <w:t>realizar</w:t>
      </w:r>
      <w:r w:rsidR="004E4E67" w:rsidRPr="00D174D5">
        <w:rPr>
          <w:rFonts w:cs="Arial"/>
          <w:lang w:val="es-ES"/>
        </w:rPr>
        <w:t xml:space="preserve"> la </w:t>
      </w:r>
      <w:proofErr w:type="spellStart"/>
      <w:r w:rsidR="000E17B3">
        <w:rPr>
          <w:rFonts w:cs="Arial"/>
          <w:lang w:val="es-ES"/>
        </w:rPr>
        <w:t>la</w:t>
      </w:r>
      <w:proofErr w:type="spellEnd"/>
      <w:r w:rsidR="000E17B3">
        <w:rPr>
          <w:rFonts w:cs="Arial"/>
          <w:lang w:val="es-ES"/>
        </w:rPr>
        <w:t xml:space="preserve"> emisión de Pagos.</w:t>
      </w:r>
    </w:p>
    <w:p w14:paraId="0B4A77C4" w14:textId="77777777" w:rsidR="005E5F3E" w:rsidRPr="005E5F3E" w:rsidRDefault="005E5F3E" w:rsidP="00D174D5">
      <w:pPr>
        <w:pStyle w:val="Prrafodelista"/>
        <w:ind w:left="360"/>
        <w:jc w:val="both"/>
      </w:pPr>
    </w:p>
    <w:p w14:paraId="028AA98C" w14:textId="77777777" w:rsidR="00E10943" w:rsidRPr="00206722" w:rsidRDefault="001F538B" w:rsidP="00D174D5">
      <w:pPr>
        <w:pStyle w:val="Prrafodelista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Alcance</w:t>
      </w:r>
    </w:p>
    <w:p w14:paraId="1B1700D8" w14:textId="77777777" w:rsidR="005A4AFC" w:rsidRPr="00184FB0" w:rsidRDefault="005A4AFC">
      <w:pPr>
        <w:pStyle w:val="Prrafodelista"/>
        <w:spacing w:line="276" w:lineRule="auto"/>
        <w:ind w:left="360" w:right="49"/>
        <w:jc w:val="both"/>
        <w:rPr>
          <w:rFonts w:cs="Arial"/>
        </w:rPr>
      </w:pPr>
    </w:p>
    <w:p w14:paraId="07D5F683" w14:textId="0B0E848D" w:rsidR="0040718B" w:rsidRDefault="0040718B" w:rsidP="000E17B3">
      <w:pPr>
        <w:pStyle w:val="Prrafodelista"/>
        <w:numPr>
          <w:ilvl w:val="0"/>
          <w:numId w:val="32"/>
        </w:numPr>
        <w:ind w:left="993"/>
        <w:jc w:val="both"/>
      </w:pPr>
      <w:r w:rsidRPr="00D41353">
        <w:t>Este documento incluye una descripción</w:t>
      </w:r>
      <w:r>
        <w:t xml:space="preserve"> de las actividades a realizar</w:t>
      </w:r>
      <w:r w:rsidRPr="00D41353">
        <w:t xml:space="preserve"> desde </w:t>
      </w:r>
      <w:r w:rsidR="00CE1F6A">
        <w:t xml:space="preserve">la presentación de documentos </w:t>
      </w:r>
      <w:r w:rsidR="00A2527F">
        <w:t xml:space="preserve">por el Funcionario Solicitante al </w:t>
      </w:r>
      <w:r w:rsidR="00A2527F" w:rsidRPr="00D174D5">
        <w:rPr>
          <w:rFonts w:eastAsia="Times New Roman" w:cs="Arial"/>
          <w:color w:val="000000"/>
          <w:lang w:eastAsia="es-BO"/>
        </w:rPr>
        <w:t xml:space="preserve">Gerente/Jefe de área </w:t>
      </w:r>
      <w:r w:rsidR="00CE1F6A">
        <w:t>hasta el cobro del pago</w:t>
      </w:r>
      <w:r w:rsidR="0061514B">
        <w:t xml:space="preserve">  </w:t>
      </w:r>
      <w:r w:rsidR="004F42C3">
        <w:t xml:space="preserve">por </w:t>
      </w:r>
      <w:r w:rsidR="00A2527F">
        <w:t>el beneficiario en Caja</w:t>
      </w:r>
      <w:r w:rsidR="00CE1F6A">
        <w:t>.</w:t>
      </w:r>
    </w:p>
    <w:p w14:paraId="2E607CAA" w14:textId="5358FFDE" w:rsidR="004F42C3" w:rsidRDefault="004F42C3" w:rsidP="000E17B3">
      <w:pPr>
        <w:pStyle w:val="Prrafodelista"/>
        <w:numPr>
          <w:ilvl w:val="0"/>
          <w:numId w:val="32"/>
        </w:numPr>
        <w:ind w:left="993"/>
        <w:jc w:val="both"/>
      </w:pPr>
      <w:r>
        <w:t>Para todo pago por las contrataciones que realicen las áreas de Marketing, Sistemas y Recursos Humanos, se deberá proceder de acuerdo al Procedimiento de “Pago a Proveedores - TOYOCOMPRAS” descrito por separado.</w:t>
      </w:r>
    </w:p>
    <w:p w14:paraId="3B25749A" w14:textId="70D05547" w:rsidR="00556F46" w:rsidRPr="00D174D5" w:rsidRDefault="00556F46" w:rsidP="00D174D5">
      <w:pPr>
        <w:pStyle w:val="Prrafodelista"/>
        <w:ind w:left="360"/>
        <w:jc w:val="both"/>
        <w:rPr>
          <w:rFonts w:eastAsia="Times New Roman"/>
          <w:lang w:eastAsia="es-BO"/>
        </w:rPr>
      </w:pPr>
    </w:p>
    <w:p w14:paraId="64208406" w14:textId="77777777" w:rsidR="00600799" w:rsidRDefault="00556F46">
      <w:pPr>
        <w:pStyle w:val="Prrafodelista"/>
        <w:numPr>
          <w:ilvl w:val="0"/>
          <w:numId w:val="13"/>
        </w:numPr>
        <w:jc w:val="both"/>
        <w:rPr>
          <w:rFonts w:cs="Arial"/>
          <w:b/>
          <w:u w:val="single"/>
        </w:rPr>
      </w:pPr>
      <w:r w:rsidRPr="00D174D5">
        <w:rPr>
          <w:rFonts w:cs="Arial"/>
          <w:b/>
          <w:u w:val="single"/>
        </w:rPr>
        <w:t>Actividades</w:t>
      </w:r>
    </w:p>
    <w:p w14:paraId="49971439" w14:textId="77777777" w:rsidR="004E4E67" w:rsidRDefault="004E4E67" w:rsidP="00D174D5">
      <w:pPr>
        <w:pStyle w:val="Prrafodelista"/>
        <w:ind w:left="360"/>
        <w:jc w:val="both"/>
        <w:rPr>
          <w:rFonts w:cs="Arial"/>
          <w:b/>
          <w:u w:val="single"/>
        </w:rPr>
      </w:pPr>
    </w:p>
    <w:p w14:paraId="6836129D" w14:textId="51CEC340" w:rsidR="00510070" w:rsidRDefault="00510070" w:rsidP="00D174D5">
      <w:pPr>
        <w:pStyle w:val="Prrafodelista"/>
        <w:numPr>
          <w:ilvl w:val="1"/>
          <w:numId w:val="13"/>
        </w:numPr>
        <w:jc w:val="both"/>
      </w:pPr>
      <w:r>
        <w:rPr>
          <w:rFonts w:cs="Arial"/>
          <w:b/>
          <w:u w:val="single"/>
        </w:rPr>
        <w:t>Presentación de documentos</w:t>
      </w:r>
    </w:p>
    <w:p w14:paraId="168B979A" w14:textId="2D3E3FBB" w:rsidR="00510070" w:rsidRPr="00510070" w:rsidRDefault="00510070" w:rsidP="00D174D5">
      <w:pPr>
        <w:ind w:left="426"/>
        <w:jc w:val="both"/>
      </w:pPr>
      <w:r w:rsidRPr="00510070">
        <w:t xml:space="preserve">El Funcionario Solicitante debe </w:t>
      </w:r>
      <w:r w:rsidRPr="00D174D5">
        <w:rPr>
          <w:rFonts w:eastAsia="Times New Roman" w:cs="Arial"/>
          <w:color w:val="000000"/>
          <w:lang w:eastAsia="es-BO"/>
        </w:rPr>
        <w:t>p</w:t>
      </w:r>
      <w:r>
        <w:rPr>
          <w:rFonts w:eastAsia="Times New Roman" w:cs="Arial"/>
          <w:color w:val="000000"/>
          <w:lang w:eastAsia="es-BO"/>
        </w:rPr>
        <w:t>reparar la siguiente documentación</w:t>
      </w:r>
      <w:r w:rsidR="00440BA5">
        <w:rPr>
          <w:rFonts w:eastAsia="Times New Roman" w:cs="Arial"/>
          <w:color w:val="000000"/>
          <w:lang w:eastAsia="es-BO"/>
        </w:rPr>
        <w:t>, según corresponda,</w:t>
      </w:r>
      <w:r>
        <w:rPr>
          <w:rFonts w:eastAsia="Times New Roman" w:cs="Arial"/>
          <w:color w:val="000000"/>
          <w:lang w:eastAsia="es-BO"/>
        </w:rPr>
        <w:t xml:space="preserve"> </w:t>
      </w:r>
      <w:r w:rsidRPr="00D174D5">
        <w:rPr>
          <w:rFonts w:eastAsia="Times New Roman" w:cs="Arial"/>
          <w:color w:val="000000"/>
          <w:lang w:eastAsia="es-BO"/>
        </w:rPr>
        <w:t xml:space="preserve">para la solicitud de </w:t>
      </w:r>
      <w:r>
        <w:rPr>
          <w:rFonts w:eastAsia="Times New Roman" w:cs="Arial"/>
          <w:color w:val="000000"/>
          <w:lang w:eastAsia="es-BO"/>
        </w:rPr>
        <w:t xml:space="preserve">la </w:t>
      </w:r>
      <w:r w:rsidRPr="00D174D5">
        <w:rPr>
          <w:rFonts w:eastAsia="Times New Roman" w:cs="Arial"/>
          <w:color w:val="000000"/>
          <w:lang w:eastAsia="es-BO"/>
        </w:rPr>
        <w:t>Orden de Pago</w:t>
      </w:r>
      <w:r w:rsidR="00440BA5">
        <w:rPr>
          <w:rFonts w:eastAsia="Times New Roman" w:cs="Arial"/>
          <w:color w:val="000000"/>
          <w:lang w:eastAsia="es-BO"/>
        </w:rPr>
        <w:t xml:space="preserve"> y</w:t>
      </w:r>
      <w:r w:rsidR="0061514B">
        <w:rPr>
          <w:rFonts w:eastAsia="Times New Roman" w:cs="Arial"/>
          <w:color w:val="000000"/>
          <w:lang w:eastAsia="es-BO"/>
        </w:rPr>
        <w:t xml:space="preserve"> de acuerdo a los siguientes criterios</w:t>
      </w:r>
      <w:r w:rsidRPr="00D174D5">
        <w:rPr>
          <w:rFonts w:eastAsia="Times New Roman" w:cs="Arial"/>
          <w:color w:val="000000"/>
          <w:lang w:eastAsia="es-BO"/>
        </w:rPr>
        <w:t>:</w:t>
      </w:r>
    </w:p>
    <w:p w14:paraId="3D9C393C" w14:textId="6113468C" w:rsidR="00510070" w:rsidRPr="000E17B3" w:rsidRDefault="00440BA5" w:rsidP="000E17B3">
      <w:pPr>
        <w:ind w:left="360" w:firstLine="66"/>
        <w:jc w:val="both"/>
        <w:rPr>
          <w:rFonts w:eastAsia="Times New Roman" w:cs="Arial"/>
          <w:u w:val="single"/>
          <w:lang w:eastAsia="es-BO"/>
        </w:rPr>
      </w:pPr>
      <w:r w:rsidRPr="000E17B3">
        <w:rPr>
          <w:rFonts w:eastAsia="Times New Roman" w:cs="Arial"/>
          <w:color w:val="000000"/>
          <w:u w:val="single"/>
          <w:lang w:eastAsia="es-BO"/>
        </w:rPr>
        <w:t>Para p</w:t>
      </w:r>
      <w:r w:rsidR="00510070" w:rsidRPr="000E17B3">
        <w:rPr>
          <w:rFonts w:eastAsia="Times New Roman" w:cs="Arial"/>
          <w:color w:val="000000"/>
          <w:u w:val="single"/>
          <w:lang w:eastAsia="es-BO"/>
        </w:rPr>
        <w:t>agos anticipad</w:t>
      </w:r>
      <w:r w:rsidR="00510070" w:rsidRPr="000E17B3">
        <w:rPr>
          <w:rFonts w:eastAsia="Times New Roman" w:cs="Arial"/>
          <w:u w:val="single"/>
          <w:lang w:eastAsia="es-BO"/>
        </w:rPr>
        <w:t>os</w:t>
      </w:r>
      <w:r w:rsidRPr="000E17B3">
        <w:rPr>
          <w:rFonts w:eastAsia="Times New Roman" w:cs="Arial"/>
          <w:u w:val="single"/>
          <w:lang w:eastAsia="es-BO"/>
        </w:rPr>
        <w:t>:</w:t>
      </w:r>
    </w:p>
    <w:p w14:paraId="44CD3DD8" w14:textId="77777777" w:rsidR="001872E1" w:rsidRPr="00D174D5" w:rsidRDefault="00510070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lang w:eastAsia="es-BO"/>
        </w:rPr>
        <w:t>Presupuesto autorizado para compra de bienes o servicios y cotizaciones de respaldo</w:t>
      </w:r>
    </w:p>
    <w:p w14:paraId="5C109BBE" w14:textId="77777777" w:rsidR="001872E1" w:rsidRPr="00D174D5" w:rsidRDefault="00510070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lang w:eastAsia="es-BO"/>
        </w:rPr>
        <w:t>Correo electrónico solicitando el pago anticipado de viáticos, u otros pagos.</w:t>
      </w:r>
    </w:p>
    <w:p w14:paraId="7C54AFA0" w14:textId="77777777" w:rsidR="001872E1" w:rsidRPr="00D174D5" w:rsidRDefault="00510070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lang w:eastAsia="es-BO"/>
        </w:rPr>
        <w:t>Planilla de remuneraciones para personal sin cuenta bancaria</w:t>
      </w:r>
    </w:p>
    <w:p w14:paraId="1603F42E" w14:textId="2A716AEA" w:rsidR="00440BA5" w:rsidRDefault="00510070" w:rsidP="000E17B3">
      <w:pPr>
        <w:pStyle w:val="Prrafodelista"/>
        <w:numPr>
          <w:ilvl w:val="0"/>
          <w:numId w:val="30"/>
        </w:numPr>
        <w:rPr>
          <w:lang w:eastAsia="es-BO"/>
        </w:rPr>
      </w:pPr>
      <w:r w:rsidRPr="000E17B3">
        <w:rPr>
          <w:rFonts w:eastAsia="Times New Roman" w:cs="Arial"/>
          <w:lang w:eastAsia="es-BO"/>
        </w:rPr>
        <w:t>Nómina de Pasantes</w:t>
      </w:r>
      <w:r w:rsidR="004F42C3">
        <w:rPr>
          <w:lang w:eastAsia="es-BO"/>
        </w:rPr>
        <w:t xml:space="preserve"> </w:t>
      </w:r>
    </w:p>
    <w:p w14:paraId="5908C4F2" w14:textId="30BB391E" w:rsidR="00440BA5" w:rsidRDefault="00440BA5" w:rsidP="000E17B3">
      <w:pPr>
        <w:ind w:left="708"/>
        <w:rPr>
          <w:lang w:eastAsia="es-BO"/>
        </w:rPr>
      </w:pPr>
      <w:r>
        <w:rPr>
          <w:lang w:eastAsia="es-BO"/>
        </w:rPr>
        <w:t>Entre otros.</w:t>
      </w:r>
    </w:p>
    <w:p w14:paraId="62973BE5" w14:textId="56129DE4" w:rsidR="00510070" w:rsidRPr="000E17B3" w:rsidRDefault="00510070" w:rsidP="000E17B3">
      <w:pPr>
        <w:spacing w:after="0" w:line="240" w:lineRule="auto"/>
        <w:ind w:left="426"/>
        <w:jc w:val="both"/>
        <w:rPr>
          <w:rFonts w:eastAsia="Times New Roman" w:cs="Arial"/>
          <w:u w:val="single"/>
          <w:lang w:eastAsia="es-BO"/>
        </w:rPr>
      </w:pPr>
      <w:r w:rsidRPr="000E17B3">
        <w:rPr>
          <w:rFonts w:eastAsia="Times New Roman" w:cs="Arial"/>
          <w:u w:val="single"/>
          <w:lang w:eastAsia="es-BO"/>
        </w:rPr>
        <w:t>Pagos posteriores:</w:t>
      </w:r>
    </w:p>
    <w:p w14:paraId="7E25F3E6" w14:textId="77777777" w:rsidR="00510070" w:rsidRPr="00D174D5" w:rsidRDefault="00510070" w:rsidP="00D174D5">
      <w:pPr>
        <w:spacing w:after="0" w:line="240" w:lineRule="auto"/>
        <w:ind w:left="564"/>
        <w:jc w:val="both"/>
        <w:rPr>
          <w:rFonts w:eastAsia="Times New Roman" w:cs="Arial"/>
          <w:lang w:eastAsia="es-BO"/>
        </w:rPr>
      </w:pPr>
    </w:p>
    <w:p w14:paraId="6C07EDEA" w14:textId="77777777" w:rsidR="001872E1" w:rsidRPr="00D174D5" w:rsidRDefault="00510070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lang w:eastAsia="es-BO"/>
        </w:rPr>
        <w:t>Rendición de gastos de viaje y facturas.</w:t>
      </w:r>
    </w:p>
    <w:p w14:paraId="20AD308E" w14:textId="5C1F5BB0" w:rsidR="001872E1" w:rsidRDefault="00510070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Presupuesto autorizado</w:t>
      </w:r>
      <w:r w:rsidRPr="00D174D5">
        <w:rPr>
          <w:rFonts w:eastAsia="Times New Roman" w:cs="Arial"/>
          <w:lang w:eastAsia="es-BO"/>
        </w:rPr>
        <w:t xml:space="preserve">, comunicaciones </w:t>
      </w:r>
      <w:r w:rsidRPr="00D174D5">
        <w:rPr>
          <w:rFonts w:eastAsia="Times New Roman" w:cs="Arial"/>
          <w:color w:val="000000"/>
          <w:lang w:eastAsia="es-BO"/>
        </w:rPr>
        <w:t>internas</w:t>
      </w:r>
      <w:r w:rsidR="00CC58E9">
        <w:rPr>
          <w:rFonts w:eastAsia="Times New Roman" w:cs="Arial"/>
          <w:color w:val="000000"/>
          <w:lang w:eastAsia="es-BO"/>
        </w:rPr>
        <w:t>,</w:t>
      </w:r>
      <w:r w:rsidRPr="00D174D5">
        <w:rPr>
          <w:rFonts w:eastAsia="Times New Roman" w:cs="Arial"/>
          <w:color w:val="000000"/>
          <w:lang w:eastAsia="es-BO"/>
        </w:rPr>
        <w:t xml:space="preserve"> y facturas recibidas o Contratos firmados.</w:t>
      </w:r>
    </w:p>
    <w:p w14:paraId="09658A3F" w14:textId="77777777" w:rsidR="001872E1" w:rsidRDefault="00510070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Rendición de fondo de trámite de placas con respaldos</w:t>
      </w:r>
    </w:p>
    <w:p w14:paraId="574B98FD" w14:textId="2EC5D5C1" w:rsidR="00510070" w:rsidRPr="00D174D5" w:rsidRDefault="00510070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Reposición Caja</w:t>
      </w:r>
      <w:r w:rsidR="00CC58E9">
        <w:rPr>
          <w:rFonts w:eastAsia="Times New Roman" w:cs="Arial"/>
          <w:color w:val="000000"/>
          <w:lang w:eastAsia="es-BO"/>
        </w:rPr>
        <w:t>s</w:t>
      </w:r>
      <w:r w:rsidRPr="00D174D5">
        <w:rPr>
          <w:rFonts w:eastAsia="Times New Roman" w:cs="Arial"/>
          <w:color w:val="000000"/>
          <w:lang w:eastAsia="es-BO"/>
        </w:rPr>
        <w:t xml:space="preserve"> Chica</w:t>
      </w:r>
      <w:r w:rsidR="00CC58E9">
        <w:rPr>
          <w:rFonts w:eastAsia="Times New Roman" w:cs="Arial"/>
          <w:color w:val="000000"/>
          <w:lang w:eastAsia="es-BO"/>
        </w:rPr>
        <w:t>s</w:t>
      </w:r>
    </w:p>
    <w:p w14:paraId="61129AE5" w14:textId="77777777" w:rsidR="00440BA5" w:rsidRDefault="00440BA5" w:rsidP="000E17B3">
      <w:pPr>
        <w:spacing w:after="0" w:line="240" w:lineRule="auto"/>
        <w:ind w:left="564" w:firstLine="144"/>
        <w:jc w:val="both"/>
        <w:rPr>
          <w:rFonts w:eastAsia="Times New Roman" w:cs="Arial"/>
          <w:color w:val="000000"/>
          <w:lang w:eastAsia="es-BO"/>
        </w:rPr>
      </w:pPr>
    </w:p>
    <w:p w14:paraId="1916FABB" w14:textId="0A38FF6D" w:rsidR="00510070" w:rsidRDefault="00510070" w:rsidP="000E17B3">
      <w:pPr>
        <w:spacing w:after="0" w:line="240" w:lineRule="auto"/>
        <w:ind w:left="564" w:firstLine="144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Entre otros.</w:t>
      </w:r>
    </w:p>
    <w:p w14:paraId="2ED38049" w14:textId="77777777" w:rsidR="00510070" w:rsidRDefault="00510070" w:rsidP="00D174D5">
      <w:pPr>
        <w:spacing w:after="0" w:line="240" w:lineRule="auto"/>
        <w:ind w:left="564"/>
        <w:jc w:val="both"/>
        <w:rPr>
          <w:rFonts w:eastAsia="Times New Roman" w:cs="Arial"/>
          <w:color w:val="000000"/>
          <w:lang w:eastAsia="es-BO"/>
        </w:rPr>
      </w:pPr>
    </w:p>
    <w:p w14:paraId="63458C90" w14:textId="2BC77F4B" w:rsidR="00510070" w:rsidRDefault="00510070" w:rsidP="00D174D5">
      <w:pPr>
        <w:spacing w:after="0" w:line="240" w:lineRule="auto"/>
        <w:ind w:left="564"/>
        <w:jc w:val="both"/>
        <w:rPr>
          <w:rFonts w:eastAsia="Times New Roman" w:cs="Arial"/>
          <w:color w:val="000000"/>
          <w:lang w:eastAsia="es-BO"/>
        </w:rPr>
      </w:pPr>
      <w:r w:rsidRPr="00510070">
        <w:rPr>
          <w:rFonts w:eastAsia="Times New Roman" w:cs="Arial"/>
          <w:color w:val="000000"/>
          <w:lang w:eastAsia="es-BO"/>
        </w:rPr>
        <w:t xml:space="preserve">Posteriormente el Funcionario Solicitante </w:t>
      </w:r>
      <w:r w:rsidRPr="00D174D5">
        <w:rPr>
          <w:rFonts w:eastAsia="Times New Roman" w:cs="Arial"/>
          <w:color w:val="000000"/>
          <w:lang w:eastAsia="es-BO"/>
        </w:rPr>
        <w:t>presenta físicamente los documentos al Gerente/Jefe de área para su aprobación.</w:t>
      </w:r>
      <w:r>
        <w:rPr>
          <w:rFonts w:eastAsia="Times New Roman" w:cs="Arial"/>
          <w:color w:val="000000"/>
          <w:lang w:eastAsia="es-BO"/>
        </w:rPr>
        <w:t xml:space="preserve"> </w:t>
      </w:r>
      <w:r w:rsidRPr="00D174D5">
        <w:rPr>
          <w:rFonts w:eastAsia="Times New Roman" w:cs="Arial"/>
          <w:color w:val="000000"/>
          <w:lang w:eastAsia="es-BO"/>
        </w:rPr>
        <w:t>En caso de ser viáticos anticipados, solicita</w:t>
      </w:r>
      <w:r>
        <w:rPr>
          <w:rFonts w:eastAsia="Times New Roman" w:cs="Arial"/>
          <w:color w:val="000000"/>
          <w:lang w:eastAsia="es-BO"/>
        </w:rPr>
        <w:t xml:space="preserve"> </w:t>
      </w:r>
      <w:r w:rsidRPr="00D174D5">
        <w:rPr>
          <w:rFonts w:eastAsia="Times New Roman" w:cs="Arial"/>
          <w:color w:val="000000"/>
          <w:lang w:eastAsia="es-BO"/>
        </w:rPr>
        <w:t>el pago de los mismos por correo electrónico al Gerente/Jefe de área</w:t>
      </w:r>
      <w:r w:rsidR="00CF2AC7">
        <w:rPr>
          <w:rFonts w:eastAsia="Times New Roman" w:cs="Arial"/>
          <w:color w:val="000000"/>
          <w:lang w:eastAsia="es-BO"/>
        </w:rPr>
        <w:t xml:space="preserve"> y procede de acuerdo al siguiente punto.</w:t>
      </w:r>
    </w:p>
    <w:p w14:paraId="0220E682" w14:textId="77777777" w:rsidR="00510070" w:rsidRDefault="00510070" w:rsidP="00D174D5">
      <w:pPr>
        <w:spacing w:after="0" w:line="240" w:lineRule="auto"/>
        <w:ind w:left="564"/>
        <w:jc w:val="both"/>
        <w:rPr>
          <w:rFonts w:eastAsia="Times New Roman" w:cs="Arial"/>
          <w:color w:val="000000"/>
          <w:lang w:eastAsia="es-BO"/>
        </w:rPr>
      </w:pPr>
    </w:p>
    <w:p w14:paraId="4427D1F2" w14:textId="77777777" w:rsidR="009702D5" w:rsidRDefault="00510070" w:rsidP="00D174D5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eastAsia="Times New Roman" w:cs="Arial"/>
          <w:b/>
          <w:color w:val="000000"/>
          <w:u w:val="single"/>
          <w:lang w:eastAsia="es-BO"/>
        </w:rPr>
      </w:pPr>
      <w:r w:rsidRPr="00D174D5">
        <w:rPr>
          <w:rFonts w:eastAsia="Times New Roman" w:cs="Arial"/>
          <w:b/>
          <w:color w:val="000000"/>
          <w:u w:val="single"/>
          <w:lang w:eastAsia="es-BO"/>
        </w:rPr>
        <w:t>Solicitud de Viáticos</w:t>
      </w:r>
    </w:p>
    <w:p w14:paraId="4913BD8D" w14:textId="77777777" w:rsidR="009702D5" w:rsidRDefault="009702D5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708DCEBF" w14:textId="46ADF792" w:rsidR="009702D5" w:rsidRPr="00D174D5" w:rsidRDefault="009702D5" w:rsidP="00D174D5">
      <w:pPr>
        <w:spacing w:after="0" w:line="240" w:lineRule="auto"/>
        <w:ind w:left="426"/>
        <w:jc w:val="both"/>
        <w:rPr>
          <w:rFonts w:eastAsia="Times New Roman" w:cs="Arial"/>
          <w:b/>
          <w:color w:val="000000"/>
          <w:u w:val="single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En caso de que exista una solicitud de viáticos, el Gerente/ Jefe de área debe enviar la solicitud de viáticos por correo electrónico a la instancia correspondiente:</w:t>
      </w:r>
    </w:p>
    <w:p w14:paraId="0B416808" w14:textId="77777777" w:rsidR="009702D5" w:rsidRPr="00D174D5" w:rsidRDefault="009702D5" w:rsidP="00D174D5">
      <w:p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14:paraId="627691E3" w14:textId="77777777" w:rsidR="009702D5" w:rsidRPr="001872E1" w:rsidRDefault="009702D5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Santa Cruz: Gerencia General o Gerencia Nacional de Postventa</w:t>
      </w:r>
    </w:p>
    <w:p w14:paraId="27D099E0" w14:textId="77777777" w:rsidR="009702D5" w:rsidRPr="001872E1" w:rsidRDefault="009702D5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Cochabamba: Gerencia Regional Cochabamba o personal designado mediante memorándum por Vicepresidencia.</w:t>
      </w:r>
    </w:p>
    <w:p w14:paraId="6DB6F62E" w14:textId="77777777" w:rsidR="009702D5" w:rsidRDefault="009702D5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La Paz y demás regionales:</w:t>
      </w:r>
      <w:r w:rsidRPr="00D174D5">
        <w:rPr>
          <w:rFonts w:eastAsia="Times New Roman" w:cs="Arial"/>
          <w:b/>
          <w:color w:val="000000"/>
          <w:lang w:eastAsia="es-BO"/>
        </w:rPr>
        <w:t xml:space="preserve"> </w:t>
      </w:r>
      <w:r w:rsidRPr="00D174D5">
        <w:rPr>
          <w:rFonts w:eastAsia="Times New Roman" w:cs="Arial"/>
          <w:color w:val="000000"/>
          <w:lang w:eastAsia="es-BO"/>
        </w:rPr>
        <w:t xml:space="preserve">Vicepresidente Ejecutivo o Gerente Nacional de Administración y Finanzas.   </w:t>
      </w:r>
    </w:p>
    <w:p w14:paraId="56FF716B" w14:textId="77777777" w:rsidR="0001038F" w:rsidRDefault="0001038F" w:rsidP="000E17B3">
      <w:p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14:paraId="4AFBD356" w14:textId="6C86D35B" w:rsidR="0001038F" w:rsidRPr="000E17B3" w:rsidRDefault="00A2527F" w:rsidP="000E17B3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 xml:space="preserve">Dicha instancia procede con la </w:t>
      </w:r>
      <w:r w:rsidR="00D77484">
        <w:rPr>
          <w:rFonts w:eastAsia="Times New Roman" w:cs="Arial"/>
          <w:color w:val="000000"/>
          <w:lang w:eastAsia="es-BO"/>
        </w:rPr>
        <w:t>autorización</w:t>
      </w:r>
      <w:r>
        <w:rPr>
          <w:rFonts w:eastAsia="Times New Roman" w:cs="Arial"/>
          <w:color w:val="000000"/>
          <w:lang w:eastAsia="es-BO"/>
        </w:rPr>
        <w:t xml:space="preserve"> correspondiente</w:t>
      </w:r>
      <w:r w:rsidR="00D77484">
        <w:rPr>
          <w:rFonts w:eastAsia="Times New Roman" w:cs="Arial"/>
          <w:color w:val="000000"/>
          <w:lang w:eastAsia="es-BO"/>
        </w:rPr>
        <w:t xml:space="preserve"> a través del envío de un correo electrónico al Contador, quien procede a la emisión de la Orden de Pago.</w:t>
      </w:r>
    </w:p>
    <w:p w14:paraId="395F9EA1" w14:textId="1F0F2B17" w:rsidR="009702D5" w:rsidRPr="00D174D5" w:rsidRDefault="009702D5" w:rsidP="00D174D5">
      <w:pPr>
        <w:pStyle w:val="Prrafodelista"/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 xml:space="preserve">               </w:t>
      </w:r>
    </w:p>
    <w:p w14:paraId="519310A8" w14:textId="68475735" w:rsidR="009702D5" w:rsidRPr="00D174D5" w:rsidRDefault="009702D5" w:rsidP="00D174D5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eastAsia="Times New Roman" w:cs="Arial"/>
          <w:b/>
          <w:color w:val="000000"/>
          <w:u w:val="single"/>
          <w:lang w:eastAsia="es-BO"/>
        </w:rPr>
      </w:pPr>
      <w:r w:rsidRPr="00D174D5">
        <w:rPr>
          <w:rFonts w:eastAsia="Times New Roman" w:cs="Arial"/>
          <w:b/>
          <w:color w:val="000000"/>
          <w:u w:val="single"/>
          <w:lang w:eastAsia="es-BO"/>
        </w:rPr>
        <w:t>Revisión de documentación</w:t>
      </w:r>
      <w:r w:rsidR="00AE73DD">
        <w:rPr>
          <w:rFonts w:eastAsia="Times New Roman" w:cs="Arial"/>
          <w:b/>
          <w:color w:val="000000"/>
          <w:u w:val="single"/>
          <w:lang w:eastAsia="es-BO"/>
        </w:rPr>
        <w:t xml:space="preserve"> por parte de la Gerencia/Jefatura del área</w:t>
      </w:r>
    </w:p>
    <w:p w14:paraId="23F4C5E2" w14:textId="77777777" w:rsidR="009702D5" w:rsidRDefault="009702D5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00582F3F" w14:textId="0B673C54" w:rsidR="009702D5" w:rsidRDefault="009702D5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 xml:space="preserve">Una vez recibidos todos los documentos, el Gerente/ Jefe de área </w:t>
      </w:r>
      <w:r w:rsidR="00782D40">
        <w:rPr>
          <w:rFonts w:eastAsia="Times New Roman" w:cs="Arial"/>
          <w:color w:val="000000"/>
          <w:lang w:eastAsia="es-BO"/>
        </w:rPr>
        <w:t>revisa</w:t>
      </w:r>
      <w:r>
        <w:rPr>
          <w:rFonts w:eastAsia="Times New Roman" w:cs="Arial"/>
          <w:color w:val="000000"/>
          <w:lang w:eastAsia="es-BO"/>
        </w:rPr>
        <w:t xml:space="preserve"> los mismos</w:t>
      </w:r>
      <w:r w:rsidR="00FB47D0">
        <w:rPr>
          <w:rFonts w:eastAsia="Times New Roman" w:cs="Arial"/>
          <w:color w:val="000000"/>
          <w:lang w:eastAsia="es-BO"/>
        </w:rPr>
        <w:t xml:space="preserve"> y procede según lo siguiente:</w:t>
      </w:r>
    </w:p>
    <w:p w14:paraId="5CAC3EE5" w14:textId="77777777" w:rsidR="001872E1" w:rsidRDefault="001872E1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3C06D57C" w14:textId="17A454B0" w:rsidR="009702D5" w:rsidRDefault="009702D5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>En caso que la documentación se encuentre completa, el Gerente/ Jefe de área da el visto bueno.</w:t>
      </w:r>
    </w:p>
    <w:p w14:paraId="6A5CD10D" w14:textId="46F91520" w:rsidR="001872E1" w:rsidRPr="00D174D5" w:rsidRDefault="001872E1" w:rsidP="00D174D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>Si la documentación se encuentra incompleta, el Gerente/ Jefe de área solicita la corrección al Funcionario Solicitante.</w:t>
      </w:r>
    </w:p>
    <w:p w14:paraId="3623636D" w14:textId="77777777" w:rsidR="009702D5" w:rsidRDefault="009702D5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30AB46B6" w14:textId="31D0D34A" w:rsidR="001872E1" w:rsidRDefault="001872E1" w:rsidP="00D174D5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eastAsia="Times New Roman" w:cs="Arial"/>
          <w:b/>
          <w:color w:val="000000"/>
          <w:u w:val="single"/>
          <w:lang w:eastAsia="es-BO"/>
        </w:rPr>
      </w:pPr>
      <w:r w:rsidRPr="00D174D5">
        <w:rPr>
          <w:rFonts w:eastAsia="Times New Roman" w:cs="Arial"/>
          <w:b/>
          <w:color w:val="000000"/>
          <w:u w:val="single"/>
          <w:lang w:eastAsia="es-BO"/>
        </w:rPr>
        <w:t>Autorización</w:t>
      </w:r>
      <w:r w:rsidR="0001038F">
        <w:rPr>
          <w:rFonts w:eastAsia="Times New Roman" w:cs="Arial"/>
          <w:b/>
          <w:color w:val="000000"/>
          <w:u w:val="single"/>
          <w:lang w:eastAsia="es-BO"/>
        </w:rPr>
        <w:t>…</w:t>
      </w:r>
    </w:p>
    <w:p w14:paraId="3C76F7DA" w14:textId="77777777" w:rsidR="001872E1" w:rsidRDefault="001872E1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123E6707" w14:textId="239842B0" w:rsidR="00FB47D0" w:rsidRDefault="001872E1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El Funcionario Solicitante entrega la documentación con visto bueno al Responsable de Autorización correspondiente de la empresa Toyosa S.A. para su revisión y autorizaci</w:t>
      </w:r>
      <w:r w:rsidR="004F42C3">
        <w:rPr>
          <w:rFonts w:eastAsia="Times New Roman" w:cs="Arial"/>
          <w:color w:val="000000"/>
          <w:lang w:eastAsia="es-BO"/>
        </w:rPr>
        <w:t xml:space="preserve">ón, </w:t>
      </w:r>
      <w:r w:rsidR="004F42C3" w:rsidRPr="000E17B3">
        <w:rPr>
          <w:rFonts w:eastAsia="Times New Roman" w:cs="Arial"/>
          <w:b/>
          <w:color w:val="000000"/>
          <w:lang w:eastAsia="es-BO"/>
        </w:rPr>
        <w:t>excepto para las compras realizadas a través del Sistema TOYOCOMPRAS.</w:t>
      </w:r>
    </w:p>
    <w:p w14:paraId="38036B93" w14:textId="77777777" w:rsidR="00FB47D0" w:rsidRDefault="00FB47D0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2F19511D" w14:textId="794BE266" w:rsidR="001872E1" w:rsidRPr="001872E1" w:rsidRDefault="00FB47D0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>Los Responsables de Autorización son los siguientes</w:t>
      </w:r>
      <w:r w:rsidR="001872E1" w:rsidRPr="00D174D5">
        <w:rPr>
          <w:rFonts w:eastAsia="Times New Roman" w:cs="Arial"/>
          <w:color w:val="000000"/>
          <w:lang w:eastAsia="es-BO"/>
        </w:rPr>
        <w:t>:</w:t>
      </w:r>
    </w:p>
    <w:p w14:paraId="4776B6E6" w14:textId="77777777" w:rsidR="001872E1" w:rsidRPr="00D174D5" w:rsidRDefault="001872E1" w:rsidP="00D174D5">
      <w:pPr>
        <w:spacing w:after="0" w:line="240" w:lineRule="auto"/>
        <w:ind w:left="426"/>
        <w:jc w:val="both"/>
        <w:rPr>
          <w:rFonts w:eastAsia="Times New Roman" w:cs="Arial"/>
          <w:b/>
          <w:color w:val="000000"/>
          <w:u w:val="single"/>
          <w:lang w:eastAsia="es-BO"/>
        </w:rPr>
      </w:pPr>
    </w:p>
    <w:p w14:paraId="440B8659" w14:textId="77777777" w:rsidR="001872E1" w:rsidRPr="00D174D5" w:rsidRDefault="001872E1" w:rsidP="00D174D5">
      <w:pPr>
        <w:pStyle w:val="Default"/>
        <w:numPr>
          <w:ilvl w:val="0"/>
          <w:numId w:val="31"/>
        </w:numPr>
        <w:jc w:val="both"/>
        <w:rPr>
          <w:rFonts w:cs="Arial"/>
          <w:lang w:eastAsia="es-BO"/>
        </w:rPr>
      </w:pPr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Santa Cruz: Gerencia General o Gerencia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Nacional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de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Postventa</w:t>
      </w:r>
      <w:proofErr w:type="spellEnd"/>
    </w:p>
    <w:p w14:paraId="3282A972" w14:textId="77777777" w:rsidR="001872E1" w:rsidRPr="00D174D5" w:rsidRDefault="001872E1" w:rsidP="00D174D5">
      <w:pPr>
        <w:pStyle w:val="Default"/>
        <w:numPr>
          <w:ilvl w:val="0"/>
          <w:numId w:val="31"/>
        </w:numPr>
        <w:jc w:val="both"/>
        <w:rPr>
          <w:rFonts w:cs="Arial"/>
          <w:lang w:eastAsia="es-BO"/>
        </w:rPr>
      </w:pPr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Cochabamba: Gerencia Regional Cochabamba y/o personal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designado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mediante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memorándum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por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Vicepresidencia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>.</w:t>
      </w:r>
    </w:p>
    <w:p w14:paraId="615EA436" w14:textId="59AB4DA8" w:rsidR="001872E1" w:rsidRPr="00D174D5" w:rsidRDefault="001872E1" w:rsidP="00D174D5">
      <w:pPr>
        <w:pStyle w:val="Default"/>
        <w:numPr>
          <w:ilvl w:val="0"/>
          <w:numId w:val="31"/>
        </w:numPr>
        <w:jc w:val="both"/>
        <w:rPr>
          <w:rFonts w:asciiTheme="minorHAnsi" w:hAnsiTheme="minorHAnsi" w:cs="Arial"/>
          <w:sz w:val="22"/>
          <w:szCs w:val="22"/>
          <w:lang w:eastAsia="es-BO"/>
        </w:rPr>
      </w:pPr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La Paz y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demás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regionales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: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Vicepresidente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o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Gerente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Nacional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de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Administración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 y </w:t>
      </w:r>
      <w:proofErr w:type="spellStart"/>
      <w:r w:rsidRPr="00D174D5">
        <w:rPr>
          <w:rFonts w:asciiTheme="minorHAnsi" w:hAnsiTheme="minorHAnsi" w:cs="Arial"/>
          <w:sz w:val="22"/>
          <w:szCs w:val="22"/>
          <w:lang w:eastAsia="es-BO"/>
        </w:rPr>
        <w:t>Finanzas</w:t>
      </w:r>
      <w:proofErr w:type="spellEnd"/>
      <w:r w:rsidRPr="00D174D5">
        <w:rPr>
          <w:rFonts w:asciiTheme="minorHAnsi" w:hAnsiTheme="minorHAnsi" w:cs="Arial"/>
          <w:sz w:val="22"/>
          <w:szCs w:val="22"/>
          <w:lang w:eastAsia="es-BO"/>
        </w:rPr>
        <w:t xml:space="preserve">.                  </w:t>
      </w:r>
    </w:p>
    <w:p w14:paraId="1BCF1EAB" w14:textId="77777777" w:rsidR="001872E1" w:rsidRPr="001872E1" w:rsidRDefault="001872E1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6B4551CA" w14:textId="23432B16" w:rsidR="001872E1" w:rsidRDefault="001872E1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A</w:t>
      </w:r>
      <w:r w:rsidR="008D7AEF">
        <w:rPr>
          <w:rFonts w:eastAsia="Times New Roman" w:cs="Arial"/>
          <w:color w:val="000000"/>
          <w:lang w:eastAsia="es-BO"/>
        </w:rPr>
        <w:t>simismo</w:t>
      </w:r>
      <w:r w:rsidR="002F15CC">
        <w:rPr>
          <w:rFonts w:eastAsia="Times New Roman" w:cs="Arial"/>
          <w:color w:val="000000"/>
          <w:lang w:eastAsia="es-BO"/>
        </w:rPr>
        <w:t>,</w:t>
      </w:r>
      <w:r w:rsidRPr="00D174D5">
        <w:rPr>
          <w:rFonts w:eastAsia="Times New Roman" w:cs="Arial"/>
          <w:color w:val="000000"/>
          <w:lang w:eastAsia="es-BO"/>
        </w:rPr>
        <w:t xml:space="preserve"> en cualquier ciudad podrá autorizar Presidencia/ Vicepresidencia Ejecutiva, Gerencia General o Gerencia Nacional de Administración y Finanzas.</w:t>
      </w:r>
    </w:p>
    <w:p w14:paraId="09D3FD5D" w14:textId="77777777" w:rsidR="001872E1" w:rsidRDefault="001872E1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24AB8658" w14:textId="087C22E6" w:rsidR="001872E1" w:rsidRPr="00D174D5" w:rsidRDefault="001872E1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 w:rsidRPr="001872E1">
        <w:rPr>
          <w:rFonts w:eastAsia="Times New Roman" w:cs="Arial"/>
          <w:color w:val="000000"/>
          <w:lang w:eastAsia="es-BO"/>
        </w:rPr>
        <w:t>El Responsable de Autorización r</w:t>
      </w:r>
      <w:r w:rsidRPr="00D174D5">
        <w:rPr>
          <w:rFonts w:eastAsia="Times New Roman" w:cs="Arial"/>
          <w:color w:val="000000"/>
          <w:lang w:eastAsia="es-BO"/>
        </w:rPr>
        <w:t>evisa la documentación recibida para la generación de Órdenes de Pago.</w:t>
      </w:r>
      <w:r w:rsidR="00CE1F6A" w:rsidRPr="00CE1F6A">
        <w:rPr>
          <w:rFonts w:ascii="Arial" w:eastAsia="Times New Roman" w:hAnsi="Arial" w:cs="Arial"/>
          <w:color w:val="000000"/>
          <w:sz w:val="18"/>
          <w:szCs w:val="18"/>
          <w:lang w:eastAsia="es-BO"/>
        </w:rPr>
        <w:t xml:space="preserve"> </w:t>
      </w:r>
      <w:r w:rsidR="00CE1F6A" w:rsidRPr="00D174D5">
        <w:rPr>
          <w:rFonts w:eastAsia="Times New Roman" w:cs="Arial"/>
          <w:color w:val="000000"/>
          <w:lang w:eastAsia="es-BO"/>
        </w:rPr>
        <w:t>En caso que corresponda realizar el pago, autoriza la generación de la Orden de Pago y firma la documentación recibida</w:t>
      </w:r>
      <w:r w:rsidR="00FB47D0">
        <w:rPr>
          <w:rFonts w:eastAsia="Times New Roman" w:cs="Arial"/>
          <w:color w:val="000000"/>
          <w:lang w:eastAsia="es-BO"/>
        </w:rPr>
        <w:t>, caso contrario rechaza la solicitud</w:t>
      </w:r>
      <w:r w:rsidR="00CE1F6A" w:rsidRPr="00D174D5">
        <w:rPr>
          <w:rFonts w:eastAsia="Times New Roman" w:cs="Arial"/>
          <w:color w:val="000000"/>
          <w:lang w:eastAsia="es-BO"/>
        </w:rPr>
        <w:t>.</w:t>
      </w:r>
      <w:r w:rsidR="00CE1F6A">
        <w:rPr>
          <w:rFonts w:eastAsia="Times New Roman" w:cs="Arial"/>
          <w:color w:val="000000"/>
          <w:lang w:eastAsia="es-BO"/>
        </w:rPr>
        <w:t xml:space="preserve"> Posteriormente procede a </w:t>
      </w:r>
      <w:r w:rsidR="00CE1F6A" w:rsidRPr="00CE1F6A">
        <w:rPr>
          <w:rFonts w:eastAsia="Times New Roman" w:cs="Arial"/>
          <w:color w:val="000000"/>
          <w:lang w:eastAsia="es-BO"/>
        </w:rPr>
        <w:t>la e</w:t>
      </w:r>
      <w:r w:rsidR="00CE1F6A" w:rsidRPr="00D174D5">
        <w:rPr>
          <w:rFonts w:eastAsia="Times New Roman" w:cs="Arial"/>
          <w:color w:val="000000"/>
          <w:lang w:eastAsia="es-BO"/>
        </w:rPr>
        <w:t>ntrega de la  documentación autorizada/rechazada al Asistente/ Auxiliar del Responsable de Autorización.</w:t>
      </w:r>
    </w:p>
    <w:p w14:paraId="2976DE9A" w14:textId="77777777" w:rsidR="009702D5" w:rsidRDefault="009702D5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384B7C94" w14:textId="150E18E3" w:rsidR="00CE1F6A" w:rsidRDefault="00CE1F6A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>Una vez recibida la documentación autorizada/rechazada, el Asistente/ Auxiliar del Responsable de Autorizació</w:t>
      </w:r>
      <w:r w:rsidRPr="00CE1F6A">
        <w:rPr>
          <w:rFonts w:eastAsia="Times New Roman" w:cs="Arial"/>
          <w:color w:val="000000"/>
          <w:lang w:eastAsia="es-BO"/>
        </w:rPr>
        <w:t>n</w:t>
      </w:r>
      <w:r>
        <w:rPr>
          <w:rFonts w:eastAsia="Times New Roman" w:cs="Arial"/>
          <w:color w:val="000000"/>
          <w:lang w:eastAsia="es-BO"/>
        </w:rPr>
        <w:t xml:space="preserve"> procede </w:t>
      </w:r>
      <w:r w:rsidR="002F15CC">
        <w:rPr>
          <w:rFonts w:eastAsia="Times New Roman" w:cs="Arial"/>
          <w:color w:val="000000"/>
          <w:lang w:eastAsia="es-BO"/>
        </w:rPr>
        <w:t>de la siguiente manera</w:t>
      </w:r>
      <w:r>
        <w:rPr>
          <w:rFonts w:eastAsia="Times New Roman" w:cs="Arial"/>
          <w:color w:val="000000"/>
          <w:lang w:eastAsia="es-BO"/>
        </w:rPr>
        <w:t>:</w:t>
      </w:r>
      <w:r w:rsidRPr="00CE1F6A">
        <w:rPr>
          <w:rFonts w:eastAsia="Times New Roman" w:cs="Arial"/>
          <w:color w:val="000000"/>
          <w:lang w:eastAsia="es-BO"/>
        </w:rPr>
        <w:t xml:space="preserve"> </w:t>
      </w:r>
    </w:p>
    <w:p w14:paraId="797A76DA" w14:textId="77777777" w:rsidR="00CE1F6A" w:rsidRDefault="00CE1F6A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2AB36492" w14:textId="317BE7DA" w:rsidR="00CE1F6A" w:rsidRDefault="00CE1F6A" w:rsidP="00D174D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 xml:space="preserve">En caso de que la documentación se encuentre aprobada, </w:t>
      </w:r>
      <w:r w:rsidRPr="00CE1F6A">
        <w:rPr>
          <w:rFonts w:eastAsia="Times New Roman" w:cs="Arial"/>
          <w:color w:val="000000"/>
          <w:lang w:eastAsia="es-BO"/>
        </w:rPr>
        <w:t>e</w:t>
      </w:r>
      <w:r w:rsidRPr="00D174D5">
        <w:rPr>
          <w:rFonts w:eastAsia="Times New Roman" w:cs="Arial"/>
          <w:color w:val="000000"/>
          <w:lang w:eastAsia="es-BO"/>
        </w:rPr>
        <w:t>ntrega la documentación al Asistente/Auxiliar de Contabilidad.</w:t>
      </w:r>
    </w:p>
    <w:p w14:paraId="7486D0DC" w14:textId="18E85704" w:rsidR="00CE1F6A" w:rsidRDefault="00CE1F6A" w:rsidP="002D3A7E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lang w:eastAsia="es-BO"/>
        </w:rPr>
      </w:pPr>
      <w:r w:rsidRPr="00CE1F6A">
        <w:rPr>
          <w:rFonts w:eastAsia="Times New Roman" w:cs="Arial"/>
          <w:color w:val="000000"/>
          <w:lang w:eastAsia="es-BO"/>
        </w:rPr>
        <w:t xml:space="preserve">Si la documentación fue rechazada, </w:t>
      </w:r>
      <w:r>
        <w:rPr>
          <w:rFonts w:eastAsia="Times New Roman" w:cs="Arial"/>
          <w:color w:val="000000"/>
          <w:lang w:eastAsia="es-BO"/>
        </w:rPr>
        <w:t>se co</w:t>
      </w:r>
      <w:r w:rsidRPr="00CE1F6A">
        <w:rPr>
          <w:rFonts w:eastAsia="Times New Roman" w:cs="Arial"/>
          <w:color w:val="000000"/>
          <w:lang w:eastAsia="es-BO"/>
        </w:rPr>
        <w:t>munica vía teléfo</w:t>
      </w:r>
      <w:r>
        <w:rPr>
          <w:rFonts w:eastAsia="Times New Roman" w:cs="Arial"/>
          <w:color w:val="000000"/>
          <w:lang w:eastAsia="es-BO"/>
        </w:rPr>
        <w:t>no</w:t>
      </w:r>
      <w:r w:rsidRPr="00CE1F6A">
        <w:rPr>
          <w:rFonts w:eastAsia="Times New Roman" w:cs="Arial"/>
          <w:color w:val="000000"/>
          <w:lang w:eastAsia="es-BO"/>
        </w:rPr>
        <w:t xml:space="preserve"> con el Funcionario solicitante e informa </w:t>
      </w:r>
      <w:r w:rsidRPr="00D174D5">
        <w:rPr>
          <w:rFonts w:eastAsia="Times New Roman" w:cs="Arial"/>
          <w:color w:val="000000"/>
          <w:lang w:eastAsia="es-BO"/>
        </w:rPr>
        <w:t xml:space="preserve">esta situación y </w:t>
      </w:r>
      <w:r w:rsidRPr="00D174D5">
        <w:rPr>
          <w:rFonts w:eastAsia="Times New Roman" w:cs="Arial"/>
          <w:lang w:eastAsia="es-BO"/>
        </w:rPr>
        <w:t>el motivo del rechazo.</w:t>
      </w:r>
    </w:p>
    <w:p w14:paraId="73078DF7" w14:textId="77777777" w:rsidR="00CE1F6A" w:rsidRDefault="00CE1F6A" w:rsidP="00D174D5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</w:p>
    <w:p w14:paraId="0F953BC1" w14:textId="62D8B9F7" w:rsidR="002D3A7E" w:rsidRPr="000E17B3" w:rsidRDefault="0001038F" w:rsidP="000E17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eastAsia="Times New Roman" w:cs="Arial"/>
          <w:b/>
          <w:color w:val="000000"/>
          <w:u w:val="single"/>
          <w:lang w:eastAsia="es-BO"/>
        </w:rPr>
      </w:pPr>
      <w:r>
        <w:rPr>
          <w:rFonts w:eastAsia="Times New Roman" w:cs="Arial"/>
          <w:b/>
          <w:color w:val="000000"/>
          <w:u w:val="single"/>
          <w:lang w:eastAsia="es-BO"/>
        </w:rPr>
        <w:t>Generación de Orden de Pago</w:t>
      </w:r>
    </w:p>
    <w:p w14:paraId="685D8BEA" w14:textId="77777777" w:rsidR="00594B49" w:rsidRDefault="00594B49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600FDEF0" w14:textId="778B45BE" w:rsidR="00594B49" w:rsidRDefault="00594B49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El Responsable Contable/Contador Regional o Asistente/Auxiliar de Contabilidad revisa que la documentación contenga las firm</w:t>
      </w:r>
      <w:r>
        <w:rPr>
          <w:rFonts w:eastAsia="Times New Roman" w:cs="Arial"/>
          <w:color w:val="000000"/>
          <w:lang w:eastAsia="es-BO"/>
        </w:rPr>
        <w:t>as autorizadas correspondientes y procede con el registro de la Orden de Pago en el Sistema</w:t>
      </w:r>
      <w:r w:rsidR="008B1AFD">
        <w:rPr>
          <w:rFonts w:eastAsia="Times New Roman" w:cs="Arial"/>
          <w:color w:val="000000"/>
          <w:lang w:eastAsia="es-BO"/>
        </w:rPr>
        <w:t xml:space="preserve"> y la</w:t>
      </w:r>
      <w:r>
        <w:rPr>
          <w:rFonts w:eastAsia="Times New Roman" w:cs="Arial"/>
          <w:color w:val="000000"/>
          <w:lang w:eastAsia="es-BO"/>
        </w:rPr>
        <w:t xml:space="preserve"> </w:t>
      </w:r>
      <w:r w:rsidRPr="00D174D5">
        <w:rPr>
          <w:rFonts w:eastAsia="Times New Roman" w:cs="Arial"/>
          <w:color w:val="000000"/>
          <w:lang w:eastAsia="es-BO"/>
        </w:rPr>
        <w:t>revis</w:t>
      </w:r>
      <w:r w:rsidR="008B1AFD">
        <w:rPr>
          <w:rFonts w:eastAsia="Times New Roman" w:cs="Arial"/>
          <w:color w:val="000000"/>
          <w:lang w:eastAsia="es-BO"/>
        </w:rPr>
        <w:t xml:space="preserve">ión de los datos llenados, </w:t>
      </w:r>
      <w:r w:rsidRPr="00D174D5">
        <w:rPr>
          <w:rFonts w:eastAsia="Times New Roman" w:cs="Arial"/>
          <w:color w:val="000000"/>
          <w:lang w:eastAsia="es-BO"/>
        </w:rPr>
        <w:t>de acuerdo a la documentación autorizada para la generación de la Orden de Pago.</w:t>
      </w:r>
    </w:p>
    <w:p w14:paraId="338D5A30" w14:textId="77777777" w:rsidR="00594B49" w:rsidRPr="000E17B3" w:rsidRDefault="00594B49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sz w:val="18"/>
          <w:lang w:eastAsia="es-BO"/>
        </w:rPr>
      </w:pPr>
    </w:p>
    <w:p w14:paraId="70B77D86" w14:textId="4684B717" w:rsidR="00553E90" w:rsidRDefault="00594B49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 xml:space="preserve">Una vez cargada la información de la Orden de Pago en el Sistema, el </w:t>
      </w:r>
      <w:r w:rsidRPr="003543C3">
        <w:rPr>
          <w:rFonts w:eastAsia="Times New Roman" w:cs="Arial"/>
          <w:color w:val="000000"/>
          <w:lang w:eastAsia="es-BO"/>
        </w:rPr>
        <w:t>Responsable Contable/Contador Regional o Asistente/Auxiliar de Contabilidad</w:t>
      </w:r>
      <w:r>
        <w:rPr>
          <w:rFonts w:eastAsia="Times New Roman" w:cs="Arial"/>
          <w:color w:val="000000"/>
          <w:lang w:eastAsia="es-BO"/>
        </w:rPr>
        <w:t xml:space="preserve"> imprime la misma y realiza una última revisión de los datos del documento en físico. Posteriormente,</w:t>
      </w:r>
      <w:r w:rsidRPr="00594B49">
        <w:rPr>
          <w:rFonts w:eastAsia="Times New Roman" w:cs="Arial"/>
          <w:color w:val="000000"/>
          <w:lang w:eastAsia="es-BO"/>
        </w:rPr>
        <w:t xml:space="preserve"> procede a </w:t>
      </w:r>
      <w:r w:rsidRPr="00D174D5">
        <w:rPr>
          <w:rFonts w:eastAsia="Times New Roman" w:cs="Arial"/>
          <w:color w:val="000000"/>
          <w:lang w:eastAsia="es-BO"/>
        </w:rPr>
        <w:t>firmar la Orden de Pago como el funcionario que prepara el documento y solicita la firma del Responsable Contable/ Contador como el funcionario que revisa el documento.</w:t>
      </w:r>
      <w:r w:rsidRPr="00594B49">
        <w:rPr>
          <w:rFonts w:eastAsia="Times New Roman" w:cs="Arial"/>
          <w:color w:val="000000"/>
          <w:lang w:eastAsia="es-BO"/>
        </w:rPr>
        <w:t xml:space="preserve"> </w:t>
      </w:r>
      <w:r w:rsidRPr="00D174D5">
        <w:rPr>
          <w:rFonts w:eastAsia="Times New Roman" w:cs="Arial"/>
          <w:color w:val="000000"/>
          <w:lang w:eastAsia="es-BO"/>
        </w:rPr>
        <w:t xml:space="preserve">En caso que el Responsable Contable sea el funcionario que prepara la </w:t>
      </w:r>
      <w:r w:rsidR="008D7AEF">
        <w:rPr>
          <w:rFonts w:eastAsia="Times New Roman" w:cs="Arial"/>
          <w:color w:val="000000"/>
          <w:lang w:eastAsia="es-BO"/>
        </w:rPr>
        <w:t>O</w:t>
      </w:r>
      <w:r w:rsidRPr="00D174D5">
        <w:rPr>
          <w:rFonts w:eastAsia="Times New Roman" w:cs="Arial"/>
          <w:color w:val="000000"/>
          <w:lang w:eastAsia="es-BO"/>
        </w:rPr>
        <w:t xml:space="preserve">rden de </w:t>
      </w:r>
      <w:r w:rsidR="008D7AEF">
        <w:rPr>
          <w:rFonts w:eastAsia="Times New Roman" w:cs="Arial"/>
          <w:color w:val="000000"/>
          <w:lang w:eastAsia="es-BO"/>
        </w:rPr>
        <w:t>P</w:t>
      </w:r>
      <w:r w:rsidRPr="00D174D5">
        <w:rPr>
          <w:rFonts w:eastAsia="Times New Roman" w:cs="Arial"/>
          <w:color w:val="000000"/>
          <w:lang w:eastAsia="es-BO"/>
        </w:rPr>
        <w:t>ago y la revisa, debe firmar como ambas instancias.</w:t>
      </w:r>
    </w:p>
    <w:p w14:paraId="15E4A28C" w14:textId="77777777" w:rsidR="00553E90" w:rsidRDefault="00553E90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17815D58" w14:textId="6C70B4E9" w:rsidR="00553E90" w:rsidRPr="00D174D5" w:rsidRDefault="00553E90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Por último, el</w:t>
      </w:r>
      <w:r w:rsidRPr="00553E90">
        <w:rPr>
          <w:rFonts w:eastAsia="Times New Roman" w:cs="Arial"/>
          <w:color w:val="000000"/>
          <w:lang w:eastAsia="es-BO"/>
        </w:rPr>
        <w:t xml:space="preserve"> Responsable Contable/Contador Regional o Asistente/Auxiliar de Contabilidad e</w:t>
      </w:r>
      <w:r w:rsidRPr="00D174D5">
        <w:rPr>
          <w:rFonts w:eastAsia="Times New Roman" w:cs="Arial"/>
          <w:color w:val="000000"/>
          <w:lang w:eastAsia="es-BO"/>
        </w:rPr>
        <w:t>ntrega la documentación de respaldo original adjunto la Orden de Pago al Responsable de Autorización</w:t>
      </w:r>
      <w:r>
        <w:rPr>
          <w:rFonts w:eastAsia="Times New Roman" w:cs="Arial"/>
          <w:color w:val="000000"/>
          <w:lang w:eastAsia="es-BO"/>
        </w:rPr>
        <w:t xml:space="preserve">. </w:t>
      </w:r>
      <w:r w:rsidRPr="00D174D5">
        <w:rPr>
          <w:rFonts w:eastAsia="Times New Roman" w:cs="Arial"/>
          <w:color w:val="000000"/>
          <w:lang w:eastAsia="es-BO"/>
        </w:rPr>
        <w:t xml:space="preserve">En caso de tener una autorización </w:t>
      </w:r>
      <w:r w:rsidR="00AE73DD" w:rsidRPr="00D174D5">
        <w:rPr>
          <w:rFonts w:eastAsia="Times New Roman" w:cs="Arial"/>
          <w:color w:val="000000"/>
          <w:lang w:eastAsia="es-BO"/>
        </w:rPr>
        <w:t xml:space="preserve">por correo electrónico </w:t>
      </w:r>
      <w:r w:rsidRPr="00D174D5">
        <w:rPr>
          <w:rFonts w:eastAsia="Times New Roman" w:cs="Arial"/>
          <w:color w:val="000000"/>
          <w:lang w:eastAsia="es-BO"/>
        </w:rPr>
        <w:t>para la generación de Órdenes de Pago,</w:t>
      </w:r>
      <w:r>
        <w:rPr>
          <w:rFonts w:eastAsia="Times New Roman" w:cs="Arial"/>
          <w:color w:val="000000"/>
          <w:lang w:eastAsia="es-BO"/>
        </w:rPr>
        <w:t xml:space="preserve"> debe</w:t>
      </w:r>
      <w:r w:rsidRPr="00D174D5">
        <w:rPr>
          <w:rFonts w:eastAsia="Times New Roman" w:cs="Arial"/>
          <w:color w:val="000000"/>
          <w:lang w:eastAsia="es-BO"/>
        </w:rPr>
        <w:t xml:space="preserve"> </w:t>
      </w:r>
      <w:r w:rsidR="00AE73DD">
        <w:rPr>
          <w:rFonts w:eastAsia="Times New Roman" w:cs="Arial"/>
          <w:color w:val="000000"/>
          <w:lang w:eastAsia="es-BO"/>
        </w:rPr>
        <w:t xml:space="preserve">imprimir y </w:t>
      </w:r>
      <w:r w:rsidRPr="00D174D5">
        <w:rPr>
          <w:rFonts w:eastAsia="Times New Roman" w:cs="Arial"/>
          <w:color w:val="000000"/>
          <w:lang w:eastAsia="es-BO"/>
        </w:rPr>
        <w:t>adjuntar la documentación.</w:t>
      </w:r>
    </w:p>
    <w:p w14:paraId="6ED1EB17" w14:textId="442E06D4" w:rsidR="00CE1F6A" w:rsidRDefault="00CE1F6A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42A8A683" w14:textId="3AD93A64" w:rsidR="00553E90" w:rsidRPr="008B1AFD" w:rsidRDefault="00AE73DD" w:rsidP="00D174D5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eastAsia="Times New Roman" w:cs="Arial"/>
          <w:b/>
          <w:color w:val="000000"/>
          <w:u w:val="single"/>
          <w:lang w:eastAsia="es-BO"/>
        </w:rPr>
      </w:pPr>
      <w:r>
        <w:rPr>
          <w:rFonts w:eastAsia="Times New Roman" w:cs="Arial"/>
          <w:b/>
          <w:color w:val="000000"/>
          <w:u w:val="single"/>
          <w:lang w:eastAsia="es-BO"/>
        </w:rPr>
        <w:t xml:space="preserve">Autorización </w:t>
      </w:r>
      <w:r w:rsidR="008B1AFD" w:rsidRPr="00D174D5">
        <w:rPr>
          <w:rFonts w:eastAsia="Times New Roman" w:cs="Arial"/>
          <w:b/>
          <w:color w:val="000000"/>
          <w:u w:val="single"/>
          <w:lang w:eastAsia="es-BO"/>
        </w:rPr>
        <w:t>de Orden de Pago</w:t>
      </w:r>
    </w:p>
    <w:p w14:paraId="0634D1DD" w14:textId="77777777" w:rsidR="00CE1F6A" w:rsidRDefault="00CE1F6A" w:rsidP="00D174D5">
      <w:pPr>
        <w:spacing w:after="0" w:line="240" w:lineRule="auto"/>
        <w:ind w:left="426"/>
        <w:jc w:val="both"/>
        <w:rPr>
          <w:rFonts w:eastAsia="Times New Roman" w:cs="Arial"/>
          <w:b/>
          <w:color w:val="000000"/>
          <w:u w:val="single"/>
          <w:lang w:eastAsia="es-BO"/>
        </w:rPr>
      </w:pPr>
    </w:p>
    <w:p w14:paraId="3363AC2E" w14:textId="3AA1EFF6" w:rsidR="00CE1F6A" w:rsidRDefault="00553E90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El Responsable de Autorización</w:t>
      </w:r>
      <w:r w:rsidR="0061514B">
        <w:rPr>
          <w:rFonts w:eastAsia="Times New Roman" w:cs="Arial"/>
          <w:color w:val="000000"/>
          <w:lang w:eastAsia="es-BO"/>
        </w:rPr>
        <w:t>,</w:t>
      </w:r>
      <w:r w:rsidRPr="00D174D5">
        <w:rPr>
          <w:rFonts w:eastAsia="Times New Roman" w:cs="Arial"/>
          <w:color w:val="000000"/>
          <w:lang w:eastAsia="es-BO"/>
        </w:rPr>
        <w:t xml:space="preserve"> correspondiente revisa que los datos en la Orden de Pago se encuentren de acuerdo a la docum</w:t>
      </w:r>
      <w:r>
        <w:rPr>
          <w:rFonts w:eastAsia="Times New Roman" w:cs="Arial"/>
          <w:color w:val="000000"/>
          <w:lang w:eastAsia="es-BO"/>
        </w:rPr>
        <w:t>entación de respaldo autorizada y procede de la siguiente manera:</w:t>
      </w:r>
    </w:p>
    <w:p w14:paraId="7F9BE1CE" w14:textId="77777777" w:rsidR="00553E90" w:rsidRDefault="00553E90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1A329A05" w14:textId="717F7DD7" w:rsidR="00553E90" w:rsidRPr="00D174D5" w:rsidRDefault="00553E90" w:rsidP="00D174D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En caso que la documentación se encuentre correcta, firma la Orden de Pago y la entrega al Asistente de</w:t>
      </w:r>
      <w:r w:rsidR="00AE73DD">
        <w:rPr>
          <w:rFonts w:eastAsia="Times New Roman" w:cs="Arial"/>
          <w:color w:val="000000"/>
          <w:lang w:eastAsia="es-BO"/>
        </w:rPr>
        <w:t>l Responsable de Autorización.</w:t>
      </w:r>
    </w:p>
    <w:p w14:paraId="3EAFCD5D" w14:textId="38A0F820" w:rsidR="00553E90" w:rsidRPr="00D174D5" w:rsidRDefault="00553E90" w:rsidP="00D174D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8F00D9">
        <w:rPr>
          <w:rFonts w:eastAsia="Times New Roman" w:cs="Arial"/>
          <w:color w:val="000000"/>
          <w:lang w:eastAsia="es-BO"/>
        </w:rPr>
        <w:t>Si la documentación se encuentra i</w:t>
      </w:r>
      <w:r w:rsidR="008F00D9" w:rsidRPr="008F00D9">
        <w:rPr>
          <w:rFonts w:eastAsia="Times New Roman" w:cs="Arial"/>
          <w:color w:val="000000"/>
          <w:lang w:eastAsia="es-BO"/>
        </w:rPr>
        <w:t>ncorrecta o se decidió no realizar o cambiar el monto de pago al beneficiario,</w:t>
      </w:r>
      <w:r w:rsidRPr="008F00D9">
        <w:rPr>
          <w:rFonts w:eastAsia="Times New Roman" w:cs="Arial"/>
          <w:color w:val="000000"/>
          <w:lang w:eastAsia="es-BO"/>
        </w:rPr>
        <w:t xml:space="preserve"> </w:t>
      </w:r>
      <w:r w:rsidRPr="00D174D5">
        <w:rPr>
          <w:rFonts w:eastAsia="Times New Roman" w:cs="Arial"/>
          <w:color w:val="000000"/>
          <w:lang w:eastAsia="es-BO"/>
        </w:rPr>
        <w:t>r</w:t>
      </w:r>
      <w:r w:rsidR="008F00D9" w:rsidRPr="00D174D5">
        <w:rPr>
          <w:rFonts w:eastAsia="Times New Roman" w:cs="Arial"/>
          <w:color w:val="000000"/>
          <w:lang w:eastAsia="es-BO"/>
        </w:rPr>
        <w:t xml:space="preserve">echaza </w:t>
      </w:r>
      <w:r w:rsidRPr="00D174D5">
        <w:rPr>
          <w:rFonts w:eastAsia="Times New Roman" w:cs="Arial"/>
          <w:color w:val="000000"/>
          <w:lang w:eastAsia="es-BO"/>
        </w:rPr>
        <w:t xml:space="preserve">la Orden de Pago y la </w:t>
      </w:r>
      <w:r w:rsidR="008F00D9" w:rsidRPr="00D174D5">
        <w:rPr>
          <w:rFonts w:eastAsia="Times New Roman" w:cs="Arial"/>
          <w:color w:val="000000"/>
          <w:lang w:eastAsia="es-BO"/>
        </w:rPr>
        <w:t>de</w:t>
      </w:r>
      <w:r w:rsidRPr="00D174D5">
        <w:rPr>
          <w:rFonts w:eastAsia="Times New Roman" w:cs="Arial"/>
          <w:color w:val="000000"/>
          <w:lang w:eastAsia="es-BO"/>
        </w:rPr>
        <w:t>vuelve al Auxiliar</w:t>
      </w:r>
      <w:r w:rsidR="00AE73DD">
        <w:rPr>
          <w:rFonts w:eastAsia="Times New Roman" w:cs="Arial"/>
          <w:color w:val="000000"/>
          <w:lang w:eastAsia="es-BO"/>
        </w:rPr>
        <w:t>/Asistente</w:t>
      </w:r>
      <w:r w:rsidRPr="00D174D5">
        <w:rPr>
          <w:rFonts w:eastAsia="Times New Roman" w:cs="Arial"/>
          <w:color w:val="000000"/>
          <w:lang w:eastAsia="es-BO"/>
        </w:rPr>
        <w:t xml:space="preserve"> Contable para su corrección.</w:t>
      </w:r>
    </w:p>
    <w:p w14:paraId="12161F7D" w14:textId="77777777" w:rsidR="00553E90" w:rsidRDefault="00553E90" w:rsidP="00D174D5">
      <w:pPr>
        <w:spacing w:after="0" w:line="240" w:lineRule="auto"/>
        <w:ind w:left="426"/>
        <w:jc w:val="both"/>
        <w:rPr>
          <w:rFonts w:eastAsia="Times New Roman" w:cs="Arial"/>
          <w:b/>
          <w:color w:val="000000"/>
          <w:u w:val="single"/>
          <w:lang w:eastAsia="es-BO"/>
        </w:rPr>
      </w:pPr>
    </w:p>
    <w:p w14:paraId="779E4488" w14:textId="482FF404" w:rsidR="008F00D9" w:rsidRPr="00D174D5" w:rsidRDefault="008F00D9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 xml:space="preserve">Una vez </w:t>
      </w:r>
      <w:r w:rsidR="002D3A7E">
        <w:rPr>
          <w:rFonts w:eastAsia="Times New Roman" w:cs="Arial"/>
          <w:color w:val="000000"/>
          <w:lang w:eastAsia="es-BO"/>
        </w:rPr>
        <w:t xml:space="preserve">que </w:t>
      </w:r>
      <w:r w:rsidRPr="00D174D5">
        <w:rPr>
          <w:rFonts w:eastAsia="Times New Roman" w:cs="Arial"/>
          <w:color w:val="000000"/>
          <w:lang w:eastAsia="es-BO"/>
        </w:rPr>
        <w:t xml:space="preserve">se hayan firmado las </w:t>
      </w:r>
      <w:r w:rsidRPr="008F00D9">
        <w:rPr>
          <w:rFonts w:eastAsia="Times New Roman" w:cs="Arial"/>
          <w:color w:val="000000"/>
          <w:lang w:eastAsia="es-BO"/>
        </w:rPr>
        <w:t>Órdenes</w:t>
      </w:r>
      <w:r w:rsidRPr="00D174D5">
        <w:rPr>
          <w:rFonts w:eastAsia="Times New Roman" w:cs="Arial"/>
          <w:color w:val="000000"/>
          <w:lang w:eastAsia="es-BO"/>
        </w:rPr>
        <w:t xml:space="preserve"> de Pago, el Responsable de Autorización entrega las mismas al Asistente del Responsable de Autorización, quien debe informar al Responsable Contable/Contador Regional o Asistente/Auxiliar de Contabilidad que las Órdenes de Pago se encuentran firmadas.</w:t>
      </w:r>
    </w:p>
    <w:p w14:paraId="0DB80F9E" w14:textId="77777777" w:rsidR="008F00D9" w:rsidRDefault="008F00D9" w:rsidP="00D174D5">
      <w:pPr>
        <w:spacing w:after="0" w:line="240" w:lineRule="auto"/>
        <w:ind w:left="426"/>
        <w:jc w:val="both"/>
        <w:rPr>
          <w:rFonts w:eastAsia="Times New Roman" w:cs="Arial"/>
          <w:b/>
          <w:color w:val="000000"/>
          <w:u w:val="single"/>
          <w:lang w:eastAsia="es-BO"/>
        </w:rPr>
      </w:pPr>
    </w:p>
    <w:p w14:paraId="693BDDC3" w14:textId="3D27CE64" w:rsidR="008F00D9" w:rsidRPr="00D174D5" w:rsidRDefault="002D3A7E" w:rsidP="00D174D5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eastAsia="Times New Roman" w:cs="Arial"/>
          <w:b/>
          <w:color w:val="000000"/>
          <w:u w:val="single"/>
          <w:lang w:eastAsia="es-BO"/>
        </w:rPr>
      </w:pPr>
      <w:r>
        <w:rPr>
          <w:rFonts w:eastAsia="Times New Roman" w:cs="Arial"/>
          <w:b/>
          <w:color w:val="000000"/>
          <w:u w:val="single"/>
          <w:lang w:eastAsia="es-BO"/>
        </w:rPr>
        <w:t>Designación de cuenta contable para realización del pago</w:t>
      </w:r>
    </w:p>
    <w:p w14:paraId="4BAB7621" w14:textId="77777777" w:rsidR="008B1AFD" w:rsidRDefault="008B1AFD" w:rsidP="00D174D5">
      <w:pPr>
        <w:spacing w:after="0" w:line="240" w:lineRule="auto"/>
        <w:ind w:left="426"/>
        <w:jc w:val="both"/>
        <w:rPr>
          <w:rFonts w:eastAsia="Times New Roman" w:cs="Arial"/>
          <w:b/>
          <w:color w:val="000000"/>
          <w:u w:val="single"/>
          <w:lang w:eastAsia="es-BO"/>
        </w:rPr>
      </w:pPr>
    </w:p>
    <w:p w14:paraId="0BDFA410" w14:textId="445B1CFF" w:rsidR="008B1AFD" w:rsidRDefault="008B1AFD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 xml:space="preserve">El </w:t>
      </w:r>
      <w:r w:rsidRPr="003543C3">
        <w:rPr>
          <w:rFonts w:eastAsia="Times New Roman" w:cs="Arial"/>
          <w:color w:val="000000"/>
          <w:lang w:eastAsia="es-BO"/>
        </w:rPr>
        <w:t>Responsable Contable/Contador Regional o Asistente/Auxiliar de Contabilidad</w:t>
      </w:r>
      <w:r>
        <w:rPr>
          <w:rFonts w:eastAsia="Times New Roman" w:cs="Arial"/>
          <w:color w:val="000000"/>
          <w:lang w:eastAsia="es-BO"/>
        </w:rPr>
        <w:t xml:space="preserve"> </w:t>
      </w:r>
      <w:r w:rsidRPr="00D174D5">
        <w:rPr>
          <w:rFonts w:eastAsia="Times New Roman" w:cs="Arial"/>
          <w:color w:val="000000"/>
          <w:lang w:eastAsia="es-BO"/>
        </w:rPr>
        <w:t>recoge las Órdenes de Pago autorizadas del escritorio de Asistente/Auxiliar del Responsable de Autorización</w:t>
      </w:r>
      <w:r w:rsidR="009810D6">
        <w:rPr>
          <w:rFonts w:ascii="Arial" w:eastAsia="Times New Roman" w:hAnsi="Arial" w:cs="Arial"/>
          <w:color w:val="000000"/>
          <w:sz w:val="18"/>
          <w:szCs w:val="18"/>
          <w:lang w:eastAsia="es-BO"/>
        </w:rPr>
        <w:t xml:space="preserve"> </w:t>
      </w:r>
      <w:r w:rsidR="009810D6" w:rsidRPr="00D174D5">
        <w:rPr>
          <w:rFonts w:eastAsia="Times New Roman" w:cs="Arial"/>
          <w:color w:val="000000"/>
          <w:lang w:eastAsia="es-BO"/>
        </w:rPr>
        <w:t xml:space="preserve">y guarda una copia de las </w:t>
      </w:r>
      <w:r w:rsidR="000F6C45">
        <w:rPr>
          <w:rFonts w:eastAsia="Times New Roman" w:cs="Arial"/>
          <w:color w:val="000000"/>
          <w:lang w:eastAsia="es-BO"/>
        </w:rPr>
        <w:t>mismas</w:t>
      </w:r>
      <w:r w:rsidR="009810D6" w:rsidRPr="00D174D5">
        <w:rPr>
          <w:rFonts w:eastAsia="Times New Roman" w:cs="Arial"/>
          <w:color w:val="000000"/>
          <w:lang w:eastAsia="es-BO"/>
        </w:rPr>
        <w:t xml:space="preserve"> y la documentación de respaldo original correspondiente</w:t>
      </w:r>
      <w:r w:rsidR="000F6C45" w:rsidRPr="00D174D5">
        <w:rPr>
          <w:rFonts w:eastAsia="Times New Roman" w:cs="Arial"/>
          <w:color w:val="000000"/>
          <w:lang w:eastAsia="es-BO"/>
        </w:rPr>
        <w:t xml:space="preserve"> </w:t>
      </w:r>
      <w:r w:rsidR="009810D6" w:rsidRPr="00D174D5">
        <w:rPr>
          <w:rFonts w:eastAsia="Times New Roman" w:cs="Arial"/>
          <w:color w:val="000000"/>
          <w:lang w:eastAsia="es-BO"/>
        </w:rPr>
        <w:t>en el archivador de Órdenes de Pago.</w:t>
      </w:r>
    </w:p>
    <w:p w14:paraId="72B12AB2" w14:textId="77777777" w:rsidR="002D3A7E" w:rsidRDefault="002D3A7E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0FD1B14F" w14:textId="181F2653" w:rsidR="000F6C45" w:rsidRPr="00D174D5" w:rsidRDefault="000F6C45" w:rsidP="000E17B3">
      <w:pPr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 xml:space="preserve">Posteriormente el </w:t>
      </w:r>
      <w:r w:rsidRPr="003543C3">
        <w:rPr>
          <w:rFonts w:eastAsia="Times New Roman" w:cs="Arial"/>
          <w:color w:val="000000"/>
          <w:lang w:eastAsia="es-BO"/>
        </w:rPr>
        <w:t>Responsable Contable/Contador Regional o Asistente/Auxiliar de Contabilidad</w:t>
      </w:r>
      <w:r>
        <w:rPr>
          <w:rFonts w:eastAsia="Times New Roman" w:cs="Arial"/>
          <w:color w:val="000000"/>
          <w:lang w:eastAsia="es-BO"/>
        </w:rPr>
        <w:t xml:space="preserve"> e</w:t>
      </w:r>
      <w:r w:rsidRPr="00D174D5">
        <w:rPr>
          <w:rFonts w:eastAsia="Times New Roman" w:cs="Arial"/>
          <w:color w:val="000000"/>
          <w:lang w:eastAsia="es-BO"/>
        </w:rPr>
        <w:t xml:space="preserve">ntrega las Órdenes de Pago originales al </w:t>
      </w:r>
      <w:r w:rsidRPr="000E17B3">
        <w:rPr>
          <w:rFonts w:eastAsia="Times New Roman" w:cs="Arial"/>
          <w:i/>
          <w:color w:val="000000"/>
          <w:lang w:eastAsia="es-BO"/>
        </w:rPr>
        <w:t>Responsable de designación de cuenta contable</w:t>
      </w:r>
      <w:r w:rsidRPr="00D174D5">
        <w:rPr>
          <w:rFonts w:eastAsia="Times New Roman" w:cs="Arial"/>
          <w:color w:val="000000"/>
          <w:lang w:eastAsia="es-BO"/>
        </w:rPr>
        <w:t>, correspondiente:</w:t>
      </w:r>
    </w:p>
    <w:p w14:paraId="7A8BDDFD" w14:textId="77777777" w:rsidR="000F6C45" w:rsidRPr="00D174D5" w:rsidRDefault="000F6C45" w:rsidP="00E97ED4">
      <w:pPr>
        <w:pStyle w:val="Prrafodelista"/>
        <w:numPr>
          <w:ilvl w:val="0"/>
          <w:numId w:val="31"/>
        </w:numPr>
        <w:ind w:left="1276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En La Paz: Jefe/Responsable Nacional de Finanzas</w:t>
      </w:r>
    </w:p>
    <w:p w14:paraId="06038AEA" w14:textId="77777777" w:rsidR="000F6C45" w:rsidRDefault="000F6C45" w:rsidP="00E97ED4">
      <w:pPr>
        <w:pStyle w:val="Prrafodelista"/>
        <w:numPr>
          <w:ilvl w:val="0"/>
          <w:numId w:val="31"/>
        </w:numPr>
        <w:ind w:left="1276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>En Cochabamba: Contador Regiona</w:t>
      </w:r>
      <w:r>
        <w:rPr>
          <w:rFonts w:eastAsia="Times New Roman" w:cs="Arial"/>
          <w:color w:val="000000"/>
          <w:lang w:eastAsia="es-BO"/>
        </w:rPr>
        <w:t>l.</w:t>
      </w:r>
    </w:p>
    <w:p w14:paraId="1BBF2A97" w14:textId="7F9B0824" w:rsidR="000F6C45" w:rsidRPr="000F6C45" w:rsidRDefault="000F6C45" w:rsidP="00E97ED4">
      <w:pPr>
        <w:pStyle w:val="Prrafodelista"/>
        <w:numPr>
          <w:ilvl w:val="0"/>
          <w:numId w:val="31"/>
        </w:numPr>
        <w:ind w:left="1276"/>
        <w:rPr>
          <w:rFonts w:eastAsia="Times New Roman" w:cs="Arial"/>
          <w:color w:val="000000"/>
          <w:lang w:eastAsia="es-BO"/>
        </w:rPr>
      </w:pPr>
      <w:r w:rsidRPr="00D174D5">
        <w:rPr>
          <w:rFonts w:eastAsia="Times New Roman" w:cs="Arial"/>
          <w:color w:val="000000"/>
          <w:lang w:eastAsia="es-BO"/>
        </w:rPr>
        <w:t xml:space="preserve">En Santa Cruz: </w:t>
      </w:r>
      <w:r>
        <w:rPr>
          <w:rFonts w:eastAsia="Times New Roman" w:cs="Arial"/>
          <w:color w:val="000000"/>
          <w:lang w:eastAsia="es-BO"/>
        </w:rPr>
        <w:t>Jefe Regional de Tes</w:t>
      </w:r>
      <w:r w:rsidRPr="00D174D5">
        <w:rPr>
          <w:rFonts w:eastAsia="Times New Roman" w:cs="Arial"/>
          <w:color w:val="000000"/>
          <w:lang w:eastAsia="es-BO"/>
        </w:rPr>
        <w:t>orería.</w:t>
      </w:r>
    </w:p>
    <w:p w14:paraId="1C172979" w14:textId="430B9A44" w:rsidR="008B1AFD" w:rsidRPr="00CE1862" w:rsidRDefault="000F6C45" w:rsidP="00D174D5">
      <w:pPr>
        <w:spacing w:after="0" w:line="240" w:lineRule="auto"/>
        <w:ind w:left="426"/>
        <w:jc w:val="both"/>
        <w:rPr>
          <w:rFonts w:cs="Arial"/>
        </w:rPr>
      </w:pPr>
      <w:r w:rsidRPr="00CE1862">
        <w:rPr>
          <w:rFonts w:eastAsia="Times New Roman" w:cs="Arial"/>
          <w:color w:val="000000"/>
          <w:lang w:eastAsia="es-BO"/>
        </w:rPr>
        <w:t xml:space="preserve">Dicho Responsable de designación de cuenta contable </w:t>
      </w:r>
      <w:r w:rsidR="007876C4" w:rsidRPr="00D174D5">
        <w:rPr>
          <w:rFonts w:cs="Arial"/>
        </w:rPr>
        <w:t>destina</w:t>
      </w:r>
      <w:r w:rsidR="00CE1862" w:rsidRPr="00D174D5">
        <w:rPr>
          <w:rFonts w:cs="Arial"/>
        </w:rPr>
        <w:t xml:space="preserve"> la cuenta contable con la cual se realizará el pago, en base a la disponibilidad de efectivo</w:t>
      </w:r>
      <w:r w:rsidR="007876C4">
        <w:rPr>
          <w:rFonts w:cs="Arial"/>
        </w:rPr>
        <w:t>,</w:t>
      </w:r>
      <w:r w:rsidR="00CE1862">
        <w:rPr>
          <w:rFonts w:cs="Arial"/>
        </w:rPr>
        <w:t xml:space="preserve"> y e</w:t>
      </w:r>
      <w:r w:rsidR="00CE1862" w:rsidRPr="00D174D5">
        <w:rPr>
          <w:rFonts w:cs="Arial"/>
        </w:rPr>
        <w:t>ntrega las Órdenes de Pago al Cajero en Oficina Central</w:t>
      </w:r>
      <w:r w:rsidR="00CE1862">
        <w:rPr>
          <w:rFonts w:cs="Arial"/>
        </w:rPr>
        <w:t>.</w:t>
      </w:r>
    </w:p>
    <w:p w14:paraId="4797E270" w14:textId="77777777" w:rsidR="00CE1862" w:rsidRDefault="00CE1862" w:rsidP="00D174D5">
      <w:pPr>
        <w:spacing w:after="0" w:line="240" w:lineRule="auto"/>
        <w:ind w:left="426"/>
        <w:jc w:val="both"/>
        <w:rPr>
          <w:rFonts w:cs="Arial"/>
        </w:rPr>
      </w:pPr>
    </w:p>
    <w:p w14:paraId="4EF4B0C5" w14:textId="343EC5E1" w:rsidR="00CE1862" w:rsidRPr="00D174D5" w:rsidRDefault="00CE1862" w:rsidP="00D174D5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eastAsia="Times New Roman" w:cs="Arial"/>
          <w:b/>
          <w:color w:val="000000"/>
          <w:u w:val="single"/>
          <w:lang w:eastAsia="es-BO"/>
        </w:rPr>
      </w:pPr>
      <w:r w:rsidRPr="00D174D5">
        <w:rPr>
          <w:rFonts w:eastAsia="Times New Roman" w:cs="Arial"/>
          <w:b/>
          <w:color w:val="000000"/>
          <w:u w:val="single"/>
          <w:lang w:eastAsia="es-BO"/>
        </w:rPr>
        <w:t>Emisión del Pago</w:t>
      </w:r>
    </w:p>
    <w:p w14:paraId="4AAEF020" w14:textId="77777777" w:rsidR="00CE1862" w:rsidRDefault="00CE1862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0D5D70BE" w14:textId="44A8EBE9" w:rsidR="00CE1862" w:rsidRDefault="00CE1862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>El Cajero procederá según lo siguiente:</w:t>
      </w:r>
    </w:p>
    <w:p w14:paraId="64F87C5E" w14:textId="77777777" w:rsidR="00CE1862" w:rsidRDefault="00CE1862" w:rsidP="00D174D5">
      <w:pPr>
        <w:spacing w:after="0" w:line="240" w:lineRule="auto"/>
        <w:ind w:left="426"/>
        <w:jc w:val="both"/>
        <w:rPr>
          <w:rFonts w:eastAsia="Times New Roman" w:cs="Arial"/>
          <w:color w:val="000000"/>
          <w:lang w:eastAsia="es-BO"/>
        </w:rPr>
      </w:pPr>
    </w:p>
    <w:p w14:paraId="54BAE929" w14:textId="2F29F19B" w:rsidR="00CE1862" w:rsidRPr="00D174D5" w:rsidRDefault="00CE1862" w:rsidP="00D174D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cs="Arial"/>
          <w:noProof/>
          <w:lang w:eastAsia="es-BO"/>
        </w:rPr>
        <w:t xml:space="preserve">Para montos mayores a Bs1.500.- (UN MIL QUINIENTOS BOLIVIANOS): </w:t>
      </w:r>
      <w:r w:rsidRPr="00D174D5">
        <w:rPr>
          <w:rFonts w:cs="Arial"/>
        </w:rPr>
        <w:t>Genera un cheque a la persona a la que detalla la Orden de Pago detallando el concepto y el valor del pago (en forma literal y numeral)</w:t>
      </w:r>
      <w:r>
        <w:rPr>
          <w:rFonts w:cs="Arial"/>
        </w:rPr>
        <w:t xml:space="preserve">, lo imprime y </w:t>
      </w:r>
      <w:r w:rsidRPr="00D174D5">
        <w:rPr>
          <w:rFonts w:cs="Arial"/>
        </w:rPr>
        <w:t>gestiona la firma de dos representantes legales de la empresa Toyosa S.A. sobre cada cheque generado</w:t>
      </w:r>
      <w:r w:rsidR="00B265EE">
        <w:rPr>
          <w:rFonts w:cs="Arial"/>
        </w:rPr>
        <w:t>.</w:t>
      </w:r>
    </w:p>
    <w:p w14:paraId="121B3393" w14:textId="15240813" w:rsidR="00CE1862" w:rsidRPr="00D174D5" w:rsidRDefault="00CE1862" w:rsidP="00D174D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  <w:r w:rsidRPr="00D174D5">
        <w:rPr>
          <w:rFonts w:cs="Arial"/>
          <w:noProof/>
          <w:lang w:eastAsia="es-BO"/>
        </w:rPr>
        <w:t>Para cada cheque generado y para montos menores o iguales a Bs1.500.- (UN MIL QUINIENTOS BOLIVIANOS)</w:t>
      </w:r>
      <w:r>
        <w:rPr>
          <w:rFonts w:cs="Arial"/>
          <w:noProof/>
          <w:lang w:eastAsia="es-BO"/>
        </w:rPr>
        <w:t xml:space="preserve">: Genera los Comprobantes de Egreso </w:t>
      </w:r>
      <w:r w:rsidR="00B265EE">
        <w:rPr>
          <w:rFonts w:cs="Arial"/>
          <w:noProof/>
          <w:lang w:eastAsia="es-BO"/>
        </w:rPr>
        <w:t xml:space="preserve">(CE) </w:t>
      </w:r>
      <w:r>
        <w:rPr>
          <w:rFonts w:cs="Arial"/>
          <w:noProof/>
          <w:lang w:eastAsia="es-BO"/>
        </w:rPr>
        <w:t>correspondientes en el Sistema y lo imprime.</w:t>
      </w:r>
    </w:p>
    <w:p w14:paraId="265B1CE8" w14:textId="77777777" w:rsidR="00CE1862" w:rsidRDefault="00CE1862" w:rsidP="00D174D5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</w:p>
    <w:p w14:paraId="24512EC8" w14:textId="77777777" w:rsidR="007876C4" w:rsidRDefault="00CE1862" w:rsidP="00D174D5">
      <w:pPr>
        <w:spacing w:after="0" w:line="240" w:lineRule="auto"/>
        <w:ind w:left="360"/>
        <w:jc w:val="both"/>
        <w:rPr>
          <w:rFonts w:cs="Arial"/>
        </w:rPr>
      </w:pPr>
      <w:r w:rsidRPr="0041192F">
        <w:rPr>
          <w:rFonts w:eastAsia="Times New Roman" w:cs="Arial"/>
          <w:color w:val="000000"/>
          <w:lang w:eastAsia="es-BO"/>
        </w:rPr>
        <w:t xml:space="preserve">Una vez que el beneficiario se apersone a Caja para cobrar su pago el Cajero </w:t>
      </w:r>
      <w:r w:rsidR="0041192F" w:rsidRPr="00D174D5">
        <w:rPr>
          <w:rFonts w:cs="Arial"/>
        </w:rPr>
        <w:t>pide su Cédula de Identidad; o en caso de ser persona apoderada: Poder notariado (original), Cédula de Identidad del apoderado (original y fotocopia) y</w:t>
      </w:r>
      <w:r w:rsidR="0041192F" w:rsidRPr="0041192F">
        <w:rPr>
          <w:rFonts w:cs="Arial"/>
        </w:rPr>
        <w:t xml:space="preserve"> </w:t>
      </w:r>
      <w:r w:rsidR="0041192F" w:rsidRPr="00D174D5">
        <w:rPr>
          <w:rFonts w:cs="Arial"/>
        </w:rPr>
        <w:t>Cédula de Identidad del beneficiario (fotocopia).</w:t>
      </w:r>
      <w:r w:rsidR="0041192F" w:rsidRPr="0041192F">
        <w:rPr>
          <w:rFonts w:cs="Arial"/>
        </w:rPr>
        <w:t xml:space="preserve"> </w:t>
      </w:r>
    </w:p>
    <w:p w14:paraId="1673E581" w14:textId="77777777" w:rsidR="007876C4" w:rsidRDefault="007876C4" w:rsidP="00D174D5">
      <w:pPr>
        <w:spacing w:after="0" w:line="240" w:lineRule="auto"/>
        <w:ind w:left="360"/>
        <w:jc w:val="both"/>
        <w:rPr>
          <w:rFonts w:cs="Arial"/>
        </w:rPr>
      </w:pPr>
    </w:p>
    <w:p w14:paraId="1D461DA7" w14:textId="7726850C" w:rsidR="0041192F" w:rsidRDefault="0041192F" w:rsidP="00D174D5">
      <w:pPr>
        <w:spacing w:after="0" w:line="240" w:lineRule="auto"/>
        <w:ind w:left="360"/>
        <w:jc w:val="both"/>
        <w:rPr>
          <w:rFonts w:cs="Arial"/>
        </w:rPr>
      </w:pPr>
      <w:r w:rsidRPr="0041192F">
        <w:rPr>
          <w:rFonts w:cs="Arial"/>
        </w:rPr>
        <w:t>Posteriormente e</w:t>
      </w:r>
      <w:r w:rsidRPr="00D174D5">
        <w:rPr>
          <w:rFonts w:cs="Arial"/>
        </w:rPr>
        <w:t>ntrega el monto en efectivo o cheque, según corresponda y solicita la firma del beneficiario/ apoderado sobre el Comprobante de Egreso.</w:t>
      </w:r>
      <w:r w:rsidRPr="0041192F">
        <w:rPr>
          <w:rFonts w:cs="Arial"/>
        </w:rPr>
        <w:t xml:space="preserve"> Finalmente e</w:t>
      </w:r>
      <w:r w:rsidRPr="00D174D5">
        <w:rPr>
          <w:rFonts w:cs="Arial"/>
        </w:rPr>
        <w:t>ntrega la copia del Comprobante de Egreso al beneficiario/ apoderado y archiva la siguiente documentación en el archivador de Comprobantes de Egreso:</w:t>
      </w:r>
    </w:p>
    <w:p w14:paraId="01C71A07" w14:textId="77777777" w:rsidR="0041192F" w:rsidRDefault="0041192F" w:rsidP="00D174D5">
      <w:pPr>
        <w:spacing w:after="0" w:line="240" w:lineRule="auto"/>
        <w:ind w:left="360"/>
        <w:jc w:val="both"/>
        <w:rPr>
          <w:rFonts w:cs="Arial"/>
        </w:rPr>
      </w:pPr>
    </w:p>
    <w:p w14:paraId="25EC5068" w14:textId="51E64B21" w:rsidR="0041192F" w:rsidRPr="00D174D5" w:rsidRDefault="0041192F" w:rsidP="00D174D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="Arial"/>
        </w:rPr>
      </w:pPr>
      <w:r w:rsidRPr="00D174D5">
        <w:rPr>
          <w:rFonts w:cs="Arial"/>
        </w:rPr>
        <w:t>El Comprobante de Egreso original y la fotocopia del cheque, si corresponde.</w:t>
      </w:r>
    </w:p>
    <w:p w14:paraId="3CD677EA" w14:textId="697B9ED3" w:rsidR="0041192F" w:rsidRPr="00D174D5" w:rsidRDefault="0041192F" w:rsidP="00D174D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="Arial"/>
        </w:rPr>
      </w:pPr>
      <w:r w:rsidRPr="00D174D5">
        <w:rPr>
          <w:rFonts w:cs="Arial"/>
        </w:rPr>
        <w:t>En caso de ser apoderado, adjuntar el Poder notariado y la fotocopia de la Cédula de Identidad del beneficiario y del apoderado.</w:t>
      </w:r>
    </w:p>
    <w:p w14:paraId="6E609A73" w14:textId="7D2B19A4" w:rsidR="00CE1862" w:rsidRPr="0041192F" w:rsidRDefault="00CE1862" w:rsidP="00D174D5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</w:p>
    <w:p w14:paraId="498DA436" w14:textId="77777777" w:rsidR="00CE1862" w:rsidRDefault="00CE1862" w:rsidP="00D174D5">
      <w:pPr>
        <w:pStyle w:val="Prrafodelista"/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14:paraId="59E184A1" w14:textId="77777777" w:rsidR="00CE1862" w:rsidRPr="00D174D5" w:rsidRDefault="00CE1862" w:rsidP="00D174D5">
      <w:pPr>
        <w:pStyle w:val="Prrafodelista"/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14:paraId="2F51E384" w14:textId="77777777" w:rsidR="00BD482C" w:rsidRDefault="00BD482C" w:rsidP="00E84464">
      <w:pPr>
        <w:jc w:val="both"/>
      </w:pPr>
      <w:bookmarkStart w:id="0" w:name="_GoBack"/>
      <w:bookmarkEnd w:id="0"/>
    </w:p>
    <w:sectPr w:rsidR="00BD482C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5ED5A" w14:textId="77777777" w:rsidR="00E97ED4" w:rsidRDefault="00E97ED4" w:rsidP="008A36DB">
      <w:pPr>
        <w:spacing w:after="0" w:line="240" w:lineRule="auto"/>
      </w:pPr>
      <w:r>
        <w:separator/>
      </w:r>
    </w:p>
  </w:endnote>
  <w:endnote w:type="continuationSeparator" w:id="0">
    <w:p w14:paraId="643D30EE" w14:textId="77777777" w:rsidR="00E97ED4" w:rsidRDefault="00E97ED4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B5F16" w14:textId="77777777" w:rsidR="00E97ED4" w:rsidRDefault="00E97ED4" w:rsidP="008A36DB">
      <w:pPr>
        <w:spacing w:after="0" w:line="240" w:lineRule="auto"/>
      </w:pPr>
      <w:r>
        <w:separator/>
      </w:r>
    </w:p>
  </w:footnote>
  <w:footnote w:type="continuationSeparator" w:id="0">
    <w:p w14:paraId="39A95C63" w14:textId="77777777" w:rsidR="00E97ED4" w:rsidRDefault="00E97ED4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4" w:type="dxa"/>
      <w:tblInd w:w="-856" w:type="dxa"/>
      <w:tblLook w:val="04A0" w:firstRow="1" w:lastRow="0" w:firstColumn="1" w:lastColumn="0" w:noHBand="0" w:noVBand="1"/>
    </w:tblPr>
    <w:tblGrid>
      <w:gridCol w:w="2942"/>
      <w:gridCol w:w="5558"/>
      <w:gridCol w:w="2274"/>
    </w:tblGrid>
    <w:tr w:rsidR="00E97ED4" w14:paraId="6709D8CE" w14:textId="77777777" w:rsidTr="004F42C3">
      <w:trPr>
        <w:trHeight w:val="416"/>
      </w:trPr>
      <w:tc>
        <w:tcPr>
          <w:tcW w:w="2942" w:type="dxa"/>
          <w:vMerge w:val="restart"/>
        </w:tcPr>
        <w:p w14:paraId="33C64B5C" w14:textId="77777777" w:rsidR="00E97ED4" w:rsidRDefault="00E97ED4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6432" behindDoc="0" locked="0" layoutInCell="1" allowOverlap="1" wp14:anchorId="2204A053" wp14:editId="268743A1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14:paraId="5945DA18" w14:textId="77777777" w:rsidR="00E97ED4" w:rsidRPr="008A36DB" w:rsidRDefault="00E97ED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4115D849" w14:textId="30E2FC23" w:rsidR="00E97ED4" w:rsidRPr="008A36DB" w:rsidRDefault="00E97ED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>MANUAL DE PROCEDIMIENTOS DE</w:t>
          </w:r>
          <w:r>
            <w:rPr>
              <w:rFonts w:ascii="Arial" w:hAnsi="Arial" w:cs="Arial"/>
              <w:b/>
              <w:sz w:val="20"/>
              <w:szCs w:val="20"/>
            </w:rPr>
            <w:t>L ÁREA DE FINANZAS</w:t>
          </w:r>
        </w:p>
        <w:p w14:paraId="7E174B1F" w14:textId="77777777" w:rsidR="00E97ED4" w:rsidRPr="00E05065" w:rsidRDefault="00E97ED4">
          <w:pPr>
            <w:pStyle w:val="Encabezado"/>
            <w:jc w:val="center"/>
            <w:rPr>
              <w:rFonts w:ascii="Arial" w:hAnsi="Arial" w:cs="Arial"/>
              <w:b/>
              <w:sz w:val="10"/>
              <w:szCs w:val="20"/>
            </w:rPr>
          </w:pPr>
        </w:p>
        <w:p w14:paraId="67CCA41B" w14:textId="16F2F5E3" w:rsidR="00E97ED4" w:rsidRPr="008A36DB" w:rsidRDefault="00E97ED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30C09466" w14:textId="470041C9" w:rsidR="00E97ED4" w:rsidRDefault="00E97ED4">
          <w:pPr>
            <w:pStyle w:val="Encabezado"/>
          </w:pPr>
          <w:r>
            <w:t>Versión: 2.0.</w:t>
          </w:r>
        </w:p>
      </w:tc>
    </w:tr>
    <w:tr w:rsidR="00E97ED4" w14:paraId="2454A928" w14:textId="77777777" w:rsidTr="004F42C3">
      <w:trPr>
        <w:trHeight w:val="480"/>
      </w:trPr>
      <w:tc>
        <w:tcPr>
          <w:tcW w:w="2942" w:type="dxa"/>
          <w:vMerge/>
        </w:tcPr>
        <w:p w14:paraId="7FCF492C" w14:textId="77777777" w:rsidR="00E97ED4" w:rsidRDefault="00E97ED4">
          <w:pPr>
            <w:pStyle w:val="Encabezado"/>
          </w:pPr>
        </w:p>
      </w:tc>
      <w:tc>
        <w:tcPr>
          <w:tcW w:w="5558" w:type="dxa"/>
          <w:vMerge/>
        </w:tcPr>
        <w:p w14:paraId="4E37243B" w14:textId="4D7CA013" w:rsidR="00E97ED4" w:rsidRPr="008A36DB" w:rsidRDefault="00E97ED4" w:rsidP="0061514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3475C007" w14:textId="77777777" w:rsidR="00E97ED4" w:rsidRPr="009D6C2E" w:rsidRDefault="00E97ED4" w:rsidP="009D6C2E">
          <w:pPr>
            <w:pStyle w:val="Encabezado"/>
            <w:jc w:val="center"/>
            <w:rPr>
              <w:b/>
              <w:i/>
            </w:rPr>
          </w:pPr>
          <w:r w:rsidRPr="009D6C2E">
            <w:rPr>
              <w:b/>
              <w:i/>
              <w:lang w:val="es-ES"/>
            </w:rPr>
            <w:t xml:space="preserve">Página </w:t>
          </w:r>
          <w:r w:rsidRPr="009D6C2E">
            <w:rPr>
              <w:b/>
              <w:bCs/>
              <w:i/>
            </w:rPr>
            <w:fldChar w:fldCharType="begin"/>
          </w:r>
          <w:r w:rsidRPr="009D6C2E">
            <w:rPr>
              <w:b/>
              <w:bCs/>
              <w:i/>
            </w:rPr>
            <w:instrText>PAGE  \* Arabic  \* MERGEFORMAT</w:instrText>
          </w:r>
          <w:r w:rsidRPr="009D6C2E">
            <w:rPr>
              <w:b/>
              <w:bCs/>
              <w:i/>
            </w:rPr>
            <w:fldChar w:fldCharType="separate"/>
          </w:r>
          <w:r w:rsidR="000E17B3" w:rsidRPr="000E17B3">
            <w:rPr>
              <w:b/>
              <w:bCs/>
              <w:i/>
              <w:noProof/>
              <w:lang w:val="es-ES"/>
            </w:rPr>
            <w:t>1</w:t>
          </w:r>
          <w:r w:rsidRPr="009D6C2E">
            <w:rPr>
              <w:b/>
              <w:bCs/>
              <w:i/>
            </w:rPr>
            <w:fldChar w:fldCharType="end"/>
          </w:r>
          <w:r w:rsidRPr="009D6C2E">
            <w:rPr>
              <w:b/>
              <w:i/>
              <w:lang w:val="es-ES"/>
            </w:rPr>
            <w:t xml:space="preserve"> de </w:t>
          </w:r>
          <w:r w:rsidRPr="009D6C2E">
            <w:rPr>
              <w:b/>
              <w:bCs/>
              <w:i/>
            </w:rPr>
            <w:fldChar w:fldCharType="begin"/>
          </w:r>
          <w:r w:rsidRPr="009D6C2E">
            <w:rPr>
              <w:b/>
              <w:bCs/>
              <w:i/>
            </w:rPr>
            <w:instrText>NUMPAGES  \* Arabic  \* MERGEFORMAT</w:instrText>
          </w:r>
          <w:r w:rsidRPr="009D6C2E">
            <w:rPr>
              <w:b/>
              <w:bCs/>
              <w:i/>
            </w:rPr>
            <w:fldChar w:fldCharType="separate"/>
          </w:r>
          <w:r w:rsidR="000E17B3" w:rsidRPr="000E17B3">
            <w:rPr>
              <w:b/>
              <w:bCs/>
              <w:i/>
              <w:noProof/>
              <w:lang w:val="es-ES"/>
            </w:rPr>
            <w:t>5</w:t>
          </w:r>
          <w:r w:rsidRPr="009D6C2E">
            <w:rPr>
              <w:b/>
              <w:bCs/>
              <w:i/>
            </w:rPr>
            <w:fldChar w:fldCharType="end"/>
          </w:r>
        </w:p>
      </w:tc>
    </w:tr>
    <w:tr w:rsidR="00E97ED4" w14:paraId="7ADC8184" w14:textId="77777777" w:rsidTr="00E05065">
      <w:trPr>
        <w:trHeight w:val="480"/>
      </w:trPr>
      <w:tc>
        <w:tcPr>
          <w:tcW w:w="2942" w:type="dxa"/>
          <w:vMerge/>
        </w:tcPr>
        <w:p w14:paraId="6237F820" w14:textId="77777777" w:rsidR="00E97ED4" w:rsidRDefault="00E97ED4">
          <w:pPr>
            <w:pStyle w:val="Encabezado"/>
          </w:pPr>
        </w:p>
      </w:tc>
      <w:tc>
        <w:tcPr>
          <w:tcW w:w="5558" w:type="dxa"/>
          <w:vMerge/>
        </w:tcPr>
        <w:p w14:paraId="1836CFD3" w14:textId="77777777" w:rsidR="00E97ED4" w:rsidRPr="008A36DB" w:rsidRDefault="00E97ED4" w:rsidP="0061514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09CF9039" w14:textId="73DD2A4D" w:rsidR="00E97ED4" w:rsidRPr="000E17B3" w:rsidRDefault="00E97ED4" w:rsidP="000E17B3">
          <w:pPr>
            <w:pStyle w:val="Encabezado"/>
            <w:rPr>
              <w:i/>
              <w:lang w:val="es-ES"/>
            </w:rPr>
          </w:pPr>
          <w:r w:rsidRPr="000E17B3">
            <w:rPr>
              <w:i/>
              <w:lang w:val="es-ES"/>
            </w:rPr>
            <w:t>Vigente desde:</w:t>
          </w:r>
        </w:p>
      </w:tc>
    </w:tr>
  </w:tbl>
  <w:p w14:paraId="5230AD9B" w14:textId="77777777" w:rsidR="00E97ED4" w:rsidRDefault="00E97ED4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A4929" wp14:editId="0D15834A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7D7210D5" id="Rectángulo 2" o:spid="_x0000_s1026" style="position:absolute;margin-left:-48.3pt;margin-top:8.55pt;width:546.75pt;height:6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374"/>
    <w:multiLevelType w:val="hybridMultilevel"/>
    <w:tmpl w:val="6A64DA2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3C6308"/>
    <w:multiLevelType w:val="hybridMultilevel"/>
    <w:tmpl w:val="D750CCC4"/>
    <w:lvl w:ilvl="0" w:tplc="F8EAD9C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80E38AB"/>
    <w:multiLevelType w:val="multilevel"/>
    <w:tmpl w:val="49E2C0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5B79C4"/>
    <w:multiLevelType w:val="hybridMultilevel"/>
    <w:tmpl w:val="57746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C37EA"/>
    <w:multiLevelType w:val="hybridMultilevel"/>
    <w:tmpl w:val="388A4E94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032DA9"/>
    <w:multiLevelType w:val="hybridMultilevel"/>
    <w:tmpl w:val="CD26E5C4"/>
    <w:lvl w:ilvl="0" w:tplc="40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6">
    <w:nsid w:val="1A502908"/>
    <w:multiLevelType w:val="hybridMultilevel"/>
    <w:tmpl w:val="A370771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526F4C"/>
    <w:multiLevelType w:val="hybridMultilevel"/>
    <w:tmpl w:val="38709156"/>
    <w:lvl w:ilvl="0" w:tplc="8868A15E">
      <w:start w:val="3"/>
      <w:numFmt w:val="bullet"/>
      <w:lvlText w:val="-"/>
      <w:lvlJc w:val="left"/>
      <w:pPr>
        <w:ind w:left="1068" w:hanging="360"/>
      </w:pPr>
      <w:rPr>
        <w:rFonts w:ascii="Calibri" w:eastAsia="Times New Roman" w:hAnsi="Calibri" w:cs="Arial" w:hint="default"/>
        <w:b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C483F95"/>
    <w:multiLevelType w:val="hybridMultilevel"/>
    <w:tmpl w:val="000E7820"/>
    <w:lvl w:ilvl="0" w:tplc="400A0015">
      <w:start w:val="1"/>
      <w:numFmt w:val="upperLetter"/>
      <w:lvlText w:val="%1."/>
      <w:lvlJc w:val="left"/>
      <w:pPr>
        <w:ind w:left="360" w:hanging="360"/>
      </w:p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224CAF"/>
    <w:multiLevelType w:val="hybridMultilevel"/>
    <w:tmpl w:val="31CE2CE8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1">
    <w:nsid w:val="26D73C0D"/>
    <w:multiLevelType w:val="hybridMultilevel"/>
    <w:tmpl w:val="065EBF0E"/>
    <w:lvl w:ilvl="0" w:tplc="40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A53652E"/>
    <w:multiLevelType w:val="multilevel"/>
    <w:tmpl w:val="A9280F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125A5A"/>
    <w:multiLevelType w:val="hybridMultilevel"/>
    <w:tmpl w:val="CD70B630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380C19"/>
    <w:multiLevelType w:val="hybridMultilevel"/>
    <w:tmpl w:val="B6429E7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0445DB1"/>
    <w:multiLevelType w:val="hybridMultilevel"/>
    <w:tmpl w:val="1CC88E1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646122"/>
    <w:multiLevelType w:val="multilevel"/>
    <w:tmpl w:val="43E65E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024830"/>
    <w:multiLevelType w:val="hybridMultilevel"/>
    <w:tmpl w:val="41A81892"/>
    <w:lvl w:ilvl="0" w:tplc="FF54ECE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D920B4"/>
    <w:multiLevelType w:val="hybridMultilevel"/>
    <w:tmpl w:val="AD3691D0"/>
    <w:lvl w:ilvl="0" w:tplc="727A55A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E4F21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2273EA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7C138B"/>
    <w:multiLevelType w:val="multilevel"/>
    <w:tmpl w:val="F496BC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456BA5"/>
    <w:multiLevelType w:val="hybridMultilevel"/>
    <w:tmpl w:val="A9A8256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5">
    <w:nsid w:val="5B360250"/>
    <w:multiLevelType w:val="multilevel"/>
    <w:tmpl w:val="F496BC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6F136E"/>
    <w:multiLevelType w:val="hybridMultilevel"/>
    <w:tmpl w:val="40FC8F5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4F73194"/>
    <w:multiLevelType w:val="hybridMultilevel"/>
    <w:tmpl w:val="74321BC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53E44A6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59E2B98"/>
    <w:multiLevelType w:val="hybridMultilevel"/>
    <w:tmpl w:val="3B20A9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A716B5"/>
    <w:multiLevelType w:val="hybridMultilevel"/>
    <w:tmpl w:val="88AA5E2A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C5C3B09"/>
    <w:multiLevelType w:val="hybridMultilevel"/>
    <w:tmpl w:val="04383FDC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0"/>
  </w:num>
  <w:num w:numId="4">
    <w:abstractNumId w:val="9"/>
  </w:num>
  <w:num w:numId="5">
    <w:abstractNumId w:val="25"/>
  </w:num>
  <w:num w:numId="6">
    <w:abstractNumId w:val="22"/>
  </w:num>
  <w:num w:numId="7">
    <w:abstractNumId w:val="2"/>
  </w:num>
  <w:num w:numId="8">
    <w:abstractNumId w:val="12"/>
  </w:num>
  <w:num w:numId="9">
    <w:abstractNumId w:val="31"/>
  </w:num>
  <w:num w:numId="10">
    <w:abstractNumId w:val="8"/>
  </w:num>
  <w:num w:numId="11">
    <w:abstractNumId w:val="17"/>
  </w:num>
  <w:num w:numId="12">
    <w:abstractNumId w:val="21"/>
  </w:num>
  <w:num w:numId="13">
    <w:abstractNumId w:val="14"/>
  </w:num>
  <w:num w:numId="14">
    <w:abstractNumId w:val="20"/>
  </w:num>
  <w:num w:numId="15">
    <w:abstractNumId w:val="18"/>
  </w:num>
  <w:num w:numId="16">
    <w:abstractNumId w:val="29"/>
  </w:num>
  <w:num w:numId="17">
    <w:abstractNumId w:val="30"/>
  </w:num>
  <w:num w:numId="18">
    <w:abstractNumId w:val="16"/>
  </w:num>
  <w:num w:numId="19">
    <w:abstractNumId w:val="23"/>
  </w:num>
  <w:num w:numId="20">
    <w:abstractNumId w:val="0"/>
  </w:num>
  <w:num w:numId="21">
    <w:abstractNumId w:val="1"/>
  </w:num>
  <w:num w:numId="22">
    <w:abstractNumId w:val="5"/>
  </w:num>
  <w:num w:numId="23">
    <w:abstractNumId w:val="11"/>
  </w:num>
  <w:num w:numId="24">
    <w:abstractNumId w:val="15"/>
  </w:num>
  <w:num w:numId="25">
    <w:abstractNumId w:val="13"/>
  </w:num>
  <w:num w:numId="26">
    <w:abstractNumId w:val="26"/>
  </w:num>
  <w:num w:numId="27">
    <w:abstractNumId w:val="6"/>
  </w:num>
  <w:num w:numId="28">
    <w:abstractNumId w:val="27"/>
  </w:num>
  <w:num w:numId="29">
    <w:abstractNumId w:val="3"/>
  </w:num>
  <w:num w:numId="30">
    <w:abstractNumId w:val="7"/>
  </w:num>
  <w:num w:numId="31">
    <w:abstractNumId w:val="19"/>
  </w:num>
  <w:num w:numId="3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Paola Havivi Sanjines">
    <w15:presenceInfo w15:providerId="AD" w15:userId="S-1-5-21-3931221150-1360399807-195138339-7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01165"/>
    <w:rsid w:val="00001C08"/>
    <w:rsid w:val="00002CA9"/>
    <w:rsid w:val="0001038F"/>
    <w:rsid w:val="0001203D"/>
    <w:rsid w:val="00027CA8"/>
    <w:rsid w:val="000301CB"/>
    <w:rsid w:val="00032B37"/>
    <w:rsid w:val="00035044"/>
    <w:rsid w:val="00035068"/>
    <w:rsid w:val="0004202A"/>
    <w:rsid w:val="00045AEF"/>
    <w:rsid w:val="00046787"/>
    <w:rsid w:val="00060E2D"/>
    <w:rsid w:val="000611B9"/>
    <w:rsid w:val="00063D3E"/>
    <w:rsid w:val="000663CD"/>
    <w:rsid w:val="0006726F"/>
    <w:rsid w:val="0007226A"/>
    <w:rsid w:val="0007239D"/>
    <w:rsid w:val="000778B6"/>
    <w:rsid w:val="00081608"/>
    <w:rsid w:val="00084C6A"/>
    <w:rsid w:val="00086746"/>
    <w:rsid w:val="000A202F"/>
    <w:rsid w:val="000A3F65"/>
    <w:rsid w:val="000A6D9F"/>
    <w:rsid w:val="000A7BB9"/>
    <w:rsid w:val="000B1F00"/>
    <w:rsid w:val="000B4126"/>
    <w:rsid w:val="000B7352"/>
    <w:rsid w:val="000C004E"/>
    <w:rsid w:val="000C7098"/>
    <w:rsid w:val="000D16A9"/>
    <w:rsid w:val="000D46AA"/>
    <w:rsid w:val="000D511D"/>
    <w:rsid w:val="000D58EA"/>
    <w:rsid w:val="000E17B3"/>
    <w:rsid w:val="000E6035"/>
    <w:rsid w:val="000E7A28"/>
    <w:rsid w:val="000F32FC"/>
    <w:rsid w:val="000F3D41"/>
    <w:rsid w:val="000F6449"/>
    <w:rsid w:val="000F6C45"/>
    <w:rsid w:val="00104931"/>
    <w:rsid w:val="001062AE"/>
    <w:rsid w:val="00107FF6"/>
    <w:rsid w:val="00116068"/>
    <w:rsid w:val="00117783"/>
    <w:rsid w:val="00122892"/>
    <w:rsid w:val="00124556"/>
    <w:rsid w:val="001306D6"/>
    <w:rsid w:val="0013079A"/>
    <w:rsid w:val="0013652E"/>
    <w:rsid w:val="00140082"/>
    <w:rsid w:val="00140925"/>
    <w:rsid w:val="00143A94"/>
    <w:rsid w:val="0015157C"/>
    <w:rsid w:val="00154357"/>
    <w:rsid w:val="00156CE7"/>
    <w:rsid w:val="00162F03"/>
    <w:rsid w:val="001670CE"/>
    <w:rsid w:val="0017799A"/>
    <w:rsid w:val="00184FB0"/>
    <w:rsid w:val="0018559C"/>
    <w:rsid w:val="001872E1"/>
    <w:rsid w:val="0019458F"/>
    <w:rsid w:val="001A37AD"/>
    <w:rsid w:val="001A5F5A"/>
    <w:rsid w:val="001A6884"/>
    <w:rsid w:val="001A6B13"/>
    <w:rsid w:val="001A7A66"/>
    <w:rsid w:val="001A7D42"/>
    <w:rsid w:val="001B2543"/>
    <w:rsid w:val="001B4D35"/>
    <w:rsid w:val="001C0A2B"/>
    <w:rsid w:val="001C1209"/>
    <w:rsid w:val="001C3356"/>
    <w:rsid w:val="001C54AC"/>
    <w:rsid w:val="001D555D"/>
    <w:rsid w:val="001E0D14"/>
    <w:rsid w:val="001F4142"/>
    <w:rsid w:val="001F538B"/>
    <w:rsid w:val="00206722"/>
    <w:rsid w:val="00207E61"/>
    <w:rsid w:val="00210C7E"/>
    <w:rsid w:val="00212065"/>
    <w:rsid w:val="00231174"/>
    <w:rsid w:val="00236D2F"/>
    <w:rsid w:val="00237061"/>
    <w:rsid w:val="002414D2"/>
    <w:rsid w:val="00242137"/>
    <w:rsid w:val="00242A52"/>
    <w:rsid w:val="002468F4"/>
    <w:rsid w:val="002500F6"/>
    <w:rsid w:val="002519F4"/>
    <w:rsid w:val="00253E45"/>
    <w:rsid w:val="0025479F"/>
    <w:rsid w:val="0025486E"/>
    <w:rsid w:val="00256917"/>
    <w:rsid w:val="002569DB"/>
    <w:rsid w:val="00264C95"/>
    <w:rsid w:val="002760AF"/>
    <w:rsid w:val="00276F74"/>
    <w:rsid w:val="002871D7"/>
    <w:rsid w:val="002966AD"/>
    <w:rsid w:val="00296730"/>
    <w:rsid w:val="002A0135"/>
    <w:rsid w:val="002A776B"/>
    <w:rsid w:val="002B1310"/>
    <w:rsid w:val="002D0C83"/>
    <w:rsid w:val="002D3A7E"/>
    <w:rsid w:val="002D7D1A"/>
    <w:rsid w:val="002F145F"/>
    <w:rsid w:val="002F15CC"/>
    <w:rsid w:val="002F3623"/>
    <w:rsid w:val="003020F5"/>
    <w:rsid w:val="003048D7"/>
    <w:rsid w:val="00312F7E"/>
    <w:rsid w:val="00316712"/>
    <w:rsid w:val="00331DBF"/>
    <w:rsid w:val="00332CE4"/>
    <w:rsid w:val="00336040"/>
    <w:rsid w:val="0034162E"/>
    <w:rsid w:val="00346152"/>
    <w:rsid w:val="003547BA"/>
    <w:rsid w:val="00355301"/>
    <w:rsid w:val="00362965"/>
    <w:rsid w:val="00367829"/>
    <w:rsid w:val="003732B2"/>
    <w:rsid w:val="0037340C"/>
    <w:rsid w:val="00377569"/>
    <w:rsid w:val="003800D3"/>
    <w:rsid w:val="003809B4"/>
    <w:rsid w:val="00384908"/>
    <w:rsid w:val="003865B9"/>
    <w:rsid w:val="003925BD"/>
    <w:rsid w:val="00392687"/>
    <w:rsid w:val="00394060"/>
    <w:rsid w:val="00397676"/>
    <w:rsid w:val="00397959"/>
    <w:rsid w:val="00397DDC"/>
    <w:rsid w:val="003A01A8"/>
    <w:rsid w:val="003A27F2"/>
    <w:rsid w:val="003A34C3"/>
    <w:rsid w:val="003C18FE"/>
    <w:rsid w:val="003C2577"/>
    <w:rsid w:val="003C3E97"/>
    <w:rsid w:val="003C7153"/>
    <w:rsid w:val="003C73C1"/>
    <w:rsid w:val="003D5360"/>
    <w:rsid w:val="003E1B22"/>
    <w:rsid w:val="003E1B4E"/>
    <w:rsid w:val="003E353A"/>
    <w:rsid w:val="003F6046"/>
    <w:rsid w:val="00400CA9"/>
    <w:rsid w:val="00401F8E"/>
    <w:rsid w:val="00405476"/>
    <w:rsid w:val="0040718B"/>
    <w:rsid w:val="00411717"/>
    <w:rsid w:val="0041192F"/>
    <w:rsid w:val="00412322"/>
    <w:rsid w:val="00422833"/>
    <w:rsid w:val="004304DB"/>
    <w:rsid w:val="00430A88"/>
    <w:rsid w:val="00435A49"/>
    <w:rsid w:val="00437AB9"/>
    <w:rsid w:val="004406CA"/>
    <w:rsid w:val="00440BA5"/>
    <w:rsid w:val="0044453A"/>
    <w:rsid w:val="00445F38"/>
    <w:rsid w:val="00446592"/>
    <w:rsid w:val="00453ADE"/>
    <w:rsid w:val="004563F0"/>
    <w:rsid w:val="00470E69"/>
    <w:rsid w:val="00473C1C"/>
    <w:rsid w:val="0048747C"/>
    <w:rsid w:val="004953ED"/>
    <w:rsid w:val="00496A65"/>
    <w:rsid w:val="004A36D4"/>
    <w:rsid w:val="004B22D7"/>
    <w:rsid w:val="004B51D9"/>
    <w:rsid w:val="004D0746"/>
    <w:rsid w:val="004D1058"/>
    <w:rsid w:val="004D79B0"/>
    <w:rsid w:val="004E3B26"/>
    <w:rsid w:val="004E4E67"/>
    <w:rsid w:val="004E5412"/>
    <w:rsid w:val="004F1FD2"/>
    <w:rsid w:val="004F42C3"/>
    <w:rsid w:val="004F676A"/>
    <w:rsid w:val="004F7EB4"/>
    <w:rsid w:val="005003FF"/>
    <w:rsid w:val="00500F50"/>
    <w:rsid w:val="0050184E"/>
    <w:rsid w:val="00510070"/>
    <w:rsid w:val="00515697"/>
    <w:rsid w:val="0052026B"/>
    <w:rsid w:val="005241AE"/>
    <w:rsid w:val="0052553A"/>
    <w:rsid w:val="005420DE"/>
    <w:rsid w:val="00544DAD"/>
    <w:rsid w:val="00545324"/>
    <w:rsid w:val="005457DA"/>
    <w:rsid w:val="005459FE"/>
    <w:rsid w:val="00552B46"/>
    <w:rsid w:val="00553E90"/>
    <w:rsid w:val="00556F46"/>
    <w:rsid w:val="00562876"/>
    <w:rsid w:val="005647EA"/>
    <w:rsid w:val="00565ADC"/>
    <w:rsid w:val="005679A2"/>
    <w:rsid w:val="00572B7A"/>
    <w:rsid w:val="005806E6"/>
    <w:rsid w:val="00580920"/>
    <w:rsid w:val="00594B49"/>
    <w:rsid w:val="005A4AFC"/>
    <w:rsid w:val="005A6B66"/>
    <w:rsid w:val="005B0BB1"/>
    <w:rsid w:val="005B1B83"/>
    <w:rsid w:val="005B2CCC"/>
    <w:rsid w:val="005C1B99"/>
    <w:rsid w:val="005C1E4A"/>
    <w:rsid w:val="005C33D1"/>
    <w:rsid w:val="005C3B63"/>
    <w:rsid w:val="005D1003"/>
    <w:rsid w:val="005E1CE7"/>
    <w:rsid w:val="005E5F3E"/>
    <w:rsid w:val="00600015"/>
    <w:rsid w:val="00600799"/>
    <w:rsid w:val="00600893"/>
    <w:rsid w:val="0060405C"/>
    <w:rsid w:val="006051C7"/>
    <w:rsid w:val="006104A4"/>
    <w:rsid w:val="0061514B"/>
    <w:rsid w:val="00621470"/>
    <w:rsid w:val="00623424"/>
    <w:rsid w:val="00631277"/>
    <w:rsid w:val="00632056"/>
    <w:rsid w:val="00646D5A"/>
    <w:rsid w:val="00654AF2"/>
    <w:rsid w:val="00663E2C"/>
    <w:rsid w:val="00664043"/>
    <w:rsid w:val="0067467C"/>
    <w:rsid w:val="00680075"/>
    <w:rsid w:val="00686D34"/>
    <w:rsid w:val="006A3837"/>
    <w:rsid w:val="006A4846"/>
    <w:rsid w:val="006A7348"/>
    <w:rsid w:val="006B15BC"/>
    <w:rsid w:val="006C3254"/>
    <w:rsid w:val="006C5610"/>
    <w:rsid w:val="006C57C0"/>
    <w:rsid w:val="006D0432"/>
    <w:rsid w:val="006D0BF3"/>
    <w:rsid w:val="006D1DB1"/>
    <w:rsid w:val="006D4054"/>
    <w:rsid w:val="006E5262"/>
    <w:rsid w:val="006F451F"/>
    <w:rsid w:val="006F519E"/>
    <w:rsid w:val="00701026"/>
    <w:rsid w:val="00705A79"/>
    <w:rsid w:val="00712355"/>
    <w:rsid w:val="007123BC"/>
    <w:rsid w:val="007124AC"/>
    <w:rsid w:val="00722A61"/>
    <w:rsid w:val="0072506B"/>
    <w:rsid w:val="00725EED"/>
    <w:rsid w:val="0072798E"/>
    <w:rsid w:val="0073157B"/>
    <w:rsid w:val="00731616"/>
    <w:rsid w:val="0075174D"/>
    <w:rsid w:val="0075322F"/>
    <w:rsid w:val="00766A18"/>
    <w:rsid w:val="007671D3"/>
    <w:rsid w:val="00767208"/>
    <w:rsid w:val="00771A9A"/>
    <w:rsid w:val="00773620"/>
    <w:rsid w:val="007738DC"/>
    <w:rsid w:val="00782D40"/>
    <w:rsid w:val="007855AC"/>
    <w:rsid w:val="0078687C"/>
    <w:rsid w:val="007876C4"/>
    <w:rsid w:val="00787A92"/>
    <w:rsid w:val="00791B46"/>
    <w:rsid w:val="007941BE"/>
    <w:rsid w:val="007A042E"/>
    <w:rsid w:val="007A46F0"/>
    <w:rsid w:val="007A4E71"/>
    <w:rsid w:val="007A75E3"/>
    <w:rsid w:val="007A7FB6"/>
    <w:rsid w:val="007B07D1"/>
    <w:rsid w:val="007B0ACF"/>
    <w:rsid w:val="007B38C6"/>
    <w:rsid w:val="007B7C3F"/>
    <w:rsid w:val="007C0087"/>
    <w:rsid w:val="007D2AE5"/>
    <w:rsid w:val="007D413E"/>
    <w:rsid w:val="007D72D1"/>
    <w:rsid w:val="007E11C2"/>
    <w:rsid w:val="007E652A"/>
    <w:rsid w:val="007E7B5E"/>
    <w:rsid w:val="007F4A00"/>
    <w:rsid w:val="008027EF"/>
    <w:rsid w:val="00813520"/>
    <w:rsid w:val="00816F92"/>
    <w:rsid w:val="00840F96"/>
    <w:rsid w:val="008433C3"/>
    <w:rsid w:val="00846E39"/>
    <w:rsid w:val="00854AC2"/>
    <w:rsid w:val="00867190"/>
    <w:rsid w:val="00872343"/>
    <w:rsid w:val="00873F66"/>
    <w:rsid w:val="00875E65"/>
    <w:rsid w:val="00884B91"/>
    <w:rsid w:val="00885883"/>
    <w:rsid w:val="0089028C"/>
    <w:rsid w:val="008A36DB"/>
    <w:rsid w:val="008B1823"/>
    <w:rsid w:val="008B1AFD"/>
    <w:rsid w:val="008B50E7"/>
    <w:rsid w:val="008C2987"/>
    <w:rsid w:val="008C2E99"/>
    <w:rsid w:val="008C6520"/>
    <w:rsid w:val="008D7AEF"/>
    <w:rsid w:val="008E22DC"/>
    <w:rsid w:val="008E4E47"/>
    <w:rsid w:val="008E6711"/>
    <w:rsid w:val="008E744A"/>
    <w:rsid w:val="008F00D9"/>
    <w:rsid w:val="008F321B"/>
    <w:rsid w:val="008F3A59"/>
    <w:rsid w:val="008F3C4A"/>
    <w:rsid w:val="00905111"/>
    <w:rsid w:val="00910829"/>
    <w:rsid w:val="00915F77"/>
    <w:rsid w:val="0092273B"/>
    <w:rsid w:val="009269E6"/>
    <w:rsid w:val="009332F0"/>
    <w:rsid w:val="0093580A"/>
    <w:rsid w:val="00937983"/>
    <w:rsid w:val="00937FA2"/>
    <w:rsid w:val="00956348"/>
    <w:rsid w:val="009569F7"/>
    <w:rsid w:val="009702D5"/>
    <w:rsid w:val="00973D6E"/>
    <w:rsid w:val="009810D6"/>
    <w:rsid w:val="00986A17"/>
    <w:rsid w:val="00990195"/>
    <w:rsid w:val="009928C5"/>
    <w:rsid w:val="00993531"/>
    <w:rsid w:val="009A1540"/>
    <w:rsid w:val="009A6A12"/>
    <w:rsid w:val="009B0475"/>
    <w:rsid w:val="009B3836"/>
    <w:rsid w:val="009B4D40"/>
    <w:rsid w:val="009D6AC0"/>
    <w:rsid w:val="009D6C2E"/>
    <w:rsid w:val="009F17D9"/>
    <w:rsid w:val="009F432E"/>
    <w:rsid w:val="00A004B6"/>
    <w:rsid w:val="00A13055"/>
    <w:rsid w:val="00A14FEA"/>
    <w:rsid w:val="00A16D1A"/>
    <w:rsid w:val="00A23E78"/>
    <w:rsid w:val="00A2527F"/>
    <w:rsid w:val="00A300CD"/>
    <w:rsid w:val="00A32931"/>
    <w:rsid w:val="00A329C0"/>
    <w:rsid w:val="00A33846"/>
    <w:rsid w:val="00A44660"/>
    <w:rsid w:val="00A504E0"/>
    <w:rsid w:val="00A5374D"/>
    <w:rsid w:val="00A54A02"/>
    <w:rsid w:val="00A60998"/>
    <w:rsid w:val="00A61DB4"/>
    <w:rsid w:val="00A667AC"/>
    <w:rsid w:val="00A70F17"/>
    <w:rsid w:val="00A72E6C"/>
    <w:rsid w:val="00A7324F"/>
    <w:rsid w:val="00A73C3B"/>
    <w:rsid w:val="00A760AC"/>
    <w:rsid w:val="00A8098F"/>
    <w:rsid w:val="00A80EBB"/>
    <w:rsid w:val="00A82062"/>
    <w:rsid w:val="00A849B7"/>
    <w:rsid w:val="00A87726"/>
    <w:rsid w:val="00A91060"/>
    <w:rsid w:val="00AA3E73"/>
    <w:rsid w:val="00AB2EA7"/>
    <w:rsid w:val="00AC160D"/>
    <w:rsid w:val="00AD0238"/>
    <w:rsid w:val="00AD0AED"/>
    <w:rsid w:val="00AD774B"/>
    <w:rsid w:val="00AE31C3"/>
    <w:rsid w:val="00AE5173"/>
    <w:rsid w:val="00AE73DD"/>
    <w:rsid w:val="00AF5791"/>
    <w:rsid w:val="00AF7677"/>
    <w:rsid w:val="00B019DD"/>
    <w:rsid w:val="00B114DA"/>
    <w:rsid w:val="00B15758"/>
    <w:rsid w:val="00B15BF4"/>
    <w:rsid w:val="00B161BB"/>
    <w:rsid w:val="00B21A40"/>
    <w:rsid w:val="00B265EE"/>
    <w:rsid w:val="00B32000"/>
    <w:rsid w:val="00B32CC8"/>
    <w:rsid w:val="00B42897"/>
    <w:rsid w:val="00B55A8B"/>
    <w:rsid w:val="00B620D2"/>
    <w:rsid w:val="00B774CA"/>
    <w:rsid w:val="00B83A7F"/>
    <w:rsid w:val="00B84B97"/>
    <w:rsid w:val="00BA185F"/>
    <w:rsid w:val="00BA656A"/>
    <w:rsid w:val="00BB0CA5"/>
    <w:rsid w:val="00BB2E59"/>
    <w:rsid w:val="00BC19D9"/>
    <w:rsid w:val="00BC7D04"/>
    <w:rsid w:val="00BD2823"/>
    <w:rsid w:val="00BD482C"/>
    <w:rsid w:val="00BD59F3"/>
    <w:rsid w:val="00BD661C"/>
    <w:rsid w:val="00BE0D71"/>
    <w:rsid w:val="00BE7A62"/>
    <w:rsid w:val="00BF5F43"/>
    <w:rsid w:val="00BF7123"/>
    <w:rsid w:val="00BF72AA"/>
    <w:rsid w:val="00BF77B5"/>
    <w:rsid w:val="00C10434"/>
    <w:rsid w:val="00C1293D"/>
    <w:rsid w:val="00C16C14"/>
    <w:rsid w:val="00C2149F"/>
    <w:rsid w:val="00C36109"/>
    <w:rsid w:val="00C5091D"/>
    <w:rsid w:val="00C50DDE"/>
    <w:rsid w:val="00C530B2"/>
    <w:rsid w:val="00C768BE"/>
    <w:rsid w:val="00C81AEB"/>
    <w:rsid w:val="00C820B0"/>
    <w:rsid w:val="00C85D45"/>
    <w:rsid w:val="00C864A2"/>
    <w:rsid w:val="00C95DE7"/>
    <w:rsid w:val="00CA7EA9"/>
    <w:rsid w:val="00CB7873"/>
    <w:rsid w:val="00CB7C63"/>
    <w:rsid w:val="00CC58E9"/>
    <w:rsid w:val="00CC799A"/>
    <w:rsid w:val="00CD4839"/>
    <w:rsid w:val="00CD5D04"/>
    <w:rsid w:val="00CE1862"/>
    <w:rsid w:val="00CE1F6A"/>
    <w:rsid w:val="00CE7D59"/>
    <w:rsid w:val="00CF2AC7"/>
    <w:rsid w:val="00CF2C2D"/>
    <w:rsid w:val="00CF4350"/>
    <w:rsid w:val="00CF4DCA"/>
    <w:rsid w:val="00D05D72"/>
    <w:rsid w:val="00D147E5"/>
    <w:rsid w:val="00D15559"/>
    <w:rsid w:val="00D174D5"/>
    <w:rsid w:val="00D208DD"/>
    <w:rsid w:val="00D22FF4"/>
    <w:rsid w:val="00D24D35"/>
    <w:rsid w:val="00D30F36"/>
    <w:rsid w:val="00D31AE1"/>
    <w:rsid w:val="00D429D2"/>
    <w:rsid w:val="00D43862"/>
    <w:rsid w:val="00D50DCB"/>
    <w:rsid w:val="00D5232E"/>
    <w:rsid w:val="00D656C2"/>
    <w:rsid w:val="00D71953"/>
    <w:rsid w:val="00D75F23"/>
    <w:rsid w:val="00D7616D"/>
    <w:rsid w:val="00D77484"/>
    <w:rsid w:val="00D83FD7"/>
    <w:rsid w:val="00D91D39"/>
    <w:rsid w:val="00D92A8E"/>
    <w:rsid w:val="00D95C4D"/>
    <w:rsid w:val="00DB362B"/>
    <w:rsid w:val="00DB365C"/>
    <w:rsid w:val="00DB4491"/>
    <w:rsid w:val="00DC41A5"/>
    <w:rsid w:val="00DD151F"/>
    <w:rsid w:val="00DD4720"/>
    <w:rsid w:val="00DD61A5"/>
    <w:rsid w:val="00DD68DB"/>
    <w:rsid w:val="00DE00A6"/>
    <w:rsid w:val="00E00E9F"/>
    <w:rsid w:val="00E03646"/>
    <w:rsid w:val="00E03EE6"/>
    <w:rsid w:val="00E05065"/>
    <w:rsid w:val="00E06E09"/>
    <w:rsid w:val="00E10943"/>
    <w:rsid w:val="00E1239B"/>
    <w:rsid w:val="00E157BA"/>
    <w:rsid w:val="00E1733F"/>
    <w:rsid w:val="00E25792"/>
    <w:rsid w:val="00E2579F"/>
    <w:rsid w:val="00E2728B"/>
    <w:rsid w:val="00E275C6"/>
    <w:rsid w:val="00E327D4"/>
    <w:rsid w:val="00E33774"/>
    <w:rsid w:val="00E34D6E"/>
    <w:rsid w:val="00E450D2"/>
    <w:rsid w:val="00E575E9"/>
    <w:rsid w:val="00E675CE"/>
    <w:rsid w:val="00E67A1F"/>
    <w:rsid w:val="00E67B0D"/>
    <w:rsid w:val="00E75072"/>
    <w:rsid w:val="00E772EC"/>
    <w:rsid w:val="00E8015B"/>
    <w:rsid w:val="00E81E31"/>
    <w:rsid w:val="00E84464"/>
    <w:rsid w:val="00E86E3B"/>
    <w:rsid w:val="00E86EE0"/>
    <w:rsid w:val="00E90A34"/>
    <w:rsid w:val="00E915D7"/>
    <w:rsid w:val="00E95458"/>
    <w:rsid w:val="00E97ED4"/>
    <w:rsid w:val="00EA1017"/>
    <w:rsid w:val="00EA4737"/>
    <w:rsid w:val="00EA5680"/>
    <w:rsid w:val="00EB04EC"/>
    <w:rsid w:val="00EB1087"/>
    <w:rsid w:val="00EB6B5B"/>
    <w:rsid w:val="00EB7949"/>
    <w:rsid w:val="00ED09EB"/>
    <w:rsid w:val="00ED2DDE"/>
    <w:rsid w:val="00ED7058"/>
    <w:rsid w:val="00EE6AF8"/>
    <w:rsid w:val="00EF04E5"/>
    <w:rsid w:val="00F1259B"/>
    <w:rsid w:val="00F12A1B"/>
    <w:rsid w:val="00F167DE"/>
    <w:rsid w:val="00F1710F"/>
    <w:rsid w:val="00F25295"/>
    <w:rsid w:val="00F25E5E"/>
    <w:rsid w:val="00F27F8E"/>
    <w:rsid w:val="00F35920"/>
    <w:rsid w:val="00F360C2"/>
    <w:rsid w:val="00F36F7D"/>
    <w:rsid w:val="00F4053E"/>
    <w:rsid w:val="00F43650"/>
    <w:rsid w:val="00F522A9"/>
    <w:rsid w:val="00F5239A"/>
    <w:rsid w:val="00F532C1"/>
    <w:rsid w:val="00F56760"/>
    <w:rsid w:val="00F56F55"/>
    <w:rsid w:val="00F66F55"/>
    <w:rsid w:val="00F74576"/>
    <w:rsid w:val="00F826F7"/>
    <w:rsid w:val="00F83C57"/>
    <w:rsid w:val="00F921EE"/>
    <w:rsid w:val="00F9343C"/>
    <w:rsid w:val="00FA3813"/>
    <w:rsid w:val="00FA3D63"/>
    <w:rsid w:val="00FB47D0"/>
    <w:rsid w:val="00FC7AC9"/>
    <w:rsid w:val="00FD09EA"/>
    <w:rsid w:val="00FD3142"/>
    <w:rsid w:val="00FD4368"/>
    <w:rsid w:val="00FE072E"/>
    <w:rsid w:val="00FE725E"/>
    <w:rsid w:val="00FE7C8B"/>
    <w:rsid w:val="00FF24E9"/>
    <w:rsid w:val="00FF2F6D"/>
    <w:rsid w:val="00FF48BF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  <w14:docId w14:val="5D984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55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A8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55A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8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10070"/>
    <w:pPr>
      <w:autoSpaceDE w:val="0"/>
      <w:autoSpaceDN w:val="0"/>
      <w:adjustRightInd w:val="0"/>
      <w:spacing w:after="0" w:line="240" w:lineRule="auto"/>
    </w:pPr>
    <w:rPr>
      <w:rFonts w:ascii="Tw Cen MT" w:eastAsia="Times New Roman" w:hAnsi="Tw Cen MT" w:cs="Tw Cen MT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55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A8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55A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8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10070"/>
    <w:pPr>
      <w:autoSpaceDE w:val="0"/>
      <w:autoSpaceDN w:val="0"/>
      <w:adjustRightInd w:val="0"/>
      <w:spacing w:after="0" w:line="240" w:lineRule="auto"/>
    </w:pPr>
    <w:rPr>
      <w:rFonts w:ascii="Tw Cen MT" w:eastAsia="Times New Roman" w:hAnsi="Tw Cen MT" w:cs="Tw Cen MT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60A6-C602-402B-9974-62CFB819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1322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5</cp:revision>
  <cp:lastPrinted>2016-08-30T13:40:00Z</cp:lastPrinted>
  <dcterms:created xsi:type="dcterms:W3CDTF">2016-11-18T20:48:00Z</dcterms:created>
  <dcterms:modified xsi:type="dcterms:W3CDTF">2017-03-02T23:51:00Z</dcterms:modified>
</cp:coreProperties>
</file>