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6A1" w:rsidRDefault="003946A1" w:rsidP="003946A1">
      <w:pPr>
        <w:ind w:hanging="851"/>
        <w:jc w:val="center"/>
        <w:rPr>
          <w:b/>
        </w:rPr>
      </w:pPr>
    </w:p>
    <w:p w:rsidR="008A36DB" w:rsidRPr="003946A1" w:rsidRDefault="00D121B2" w:rsidP="003946A1">
      <w:pPr>
        <w:ind w:hanging="851"/>
        <w:jc w:val="center"/>
        <w:rPr>
          <w:b/>
          <w:u w:val="single"/>
        </w:rPr>
      </w:pPr>
      <w:r>
        <w:rPr>
          <w:b/>
          <w:u w:val="single"/>
        </w:rPr>
        <w:t>REEXPEDICIONES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Objetivo</w:t>
      </w:r>
    </w:p>
    <w:p w:rsidR="00465AC7" w:rsidRDefault="00E157BA" w:rsidP="003946A1">
      <w:pPr>
        <w:ind w:right="-660"/>
        <w:jc w:val="both"/>
      </w:pPr>
      <w:r w:rsidRPr="00E157BA">
        <w:t xml:space="preserve">El procedimiento de </w:t>
      </w:r>
      <w:r w:rsidR="003946A1">
        <w:t>Reexpediciones tiene como objetivo normar tod</w:t>
      </w:r>
      <w:r w:rsidR="006256D7">
        <w:t>o envío</w:t>
      </w:r>
      <w:r w:rsidR="003946A1">
        <w:t xml:space="preserve"> de </w:t>
      </w:r>
      <w:r w:rsidR="00F604D0">
        <w:t xml:space="preserve">vehículos </w:t>
      </w:r>
      <w:r w:rsidR="007B0D7B">
        <w:t>o</w:t>
      </w:r>
      <w:r w:rsidR="00F604D0">
        <w:t xml:space="preserve"> </w:t>
      </w:r>
      <w:r w:rsidR="006256D7">
        <w:t>mercadería desde Zona Franca</w:t>
      </w:r>
      <w:r w:rsidR="003946A1">
        <w:t xml:space="preserve"> a </w:t>
      </w:r>
      <w:r w:rsidR="006256D7">
        <w:t>empre</w:t>
      </w:r>
      <w:r w:rsidR="003946A1">
        <w:t xml:space="preserve">sas fuera de Bolivia, es decir empresas </w:t>
      </w:r>
      <w:r w:rsidR="006256D7">
        <w:t>en otro país</w:t>
      </w:r>
      <w:r w:rsidR="003946A1">
        <w:t>.</w:t>
      </w:r>
    </w:p>
    <w:p w:rsidR="003946A1" w:rsidRDefault="003946A1" w:rsidP="003946A1">
      <w:pPr>
        <w:pStyle w:val="Prrafodelista"/>
        <w:numPr>
          <w:ilvl w:val="0"/>
          <w:numId w:val="5"/>
        </w:numPr>
        <w:ind w:right="-660"/>
        <w:jc w:val="both"/>
        <w:rPr>
          <w:b/>
          <w:u w:val="single"/>
        </w:rPr>
      </w:pPr>
      <w:r w:rsidRPr="003946A1">
        <w:rPr>
          <w:b/>
          <w:u w:val="single"/>
        </w:rPr>
        <w:t>Alcance</w:t>
      </w:r>
    </w:p>
    <w:p w:rsidR="003946A1" w:rsidRDefault="003946A1" w:rsidP="003946A1">
      <w:pPr>
        <w:spacing w:line="276" w:lineRule="auto"/>
        <w:ind w:right="49"/>
        <w:jc w:val="both"/>
        <w:rPr>
          <w:rFonts w:cs="Arial"/>
        </w:rPr>
      </w:pPr>
      <w:r w:rsidRPr="003946A1">
        <w:rPr>
          <w:rFonts w:cs="Arial"/>
        </w:rPr>
        <w:t xml:space="preserve">El procedimiento de </w:t>
      </w:r>
      <w:r>
        <w:rPr>
          <w:rFonts w:cs="Arial"/>
        </w:rPr>
        <w:t>Reexpediciones</w:t>
      </w:r>
      <w:r w:rsidRPr="003946A1">
        <w:rPr>
          <w:rFonts w:cs="Arial"/>
        </w:rPr>
        <w:t xml:space="preserve"> </w:t>
      </w:r>
      <w:r w:rsidR="00194F6B">
        <w:rPr>
          <w:rFonts w:cs="Arial"/>
        </w:rPr>
        <w:t xml:space="preserve">es un plan de contingencias, </w:t>
      </w:r>
      <w:r w:rsidRPr="003946A1">
        <w:rPr>
          <w:rFonts w:cs="Arial"/>
        </w:rPr>
        <w:t>aplicable</w:t>
      </w:r>
      <w:r>
        <w:rPr>
          <w:rFonts w:cs="Arial"/>
        </w:rPr>
        <w:t xml:space="preserve"> a</w:t>
      </w:r>
      <w:r w:rsidRPr="003946A1">
        <w:rPr>
          <w:rFonts w:cs="Arial"/>
        </w:rPr>
        <w:t xml:space="preserve"> </w:t>
      </w:r>
      <w:r w:rsidR="006256D7">
        <w:rPr>
          <w:rFonts w:cs="Arial"/>
        </w:rPr>
        <w:t>todo envío de vehículos</w:t>
      </w:r>
      <w:r w:rsidR="00F604D0">
        <w:rPr>
          <w:rFonts w:cs="Arial"/>
        </w:rPr>
        <w:t xml:space="preserve"> </w:t>
      </w:r>
      <w:r w:rsidR="007B0D7B">
        <w:rPr>
          <w:rFonts w:cs="Arial"/>
        </w:rPr>
        <w:t>o</w:t>
      </w:r>
      <w:r w:rsidR="00F604D0">
        <w:rPr>
          <w:rFonts w:cs="Arial"/>
        </w:rPr>
        <w:t xml:space="preserve"> mercadería</w:t>
      </w:r>
      <w:r w:rsidR="004C0997">
        <w:rPr>
          <w:rFonts w:cs="Arial"/>
        </w:rPr>
        <w:t xml:space="preserve"> </w:t>
      </w:r>
      <w:r w:rsidR="0019755C">
        <w:rPr>
          <w:rFonts w:cs="Arial"/>
        </w:rPr>
        <w:t>liberada de Warrant, que se encuentre en</w:t>
      </w:r>
      <w:r w:rsidR="006256D7">
        <w:rPr>
          <w:rFonts w:cs="Arial"/>
        </w:rPr>
        <w:t xml:space="preserve"> Zona Franca</w:t>
      </w:r>
      <w:r>
        <w:rPr>
          <w:rFonts w:cs="Arial"/>
        </w:rPr>
        <w:t xml:space="preserve"> </w:t>
      </w:r>
      <w:r w:rsidR="0019755C">
        <w:rPr>
          <w:rFonts w:cs="Arial"/>
        </w:rPr>
        <w:t xml:space="preserve">y no se encuentre nacionalizada </w:t>
      </w:r>
      <w:r>
        <w:rPr>
          <w:rFonts w:cs="Arial"/>
        </w:rPr>
        <w:t>a empresas en el extranjero.</w:t>
      </w:r>
    </w:p>
    <w:p w:rsidR="00285424" w:rsidRPr="003D3C9E" w:rsidRDefault="00285424" w:rsidP="008F2677">
      <w:pPr>
        <w:jc w:val="both"/>
      </w:pPr>
      <w:r w:rsidRPr="00D41353">
        <w:t>Este documento incluye una descripción</w:t>
      </w:r>
      <w:r>
        <w:t xml:space="preserve"> de las actividades a realizar</w:t>
      </w:r>
      <w:r w:rsidRPr="00D41353">
        <w:t xml:space="preserve"> desde </w:t>
      </w:r>
      <w:r>
        <w:t>la instrucción de alta Gerencia hasta la salida del vehículo del país.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Actividades</w:t>
      </w:r>
    </w:p>
    <w:p w:rsidR="003946A1" w:rsidRDefault="003946A1" w:rsidP="003946A1">
      <w:pPr>
        <w:pStyle w:val="Prrafodelista"/>
        <w:ind w:left="360"/>
        <w:jc w:val="both"/>
        <w:rPr>
          <w:b/>
          <w:u w:val="single"/>
        </w:rPr>
      </w:pPr>
    </w:p>
    <w:p w:rsidR="006256D7" w:rsidRDefault="006256D7" w:rsidP="006256D7">
      <w:pPr>
        <w:pStyle w:val="Prrafodelista"/>
        <w:numPr>
          <w:ilvl w:val="1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Instrucción de Alta Gerencia</w:t>
      </w:r>
    </w:p>
    <w:p w:rsidR="00471EEF" w:rsidRDefault="0019755C" w:rsidP="008F2677">
      <w:pPr>
        <w:ind w:left="426"/>
        <w:jc w:val="both"/>
        <w:rPr>
          <w:rFonts w:cs="Arial"/>
        </w:rPr>
      </w:pPr>
      <w:r>
        <w:t>Eventualmente, la Gerencia de Administración y Finanzas</w:t>
      </w:r>
      <w:r w:rsidR="008E1CC4">
        <w:t xml:space="preserve"> reci</w:t>
      </w:r>
      <w:r w:rsidR="009C42AE">
        <w:t>be</w:t>
      </w:r>
      <w:r w:rsidR="008E1CC4">
        <w:t xml:space="preserve"> la instrucción de Alta Gerencia de realizar la reexpedición algún vehículo, es decir, enviarlo desde una Zona Franca de Bolivia a un país en el extranjero.</w:t>
      </w:r>
      <w:r>
        <w:t xml:space="preserve"> Con esta instrucción, </w:t>
      </w:r>
      <w:r w:rsidRPr="008F2677">
        <w:t>e</w:t>
      </w:r>
      <w:r>
        <w:rPr>
          <w:rFonts w:cs="Arial"/>
        </w:rPr>
        <w:t xml:space="preserve">l </w:t>
      </w:r>
      <w:r w:rsidRPr="00FF4CE4">
        <w:rPr>
          <w:rFonts w:cs="Arial"/>
        </w:rPr>
        <w:t>Gerente Nacional de Administración y Finanzas</w:t>
      </w:r>
      <w:r>
        <w:rPr>
          <w:rFonts w:cs="Arial"/>
        </w:rPr>
        <w:t>, debe</w:t>
      </w:r>
      <w:r w:rsidR="00471EEF">
        <w:rPr>
          <w:rFonts w:cs="Arial"/>
        </w:rPr>
        <w:t xml:space="preserve"> instruir al Jefe Nacional de Finanzas gestionar el cálculo del valor del/ de los vehículo(s) a reexpedirse.</w:t>
      </w:r>
    </w:p>
    <w:p w:rsidR="00471EEF" w:rsidRPr="008F2677" w:rsidRDefault="00471EEF" w:rsidP="008F2677">
      <w:pPr>
        <w:pStyle w:val="Prrafodelista"/>
        <w:numPr>
          <w:ilvl w:val="1"/>
          <w:numId w:val="5"/>
        </w:numPr>
        <w:jc w:val="both"/>
        <w:rPr>
          <w:rFonts w:cs="Arial"/>
          <w:b/>
          <w:u w:val="single"/>
        </w:rPr>
      </w:pPr>
      <w:r w:rsidRPr="008F2677">
        <w:rPr>
          <w:rFonts w:cs="Arial"/>
          <w:b/>
          <w:u w:val="single"/>
        </w:rPr>
        <w:t>Elaboración de Liquidación de la mercadería</w:t>
      </w:r>
    </w:p>
    <w:p w:rsidR="00471EEF" w:rsidRDefault="00471EEF" w:rsidP="008F2677">
      <w:pPr>
        <w:ind w:left="426"/>
        <w:jc w:val="both"/>
        <w:rPr>
          <w:rFonts w:cs="Arial"/>
        </w:rPr>
      </w:pPr>
      <w:r>
        <w:rPr>
          <w:rFonts w:cs="Arial"/>
        </w:rPr>
        <w:t xml:space="preserve">El Jefe Nacional de Finanzas, en coordinación con el área de Análisis Comercial y el área de Contabilidad elaborarán la liquidación de la mercadería a reexpedirse en base al costo de la misma y al margen adicional de acuerdo a la instrucción de la Alta Gerencia.  Esta liquidación deberá remitirse a Vicepresidencia o a la Gerencia Nacional de Administración y Finanzas, </w:t>
      </w:r>
      <w:r w:rsidR="005154CE">
        <w:rPr>
          <w:rFonts w:cs="Arial"/>
        </w:rPr>
        <w:t>para su remisión</w:t>
      </w:r>
      <w:r>
        <w:rPr>
          <w:rFonts w:cs="Arial"/>
        </w:rPr>
        <w:t xml:space="preserve"> a la empresa solicitante de la mercadería. </w:t>
      </w:r>
    </w:p>
    <w:p w:rsidR="005154CE" w:rsidRDefault="005154CE" w:rsidP="008F2677">
      <w:pPr>
        <w:ind w:left="426"/>
        <w:jc w:val="both"/>
        <w:rPr>
          <w:rFonts w:cs="Arial"/>
        </w:rPr>
      </w:pPr>
      <w:r>
        <w:rPr>
          <w:rFonts w:cs="Arial"/>
        </w:rPr>
        <w:t>Con la Liquidación, la empresa solicitante de la mercadería deberá realizar el giro de los fondos a las cuentas de Toyosa S.A. El Banco del exterior realizará el envío del Swift (confirmación de pago) mediante un correo electrónico a Vicepresidencia o a la Gerencia Nacional de Administración y Finanzas, quien lo remitirá al Jefe Nacional de Finanzas para la verificación del ingreso de fondos en el extracto bancario correspondiente.</w:t>
      </w:r>
    </w:p>
    <w:p w:rsidR="005154CE" w:rsidRDefault="0019755C" w:rsidP="00194F6B">
      <w:pPr>
        <w:ind w:left="426"/>
        <w:jc w:val="both"/>
        <w:rPr>
          <w:rFonts w:cs="Arial"/>
        </w:rPr>
      </w:pPr>
      <w:r>
        <w:rPr>
          <w:rFonts w:cs="Arial"/>
        </w:rPr>
        <w:t>Posteriormente, el Gerente Nacional de Administración y Finanzas in</w:t>
      </w:r>
      <w:r w:rsidR="00471EEF">
        <w:rPr>
          <w:rFonts w:cs="Arial"/>
        </w:rPr>
        <w:t>formará</w:t>
      </w:r>
      <w:r>
        <w:rPr>
          <w:rFonts w:cs="Arial"/>
        </w:rPr>
        <w:t xml:space="preserve"> a través de un correo electrónico al área de Importaciones </w:t>
      </w:r>
      <w:r w:rsidR="00471EEF">
        <w:rPr>
          <w:rFonts w:cs="Arial"/>
        </w:rPr>
        <w:t xml:space="preserve">la reexpedición que debe realizarse. En este correo informará </w:t>
      </w:r>
      <w:r>
        <w:rPr>
          <w:rFonts w:cs="Arial"/>
        </w:rPr>
        <w:t>el valor al que se facturará el</w:t>
      </w:r>
      <w:r w:rsidR="00471EEF">
        <w:rPr>
          <w:rFonts w:cs="Arial"/>
        </w:rPr>
        <w:t>/ los</w:t>
      </w:r>
      <w:r>
        <w:rPr>
          <w:rFonts w:cs="Arial"/>
        </w:rPr>
        <w:t xml:space="preserve"> vehículo</w:t>
      </w:r>
      <w:r w:rsidR="00471EEF">
        <w:rPr>
          <w:rFonts w:cs="Arial"/>
        </w:rPr>
        <w:t>(s)</w:t>
      </w:r>
      <w:r>
        <w:rPr>
          <w:rFonts w:cs="Arial"/>
        </w:rPr>
        <w:t>,</w:t>
      </w:r>
      <w:r w:rsidR="00471EEF">
        <w:rPr>
          <w:rFonts w:cs="Arial"/>
        </w:rPr>
        <w:t xml:space="preserve"> y</w:t>
      </w:r>
      <w:r>
        <w:rPr>
          <w:rFonts w:cs="Arial"/>
        </w:rPr>
        <w:t xml:space="preserve"> además proporcionará la descripción de la factura especificando </w:t>
      </w:r>
      <w:r w:rsidR="00471EEF">
        <w:rPr>
          <w:rFonts w:cs="Arial"/>
        </w:rPr>
        <w:t>cuál</w:t>
      </w:r>
      <w:r>
        <w:rPr>
          <w:rFonts w:cs="Arial"/>
        </w:rPr>
        <w:t xml:space="preserve"> es la mercadería a facturar y para </w:t>
      </w:r>
      <w:r w:rsidR="005154CE">
        <w:rPr>
          <w:rFonts w:cs="Arial"/>
        </w:rPr>
        <w:t>qué empresa</w:t>
      </w:r>
      <w:r>
        <w:rPr>
          <w:rFonts w:cs="Arial"/>
        </w:rPr>
        <w:t xml:space="preserve">. </w:t>
      </w:r>
    </w:p>
    <w:p w:rsidR="003946A1" w:rsidRDefault="006256D7" w:rsidP="003946A1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lastRenderedPageBreak/>
        <w:t>Separación de documentación</w:t>
      </w:r>
    </w:p>
    <w:p w:rsidR="006256D7" w:rsidRDefault="006256D7" w:rsidP="00CF021A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>El Área de Importaciones debe</w:t>
      </w:r>
      <w:r w:rsidR="009C42AE">
        <w:rPr>
          <w:rFonts w:cs="Arial"/>
        </w:rPr>
        <w:t xml:space="preserve"> </w:t>
      </w:r>
      <w:r>
        <w:rPr>
          <w:rFonts w:cs="Arial"/>
        </w:rPr>
        <w:t xml:space="preserve">separar toda la </w:t>
      </w:r>
      <w:r w:rsidRPr="00FF4CE4">
        <w:rPr>
          <w:rFonts w:cs="Arial"/>
        </w:rPr>
        <w:t>documentación</w:t>
      </w:r>
      <w:r>
        <w:rPr>
          <w:rFonts w:cs="Arial"/>
        </w:rPr>
        <w:t xml:space="preserve"> del vehículo a enviar, es decir, la documentación de Importación:</w:t>
      </w:r>
    </w:p>
    <w:p w:rsidR="006256D7" w:rsidRDefault="006256D7" w:rsidP="006256D7">
      <w:pPr>
        <w:pStyle w:val="Prrafodelista"/>
        <w:numPr>
          <w:ilvl w:val="0"/>
          <w:numId w:val="6"/>
        </w:numPr>
        <w:spacing w:line="276" w:lineRule="auto"/>
        <w:ind w:right="49"/>
        <w:jc w:val="both"/>
        <w:rPr>
          <w:rFonts w:cs="Arial"/>
        </w:rPr>
      </w:pPr>
      <w:r>
        <w:rPr>
          <w:rFonts w:cs="Arial"/>
        </w:rPr>
        <w:t>Factura</w:t>
      </w:r>
      <w:r w:rsidR="007B0D7B">
        <w:rPr>
          <w:rFonts w:cs="Arial"/>
        </w:rPr>
        <w:t xml:space="preserve"> comercial </w:t>
      </w:r>
    </w:p>
    <w:p w:rsidR="006256D7" w:rsidRDefault="007B0D7B" w:rsidP="006256D7">
      <w:pPr>
        <w:pStyle w:val="Prrafodelista"/>
        <w:numPr>
          <w:ilvl w:val="0"/>
          <w:numId w:val="6"/>
        </w:numPr>
        <w:spacing w:line="276" w:lineRule="auto"/>
        <w:ind w:right="49"/>
        <w:jc w:val="both"/>
        <w:rPr>
          <w:rFonts w:cs="Arial"/>
        </w:rPr>
      </w:pPr>
      <w:r>
        <w:rPr>
          <w:rFonts w:cs="Arial"/>
        </w:rPr>
        <w:t xml:space="preserve">Fotocopia de </w:t>
      </w:r>
      <w:r w:rsidR="006256D7">
        <w:rPr>
          <w:rFonts w:cs="Arial"/>
        </w:rPr>
        <w:t>NIT</w:t>
      </w:r>
      <w:r>
        <w:rPr>
          <w:rFonts w:cs="Arial"/>
        </w:rPr>
        <w:t xml:space="preserve"> de </w:t>
      </w:r>
      <w:r w:rsidR="004C0997">
        <w:rPr>
          <w:rFonts w:cs="Arial"/>
        </w:rPr>
        <w:t xml:space="preserve">la empresa a la que se realizará la reexpedición </w:t>
      </w:r>
    </w:p>
    <w:p w:rsidR="006256D7" w:rsidRDefault="006256D7" w:rsidP="006256D7">
      <w:pPr>
        <w:pStyle w:val="Prrafodelista"/>
        <w:numPr>
          <w:ilvl w:val="0"/>
          <w:numId w:val="6"/>
        </w:numPr>
        <w:spacing w:line="276" w:lineRule="auto"/>
        <w:ind w:right="49"/>
        <w:jc w:val="both"/>
        <w:rPr>
          <w:rFonts w:cs="Arial"/>
        </w:rPr>
      </w:pPr>
      <w:r>
        <w:rPr>
          <w:rFonts w:cs="Arial"/>
        </w:rPr>
        <w:t>Póliza de Seguro</w:t>
      </w:r>
    </w:p>
    <w:p w:rsidR="006256D7" w:rsidRDefault="006256D7" w:rsidP="006256D7">
      <w:pPr>
        <w:pStyle w:val="Prrafodelista"/>
        <w:numPr>
          <w:ilvl w:val="0"/>
          <w:numId w:val="6"/>
        </w:numPr>
        <w:spacing w:line="276" w:lineRule="auto"/>
        <w:ind w:right="49"/>
        <w:jc w:val="both"/>
        <w:rPr>
          <w:rFonts w:cs="Arial"/>
        </w:rPr>
      </w:pPr>
      <w:r>
        <w:rPr>
          <w:rFonts w:cs="Arial"/>
        </w:rPr>
        <w:t>Factura del Transportista</w:t>
      </w:r>
    </w:p>
    <w:p w:rsidR="006256D7" w:rsidRDefault="004C0997" w:rsidP="006256D7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 xml:space="preserve">Los documentos detallados requeridos deberán ser los originales para el primer vehículo a reexpedirse, y los demás documentos de los siguientes vehículos podrán ser fotocopias. Estos documentos </w:t>
      </w:r>
      <w:r w:rsidR="006256D7" w:rsidRPr="006256D7">
        <w:rPr>
          <w:rFonts w:cs="Arial"/>
        </w:rPr>
        <w:t>s</w:t>
      </w:r>
      <w:r w:rsidR="006256D7">
        <w:rPr>
          <w:rFonts w:cs="Arial"/>
        </w:rPr>
        <w:t>erán necesarios para emitir la Factura de V</w:t>
      </w:r>
      <w:r w:rsidR="006256D7" w:rsidRPr="006256D7">
        <w:rPr>
          <w:rFonts w:cs="Arial"/>
        </w:rPr>
        <w:t>enta en Zona Franca</w:t>
      </w:r>
      <w:r w:rsidR="006256D7">
        <w:rPr>
          <w:rFonts w:cs="Arial"/>
        </w:rPr>
        <w:t xml:space="preserve"> para reexpedición</w:t>
      </w:r>
      <w:r w:rsidR="00FF4CE4">
        <w:rPr>
          <w:rFonts w:cs="Arial"/>
        </w:rPr>
        <w:t xml:space="preserve"> por el </w:t>
      </w:r>
      <w:r w:rsidR="00EC68E8">
        <w:rPr>
          <w:rFonts w:cs="Arial"/>
        </w:rPr>
        <w:t>á</w:t>
      </w:r>
      <w:r w:rsidR="00FF4CE4">
        <w:rPr>
          <w:rFonts w:cs="Arial"/>
        </w:rPr>
        <w:t>rea de Contabilidad</w:t>
      </w:r>
      <w:r w:rsidR="006256D7" w:rsidRPr="00FF4CE4">
        <w:rPr>
          <w:rFonts w:cs="Arial"/>
        </w:rPr>
        <w:t>.</w:t>
      </w:r>
    </w:p>
    <w:p w:rsidR="00C928B3" w:rsidRPr="00C928B3" w:rsidRDefault="00C928B3" w:rsidP="00C928B3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 w:rsidRPr="00C928B3">
        <w:rPr>
          <w:rFonts w:cs="Arial"/>
          <w:b/>
          <w:u w:val="single"/>
        </w:rPr>
        <w:t>Elaboración de Contrato de Venta</w:t>
      </w:r>
    </w:p>
    <w:p w:rsidR="0015185F" w:rsidRDefault="00F604D0" w:rsidP="003D3C9E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 xml:space="preserve">Una vez obtenidos los datos proporcionados </w:t>
      </w:r>
      <w:r w:rsidR="004C0997">
        <w:rPr>
          <w:rFonts w:cs="Arial"/>
        </w:rPr>
        <w:t>por el</w:t>
      </w:r>
      <w:r>
        <w:rPr>
          <w:rFonts w:cs="Arial"/>
        </w:rPr>
        <w:t xml:space="preserve"> </w:t>
      </w:r>
      <w:r w:rsidR="004C0997">
        <w:rPr>
          <w:rFonts w:cs="Arial"/>
        </w:rPr>
        <w:t>á</w:t>
      </w:r>
      <w:r>
        <w:rPr>
          <w:rFonts w:cs="Arial"/>
        </w:rPr>
        <w:t xml:space="preserve">rea de Finanzas, el </w:t>
      </w:r>
      <w:r w:rsidR="004C0997">
        <w:rPr>
          <w:rFonts w:cs="Arial"/>
        </w:rPr>
        <w:t>ár</w:t>
      </w:r>
      <w:r w:rsidR="00C928B3">
        <w:rPr>
          <w:rFonts w:cs="Arial"/>
        </w:rPr>
        <w:t>ea de Importaciones proporcionará todos los lineamientos e información</w:t>
      </w:r>
      <w:r w:rsidR="00EC68E8">
        <w:rPr>
          <w:rFonts w:cs="Arial"/>
        </w:rPr>
        <w:t xml:space="preserve"> necesarios al Jefe de Ventas para la elaboración del contrato,</w:t>
      </w:r>
      <w:r w:rsidR="00C928B3">
        <w:rPr>
          <w:rFonts w:cs="Arial"/>
        </w:rPr>
        <w:t xml:space="preserve"> </w:t>
      </w:r>
      <w:r w:rsidR="00FF4CE4">
        <w:rPr>
          <w:rFonts w:cs="Arial"/>
        </w:rPr>
        <w:t>mediante el reenv</w:t>
      </w:r>
      <w:r w:rsidR="00EC68E8">
        <w:rPr>
          <w:rFonts w:cs="Arial"/>
        </w:rPr>
        <w:t>í</w:t>
      </w:r>
      <w:r w:rsidR="00FF4CE4">
        <w:rPr>
          <w:rFonts w:cs="Arial"/>
        </w:rPr>
        <w:t>o de correo electrónico con la Orden de Alta Gerencia</w:t>
      </w:r>
      <w:r w:rsidR="00EC68E8">
        <w:rPr>
          <w:rFonts w:cs="Arial"/>
        </w:rPr>
        <w:t>. El Jefe de Ventas</w:t>
      </w:r>
      <w:r w:rsidR="00C928B3">
        <w:rPr>
          <w:rFonts w:cs="Arial"/>
        </w:rPr>
        <w:t xml:space="preserve"> será la persona encargada de </w:t>
      </w:r>
      <w:r w:rsidR="00180F07">
        <w:rPr>
          <w:rFonts w:cs="Arial"/>
        </w:rPr>
        <w:t>gestionar la</w:t>
      </w:r>
      <w:r w:rsidR="00EC68E8">
        <w:rPr>
          <w:rFonts w:cs="Arial"/>
        </w:rPr>
        <w:t xml:space="preserve"> generación de la</w:t>
      </w:r>
      <w:r w:rsidR="00180F07">
        <w:rPr>
          <w:rFonts w:cs="Arial"/>
        </w:rPr>
        <w:t xml:space="preserve"> </w:t>
      </w:r>
      <w:r w:rsidR="00EC68E8">
        <w:rPr>
          <w:rFonts w:cs="Arial"/>
        </w:rPr>
        <w:t>C</w:t>
      </w:r>
      <w:r w:rsidR="00180F07">
        <w:rPr>
          <w:rFonts w:cs="Arial"/>
        </w:rPr>
        <w:t>otización</w:t>
      </w:r>
      <w:r w:rsidR="00EC68E8">
        <w:rPr>
          <w:rFonts w:cs="Arial"/>
        </w:rPr>
        <w:t>,</w:t>
      </w:r>
      <w:r w:rsidR="00180F07">
        <w:rPr>
          <w:rFonts w:cs="Arial"/>
        </w:rPr>
        <w:t xml:space="preserve"> el</w:t>
      </w:r>
      <w:r w:rsidR="00C928B3">
        <w:rPr>
          <w:rFonts w:cs="Arial"/>
        </w:rPr>
        <w:t xml:space="preserve"> Contrato de Venta</w:t>
      </w:r>
      <w:r w:rsidR="00180F07">
        <w:rPr>
          <w:rFonts w:cs="Arial"/>
        </w:rPr>
        <w:t>s</w:t>
      </w:r>
      <w:r w:rsidR="00EC68E8">
        <w:rPr>
          <w:rFonts w:cs="Arial"/>
        </w:rPr>
        <w:t xml:space="preserve"> y la solicitud de reserva a través del Sistema</w:t>
      </w:r>
      <w:r w:rsidR="003D3C9E">
        <w:rPr>
          <w:rFonts w:cs="Arial"/>
        </w:rPr>
        <w:t xml:space="preserve"> Teros</w:t>
      </w:r>
      <w:r w:rsidR="00180F07">
        <w:rPr>
          <w:rFonts w:cs="Arial"/>
        </w:rPr>
        <w:t xml:space="preserve">. </w:t>
      </w:r>
      <w:r w:rsidR="00EC68E8">
        <w:rPr>
          <w:rFonts w:cs="Arial"/>
        </w:rPr>
        <w:t xml:space="preserve">Este </w:t>
      </w:r>
      <w:r w:rsidR="003D3C9E">
        <w:rPr>
          <w:rFonts w:cs="Arial"/>
        </w:rPr>
        <w:t>será</w:t>
      </w:r>
      <w:r w:rsidR="00EC68E8">
        <w:rPr>
          <w:rFonts w:cs="Arial"/>
        </w:rPr>
        <w:t xml:space="preserve"> firmado por el Gerente o Jefe de Ventas. </w:t>
      </w:r>
      <w:r w:rsidR="00180F07">
        <w:rPr>
          <w:rFonts w:cs="Arial"/>
        </w:rPr>
        <w:t xml:space="preserve">El </w:t>
      </w:r>
      <w:r w:rsidR="00916A50">
        <w:rPr>
          <w:rFonts w:cs="Arial"/>
        </w:rPr>
        <w:t>á</w:t>
      </w:r>
      <w:r w:rsidR="00180F07">
        <w:rPr>
          <w:rFonts w:cs="Arial"/>
        </w:rPr>
        <w:t>rea de Administración de Ventas autorizará la Reserva</w:t>
      </w:r>
      <w:r w:rsidR="00EC68E8">
        <w:rPr>
          <w:rFonts w:cs="Arial"/>
        </w:rPr>
        <w:t xml:space="preserve"> a través del Sistema</w:t>
      </w:r>
      <w:r w:rsidR="00C928B3">
        <w:rPr>
          <w:rFonts w:cs="Arial"/>
        </w:rPr>
        <w:t xml:space="preserve">. </w:t>
      </w:r>
    </w:p>
    <w:p w:rsidR="00C928B3" w:rsidRPr="00C928B3" w:rsidRDefault="00C928B3" w:rsidP="00C928B3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 w:rsidRPr="00C928B3">
        <w:rPr>
          <w:rFonts w:cs="Arial"/>
          <w:b/>
          <w:u w:val="single"/>
        </w:rPr>
        <w:t>Emisión de Factura</w:t>
      </w:r>
      <w:r w:rsidR="00B84F59">
        <w:rPr>
          <w:rFonts w:cs="Arial"/>
          <w:b/>
          <w:u w:val="single"/>
        </w:rPr>
        <w:t xml:space="preserve"> de Venta en Zona Franca para reexpedición</w:t>
      </w:r>
    </w:p>
    <w:p w:rsidR="00327DBA" w:rsidRDefault="00916A50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 xml:space="preserve">Posteriormente, </w:t>
      </w:r>
      <w:r w:rsidR="00327DBA">
        <w:rPr>
          <w:rFonts w:cs="Arial"/>
        </w:rPr>
        <w:t>un funcionario del</w:t>
      </w:r>
      <w:r w:rsidR="00B84F59">
        <w:rPr>
          <w:rFonts w:cs="Arial"/>
        </w:rPr>
        <w:t xml:space="preserve"> </w:t>
      </w:r>
      <w:r>
        <w:rPr>
          <w:rFonts w:cs="Arial"/>
        </w:rPr>
        <w:t>á</w:t>
      </w:r>
      <w:r w:rsidR="00B84F59">
        <w:rPr>
          <w:rFonts w:cs="Arial"/>
        </w:rPr>
        <w:t xml:space="preserve">rea de Importaciones </w:t>
      </w:r>
      <w:r>
        <w:rPr>
          <w:rFonts w:cs="Arial"/>
        </w:rPr>
        <w:t xml:space="preserve">deberá recoger </w:t>
      </w:r>
      <w:r w:rsidR="006700FA">
        <w:rPr>
          <w:rFonts w:cs="Arial"/>
        </w:rPr>
        <w:t>la Carpeta</w:t>
      </w:r>
      <w:r w:rsidR="00FF4CE4">
        <w:rPr>
          <w:rFonts w:cs="Arial"/>
        </w:rPr>
        <w:t xml:space="preserve"> </w:t>
      </w:r>
      <w:r w:rsidR="00327DBA">
        <w:rPr>
          <w:rFonts w:cs="Arial"/>
        </w:rPr>
        <w:t xml:space="preserve">del vehículo completo </w:t>
      </w:r>
      <w:r w:rsidR="00FF4CE4">
        <w:rPr>
          <w:rFonts w:cs="Arial"/>
        </w:rPr>
        <w:t>de</w:t>
      </w:r>
      <w:r>
        <w:rPr>
          <w:rFonts w:cs="Arial"/>
        </w:rPr>
        <w:t>l área de</w:t>
      </w:r>
      <w:r w:rsidR="00FF4CE4">
        <w:rPr>
          <w:rFonts w:cs="Arial"/>
        </w:rPr>
        <w:t xml:space="preserve"> Ventas </w:t>
      </w:r>
      <w:r w:rsidR="00327DBA">
        <w:rPr>
          <w:rFonts w:cs="Arial"/>
        </w:rPr>
        <w:t xml:space="preserve">y remitirlo </w:t>
      </w:r>
      <w:r w:rsidR="00B84F59">
        <w:rPr>
          <w:rFonts w:cs="Arial"/>
        </w:rPr>
        <w:t>al Área de Contabilidad</w:t>
      </w:r>
      <w:r w:rsidR="00327DBA">
        <w:rPr>
          <w:rFonts w:cs="Arial"/>
        </w:rPr>
        <w:t xml:space="preserve"> para la facturación</w:t>
      </w:r>
      <w:r w:rsidR="00B84F59">
        <w:rPr>
          <w:rFonts w:cs="Arial"/>
        </w:rPr>
        <w:t>.</w:t>
      </w:r>
    </w:p>
    <w:p w:rsidR="009372F4" w:rsidRDefault="009372F4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 xml:space="preserve">El Asistente de Contabilidad </w:t>
      </w:r>
      <w:r w:rsidR="00327DBA">
        <w:rPr>
          <w:rFonts w:cs="Arial"/>
        </w:rPr>
        <w:t>realizará</w:t>
      </w:r>
      <w:r>
        <w:rPr>
          <w:rFonts w:cs="Arial"/>
        </w:rPr>
        <w:t xml:space="preserve"> la facturación de Venta en Zona Franca </w:t>
      </w:r>
      <w:r w:rsidR="00546E08">
        <w:rPr>
          <w:rFonts w:cs="Arial"/>
        </w:rPr>
        <w:t xml:space="preserve">para reexpedición </w:t>
      </w:r>
      <w:r>
        <w:rPr>
          <w:rFonts w:cs="Arial"/>
        </w:rPr>
        <w:t>en base a la siguiente documentación:</w:t>
      </w:r>
    </w:p>
    <w:p w:rsidR="009372F4" w:rsidRDefault="009372F4" w:rsidP="008F2677">
      <w:pPr>
        <w:pStyle w:val="Prrafodelista"/>
        <w:numPr>
          <w:ilvl w:val="0"/>
          <w:numId w:val="8"/>
        </w:numPr>
        <w:spacing w:line="276" w:lineRule="auto"/>
        <w:ind w:right="49"/>
        <w:jc w:val="both"/>
        <w:rPr>
          <w:rFonts w:cs="Arial"/>
        </w:rPr>
      </w:pPr>
      <w:r>
        <w:rPr>
          <w:rFonts w:cs="Arial"/>
        </w:rPr>
        <w:t xml:space="preserve">Documentos de Importación mencionados en el punto </w:t>
      </w:r>
      <w:r w:rsidR="006700FA">
        <w:rPr>
          <w:rFonts w:cs="Arial"/>
        </w:rPr>
        <w:t>3.3</w:t>
      </w:r>
      <w:r>
        <w:rPr>
          <w:rFonts w:cs="Arial"/>
        </w:rPr>
        <w:t xml:space="preserve">. </w:t>
      </w:r>
    </w:p>
    <w:p w:rsidR="009372F4" w:rsidRDefault="009372F4" w:rsidP="008F2677">
      <w:pPr>
        <w:pStyle w:val="Prrafodelista"/>
        <w:numPr>
          <w:ilvl w:val="0"/>
          <w:numId w:val="8"/>
        </w:numPr>
        <w:spacing w:line="276" w:lineRule="auto"/>
        <w:ind w:right="49"/>
        <w:jc w:val="both"/>
        <w:rPr>
          <w:rFonts w:cs="Arial"/>
        </w:rPr>
      </w:pPr>
      <w:r>
        <w:rPr>
          <w:rFonts w:cs="Arial"/>
        </w:rPr>
        <w:t>Contrato de Venta</w:t>
      </w:r>
    </w:p>
    <w:p w:rsidR="00327DBA" w:rsidRDefault="006700FA" w:rsidP="008F2677">
      <w:pPr>
        <w:pStyle w:val="Prrafodelista"/>
        <w:numPr>
          <w:ilvl w:val="0"/>
          <w:numId w:val="8"/>
        </w:numPr>
        <w:spacing w:line="276" w:lineRule="auto"/>
        <w:ind w:right="49"/>
        <w:jc w:val="both"/>
        <w:rPr>
          <w:rFonts w:cs="Arial"/>
        </w:rPr>
      </w:pPr>
      <w:r>
        <w:rPr>
          <w:rFonts w:cs="Arial"/>
        </w:rPr>
        <w:t>Carpeta</w:t>
      </w:r>
      <w:r w:rsidR="00327DBA">
        <w:rPr>
          <w:rFonts w:cs="Arial"/>
        </w:rPr>
        <w:t xml:space="preserve"> del Vehículo completo </w:t>
      </w:r>
    </w:p>
    <w:p w:rsidR="009372F4" w:rsidRPr="007B0D7B" w:rsidRDefault="003D3C9E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>El</w:t>
      </w:r>
      <w:r w:rsidR="009372F4">
        <w:rPr>
          <w:rFonts w:cs="Arial"/>
        </w:rPr>
        <w:t xml:space="preserve"> Asistente de Contabilidad entregará la factura al </w:t>
      </w:r>
      <w:r w:rsidR="00327DBA">
        <w:rPr>
          <w:rFonts w:cs="Arial"/>
        </w:rPr>
        <w:t>á</w:t>
      </w:r>
      <w:r w:rsidR="009372F4">
        <w:rPr>
          <w:rFonts w:cs="Arial"/>
        </w:rPr>
        <w:t>rea de Importaciones.</w:t>
      </w:r>
    </w:p>
    <w:p w:rsidR="004E2CEB" w:rsidRPr="008F2677" w:rsidRDefault="000442D6" w:rsidP="004E2CEB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Elaboración de liquidación</w:t>
      </w:r>
    </w:p>
    <w:p w:rsidR="00546E08" w:rsidRDefault="000442D6" w:rsidP="00546E08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 xml:space="preserve">El </w:t>
      </w:r>
      <w:r w:rsidR="00327DBA">
        <w:rPr>
          <w:rFonts w:cs="Arial"/>
        </w:rPr>
        <w:t>á</w:t>
      </w:r>
      <w:r>
        <w:rPr>
          <w:rFonts w:cs="Arial"/>
        </w:rPr>
        <w:t xml:space="preserve">rea de Importaciones realiza la entrega de la </w:t>
      </w:r>
      <w:r w:rsidR="00F168D9">
        <w:rPr>
          <w:rFonts w:cs="Arial"/>
        </w:rPr>
        <w:t>“</w:t>
      </w:r>
      <w:r>
        <w:rPr>
          <w:rFonts w:cs="Arial"/>
        </w:rPr>
        <w:t>Factura de Venta en Zona Franca para reexpedición</w:t>
      </w:r>
      <w:r w:rsidR="00F168D9">
        <w:rPr>
          <w:rFonts w:cs="Arial"/>
        </w:rPr>
        <w:t>”</w:t>
      </w:r>
      <w:r>
        <w:rPr>
          <w:rFonts w:cs="Arial"/>
        </w:rPr>
        <w:t xml:space="preserve"> emitida y los Documentos de Importación</w:t>
      </w:r>
      <w:r w:rsidR="00546E08" w:rsidRPr="00546E08">
        <w:rPr>
          <w:rFonts w:cs="Arial"/>
        </w:rPr>
        <w:t xml:space="preserve"> </w:t>
      </w:r>
      <w:r w:rsidR="00546E08">
        <w:rPr>
          <w:rFonts w:cs="Arial"/>
        </w:rPr>
        <w:t>al Agente Aduanero</w:t>
      </w:r>
      <w:r>
        <w:rPr>
          <w:rFonts w:cs="Arial"/>
        </w:rPr>
        <w:t xml:space="preserve">. Con estos documentos, </w:t>
      </w:r>
      <w:r w:rsidR="00C61069">
        <w:rPr>
          <w:rFonts w:cs="Arial"/>
        </w:rPr>
        <w:t xml:space="preserve">más la Póliza de Importación y de Exportación, </w:t>
      </w:r>
      <w:r>
        <w:rPr>
          <w:rFonts w:cs="Arial"/>
        </w:rPr>
        <w:t xml:space="preserve">el Agente Aduanero generará la </w:t>
      </w:r>
      <w:r>
        <w:rPr>
          <w:rFonts w:cs="Arial"/>
        </w:rPr>
        <w:lastRenderedPageBreak/>
        <w:t>Liquidación de Aranceles</w:t>
      </w:r>
      <w:r w:rsidR="00C61069">
        <w:rPr>
          <w:rFonts w:cs="Arial"/>
        </w:rPr>
        <w:t xml:space="preserve"> </w:t>
      </w:r>
      <w:r w:rsidR="00BB0E56">
        <w:rPr>
          <w:rFonts w:cs="Arial"/>
        </w:rPr>
        <w:t>para</w:t>
      </w:r>
      <w:r w:rsidR="004E2CEB">
        <w:rPr>
          <w:rFonts w:cs="Arial"/>
        </w:rPr>
        <w:t xml:space="preserve"> </w:t>
      </w:r>
      <w:r w:rsidR="00546E08">
        <w:rPr>
          <w:rFonts w:cs="Arial"/>
        </w:rPr>
        <w:t>la posterior obtención de</w:t>
      </w:r>
      <w:r w:rsidR="004E2CEB">
        <w:rPr>
          <w:rFonts w:cs="Arial"/>
        </w:rPr>
        <w:t xml:space="preserve"> la Póliza de </w:t>
      </w:r>
      <w:r w:rsidR="0058794E">
        <w:rPr>
          <w:rFonts w:cs="Arial"/>
        </w:rPr>
        <w:t>Caución</w:t>
      </w:r>
      <w:r w:rsidR="00546E08">
        <w:rPr>
          <w:rFonts w:cs="Arial"/>
        </w:rPr>
        <w:t xml:space="preserve"> por la compañía de Seguros.</w:t>
      </w:r>
    </w:p>
    <w:p w:rsidR="00546E08" w:rsidRDefault="004E2CEB" w:rsidP="00546E08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 xml:space="preserve">Una vez </w:t>
      </w:r>
      <w:r w:rsidR="00546E08">
        <w:rPr>
          <w:rFonts w:cs="Arial"/>
        </w:rPr>
        <w:t>realizada</w:t>
      </w:r>
      <w:r>
        <w:rPr>
          <w:rFonts w:cs="Arial"/>
        </w:rPr>
        <w:t xml:space="preserve"> la liquidación del vehículo o de la mercadería, el Sub Gerente Nacional de Importaciones </w:t>
      </w:r>
      <w:r w:rsidR="00027F34">
        <w:rPr>
          <w:rFonts w:cs="Arial"/>
        </w:rPr>
        <w:t>realiza</w:t>
      </w:r>
      <w:r>
        <w:rPr>
          <w:rFonts w:cs="Arial"/>
        </w:rPr>
        <w:t xml:space="preserve"> el requerimiento </w:t>
      </w:r>
      <w:r w:rsidR="0058794E">
        <w:rPr>
          <w:rFonts w:cs="Arial"/>
        </w:rPr>
        <w:t>de la Póliza de Caución a la com</w:t>
      </w:r>
      <w:r w:rsidR="00546E08">
        <w:rPr>
          <w:rFonts w:cs="Arial"/>
        </w:rPr>
        <w:t xml:space="preserve">pañía de </w:t>
      </w:r>
      <w:r w:rsidR="00027F34">
        <w:rPr>
          <w:rFonts w:cs="Arial"/>
        </w:rPr>
        <w:t>S</w:t>
      </w:r>
      <w:r w:rsidR="00546E08">
        <w:rPr>
          <w:rFonts w:cs="Arial"/>
        </w:rPr>
        <w:t>eguro</w:t>
      </w:r>
      <w:r w:rsidR="00027F34">
        <w:rPr>
          <w:rFonts w:cs="Arial"/>
        </w:rPr>
        <w:t>s</w:t>
      </w:r>
      <w:r w:rsidR="00546E08">
        <w:rPr>
          <w:rFonts w:cs="Arial"/>
        </w:rPr>
        <w:t xml:space="preserve"> que corresponda, misma que garantiza</w:t>
      </w:r>
      <w:r w:rsidR="00027F34">
        <w:rPr>
          <w:rFonts w:cs="Arial"/>
        </w:rPr>
        <w:t>rá</w:t>
      </w:r>
      <w:r w:rsidR="00546E08">
        <w:rPr>
          <w:rFonts w:cs="Arial"/>
        </w:rPr>
        <w:t xml:space="preserve"> la salida del vehículo o mercaderías </w:t>
      </w:r>
      <w:r w:rsidR="00027F34">
        <w:rPr>
          <w:rFonts w:cs="Arial"/>
        </w:rPr>
        <w:t xml:space="preserve">de Bolivia </w:t>
      </w:r>
      <w:r w:rsidR="00546E08">
        <w:rPr>
          <w:rFonts w:cs="Arial"/>
        </w:rPr>
        <w:t>a territorio extranjero ante la Aduana Nacional de Bolivia.</w:t>
      </w:r>
      <w:r w:rsidR="00F97EEB">
        <w:rPr>
          <w:rFonts w:cs="Arial"/>
        </w:rPr>
        <w:t xml:space="preserve"> El procedimiento para la emisión de una Póliza de Caución por el área de Seguros se describe por separado.</w:t>
      </w:r>
    </w:p>
    <w:p w:rsidR="00E16D8E" w:rsidRDefault="00E16D8E" w:rsidP="008F2677">
      <w:pPr>
        <w:pStyle w:val="Prrafodelista"/>
        <w:numPr>
          <w:ilvl w:val="1"/>
          <w:numId w:val="5"/>
        </w:numPr>
        <w:rPr>
          <w:b/>
          <w:u w:val="single"/>
        </w:rPr>
      </w:pPr>
      <w:r w:rsidRPr="00E16D8E">
        <w:rPr>
          <w:b/>
          <w:u w:val="single"/>
        </w:rPr>
        <w:t>Salida del vehículo del país</w:t>
      </w:r>
    </w:p>
    <w:p w:rsidR="0058794E" w:rsidRDefault="00E16D8E">
      <w:pPr>
        <w:spacing w:line="276" w:lineRule="auto"/>
        <w:ind w:left="426" w:right="49"/>
        <w:jc w:val="both"/>
        <w:rPr>
          <w:rFonts w:cs="Arial"/>
        </w:rPr>
      </w:pPr>
      <w:r w:rsidRPr="00E16D8E">
        <w:rPr>
          <w:rFonts w:cs="Arial"/>
        </w:rPr>
        <w:t xml:space="preserve">Una vez que </w:t>
      </w:r>
      <w:r w:rsidR="0058794E">
        <w:rPr>
          <w:rFonts w:cs="Arial"/>
        </w:rPr>
        <w:t xml:space="preserve">la compañía de </w:t>
      </w:r>
      <w:r w:rsidR="00027F34">
        <w:rPr>
          <w:rFonts w:cs="Arial"/>
        </w:rPr>
        <w:t>S</w:t>
      </w:r>
      <w:r w:rsidR="0058794E">
        <w:rPr>
          <w:rFonts w:cs="Arial"/>
        </w:rPr>
        <w:t>eguros</w:t>
      </w:r>
      <w:r w:rsidR="00546E08">
        <w:rPr>
          <w:rFonts w:cs="Arial"/>
        </w:rPr>
        <w:t xml:space="preserve"> realice la</w:t>
      </w:r>
      <w:r w:rsidR="0058794E">
        <w:rPr>
          <w:rFonts w:cs="Arial"/>
        </w:rPr>
        <w:t xml:space="preserve"> entrega de la Póliza de Caución</w:t>
      </w:r>
      <w:r w:rsidR="00FF4CE4">
        <w:rPr>
          <w:rFonts w:cs="Arial"/>
        </w:rPr>
        <w:t xml:space="preserve"> al Área de Importaciones</w:t>
      </w:r>
      <w:r w:rsidR="0058794E">
        <w:rPr>
          <w:rFonts w:cs="Arial"/>
        </w:rPr>
        <w:t xml:space="preserve">, ésta se entregará al </w:t>
      </w:r>
      <w:r w:rsidR="00546E08">
        <w:rPr>
          <w:rFonts w:cs="Arial"/>
        </w:rPr>
        <w:t xml:space="preserve">Agente Aduanero quien </w:t>
      </w:r>
      <w:r w:rsidR="0058794E">
        <w:rPr>
          <w:rFonts w:cs="Arial"/>
        </w:rPr>
        <w:t>validar</w:t>
      </w:r>
      <w:r w:rsidR="00546E08">
        <w:rPr>
          <w:rFonts w:cs="Arial"/>
        </w:rPr>
        <w:t>á</w:t>
      </w:r>
      <w:r w:rsidR="0058794E">
        <w:rPr>
          <w:rFonts w:cs="Arial"/>
        </w:rPr>
        <w:t xml:space="preserve"> el </w:t>
      </w:r>
      <w:r w:rsidR="00387B64">
        <w:rPr>
          <w:rFonts w:cs="Arial"/>
        </w:rPr>
        <w:t>Documento Único de Exportación</w:t>
      </w:r>
      <w:r w:rsidR="00EB2535">
        <w:rPr>
          <w:rFonts w:cs="Arial"/>
        </w:rPr>
        <w:t xml:space="preserve"> y </w:t>
      </w:r>
      <w:r w:rsidR="00FF4CE4">
        <w:rPr>
          <w:rFonts w:cs="Arial"/>
        </w:rPr>
        <w:t>colocará el documento en la Carpeta de Aduana</w:t>
      </w:r>
      <w:r w:rsidR="00F97EEB">
        <w:rPr>
          <w:rFonts w:cs="Arial"/>
        </w:rPr>
        <w:t>. Finalmente el Agente Aduanero</w:t>
      </w:r>
      <w:r w:rsidR="00FF4CE4">
        <w:rPr>
          <w:rFonts w:cs="Arial"/>
        </w:rPr>
        <w:t xml:space="preserve"> traslada</w:t>
      </w:r>
      <w:r w:rsidR="00F97EEB">
        <w:rPr>
          <w:rFonts w:cs="Arial"/>
        </w:rPr>
        <w:t>rá la Carpeta de Aduana compuesta de todos los documentos de vehículos a reexpedirse,</w:t>
      </w:r>
      <w:r w:rsidR="00FF4CE4">
        <w:rPr>
          <w:rFonts w:cs="Arial"/>
        </w:rPr>
        <w:t xml:space="preserve"> a Zona </w:t>
      </w:r>
      <w:r w:rsidR="00EB2535">
        <w:rPr>
          <w:rFonts w:cs="Arial"/>
        </w:rPr>
        <w:t xml:space="preserve">Franca. </w:t>
      </w:r>
      <w:r w:rsidR="00F97EEB">
        <w:rPr>
          <w:rFonts w:cs="Arial"/>
        </w:rPr>
        <w:t>Por último</w:t>
      </w:r>
      <w:r w:rsidR="00EB2535">
        <w:rPr>
          <w:rFonts w:cs="Arial"/>
        </w:rPr>
        <w:t xml:space="preserve">, </w:t>
      </w:r>
      <w:r w:rsidR="00F97EEB">
        <w:rPr>
          <w:rFonts w:cs="Arial"/>
        </w:rPr>
        <w:t xml:space="preserve">una vez con la documentación, </w:t>
      </w:r>
      <w:r w:rsidR="00387B64">
        <w:rPr>
          <w:rFonts w:cs="Arial"/>
        </w:rPr>
        <w:t xml:space="preserve">el </w:t>
      </w:r>
      <w:r w:rsidR="00F97EEB">
        <w:rPr>
          <w:rFonts w:cs="Arial"/>
        </w:rPr>
        <w:t>O</w:t>
      </w:r>
      <w:r w:rsidR="00387B64">
        <w:rPr>
          <w:rFonts w:cs="Arial"/>
        </w:rPr>
        <w:t xml:space="preserve">perador de </w:t>
      </w:r>
      <w:proofErr w:type="spellStart"/>
      <w:r w:rsidR="00387B64">
        <w:rPr>
          <w:rFonts w:cs="Arial"/>
        </w:rPr>
        <w:t>Toyosa</w:t>
      </w:r>
      <w:proofErr w:type="spellEnd"/>
      <w:r w:rsidR="00546E08">
        <w:rPr>
          <w:rFonts w:cs="Arial"/>
        </w:rPr>
        <w:t xml:space="preserve"> S.A. que se encuentr</w:t>
      </w:r>
      <w:r w:rsidR="00F97EEB">
        <w:rPr>
          <w:rFonts w:cs="Arial"/>
        </w:rPr>
        <w:t>a</w:t>
      </w:r>
      <w:r w:rsidR="00546E08">
        <w:rPr>
          <w:rFonts w:cs="Arial"/>
        </w:rPr>
        <w:t xml:space="preserve"> en Zona F</w:t>
      </w:r>
      <w:r w:rsidR="00387B64">
        <w:rPr>
          <w:rFonts w:cs="Arial"/>
        </w:rPr>
        <w:t>ranca</w:t>
      </w:r>
      <w:r w:rsidR="00EB2535">
        <w:rPr>
          <w:rFonts w:cs="Arial"/>
        </w:rPr>
        <w:t xml:space="preserve">, </w:t>
      </w:r>
      <w:r w:rsidR="00387B64">
        <w:rPr>
          <w:rFonts w:cs="Arial"/>
        </w:rPr>
        <w:t>procede</w:t>
      </w:r>
      <w:r w:rsidR="00EB2535">
        <w:rPr>
          <w:rFonts w:cs="Arial"/>
        </w:rPr>
        <w:t>rá</w:t>
      </w:r>
      <w:r w:rsidR="00387B64">
        <w:rPr>
          <w:rFonts w:cs="Arial"/>
        </w:rPr>
        <w:t xml:space="preserve"> al carguío y despacho efectivo del vehículo o mercaderías.</w:t>
      </w:r>
    </w:p>
    <w:p w:rsidR="008F2677" w:rsidRDefault="008F2677" w:rsidP="008F2677">
      <w:pPr>
        <w:pStyle w:val="Prrafodelista"/>
        <w:numPr>
          <w:ilvl w:val="0"/>
          <w:numId w:val="5"/>
        </w:numPr>
        <w:spacing w:line="276" w:lineRule="auto"/>
        <w:ind w:right="49"/>
        <w:jc w:val="both"/>
        <w:rPr>
          <w:rFonts w:cs="Arial"/>
          <w:b/>
          <w:u w:val="single"/>
        </w:rPr>
      </w:pPr>
      <w:r w:rsidRPr="008F2677">
        <w:rPr>
          <w:rFonts w:cs="Arial"/>
          <w:b/>
          <w:u w:val="single"/>
        </w:rPr>
        <w:t xml:space="preserve">Aprobación </w:t>
      </w:r>
    </w:p>
    <w:tbl>
      <w:tblPr>
        <w:tblStyle w:val="Tablaconcuadrcula"/>
        <w:tblpPr w:leftFromText="141" w:rightFromText="141" w:vertAnchor="text" w:horzAnchor="margin" w:tblpY="368"/>
        <w:tblW w:w="8756" w:type="dxa"/>
        <w:tblLook w:val="04A0" w:firstRow="1" w:lastRow="0" w:firstColumn="1" w:lastColumn="0" w:noHBand="0" w:noVBand="1"/>
      </w:tblPr>
      <w:tblGrid>
        <w:gridCol w:w="1620"/>
        <w:gridCol w:w="3025"/>
        <w:gridCol w:w="1418"/>
        <w:gridCol w:w="2693"/>
      </w:tblGrid>
      <w:tr w:rsidR="008F2677" w:rsidTr="008F2677">
        <w:tc>
          <w:tcPr>
            <w:tcW w:w="4645" w:type="dxa"/>
            <w:gridSpan w:val="2"/>
          </w:tcPr>
          <w:p w:rsidR="008F2677" w:rsidRPr="00CB7873" w:rsidRDefault="008F2677" w:rsidP="008F2677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F2677" w:rsidRPr="00CB7873" w:rsidRDefault="008F2677" w:rsidP="008F2677">
            <w:pPr>
              <w:pStyle w:val="Prrafodelista"/>
              <w:tabs>
                <w:tab w:val="left" w:pos="270"/>
                <w:tab w:val="center" w:pos="951"/>
              </w:tabs>
              <w:ind w:left="0"/>
              <w:rPr>
                <w:b/>
              </w:rPr>
            </w:pPr>
            <w:r>
              <w:rPr>
                <w:b/>
              </w:rPr>
              <w:tab/>
            </w:r>
            <w:r w:rsidRPr="00CB7873">
              <w:rPr>
                <w:b/>
              </w:rPr>
              <w:t>Fecha</w:t>
            </w:r>
          </w:p>
        </w:tc>
        <w:tc>
          <w:tcPr>
            <w:tcW w:w="2693" w:type="dxa"/>
          </w:tcPr>
          <w:p w:rsidR="008F2677" w:rsidRPr="00CB7873" w:rsidRDefault="008F2677" w:rsidP="008F2677">
            <w:pPr>
              <w:pStyle w:val="Prrafodelista"/>
              <w:ind w:left="0"/>
              <w:jc w:val="center"/>
              <w:rPr>
                <w:b/>
              </w:rPr>
            </w:pPr>
            <w:r w:rsidRPr="00CB7873">
              <w:rPr>
                <w:b/>
              </w:rPr>
              <w:t>Firma</w:t>
            </w:r>
          </w:p>
        </w:tc>
      </w:tr>
      <w:tr w:rsidR="008F2677" w:rsidTr="008F2677">
        <w:tc>
          <w:tcPr>
            <w:tcW w:w="1620" w:type="dxa"/>
            <w:vAlign w:val="center"/>
          </w:tcPr>
          <w:p w:rsidR="008F2677" w:rsidRDefault="008F2677" w:rsidP="008F2677">
            <w:pPr>
              <w:pStyle w:val="Prrafodelista"/>
              <w:ind w:left="0"/>
              <w:jc w:val="center"/>
            </w:pPr>
            <w:r>
              <w:rPr>
                <w:b/>
              </w:rPr>
              <w:t>Aprob</w:t>
            </w:r>
            <w:r w:rsidRPr="00CB7873">
              <w:rPr>
                <w:b/>
              </w:rPr>
              <w:t>ado por:</w:t>
            </w:r>
          </w:p>
        </w:tc>
        <w:tc>
          <w:tcPr>
            <w:tcW w:w="3025" w:type="dxa"/>
          </w:tcPr>
          <w:p w:rsidR="008F2677" w:rsidRDefault="008F2677" w:rsidP="008F2677">
            <w:pPr>
              <w:pStyle w:val="Prrafodelista"/>
              <w:ind w:left="0"/>
              <w:jc w:val="center"/>
            </w:pPr>
            <w:r>
              <w:t xml:space="preserve">Gerónimo </w:t>
            </w:r>
            <w:proofErr w:type="spellStart"/>
            <w:r>
              <w:t>Meleán</w:t>
            </w:r>
            <w:proofErr w:type="spellEnd"/>
          </w:p>
          <w:p w:rsidR="008F2677" w:rsidRPr="008F2677" w:rsidRDefault="008F2677" w:rsidP="008F2677">
            <w:pPr>
              <w:pStyle w:val="Prrafodelista"/>
              <w:ind w:left="0"/>
              <w:jc w:val="center"/>
              <w:rPr>
                <w:b/>
              </w:rPr>
            </w:pPr>
            <w:r w:rsidRPr="008F2677">
              <w:rPr>
                <w:b/>
              </w:rPr>
              <w:t>Vicepresidente</w:t>
            </w:r>
          </w:p>
        </w:tc>
        <w:tc>
          <w:tcPr>
            <w:tcW w:w="1418" w:type="dxa"/>
          </w:tcPr>
          <w:p w:rsidR="008F2677" w:rsidRDefault="008F2677" w:rsidP="008F2677">
            <w:pPr>
              <w:pStyle w:val="Prrafodelista"/>
              <w:ind w:left="0"/>
              <w:jc w:val="both"/>
            </w:pPr>
          </w:p>
        </w:tc>
        <w:tc>
          <w:tcPr>
            <w:tcW w:w="2693" w:type="dxa"/>
          </w:tcPr>
          <w:p w:rsidR="008F2677" w:rsidRDefault="008F2677" w:rsidP="008F2677">
            <w:pPr>
              <w:pStyle w:val="Prrafodelista"/>
              <w:ind w:left="0"/>
              <w:jc w:val="both"/>
            </w:pPr>
          </w:p>
        </w:tc>
      </w:tr>
      <w:tr w:rsidR="008F2677" w:rsidTr="008F2677">
        <w:tc>
          <w:tcPr>
            <w:tcW w:w="1620" w:type="dxa"/>
            <w:vAlign w:val="center"/>
          </w:tcPr>
          <w:p w:rsidR="008F2677" w:rsidRPr="00CB7873" w:rsidRDefault="008F2677" w:rsidP="008F2677">
            <w:pPr>
              <w:pStyle w:val="Prrafodelista"/>
              <w:ind w:left="0"/>
              <w:jc w:val="center"/>
              <w:rPr>
                <w:b/>
              </w:rPr>
            </w:pPr>
            <w:r w:rsidRPr="00CB7873">
              <w:rPr>
                <w:b/>
              </w:rPr>
              <w:t>Revisado por:</w:t>
            </w:r>
          </w:p>
        </w:tc>
        <w:tc>
          <w:tcPr>
            <w:tcW w:w="3025" w:type="dxa"/>
          </w:tcPr>
          <w:p w:rsidR="008F2677" w:rsidRDefault="008F2677" w:rsidP="008F2677">
            <w:pPr>
              <w:pStyle w:val="Prrafodelista"/>
              <w:ind w:left="0"/>
              <w:jc w:val="center"/>
            </w:pPr>
            <w:r>
              <w:t>Daniela Fuertes</w:t>
            </w:r>
          </w:p>
          <w:p w:rsidR="008F2677" w:rsidRPr="008F2677" w:rsidRDefault="008F2677" w:rsidP="008F2677">
            <w:pPr>
              <w:pStyle w:val="Prrafodelista"/>
              <w:ind w:left="0"/>
              <w:jc w:val="center"/>
              <w:rPr>
                <w:b/>
              </w:rPr>
            </w:pPr>
            <w:r w:rsidRPr="008F2677">
              <w:rPr>
                <w:b/>
              </w:rPr>
              <w:t>Jefe Regional de Operaciones</w:t>
            </w:r>
          </w:p>
        </w:tc>
        <w:tc>
          <w:tcPr>
            <w:tcW w:w="1418" w:type="dxa"/>
          </w:tcPr>
          <w:p w:rsidR="008F2677" w:rsidRDefault="008F2677" w:rsidP="008F2677">
            <w:pPr>
              <w:pStyle w:val="Prrafodelista"/>
              <w:ind w:left="0"/>
              <w:jc w:val="both"/>
            </w:pPr>
          </w:p>
        </w:tc>
        <w:tc>
          <w:tcPr>
            <w:tcW w:w="2693" w:type="dxa"/>
          </w:tcPr>
          <w:p w:rsidR="008F2677" w:rsidRDefault="008F2677" w:rsidP="008F2677">
            <w:pPr>
              <w:pStyle w:val="Prrafodelista"/>
              <w:ind w:left="0"/>
              <w:jc w:val="both"/>
            </w:pPr>
          </w:p>
        </w:tc>
      </w:tr>
      <w:tr w:rsidR="008F2677" w:rsidTr="008F2677">
        <w:tc>
          <w:tcPr>
            <w:tcW w:w="1620" w:type="dxa"/>
            <w:vAlign w:val="center"/>
          </w:tcPr>
          <w:p w:rsidR="008F2677" w:rsidRDefault="008F2677" w:rsidP="008F2677">
            <w:pPr>
              <w:pStyle w:val="Prrafodelista"/>
              <w:ind w:left="0"/>
              <w:jc w:val="center"/>
            </w:pPr>
            <w:bookmarkStart w:id="0" w:name="_GoBack"/>
            <w:bookmarkEnd w:id="0"/>
            <w:r w:rsidRPr="00CB7873">
              <w:rPr>
                <w:b/>
              </w:rPr>
              <w:t>Elaborado por</w:t>
            </w:r>
            <w:r>
              <w:rPr>
                <w:b/>
              </w:rPr>
              <w:t>:</w:t>
            </w:r>
          </w:p>
        </w:tc>
        <w:tc>
          <w:tcPr>
            <w:tcW w:w="3025" w:type="dxa"/>
          </w:tcPr>
          <w:p w:rsidR="008F2677" w:rsidRDefault="008F2677" w:rsidP="008F2677">
            <w:pPr>
              <w:pStyle w:val="Prrafodelista"/>
              <w:ind w:left="0"/>
              <w:jc w:val="both"/>
            </w:pPr>
          </w:p>
          <w:p w:rsidR="008F2677" w:rsidRPr="008F2677" w:rsidRDefault="008F2677" w:rsidP="008F2677">
            <w:pPr>
              <w:pStyle w:val="Prrafodelista"/>
              <w:ind w:left="0"/>
              <w:jc w:val="center"/>
              <w:rPr>
                <w:b/>
              </w:rPr>
            </w:pPr>
            <w:r w:rsidRPr="008F2677">
              <w:rPr>
                <w:b/>
              </w:rPr>
              <w:t>Organización y Métodos</w:t>
            </w:r>
          </w:p>
        </w:tc>
        <w:tc>
          <w:tcPr>
            <w:tcW w:w="1418" w:type="dxa"/>
          </w:tcPr>
          <w:p w:rsidR="008F2677" w:rsidRDefault="008F2677" w:rsidP="008F2677">
            <w:pPr>
              <w:pStyle w:val="Prrafodelista"/>
              <w:ind w:left="0"/>
              <w:jc w:val="both"/>
            </w:pPr>
          </w:p>
        </w:tc>
        <w:tc>
          <w:tcPr>
            <w:tcW w:w="2693" w:type="dxa"/>
          </w:tcPr>
          <w:p w:rsidR="008F2677" w:rsidRDefault="008F2677" w:rsidP="008F2677">
            <w:pPr>
              <w:pStyle w:val="Prrafodelista"/>
              <w:ind w:left="0"/>
              <w:jc w:val="both"/>
            </w:pPr>
          </w:p>
        </w:tc>
      </w:tr>
    </w:tbl>
    <w:p w:rsidR="005154CE" w:rsidRPr="008F2677" w:rsidRDefault="005154CE" w:rsidP="008F2677">
      <w:pPr>
        <w:tabs>
          <w:tab w:val="left" w:pos="1005"/>
        </w:tabs>
        <w:sectPr w:rsidR="005154CE" w:rsidRPr="008F2677" w:rsidSect="008A36DB">
          <w:headerReference w:type="default" r:id="rId8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D22FF4" w:rsidRDefault="00D22FF4" w:rsidP="008F2677"/>
    <w:sectPr w:rsidR="00D22FF4" w:rsidSect="008A36D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EEF" w:rsidRDefault="00471EEF" w:rsidP="008A36DB">
      <w:pPr>
        <w:spacing w:after="0" w:line="240" w:lineRule="auto"/>
      </w:pPr>
      <w:r>
        <w:separator/>
      </w:r>
    </w:p>
  </w:endnote>
  <w:endnote w:type="continuationSeparator" w:id="0">
    <w:p w:rsidR="00471EEF" w:rsidRDefault="00471EEF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EEF" w:rsidRDefault="00471EEF" w:rsidP="008A36DB">
      <w:pPr>
        <w:spacing w:after="0" w:line="240" w:lineRule="auto"/>
      </w:pPr>
      <w:r>
        <w:separator/>
      </w:r>
    </w:p>
  </w:footnote>
  <w:footnote w:type="continuationSeparator" w:id="0">
    <w:p w:rsidR="00471EEF" w:rsidRDefault="00471EEF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285424" w:rsidTr="008F2677">
      <w:trPr>
        <w:trHeight w:val="410"/>
        <w:jc w:val="center"/>
      </w:trPr>
      <w:tc>
        <w:tcPr>
          <w:tcW w:w="2942" w:type="dxa"/>
          <w:vMerge w:val="restart"/>
        </w:tcPr>
        <w:p w:rsidR="00285424" w:rsidRDefault="00285424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1312" behindDoc="0" locked="0" layoutInCell="1" allowOverlap="1" wp14:anchorId="1F6EB03D" wp14:editId="746BCC0E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285424" w:rsidRPr="008A36DB" w:rsidRDefault="00285424" w:rsidP="0028542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285424" w:rsidRPr="008A36DB" w:rsidRDefault="0028542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 xml:space="preserve">MANUAL DE PROCEDIMIENTOS DE </w:t>
          </w:r>
          <w:r>
            <w:rPr>
              <w:rFonts w:ascii="Arial" w:hAnsi="Arial" w:cs="Arial"/>
              <w:b/>
              <w:sz w:val="20"/>
              <w:szCs w:val="20"/>
            </w:rPr>
            <w:t>IMPORTACIONES</w:t>
          </w:r>
        </w:p>
        <w:p w:rsidR="00285424" w:rsidRPr="008A36DB" w:rsidRDefault="0028542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285424" w:rsidRDefault="008F2677">
          <w:pPr>
            <w:pStyle w:val="Encabezado"/>
          </w:pPr>
          <w:r>
            <w:t>Versión:</w:t>
          </w:r>
          <w:r w:rsidR="00D121B2">
            <w:t xml:space="preserve"> 1.0.</w:t>
          </w:r>
        </w:p>
      </w:tc>
    </w:tr>
    <w:tr w:rsidR="00285424" w:rsidTr="008A36DB">
      <w:trPr>
        <w:jc w:val="center"/>
      </w:trPr>
      <w:tc>
        <w:tcPr>
          <w:tcW w:w="2942" w:type="dxa"/>
          <w:vMerge/>
        </w:tcPr>
        <w:p w:rsidR="00285424" w:rsidRDefault="00285424">
          <w:pPr>
            <w:pStyle w:val="Encabezado"/>
          </w:pPr>
        </w:p>
      </w:tc>
      <w:tc>
        <w:tcPr>
          <w:tcW w:w="5558" w:type="dxa"/>
          <w:vMerge/>
        </w:tcPr>
        <w:p w:rsidR="00285424" w:rsidRPr="008A36DB" w:rsidRDefault="00285424" w:rsidP="003946A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285424" w:rsidRDefault="00D121B2">
          <w:pPr>
            <w:pStyle w:val="Encabezado"/>
          </w:pPr>
          <w:r>
            <w:rPr>
              <w:lang w:val="es-ES"/>
            </w:rPr>
            <w:t xml:space="preserve">Página </w:t>
          </w:r>
          <w:r w:rsidRPr="00D121B2">
            <w:rPr>
              <w:bCs/>
            </w:rPr>
            <w:fldChar w:fldCharType="begin"/>
          </w:r>
          <w:r w:rsidRPr="00D121B2">
            <w:rPr>
              <w:bCs/>
            </w:rPr>
            <w:instrText>PAGE  \* Arabic  \* MERGEFORMAT</w:instrText>
          </w:r>
          <w:r w:rsidRPr="00D121B2">
            <w:rPr>
              <w:bCs/>
            </w:rPr>
            <w:fldChar w:fldCharType="separate"/>
          </w:r>
          <w:r w:rsidR="009A5C7E" w:rsidRPr="009A5C7E">
            <w:rPr>
              <w:bCs/>
              <w:noProof/>
              <w:lang w:val="es-ES"/>
            </w:rPr>
            <w:t>4</w:t>
          </w:r>
          <w:r w:rsidRPr="00D121B2">
            <w:rPr>
              <w:bCs/>
            </w:rPr>
            <w:fldChar w:fldCharType="end"/>
          </w:r>
          <w:r w:rsidRPr="00D121B2">
            <w:rPr>
              <w:lang w:val="es-ES"/>
            </w:rPr>
            <w:t xml:space="preserve"> de </w:t>
          </w:r>
          <w:r w:rsidRPr="00D121B2">
            <w:rPr>
              <w:bCs/>
            </w:rPr>
            <w:fldChar w:fldCharType="begin"/>
          </w:r>
          <w:r w:rsidRPr="00D121B2">
            <w:rPr>
              <w:bCs/>
            </w:rPr>
            <w:instrText>NUMPAGES  \* Arabic  \* MERGEFORMAT</w:instrText>
          </w:r>
          <w:r w:rsidRPr="00D121B2">
            <w:rPr>
              <w:bCs/>
            </w:rPr>
            <w:fldChar w:fldCharType="separate"/>
          </w:r>
          <w:r w:rsidR="009A5C7E" w:rsidRPr="009A5C7E">
            <w:rPr>
              <w:bCs/>
              <w:noProof/>
              <w:lang w:val="es-ES"/>
            </w:rPr>
            <w:t>4</w:t>
          </w:r>
          <w:r w:rsidRPr="00D121B2">
            <w:rPr>
              <w:bCs/>
            </w:rPr>
            <w:fldChar w:fldCharType="end"/>
          </w:r>
        </w:p>
      </w:tc>
    </w:tr>
    <w:tr w:rsidR="00285424" w:rsidTr="00194F6B">
      <w:trPr>
        <w:trHeight w:val="574"/>
        <w:jc w:val="center"/>
      </w:trPr>
      <w:tc>
        <w:tcPr>
          <w:tcW w:w="2942" w:type="dxa"/>
          <w:vMerge/>
        </w:tcPr>
        <w:p w:rsidR="00285424" w:rsidRDefault="00285424">
          <w:pPr>
            <w:pStyle w:val="Encabezado"/>
          </w:pPr>
        </w:p>
      </w:tc>
      <w:tc>
        <w:tcPr>
          <w:tcW w:w="5558" w:type="dxa"/>
          <w:vMerge/>
        </w:tcPr>
        <w:p w:rsidR="00285424" w:rsidRPr="008A36DB" w:rsidRDefault="00285424" w:rsidP="003946A1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:rsidR="00285424" w:rsidRPr="00194F6B" w:rsidRDefault="008F2677">
          <w:pPr>
            <w:pStyle w:val="Encabezado"/>
            <w:rPr>
              <w:i/>
            </w:rPr>
          </w:pPr>
          <w:r w:rsidRPr="00194F6B">
            <w:rPr>
              <w:i/>
            </w:rPr>
            <w:t>Vigente desde el</w:t>
          </w:r>
          <w:r w:rsidR="009A5C7E">
            <w:rPr>
              <w:i/>
            </w:rPr>
            <w:t xml:space="preserve"> 1 de Agosto de 2017</w:t>
          </w:r>
        </w:p>
      </w:tc>
    </w:tr>
  </w:tbl>
  <w:p w:rsidR="00471EEF" w:rsidRDefault="00471EEF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E3C91" wp14:editId="3B068947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DA9E4C" id="Rectángulo 2" o:spid="_x0000_s1026" style="position:absolute;margin-left:-48.3pt;margin-top:8.55pt;width:546.75pt;height:6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" w15:restartNumberingAfterBreak="0">
    <w:nsid w:val="2AFC35D5"/>
    <w:multiLevelType w:val="hybridMultilevel"/>
    <w:tmpl w:val="C46AA4A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CE215EE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A103B2"/>
    <w:multiLevelType w:val="hybridMultilevel"/>
    <w:tmpl w:val="02863E4A"/>
    <w:lvl w:ilvl="0" w:tplc="400A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3EAA5184"/>
    <w:multiLevelType w:val="hybridMultilevel"/>
    <w:tmpl w:val="EE0E1EC4"/>
    <w:lvl w:ilvl="0" w:tplc="9790D4D6">
      <w:numFmt w:val="bullet"/>
      <w:lvlText w:val="-"/>
      <w:lvlJc w:val="left"/>
      <w:pPr>
        <w:ind w:left="1212" w:hanging="360"/>
      </w:pPr>
      <w:rPr>
        <w:rFonts w:ascii="Calibri" w:eastAsiaTheme="minorHAnsi" w:hAnsi="Calibri" w:cs="Aria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5E150566"/>
    <w:multiLevelType w:val="hybridMultilevel"/>
    <w:tmpl w:val="AFDE8648"/>
    <w:lvl w:ilvl="0" w:tplc="9790D4D6">
      <w:numFmt w:val="bullet"/>
      <w:lvlText w:val="-"/>
      <w:lvlJc w:val="left"/>
      <w:pPr>
        <w:ind w:left="786" w:hanging="360"/>
      </w:pPr>
      <w:rPr>
        <w:rFonts w:ascii="Calibri" w:eastAsiaTheme="minorHAnsi" w:hAnsi="Calibri" w:cs="Arial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DB"/>
    <w:rsid w:val="000007B6"/>
    <w:rsid w:val="00027F34"/>
    <w:rsid w:val="00035068"/>
    <w:rsid w:val="00037E0D"/>
    <w:rsid w:val="000442D6"/>
    <w:rsid w:val="00060E2D"/>
    <w:rsid w:val="000A202F"/>
    <w:rsid w:val="000A6D9F"/>
    <w:rsid w:val="000C004E"/>
    <w:rsid w:val="000C7098"/>
    <w:rsid w:val="000D46AA"/>
    <w:rsid w:val="000D511D"/>
    <w:rsid w:val="000D58EA"/>
    <w:rsid w:val="000E52EF"/>
    <w:rsid w:val="000E6035"/>
    <w:rsid w:val="00104931"/>
    <w:rsid w:val="00117783"/>
    <w:rsid w:val="00140082"/>
    <w:rsid w:val="0015185F"/>
    <w:rsid w:val="00156CE7"/>
    <w:rsid w:val="001670CE"/>
    <w:rsid w:val="00180F07"/>
    <w:rsid w:val="001946C5"/>
    <w:rsid w:val="00194F6B"/>
    <w:rsid w:val="0019755C"/>
    <w:rsid w:val="001A6884"/>
    <w:rsid w:val="001B1047"/>
    <w:rsid w:val="001B5722"/>
    <w:rsid w:val="001C0A2B"/>
    <w:rsid w:val="001C1209"/>
    <w:rsid w:val="001E0D14"/>
    <w:rsid w:val="00236D2F"/>
    <w:rsid w:val="002468F4"/>
    <w:rsid w:val="00253E45"/>
    <w:rsid w:val="0025479F"/>
    <w:rsid w:val="00256917"/>
    <w:rsid w:val="00264C95"/>
    <w:rsid w:val="00285424"/>
    <w:rsid w:val="002B1310"/>
    <w:rsid w:val="002F3623"/>
    <w:rsid w:val="00312F7E"/>
    <w:rsid w:val="00327DBA"/>
    <w:rsid w:val="003547BA"/>
    <w:rsid w:val="003732B2"/>
    <w:rsid w:val="003800D3"/>
    <w:rsid w:val="003809B4"/>
    <w:rsid w:val="00387B64"/>
    <w:rsid w:val="003925BD"/>
    <w:rsid w:val="003946A1"/>
    <w:rsid w:val="00397676"/>
    <w:rsid w:val="003A01A8"/>
    <w:rsid w:val="003C73C1"/>
    <w:rsid w:val="003C7E08"/>
    <w:rsid w:val="003D3C9E"/>
    <w:rsid w:val="003E1B22"/>
    <w:rsid w:val="003F3DE7"/>
    <w:rsid w:val="003F6046"/>
    <w:rsid w:val="00400CA9"/>
    <w:rsid w:val="00405476"/>
    <w:rsid w:val="00411717"/>
    <w:rsid w:val="00412322"/>
    <w:rsid w:val="00422833"/>
    <w:rsid w:val="00430A88"/>
    <w:rsid w:val="00431286"/>
    <w:rsid w:val="00435A49"/>
    <w:rsid w:val="00465AC7"/>
    <w:rsid w:val="00470E69"/>
    <w:rsid w:val="00471EEF"/>
    <w:rsid w:val="00473C1C"/>
    <w:rsid w:val="0048747C"/>
    <w:rsid w:val="00496A65"/>
    <w:rsid w:val="00497979"/>
    <w:rsid w:val="004A5FBB"/>
    <w:rsid w:val="004B22D7"/>
    <w:rsid w:val="004B51D9"/>
    <w:rsid w:val="004C0997"/>
    <w:rsid w:val="004D0746"/>
    <w:rsid w:val="004E1A1B"/>
    <w:rsid w:val="004E2CEB"/>
    <w:rsid w:val="004E5412"/>
    <w:rsid w:val="004F676A"/>
    <w:rsid w:val="005003FF"/>
    <w:rsid w:val="00500C4F"/>
    <w:rsid w:val="00500F50"/>
    <w:rsid w:val="0050184E"/>
    <w:rsid w:val="005039B6"/>
    <w:rsid w:val="005154CE"/>
    <w:rsid w:val="00515697"/>
    <w:rsid w:val="005420DE"/>
    <w:rsid w:val="00546C2D"/>
    <w:rsid w:val="00546E08"/>
    <w:rsid w:val="00552B46"/>
    <w:rsid w:val="00562876"/>
    <w:rsid w:val="00565ADC"/>
    <w:rsid w:val="00584727"/>
    <w:rsid w:val="0058794E"/>
    <w:rsid w:val="005B03E4"/>
    <w:rsid w:val="005B2CCC"/>
    <w:rsid w:val="005C1E4A"/>
    <w:rsid w:val="005C33D1"/>
    <w:rsid w:val="005C3B63"/>
    <w:rsid w:val="005D1003"/>
    <w:rsid w:val="005F5A30"/>
    <w:rsid w:val="006104A4"/>
    <w:rsid w:val="00614E1D"/>
    <w:rsid w:val="00615EB2"/>
    <w:rsid w:val="006256D7"/>
    <w:rsid w:val="00664043"/>
    <w:rsid w:val="006700FA"/>
    <w:rsid w:val="006A4846"/>
    <w:rsid w:val="006A7348"/>
    <w:rsid w:val="006C3254"/>
    <w:rsid w:val="006C39CA"/>
    <w:rsid w:val="006D0BF3"/>
    <w:rsid w:val="006D6A01"/>
    <w:rsid w:val="006F451F"/>
    <w:rsid w:val="006F519E"/>
    <w:rsid w:val="00705A79"/>
    <w:rsid w:val="00722A61"/>
    <w:rsid w:val="0073157B"/>
    <w:rsid w:val="007356A5"/>
    <w:rsid w:val="00740097"/>
    <w:rsid w:val="00744A7D"/>
    <w:rsid w:val="0075322F"/>
    <w:rsid w:val="007671D3"/>
    <w:rsid w:val="00771A9A"/>
    <w:rsid w:val="00773620"/>
    <w:rsid w:val="007A042E"/>
    <w:rsid w:val="007A46F0"/>
    <w:rsid w:val="007B07D1"/>
    <w:rsid w:val="007B0D7B"/>
    <w:rsid w:val="007B7C3F"/>
    <w:rsid w:val="007E12DB"/>
    <w:rsid w:val="007E652A"/>
    <w:rsid w:val="007F4A00"/>
    <w:rsid w:val="008027EF"/>
    <w:rsid w:val="00813520"/>
    <w:rsid w:val="00836DCE"/>
    <w:rsid w:val="00840F96"/>
    <w:rsid w:val="008433C3"/>
    <w:rsid w:val="00846E39"/>
    <w:rsid w:val="00860157"/>
    <w:rsid w:val="00867D8F"/>
    <w:rsid w:val="00872343"/>
    <w:rsid w:val="00872478"/>
    <w:rsid w:val="0088339F"/>
    <w:rsid w:val="00884B91"/>
    <w:rsid w:val="00885883"/>
    <w:rsid w:val="0089028C"/>
    <w:rsid w:val="00892973"/>
    <w:rsid w:val="008A36DB"/>
    <w:rsid w:val="008B1823"/>
    <w:rsid w:val="008B7D90"/>
    <w:rsid w:val="008C2987"/>
    <w:rsid w:val="008C2E99"/>
    <w:rsid w:val="008C6520"/>
    <w:rsid w:val="008E1CC4"/>
    <w:rsid w:val="008E744A"/>
    <w:rsid w:val="008F2677"/>
    <w:rsid w:val="008F7061"/>
    <w:rsid w:val="00905111"/>
    <w:rsid w:val="0090777F"/>
    <w:rsid w:val="00910829"/>
    <w:rsid w:val="009169F8"/>
    <w:rsid w:val="00916A50"/>
    <w:rsid w:val="009372F4"/>
    <w:rsid w:val="00937983"/>
    <w:rsid w:val="00937FA2"/>
    <w:rsid w:val="009552C7"/>
    <w:rsid w:val="00960BBF"/>
    <w:rsid w:val="00990195"/>
    <w:rsid w:val="009A5C7E"/>
    <w:rsid w:val="009B4D40"/>
    <w:rsid w:val="009C42AE"/>
    <w:rsid w:val="00A039B8"/>
    <w:rsid w:val="00A05EFB"/>
    <w:rsid w:val="00A300CD"/>
    <w:rsid w:val="00A43646"/>
    <w:rsid w:val="00A44660"/>
    <w:rsid w:val="00A54A02"/>
    <w:rsid w:val="00A60998"/>
    <w:rsid w:val="00A61DB4"/>
    <w:rsid w:val="00A72E6C"/>
    <w:rsid w:val="00A7324F"/>
    <w:rsid w:val="00A849B7"/>
    <w:rsid w:val="00AA3E73"/>
    <w:rsid w:val="00AE5173"/>
    <w:rsid w:val="00AF154A"/>
    <w:rsid w:val="00AF7677"/>
    <w:rsid w:val="00B114DA"/>
    <w:rsid w:val="00B20384"/>
    <w:rsid w:val="00B21A40"/>
    <w:rsid w:val="00B32000"/>
    <w:rsid w:val="00B32CC8"/>
    <w:rsid w:val="00B6647C"/>
    <w:rsid w:val="00B83A7F"/>
    <w:rsid w:val="00B84B97"/>
    <w:rsid w:val="00B84F59"/>
    <w:rsid w:val="00BA185F"/>
    <w:rsid w:val="00BA446A"/>
    <w:rsid w:val="00BB0E56"/>
    <w:rsid w:val="00BB2E59"/>
    <w:rsid w:val="00BC7D04"/>
    <w:rsid w:val="00BF5F43"/>
    <w:rsid w:val="00C0200B"/>
    <w:rsid w:val="00C10434"/>
    <w:rsid w:val="00C15045"/>
    <w:rsid w:val="00C152E6"/>
    <w:rsid w:val="00C2149F"/>
    <w:rsid w:val="00C314B4"/>
    <w:rsid w:val="00C50DDE"/>
    <w:rsid w:val="00C61069"/>
    <w:rsid w:val="00C864A2"/>
    <w:rsid w:val="00C928B3"/>
    <w:rsid w:val="00C95DE7"/>
    <w:rsid w:val="00CA7EA9"/>
    <w:rsid w:val="00CE7D59"/>
    <w:rsid w:val="00CF021A"/>
    <w:rsid w:val="00CF4350"/>
    <w:rsid w:val="00D05D72"/>
    <w:rsid w:val="00D121B2"/>
    <w:rsid w:val="00D20945"/>
    <w:rsid w:val="00D22FF4"/>
    <w:rsid w:val="00D31EEB"/>
    <w:rsid w:val="00D5232E"/>
    <w:rsid w:val="00D62793"/>
    <w:rsid w:val="00D91D39"/>
    <w:rsid w:val="00D95C4D"/>
    <w:rsid w:val="00DC259A"/>
    <w:rsid w:val="00DD4720"/>
    <w:rsid w:val="00E03646"/>
    <w:rsid w:val="00E05E68"/>
    <w:rsid w:val="00E157BA"/>
    <w:rsid w:val="00E16D8E"/>
    <w:rsid w:val="00E23129"/>
    <w:rsid w:val="00E25792"/>
    <w:rsid w:val="00E3301F"/>
    <w:rsid w:val="00E34D6E"/>
    <w:rsid w:val="00E75072"/>
    <w:rsid w:val="00E8015B"/>
    <w:rsid w:val="00E86E3B"/>
    <w:rsid w:val="00E908CD"/>
    <w:rsid w:val="00EA2566"/>
    <w:rsid w:val="00EB04EC"/>
    <w:rsid w:val="00EB2535"/>
    <w:rsid w:val="00EB6B5B"/>
    <w:rsid w:val="00EC68E8"/>
    <w:rsid w:val="00EF08CB"/>
    <w:rsid w:val="00F12A1B"/>
    <w:rsid w:val="00F154F5"/>
    <w:rsid w:val="00F167DE"/>
    <w:rsid w:val="00F168D9"/>
    <w:rsid w:val="00F25295"/>
    <w:rsid w:val="00F36F7D"/>
    <w:rsid w:val="00F378F2"/>
    <w:rsid w:val="00F5239A"/>
    <w:rsid w:val="00F532C1"/>
    <w:rsid w:val="00F55AB1"/>
    <w:rsid w:val="00F604D0"/>
    <w:rsid w:val="00F9343C"/>
    <w:rsid w:val="00F97EEB"/>
    <w:rsid w:val="00FA2DF0"/>
    <w:rsid w:val="00FA3D63"/>
    <w:rsid w:val="00FD2B83"/>
    <w:rsid w:val="00FD3142"/>
    <w:rsid w:val="00FD6D63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1A1BD13B-6EE7-4447-8681-FB431AA1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C4EFF-41E8-4BBD-B3EB-52807580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6</cp:revision>
  <cp:lastPrinted>2017-09-27T20:51:00Z</cp:lastPrinted>
  <dcterms:created xsi:type="dcterms:W3CDTF">2017-03-23T23:07:00Z</dcterms:created>
  <dcterms:modified xsi:type="dcterms:W3CDTF">2017-09-27T20:52:00Z</dcterms:modified>
</cp:coreProperties>
</file>