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E930D" w14:textId="2B25ED53" w:rsidR="009F6B1D" w:rsidRPr="00433349" w:rsidRDefault="00A47D2F" w:rsidP="00433349">
      <w:pPr>
        <w:spacing w:line="360" w:lineRule="auto"/>
        <w:jc w:val="both"/>
        <w:rPr>
          <w:rFonts w:ascii="Times New Roman" w:hAnsi="Times New Roman" w:cs="Times New Roman"/>
          <w:lang w:val="en-GB"/>
        </w:rPr>
      </w:pPr>
      <w:r w:rsidRPr="00433349">
        <w:rPr>
          <w:rFonts w:ascii="Times New Roman" w:hAnsi="Times New Roman" w:cs="Times New Roman"/>
          <w:lang w:val="en-GB"/>
        </w:rPr>
        <w:t>Annual Report 1919</w:t>
      </w:r>
    </w:p>
    <w:p w14:paraId="518CBDBD" w14:textId="77777777" w:rsidR="00433349" w:rsidRPr="00433349" w:rsidRDefault="000B07A4" w:rsidP="00433349">
      <w:pPr>
        <w:spacing w:line="360" w:lineRule="auto"/>
        <w:jc w:val="both"/>
        <w:rPr>
          <w:rFonts w:ascii="Times New Roman" w:hAnsi="Times New Roman" w:cs="Times New Roman"/>
          <w:lang w:val="en-GB"/>
        </w:rPr>
      </w:pPr>
      <w:r w:rsidRPr="00433349">
        <w:rPr>
          <w:rFonts w:ascii="Times New Roman" w:hAnsi="Times New Roman" w:cs="Times New Roman"/>
          <w:lang w:val="en-GB"/>
        </w:rPr>
        <w:t xml:space="preserve">International Health Board &amp; </w:t>
      </w:r>
      <w:proofErr w:type="spellStart"/>
      <w:r w:rsidRPr="00433349">
        <w:rPr>
          <w:rFonts w:ascii="Times New Roman" w:hAnsi="Times New Roman" w:cs="Times New Roman"/>
          <w:lang w:val="en-GB"/>
        </w:rPr>
        <w:t>Chinal</w:t>
      </w:r>
      <w:proofErr w:type="spellEnd"/>
      <w:r w:rsidRPr="00433349">
        <w:rPr>
          <w:rFonts w:ascii="Times New Roman" w:hAnsi="Times New Roman" w:cs="Times New Roman"/>
          <w:lang w:val="en-GB"/>
        </w:rPr>
        <w:t xml:space="preserve"> Medical Board already created</w:t>
      </w:r>
    </w:p>
    <w:p w14:paraId="690E4A43" w14:textId="0C7A7951" w:rsidR="00A47D2F" w:rsidRPr="00433349" w:rsidRDefault="00A47D2F" w:rsidP="00433349">
      <w:pPr>
        <w:spacing w:line="360" w:lineRule="auto"/>
        <w:jc w:val="both"/>
        <w:rPr>
          <w:rFonts w:ascii="Times New Roman" w:hAnsi="Times New Roman" w:cs="Times New Roman"/>
          <w:lang w:val="en-GB"/>
        </w:rPr>
      </w:pPr>
      <w:r w:rsidRPr="00433349">
        <w:rPr>
          <w:rFonts w:ascii="Times New Roman" w:hAnsi="Times New Roman" w:cs="Times New Roman"/>
          <w:lang w:val="en-GB"/>
        </w:rPr>
        <w:t>Participated in activities of public health and medical education in 29 different governmental areas.</w:t>
      </w:r>
      <w:r w:rsidR="000B07A4" w:rsidRPr="00433349">
        <w:rPr>
          <w:rFonts w:ascii="Times New Roman" w:hAnsi="Times New Roman" w:cs="Times New Roman"/>
          <w:lang w:val="en-GB"/>
        </w:rPr>
        <w:t xml:space="preserve"> Talking about yellow fever experiments: “</w:t>
      </w:r>
      <w:proofErr w:type="spellStart"/>
      <w:r w:rsidR="000B07A4" w:rsidRPr="00433349">
        <w:rPr>
          <w:rFonts w:ascii="Times New Roman" w:hAnsi="Times New Roman" w:cs="Times New Roman"/>
          <w:lang w:val="en-GB"/>
        </w:rPr>
        <w:t>Dr.</w:t>
      </w:r>
      <w:proofErr w:type="spellEnd"/>
      <w:r w:rsidR="000B07A4" w:rsidRPr="00433349">
        <w:rPr>
          <w:rFonts w:ascii="Times New Roman" w:hAnsi="Times New Roman" w:cs="Times New Roman"/>
          <w:lang w:val="en-GB"/>
        </w:rPr>
        <w:t xml:space="preserve"> Lazear </w:t>
      </w:r>
      <w:proofErr w:type="spellStart"/>
      <w:r w:rsidR="000B07A4" w:rsidRPr="00433349">
        <w:rPr>
          <w:rFonts w:ascii="Times New Roman" w:hAnsi="Times New Roman" w:cs="Times New Roman"/>
          <w:lang w:val="en-GB"/>
        </w:rPr>
        <w:t>sacrified</w:t>
      </w:r>
      <w:proofErr w:type="spellEnd"/>
      <w:r w:rsidR="000B07A4" w:rsidRPr="00433349">
        <w:rPr>
          <w:rFonts w:ascii="Times New Roman" w:hAnsi="Times New Roman" w:cs="Times New Roman"/>
          <w:lang w:val="en-GB"/>
        </w:rPr>
        <w:t xml:space="preserve"> his life in the interest of science and humanity” Page 9.</w:t>
      </w:r>
      <w:r w:rsidR="00FE0A43" w:rsidRPr="00433349">
        <w:rPr>
          <w:rFonts w:ascii="Times New Roman" w:hAnsi="Times New Roman" w:cs="Times New Roman"/>
          <w:lang w:val="en-GB"/>
        </w:rPr>
        <w:t xml:space="preserve"> How to fight </w:t>
      </w:r>
      <w:proofErr w:type="spellStart"/>
      <w:r w:rsidR="00FE0A43" w:rsidRPr="00433349">
        <w:rPr>
          <w:rFonts w:ascii="Times New Roman" w:hAnsi="Times New Roman" w:cs="Times New Roman"/>
          <w:lang w:val="en-GB"/>
        </w:rPr>
        <w:t>agains</w:t>
      </w:r>
      <w:proofErr w:type="spellEnd"/>
      <w:r w:rsidR="00FE0A43" w:rsidRPr="00433349">
        <w:rPr>
          <w:rFonts w:ascii="Times New Roman" w:hAnsi="Times New Roman" w:cs="Times New Roman"/>
          <w:lang w:val="en-GB"/>
        </w:rPr>
        <w:t xml:space="preserve"> yellow fever, malaria.</w:t>
      </w:r>
    </w:p>
    <w:p w14:paraId="16163AE4" w14:textId="1566322F" w:rsidR="00FE0A43" w:rsidRPr="00433349" w:rsidRDefault="00FE0A43" w:rsidP="00433349">
      <w:pPr>
        <w:spacing w:line="360" w:lineRule="auto"/>
        <w:jc w:val="both"/>
        <w:rPr>
          <w:rFonts w:ascii="Times New Roman" w:hAnsi="Times New Roman" w:cs="Times New Roman"/>
          <w:lang w:val="en-GB"/>
        </w:rPr>
      </w:pPr>
      <w:r w:rsidRPr="00433349">
        <w:rPr>
          <w:rFonts w:ascii="Times New Roman" w:hAnsi="Times New Roman" w:cs="Times New Roman"/>
          <w:lang w:val="en-GB"/>
        </w:rPr>
        <w:t xml:space="preserve">4x greater sum to </w:t>
      </w:r>
      <w:proofErr w:type="spellStart"/>
      <w:r w:rsidRPr="00433349">
        <w:rPr>
          <w:rFonts w:ascii="Times New Roman" w:hAnsi="Times New Roman" w:cs="Times New Roman"/>
          <w:lang w:val="en-GB"/>
        </w:rPr>
        <w:t>habor</w:t>
      </w:r>
      <w:proofErr w:type="spellEnd"/>
      <w:r w:rsidRPr="00433349">
        <w:rPr>
          <w:rFonts w:ascii="Times New Roman" w:hAnsi="Times New Roman" w:cs="Times New Roman"/>
          <w:lang w:val="en-GB"/>
        </w:rPr>
        <w:t xml:space="preserve"> malaria than to banish it. As a consequence of these </w:t>
      </w:r>
      <w:proofErr w:type="gramStart"/>
      <w:r w:rsidRPr="00433349">
        <w:rPr>
          <w:rFonts w:ascii="Times New Roman" w:hAnsi="Times New Roman" w:cs="Times New Roman"/>
          <w:lang w:val="en-GB"/>
        </w:rPr>
        <w:t>demonstrations</w:t>
      </w:r>
      <w:proofErr w:type="gramEnd"/>
      <w:r w:rsidRPr="00433349">
        <w:rPr>
          <w:rFonts w:ascii="Times New Roman" w:hAnsi="Times New Roman" w:cs="Times New Roman"/>
          <w:lang w:val="en-GB"/>
        </w:rPr>
        <w:t xml:space="preserve"> public funds for malaria control operations are now being appropriated faster than sanitarians can be found to do the work. </w:t>
      </w:r>
    </w:p>
    <w:p w14:paraId="5DF7D171" w14:textId="65122C68" w:rsidR="00FE0A43" w:rsidRPr="00433349" w:rsidRDefault="00FE0A43" w:rsidP="00433349">
      <w:pPr>
        <w:spacing w:line="360" w:lineRule="auto"/>
        <w:jc w:val="both"/>
        <w:rPr>
          <w:rFonts w:ascii="Times New Roman" w:hAnsi="Times New Roman" w:cs="Times New Roman"/>
          <w:lang w:val="en-GB"/>
        </w:rPr>
      </w:pPr>
      <w:r w:rsidRPr="00433349">
        <w:rPr>
          <w:rFonts w:ascii="Times New Roman" w:hAnsi="Times New Roman" w:cs="Times New Roman"/>
          <w:lang w:val="en-GB"/>
        </w:rPr>
        <w:t xml:space="preserve">Cooperative antimalaria </w:t>
      </w:r>
      <w:r w:rsidR="00472717" w:rsidRPr="00433349">
        <w:rPr>
          <w:rFonts w:ascii="Times New Roman" w:hAnsi="Times New Roman" w:cs="Times New Roman"/>
          <w:lang w:val="en-GB"/>
        </w:rPr>
        <w:t>campaigns</w:t>
      </w:r>
      <w:r w:rsidRPr="00433349">
        <w:rPr>
          <w:rFonts w:ascii="Times New Roman" w:hAnsi="Times New Roman" w:cs="Times New Roman"/>
          <w:lang w:val="en-GB"/>
        </w:rPr>
        <w:t xml:space="preserve">. </w:t>
      </w:r>
    </w:p>
    <w:p w14:paraId="4DFF3A3D" w14:textId="0DF1B68D" w:rsidR="00472717" w:rsidRPr="00433349" w:rsidRDefault="00472717" w:rsidP="00433349">
      <w:pPr>
        <w:spacing w:line="360" w:lineRule="auto"/>
        <w:jc w:val="both"/>
        <w:rPr>
          <w:rFonts w:ascii="Times New Roman" w:hAnsi="Times New Roman" w:cs="Times New Roman"/>
        </w:rPr>
      </w:pPr>
      <w:r w:rsidRPr="00433349">
        <w:rPr>
          <w:rFonts w:ascii="Times New Roman" w:hAnsi="Times New Roman" w:cs="Times New Roman"/>
          <w:lang w:val="en-GB"/>
        </w:rPr>
        <w:t>From the outset of its health work the Foundation's International Health Board has entered an area only at the invitation of the government concerned. All of its work has been based upon at least three primary considerations: (</w:t>
      </w:r>
      <w:proofErr w:type="spellStart"/>
      <w:r w:rsidRPr="00433349">
        <w:rPr>
          <w:rFonts w:ascii="Times New Roman" w:hAnsi="Times New Roman" w:cs="Times New Roman"/>
          <w:lang w:val="en-GB"/>
        </w:rPr>
        <w:t>i</w:t>
      </w:r>
      <w:proofErr w:type="spellEnd"/>
      <w:r w:rsidRPr="00433349">
        <w:rPr>
          <w:rFonts w:ascii="Times New Roman" w:hAnsi="Times New Roman" w:cs="Times New Roman"/>
          <w:lang w:val="en-GB"/>
        </w:rPr>
        <w:t xml:space="preserve">) </w:t>
      </w:r>
      <w:r w:rsidR="00433349">
        <w:rPr>
          <w:rFonts w:ascii="Times New Roman" w:hAnsi="Times New Roman" w:cs="Times New Roman"/>
          <w:lang w:val="en-GB"/>
        </w:rPr>
        <w:t>co-operation</w:t>
      </w:r>
      <w:r w:rsidRPr="00433349">
        <w:rPr>
          <w:rFonts w:ascii="Times New Roman" w:hAnsi="Times New Roman" w:cs="Times New Roman"/>
          <w:lang w:val="en-GB"/>
        </w:rPr>
        <w:t xml:space="preserve"> with the authorities; (2) the community's assumption of some part of the expense; and (3) an agreement that if the experiment is </w:t>
      </w:r>
      <w:r w:rsidRPr="00433349">
        <w:rPr>
          <w:rFonts w:ascii="Times New Roman" w:hAnsi="Times New Roman" w:cs="Times New Roman"/>
        </w:rPr>
        <w:t xml:space="preserve">successful, the government will take over the enterprise as a part of its official machinery. </w:t>
      </w:r>
    </w:p>
    <w:p w14:paraId="724901DE" w14:textId="5DDA8CE9" w:rsidR="00472717" w:rsidRPr="00433349" w:rsidRDefault="00472717" w:rsidP="00433349">
      <w:pPr>
        <w:spacing w:line="360" w:lineRule="auto"/>
        <w:jc w:val="both"/>
        <w:rPr>
          <w:rFonts w:ascii="Times New Roman" w:hAnsi="Times New Roman" w:cs="Times New Roman"/>
          <w:lang w:val="en-US"/>
        </w:rPr>
      </w:pPr>
      <w:proofErr w:type="spellStart"/>
      <w:r w:rsidRPr="00433349">
        <w:rPr>
          <w:rFonts w:ascii="Times New Roman" w:hAnsi="Times New Roman" w:cs="Times New Roman"/>
          <w:lang w:val="en-US"/>
        </w:rPr>
        <w:t>Hookwormd</w:t>
      </w:r>
      <w:proofErr w:type="spellEnd"/>
      <w:r w:rsidRPr="00433349">
        <w:rPr>
          <w:rFonts w:ascii="Times New Roman" w:hAnsi="Times New Roman" w:cs="Times New Roman"/>
          <w:lang w:val="en-US"/>
        </w:rPr>
        <w:t>:</w:t>
      </w:r>
    </w:p>
    <w:p w14:paraId="245CB098" w14:textId="40581E6A" w:rsidR="00472717" w:rsidRPr="00433349" w:rsidRDefault="00472717" w:rsidP="00433349">
      <w:pPr>
        <w:spacing w:line="360" w:lineRule="auto"/>
        <w:jc w:val="both"/>
        <w:rPr>
          <w:rFonts w:ascii="Times New Roman" w:hAnsi="Times New Roman" w:cs="Times New Roman"/>
        </w:rPr>
      </w:pPr>
      <w:r w:rsidRPr="00433349">
        <w:rPr>
          <w:rFonts w:ascii="Times New Roman" w:hAnsi="Times New Roman" w:cs="Times New Roman"/>
        </w:rPr>
        <w:t>The malady is easily curable, but the campaigns are not of permanent value unless proper sanitation is introduced to protect the soil from pollution and the population from reinfection. For this reason</w:t>
      </w:r>
      <w:r w:rsidRPr="00433349">
        <w:rPr>
          <w:rFonts w:ascii="Times New Roman" w:hAnsi="Times New Roman" w:cs="Times New Roman"/>
          <w:lang w:val="en-US"/>
        </w:rPr>
        <w:t>,</w:t>
      </w:r>
      <w:r w:rsidRPr="00433349">
        <w:rPr>
          <w:rFonts w:ascii="Times New Roman" w:hAnsi="Times New Roman" w:cs="Times New Roman"/>
        </w:rPr>
        <w:t xml:space="preserve"> the Board is declining more and more to undertake control measures until governments have actually seen fit to enforce the necessary sanitary ^provisions.</w:t>
      </w:r>
    </w:p>
    <w:p w14:paraId="0F93984F" w14:textId="0FF7B1E5" w:rsidR="00472717" w:rsidRPr="00433349" w:rsidRDefault="00472717" w:rsidP="00433349">
      <w:pPr>
        <w:spacing w:line="360" w:lineRule="auto"/>
        <w:jc w:val="both"/>
        <w:rPr>
          <w:rFonts w:ascii="Times New Roman" w:hAnsi="Times New Roman" w:cs="Times New Roman"/>
          <w:lang w:val="en-US"/>
        </w:rPr>
      </w:pPr>
      <w:r w:rsidRPr="00433349">
        <w:rPr>
          <w:rFonts w:ascii="Times New Roman" w:hAnsi="Times New Roman" w:cs="Times New Roman"/>
        </w:rPr>
        <w:t>While varying degrees of success were attained in different fields, the general tendency has been steadily toward a reduction in the prevalence and intensity of the infection, more efficient and more widespread sanitation, an increase in the financial burden assumed by governments, and an education of communities in the possibilities of general public health policies. From the beginning the last named object has been kept steadily in mind by the Board. Hookworm con</w:t>
      </w:r>
      <w:r w:rsidRPr="00433349">
        <w:rPr>
          <w:rFonts w:ascii="Times New Roman" w:hAnsi="Times New Roman" w:cs="Times New Roman"/>
          <w:lang w:val="en-US"/>
        </w:rPr>
        <w:t>t</w:t>
      </w:r>
      <w:r w:rsidRPr="00433349">
        <w:rPr>
          <w:rFonts w:ascii="Times New Roman" w:hAnsi="Times New Roman" w:cs="Times New Roman"/>
        </w:rPr>
        <w:t>rol has proved a most successful means of convincing communities that health is a purchasable thing.</w:t>
      </w:r>
      <w:r w:rsidR="00132A9E" w:rsidRPr="00433349">
        <w:rPr>
          <w:rFonts w:ascii="Times New Roman" w:hAnsi="Times New Roman" w:cs="Times New Roman"/>
          <w:lang w:val="en-US"/>
        </w:rPr>
        <w:t xml:space="preserve"> P26. Creation of a bibliography which deals with this disease.</w:t>
      </w:r>
    </w:p>
    <w:p w14:paraId="2C704B4D" w14:textId="04A57518" w:rsidR="00132A9E" w:rsidRPr="00433349" w:rsidRDefault="00132A9E" w:rsidP="00433349">
      <w:pPr>
        <w:spacing w:line="360" w:lineRule="auto"/>
        <w:jc w:val="both"/>
        <w:rPr>
          <w:rFonts w:ascii="Times New Roman" w:hAnsi="Times New Roman" w:cs="Times New Roman"/>
          <w:lang w:val="en-US"/>
        </w:rPr>
      </w:pPr>
      <w:r w:rsidRPr="00433349">
        <w:rPr>
          <w:rFonts w:ascii="Times New Roman" w:hAnsi="Times New Roman" w:cs="Times New Roman"/>
          <w:lang w:val="en-US"/>
        </w:rPr>
        <w:t>Tuberculosis</w:t>
      </w:r>
    </w:p>
    <w:p w14:paraId="5A89CEB1" w14:textId="4B009966" w:rsidR="00132A9E" w:rsidRPr="00433349" w:rsidRDefault="00904BE6" w:rsidP="00433349">
      <w:pPr>
        <w:spacing w:line="360" w:lineRule="auto"/>
        <w:jc w:val="both"/>
        <w:rPr>
          <w:rFonts w:ascii="Times New Roman" w:hAnsi="Times New Roman" w:cs="Times New Roman"/>
          <w:lang w:val="en-US"/>
        </w:rPr>
      </w:pPr>
      <w:r w:rsidRPr="00433349">
        <w:rPr>
          <w:rFonts w:ascii="Times New Roman" w:hAnsi="Times New Roman" w:cs="Times New Roman"/>
          <w:lang w:val="en-US"/>
        </w:rPr>
        <w:t xml:space="preserve">In France, </w:t>
      </w:r>
      <w:r w:rsidR="00132A9E" w:rsidRPr="00433349">
        <w:rPr>
          <w:rFonts w:ascii="Times New Roman" w:hAnsi="Times New Roman" w:cs="Times New Roman"/>
          <w:lang w:val="en-US"/>
        </w:rPr>
        <w:t>A campaign begun there in the summer of 1917 aimed, not at an impertinent importation of scientific knowledge into the land of Louis Pasteur, but at the following definite objects: (</w:t>
      </w:r>
      <w:proofErr w:type="spellStart"/>
      <w:r w:rsidR="00132A9E" w:rsidRPr="00433349">
        <w:rPr>
          <w:rFonts w:ascii="Times New Roman" w:hAnsi="Times New Roman" w:cs="Times New Roman"/>
          <w:lang w:val="en-US"/>
        </w:rPr>
        <w:t>i</w:t>
      </w:r>
      <w:proofErr w:type="spellEnd"/>
      <w:r w:rsidR="00132A9E" w:rsidRPr="00433349">
        <w:rPr>
          <w:rFonts w:ascii="Times New Roman" w:hAnsi="Times New Roman" w:cs="Times New Roman"/>
          <w:lang w:val="en-US"/>
        </w:rPr>
        <w:t xml:space="preserve">) the setting up in typical urban and provincial areas of standard demonstrations of systematic control methods; (2) the training of public health nurses, clinicians, lecturers, and organizers; (3) the arousing of communities to the need of creating local agencies, governmental and voluntary; </w:t>
      </w:r>
      <w:r w:rsidRPr="00433349">
        <w:rPr>
          <w:rFonts w:ascii="Times New Roman" w:hAnsi="Times New Roman" w:cs="Times New Roman"/>
          <w:lang w:val="en-US"/>
        </w:rPr>
        <w:t xml:space="preserve">(4) the educating of the public in the causes, treatment, and </w:t>
      </w:r>
      <w:r w:rsidRPr="00433349">
        <w:rPr>
          <w:rFonts w:ascii="Times New Roman" w:hAnsi="Times New Roman" w:cs="Times New Roman"/>
          <w:lang w:val="en-US"/>
        </w:rPr>
        <w:lastRenderedPageBreak/>
        <w:t>prevention of tuberculosis; (5) the gradual transfer of responsibility to French agencies, and the organization of these agencies on a national basis.</w:t>
      </w:r>
    </w:p>
    <w:p w14:paraId="2D9309F7" w14:textId="51DADDE1" w:rsidR="00FE0A43" w:rsidRPr="00433349" w:rsidRDefault="00904BE6" w:rsidP="00433349">
      <w:pPr>
        <w:spacing w:line="360" w:lineRule="auto"/>
        <w:jc w:val="both"/>
        <w:rPr>
          <w:rFonts w:ascii="Times New Roman" w:hAnsi="Times New Roman" w:cs="Times New Roman"/>
          <w:lang w:val="en-US"/>
        </w:rPr>
      </w:pPr>
      <w:r w:rsidRPr="00433349">
        <w:rPr>
          <w:rFonts w:ascii="Times New Roman" w:hAnsi="Times New Roman" w:cs="Times New Roman"/>
          <w:lang w:val="en-US"/>
        </w:rPr>
        <w:t xml:space="preserve">The French assuming responsibility </w:t>
      </w:r>
      <w:proofErr w:type="gramStart"/>
      <w:r w:rsidRPr="00433349">
        <w:rPr>
          <w:rFonts w:ascii="Times New Roman" w:hAnsi="Times New Roman" w:cs="Times New Roman"/>
          <w:lang w:val="en-US"/>
        </w:rPr>
        <w:t>The</w:t>
      </w:r>
      <w:proofErr w:type="gramEnd"/>
      <w:r w:rsidRPr="00433349">
        <w:rPr>
          <w:rFonts w:ascii="Times New Roman" w:hAnsi="Times New Roman" w:cs="Times New Roman"/>
          <w:lang w:val="en-US"/>
        </w:rPr>
        <w:t xml:space="preserve"> process of transferring responsibility to French communities and agencies has gone forward steadily. The personnel in charge of the dispensaries </w:t>
      </w:r>
      <w:proofErr w:type="gramStart"/>
      <w:r w:rsidRPr="00433349">
        <w:rPr>
          <w:rFonts w:ascii="Times New Roman" w:hAnsi="Times New Roman" w:cs="Times New Roman"/>
          <w:lang w:val="en-US"/>
        </w:rPr>
        <w:t>is</w:t>
      </w:r>
      <w:proofErr w:type="gramEnd"/>
      <w:r w:rsidRPr="00433349">
        <w:rPr>
          <w:rFonts w:ascii="Times New Roman" w:hAnsi="Times New Roman" w:cs="Times New Roman"/>
          <w:lang w:val="en-US"/>
        </w:rPr>
        <w:t xml:space="preserve"> now almost wholly French. </w:t>
      </w:r>
    </w:p>
    <w:p w14:paraId="71B0D0CC" w14:textId="10948709" w:rsidR="00904BE6" w:rsidRPr="00433349" w:rsidRDefault="00904BE6" w:rsidP="00433349">
      <w:pPr>
        <w:spacing w:line="360" w:lineRule="auto"/>
        <w:jc w:val="both"/>
        <w:rPr>
          <w:rFonts w:ascii="Times New Roman" w:hAnsi="Times New Roman" w:cs="Times New Roman"/>
          <w:lang w:val="en-US"/>
        </w:rPr>
      </w:pPr>
      <w:r w:rsidRPr="00433349">
        <w:rPr>
          <w:rFonts w:ascii="Times New Roman" w:hAnsi="Times New Roman" w:cs="Times New Roman"/>
          <w:lang w:val="en-US"/>
        </w:rPr>
        <w:t xml:space="preserve">A significant feature of the Commission's activities has been the development of community spirit </w:t>
      </w:r>
      <w:proofErr w:type="gramStart"/>
      <w:r w:rsidRPr="00433349">
        <w:rPr>
          <w:rFonts w:ascii="Times New Roman" w:hAnsi="Times New Roman" w:cs="Times New Roman"/>
          <w:lang w:val="en-US"/>
        </w:rPr>
        <w:t>as a result of</w:t>
      </w:r>
      <w:proofErr w:type="gramEnd"/>
      <w:r w:rsidRPr="00433349">
        <w:rPr>
          <w:rFonts w:ascii="Times New Roman" w:hAnsi="Times New Roman" w:cs="Times New Roman"/>
          <w:lang w:val="en-US"/>
        </w:rPr>
        <w:t xml:space="preserve"> the formation of committees to carry on the tuberculosis work. All over France, individuals and groups formerly sharply divided by social distinctions, religious differences, and political partisanship have been drawn together in loyalty to a common cause, </w:t>
      </w:r>
    </w:p>
    <w:p w14:paraId="547ED6C1" w14:textId="2D0D14D3" w:rsidR="00904BE6" w:rsidRPr="00433349" w:rsidRDefault="00904BE6" w:rsidP="00433349">
      <w:pPr>
        <w:spacing w:line="360" w:lineRule="auto"/>
        <w:jc w:val="both"/>
        <w:rPr>
          <w:rFonts w:ascii="Times New Roman" w:hAnsi="Times New Roman" w:cs="Times New Roman"/>
          <w:lang w:val="en-US"/>
        </w:rPr>
      </w:pPr>
      <w:r w:rsidRPr="00433349">
        <w:rPr>
          <w:rFonts w:ascii="Times New Roman" w:hAnsi="Times New Roman" w:cs="Times New Roman"/>
          <w:lang w:val="en-US"/>
        </w:rPr>
        <w:t>and have come to understand and respect one another.</w:t>
      </w:r>
    </w:p>
    <w:p w14:paraId="69E4B11A" w14:textId="056B131B" w:rsidR="00904BE6" w:rsidRPr="00433349" w:rsidRDefault="00904BE6" w:rsidP="00433349">
      <w:pPr>
        <w:spacing w:line="360" w:lineRule="auto"/>
        <w:jc w:val="both"/>
        <w:rPr>
          <w:rFonts w:ascii="Times New Roman" w:hAnsi="Times New Roman" w:cs="Times New Roman"/>
          <w:lang w:val="en-US"/>
        </w:rPr>
      </w:pPr>
    </w:p>
    <w:p w14:paraId="77C8B26B" w14:textId="312DC8D9" w:rsidR="00904BE6" w:rsidRPr="00433349" w:rsidRDefault="00904BE6" w:rsidP="00433349">
      <w:pPr>
        <w:spacing w:line="360" w:lineRule="auto"/>
        <w:jc w:val="both"/>
        <w:rPr>
          <w:rFonts w:ascii="Times New Roman" w:hAnsi="Times New Roman" w:cs="Times New Roman"/>
          <w:lang w:val="en-US"/>
        </w:rPr>
      </w:pPr>
      <w:r w:rsidRPr="00433349">
        <w:rPr>
          <w:rFonts w:ascii="Times New Roman" w:hAnsi="Times New Roman" w:cs="Times New Roman"/>
          <w:lang w:val="en-US"/>
        </w:rPr>
        <w:t xml:space="preserve">Creation of </w:t>
      </w:r>
      <w:r w:rsidR="00A757D5" w:rsidRPr="00433349">
        <w:rPr>
          <w:rFonts w:ascii="Times New Roman" w:hAnsi="Times New Roman" w:cs="Times New Roman"/>
          <w:lang w:val="en-US"/>
        </w:rPr>
        <w:t>a School of Hygiene and Public Health at Johns Hopkins University, the West point for Health officers</w:t>
      </w:r>
    </w:p>
    <w:p w14:paraId="447EF716" w14:textId="55D9E10E" w:rsidR="00A757D5" w:rsidRPr="00433349" w:rsidRDefault="00A757D5" w:rsidP="00433349">
      <w:pPr>
        <w:spacing w:line="360" w:lineRule="auto"/>
        <w:jc w:val="both"/>
        <w:rPr>
          <w:rFonts w:ascii="Times New Roman" w:hAnsi="Times New Roman" w:cs="Times New Roman"/>
          <w:lang w:val="en-US"/>
        </w:rPr>
      </w:pPr>
    </w:p>
    <w:p w14:paraId="229BBCAA" w14:textId="0239CAC4" w:rsidR="00A757D5" w:rsidRPr="00433349" w:rsidRDefault="00A757D5" w:rsidP="00433349">
      <w:pPr>
        <w:spacing w:line="360" w:lineRule="auto"/>
        <w:jc w:val="both"/>
        <w:rPr>
          <w:rFonts w:ascii="Times New Roman" w:hAnsi="Times New Roman" w:cs="Times New Roman"/>
          <w:lang w:val="en-US"/>
        </w:rPr>
      </w:pPr>
      <w:r w:rsidRPr="00433349">
        <w:rPr>
          <w:rFonts w:ascii="Times New Roman" w:hAnsi="Times New Roman" w:cs="Times New Roman"/>
          <w:lang w:val="en-US"/>
        </w:rPr>
        <w:t>Western medicine in China</w:t>
      </w:r>
    </w:p>
    <w:p w14:paraId="46EB33EA" w14:textId="4BEE2AD4" w:rsidR="00A757D5" w:rsidRPr="00433349" w:rsidRDefault="00A757D5" w:rsidP="00433349">
      <w:pPr>
        <w:spacing w:line="360" w:lineRule="auto"/>
        <w:jc w:val="both"/>
        <w:rPr>
          <w:rFonts w:ascii="Times New Roman" w:hAnsi="Times New Roman" w:cs="Times New Roman"/>
          <w:lang w:val="en-US"/>
        </w:rPr>
      </w:pPr>
      <w:r w:rsidRPr="00433349">
        <w:rPr>
          <w:rFonts w:ascii="Times New Roman" w:hAnsi="Times New Roman" w:cs="Times New Roman"/>
          <w:lang w:val="en-US"/>
        </w:rPr>
        <w:t xml:space="preserve">In the introduction of the theory and practice of modern medicine among the Chinese, Japanese </w:t>
      </w:r>
    </w:p>
    <w:p w14:paraId="7E246816" w14:textId="47D82D97" w:rsidR="00A757D5" w:rsidRPr="00433349" w:rsidRDefault="00A757D5" w:rsidP="00433349">
      <w:pPr>
        <w:spacing w:line="360" w:lineRule="auto"/>
        <w:jc w:val="both"/>
        <w:rPr>
          <w:rFonts w:ascii="Times New Roman" w:hAnsi="Times New Roman" w:cs="Times New Roman"/>
          <w:lang w:val="en-US"/>
        </w:rPr>
      </w:pPr>
      <w:r w:rsidRPr="00433349">
        <w:rPr>
          <w:rFonts w:ascii="Times New Roman" w:hAnsi="Times New Roman" w:cs="Times New Roman"/>
          <w:lang w:val="en-US"/>
        </w:rPr>
        <w:t xml:space="preserve">influence has been direct and important. For the most part the government and provincial medical schools have been staffed by Japanese-trained </w:t>
      </w:r>
      <w:r w:rsidR="00D14A74" w:rsidRPr="00433349">
        <w:rPr>
          <w:rFonts w:ascii="Times New Roman" w:hAnsi="Times New Roman" w:cs="Times New Roman"/>
          <w:lang w:val="en-US"/>
        </w:rPr>
        <w:t>Chinese</w:t>
      </w:r>
      <w:r w:rsidRPr="00433349">
        <w:rPr>
          <w:rFonts w:ascii="Times New Roman" w:hAnsi="Times New Roman" w:cs="Times New Roman"/>
          <w:lang w:val="en-US"/>
        </w:rPr>
        <w:t>, together with considerable numbers of Japanese teachers. A large majority of the native physicians who profess to practice Western medicine have been trained in Japan. Unfortunately, with few exceptions these Chinese- medical students have resorted to special schools which are not fully recognized by the Japanese Government.</w:t>
      </w:r>
    </w:p>
    <w:p w14:paraId="0B174AEE" w14:textId="6F9F49C2" w:rsidR="00A757D5" w:rsidRPr="00433349" w:rsidRDefault="00A757D5" w:rsidP="00433349">
      <w:pPr>
        <w:spacing w:line="360" w:lineRule="auto"/>
        <w:jc w:val="both"/>
        <w:rPr>
          <w:rFonts w:ascii="Times New Roman" w:hAnsi="Times New Roman" w:cs="Times New Roman"/>
          <w:lang w:val="en-US"/>
        </w:rPr>
      </w:pPr>
      <w:r w:rsidRPr="00433349">
        <w:rPr>
          <w:rFonts w:ascii="Times New Roman" w:hAnsi="Times New Roman" w:cs="Times New Roman"/>
          <w:lang w:val="en-US"/>
        </w:rPr>
        <w:t>The Chinese medical schools and hospitals suffer from lack of well-trained staffs, absence of adequate laboratory and hospital facilities, the intrusion of political and social influences, and the generally disturbed condition of the country. In a few cases there are hospitals under Chinese control which approach average Western standards.</w:t>
      </w:r>
    </w:p>
    <w:p w14:paraId="4CDD847F" w14:textId="6930E110" w:rsidR="00A757D5" w:rsidRPr="00433349" w:rsidRDefault="00A757D5" w:rsidP="00433349">
      <w:pPr>
        <w:spacing w:line="360" w:lineRule="auto"/>
        <w:jc w:val="both"/>
        <w:rPr>
          <w:rFonts w:ascii="Times New Roman" w:hAnsi="Times New Roman" w:cs="Times New Roman"/>
          <w:lang w:val="en-US"/>
        </w:rPr>
      </w:pPr>
    </w:p>
    <w:p w14:paraId="1337165B" w14:textId="53F13349" w:rsidR="00A757D5" w:rsidRPr="00433349" w:rsidRDefault="00A757D5" w:rsidP="00433349">
      <w:pPr>
        <w:spacing w:line="360" w:lineRule="auto"/>
        <w:jc w:val="both"/>
        <w:rPr>
          <w:rFonts w:ascii="Times New Roman" w:hAnsi="Times New Roman" w:cs="Times New Roman"/>
          <w:lang w:val="en-US"/>
        </w:rPr>
      </w:pPr>
      <w:r w:rsidRPr="00433349">
        <w:rPr>
          <w:rFonts w:ascii="Times New Roman" w:hAnsi="Times New Roman" w:cs="Times New Roman"/>
          <w:lang w:val="en-US"/>
        </w:rPr>
        <w:t>Missionary societies have played a leading part in introducing a knowledge of modern medicine into communities scattered throughout the entire Republic.</w:t>
      </w:r>
    </w:p>
    <w:p w14:paraId="67494EF5" w14:textId="02670C3C" w:rsidR="00A757D5" w:rsidRPr="00433349" w:rsidRDefault="00A757D5" w:rsidP="00433349">
      <w:pPr>
        <w:spacing w:line="360" w:lineRule="auto"/>
        <w:jc w:val="both"/>
        <w:rPr>
          <w:rFonts w:ascii="Times New Roman" w:hAnsi="Times New Roman" w:cs="Times New Roman"/>
          <w:lang w:val="en-US"/>
        </w:rPr>
      </w:pPr>
    </w:p>
    <w:p w14:paraId="464D1D9B" w14:textId="12479E74" w:rsidR="00A757D5" w:rsidRPr="00433349" w:rsidRDefault="00A757D5" w:rsidP="00433349">
      <w:pPr>
        <w:spacing w:line="360" w:lineRule="auto"/>
        <w:jc w:val="both"/>
        <w:rPr>
          <w:rFonts w:ascii="Times New Roman" w:hAnsi="Times New Roman" w:cs="Times New Roman"/>
          <w:lang w:val="en-US"/>
        </w:rPr>
      </w:pPr>
      <w:r w:rsidRPr="00433349">
        <w:rPr>
          <w:rFonts w:ascii="Times New Roman" w:hAnsi="Times New Roman" w:cs="Times New Roman"/>
          <w:lang w:val="en-US"/>
        </w:rPr>
        <w:t>A modern medical center in Peking</w:t>
      </w:r>
    </w:p>
    <w:p w14:paraId="46533C89" w14:textId="0100AEC6" w:rsidR="00A757D5" w:rsidRPr="00433349" w:rsidRDefault="00A757D5" w:rsidP="00433349">
      <w:pPr>
        <w:spacing w:line="360" w:lineRule="auto"/>
        <w:jc w:val="both"/>
        <w:rPr>
          <w:rFonts w:ascii="Times New Roman" w:hAnsi="Times New Roman" w:cs="Times New Roman"/>
          <w:lang w:val="en-US"/>
        </w:rPr>
      </w:pPr>
      <w:r w:rsidRPr="00433349">
        <w:rPr>
          <w:rFonts w:ascii="Times New Roman" w:hAnsi="Times New Roman" w:cs="Times New Roman"/>
          <w:lang w:val="en-US"/>
        </w:rPr>
        <w:t xml:space="preserve">The China Medical Board of the Foundation seeks to aid the agencies which represent Western </w:t>
      </w:r>
    </w:p>
    <w:p w14:paraId="60967BEA" w14:textId="760ED1F0" w:rsidR="00A757D5" w:rsidRPr="00433349" w:rsidRDefault="00A757D5" w:rsidP="00433349">
      <w:pPr>
        <w:spacing w:line="360" w:lineRule="auto"/>
        <w:jc w:val="both"/>
        <w:rPr>
          <w:rFonts w:ascii="Times New Roman" w:hAnsi="Times New Roman" w:cs="Times New Roman"/>
          <w:lang w:val="en-US"/>
        </w:rPr>
      </w:pPr>
      <w:r w:rsidRPr="00433349">
        <w:rPr>
          <w:rFonts w:ascii="Times New Roman" w:hAnsi="Times New Roman" w:cs="Times New Roman"/>
          <w:lang w:val="en-US"/>
        </w:rPr>
        <w:lastRenderedPageBreak/>
        <w:t xml:space="preserve">medicine in China to make steady progress toward higher standards and more efficient service. In fulfilling its purpose to promote modern medical education in the Republic the Board recognizes the following </w:t>
      </w:r>
      <w:proofErr w:type="spellStart"/>
      <w:proofErr w:type="gramStart"/>
      <w:r w:rsidRPr="00433349">
        <w:rPr>
          <w:rFonts w:ascii="Times New Roman" w:hAnsi="Times New Roman" w:cs="Times New Roman"/>
          <w:lang w:val="en-US"/>
        </w:rPr>
        <w:t>essentials:different</w:t>
      </w:r>
      <w:proofErr w:type="spellEnd"/>
      <w:proofErr w:type="gramEnd"/>
      <w:r w:rsidRPr="00433349">
        <w:rPr>
          <w:rFonts w:ascii="Times New Roman" w:hAnsi="Times New Roman" w:cs="Times New Roman"/>
          <w:lang w:val="en-US"/>
        </w:rPr>
        <w:t xml:space="preserve"> courses , see </w:t>
      </w:r>
      <w:proofErr w:type="spellStart"/>
      <w:r w:rsidRPr="00433349">
        <w:rPr>
          <w:rFonts w:ascii="Times New Roman" w:hAnsi="Times New Roman" w:cs="Times New Roman"/>
          <w:lang w:val="en-US"/>
        </w:rPr>
        <w:t>pag</w:t>
      </w:r>
      <w:proofErr w:type="spellEnd"/>
      <w:r w:rsidRPr="00433349">
        <w:rPr>
          <w:rFonts w:ascii="Times New Roman" w:hAnsi="Times New Roman" w:cs="Times New Roman"/>
          <w:lang w:val="en-US"/>
        </w:rPr>
        <w:t xml:space="preserve"> 39</w:t>
      </w:r>
    </w:p>
    <w:p w14:paraId="3198E417" w14:textId="48FB2F33" w:rsidR="00E06EC9" w:rsidRPr="00433349" w:rsidRDefault="00E06EC9" w:rsidP="00433349">
      <w:pPr>
        <w:spacing w:line="360" w:lineRule="auto"/>
        <w:jc w:val="both"/>
        <w:rPr>
          <w:rFonts w:ascii="Times New Roman" w:hAnsi="Times New Roman" w:cs="Times New Roman"/>
          <w:lang w:val="en-US"/>
        </w:rPr>
      </w:pPr>
      <w:r w:rsidRPr="00433349">
        <w:rPr>
          <w:rFonts w:ascii="Times New Roman" w:hAnsi="Times New Roman" w:cs="Times New Roman"/>
          <w:lang w:val="en-US"/>
        </w:rPr>
        <w:t>The chief agency by which it is hoped to further these aims is the Peking Union Medical College, which has recently been opened in the Chinese capital. Controlled by a Board of Trustees who are chosen by the Rockefeller Foundation and by six co-operating missionary societies, American and British, the' Peking institution is being built and maintained by Foundation funds.</w:t>
      </w:r>
    </w:p>
    <w:p w14:paraId="2F04D63D" w14:textId="15E0184B" w:rsidR="00E06EC9" w:rsidRPr="00433349" w:rsidRDefault="00E06EC9" w:rsidP="00433349">
      <w:pPr>
        <w:spacing w:line="360" w:lineRule="auto"/>
        <w:jc w:val="both"/>
        <w:rPr>
          <w:rFonts w:ascii="Times New Roman" w:hAnsi="Times New Roman" w:cs="Times New Roman"/>
          <w:lang w:val="en-US"/>
        </w:rPr>
      </w:pPr>
      <w:r w:rsidRPr="00433349">
        <w:rPr>
          <w:rFonts w:ascii="Times New Roman" w:hAnsi="Times New Roman" w:cs="Times New Roman"/>
          <w:lang w:val="en-US"/>
        </w:rPr>
        <w:t xml:space="preserve">A further form of assistance to Chinese medical education has been the granting of fellowships </w:t>
      </w:r>
    </w:p>
    <w:p w14:paraId="674E8168" w14:textId="26AB7085" w:rsidR="00E06EC9" w:rsidRPr="00433349" w:rsidRDefault="00E06EC9" w:rsidP="00433349">
      <w:pPr>
        <w:spacing w:line="360" w:lineRule="auto"/>
        <w:jc w:val="both"/>
        <w:rPr>
          <w:rFonts w:ascii="Times New Roman" w:hAnsi="Times New Roman" w:cs="Times New Roman"/>
          <w:lang w:val="en-US"/>
        </w:rPr>
      </w:pPr>
      <w:r w:rsidRPr="00433349">
        <w:rPr>
          <w:rFonts w:ascii="Times New Roman" w:hAnsi="Times New Roman" w:cs="Times New Roman"/>
          <w:lang w:val="en-US"/>
        </w:rPr>
        <w:t>and scholarships to Chinese to enable them to study medicine in the United States, and to missionary doctors who, during their furloughs at home, wish to pursue graduate courses or attend special clinics.</w:t>
      </w:r>
    </w:p>
    <w:p w14:paraId="1A0872D7" w14:textId="21944E7E" w:rsidR="00E06EC9" w:rsidRPr="00433349" w:rsidRDefault="00E06EC9" w:rsidP="00433349">
      <w:pPr>
        <w:spacing w:line="360" w:lineRule="auto"/>
        <w:jc w:val="both"/>
        <w:rPr>
          <w:rFonts w:ascii="Times New Roman" w:hAnsi="Times New Roman" w:cs="Times New Roman"/>
          <w:lang w:val="en-US"/>
        </w:rPr>
      </w:pPr>
      <w:r w:rsidRPr="00433349">
        <w:rPr>
          <w:rFonts w:ascii="Times New Roman" w:hAnsi="Times New Roman" w:cs="Times New Roman"/>
          <w:lang w:val="en-US"/>
        </w:rPr>
        <w:t>Aid to Canadian and other medical schools</w:t>
      </w:r>
    </w:p>
    <w:p w14:paraId="51940C11" w14:textId="6F28F67C" w:rsidR="00E06EC9" w:rsidRPr="00433349" w:rsidRDefault="00E06EC9" w:rsidP="00433349">
      <w:pPr>
        <w:spacing w:line="360" w:lineRule="auto"/>
        <w:jc w:val="both"/>
        <w:rPr>
          <w:rFonts w:ascii="Times New Roman" w:hAnsi="Times New Roman" w:cs="Times New Roman"/>
          <w:lang w:val="en-US"/>
        </w:rPr>
      </w:pPr>
      <w:r w:rsidRPr="00433349">
        <w:rPr>
          <w:rFonts w:ascii="Times New Roman" w:hAnsi="Times New Roman" w:cs="Times New Roman"/>
          <w:lang w:val="en-US"/>
        </w:rPr>
        <w:t>International fellowships and scholar ships</w:t>
      </w:r>
    </w:p>
    <w:p w14:paraId="1184DA9A" w14:textId="1DBCD090" w:rsidR="00890B7D" w:rsidRPr="00433349" w:rsidRDefault="00890B7D" w:rsidP="00433349">
      <w:pPr>
        <w:spacing w:line="360" w:lineRule="auto"/>
        <w:jc w:val="both"/>
        <w:rPr>
          <w:rFonts w:ascii="Times New Roman" w:hAnsi="Times New Roman" w:cs="Times New Roman"/>
          <w:lang w:val="en-US"/>
        </w:rPr>
      </w:pPr>
      <w:r w:rsidRPr="00433349">
        <w:rPr>
          <w:rFonts w:ascii="Times New Roman" w:hAnsi="Times New Roman" w:cs="Times New Roman"/>
          <w:lang w:val="en-US"/>
        </w:rPr>
        <w:t>Funds for surveys: Serious defects with which the medical profession and social workers have in a general way been familiar were displayed statistically and clearly.</w:t>
      </w:r>
    </w:p>
    <w:p w14:paraId="6F99E007" w14:textId="1A2FA0DD" w:rsidR="00890B7D" w:rsidRPr="00433349" w:rsidRDefault="00890B7D" w:rsidP="00433349">
      <w:pPr>
        <w:spacing w:line="360" w:lineRule="auto"/>
        <w:jc w:val="both"/>
        <w:rPr>
          <w:rFonts w:ascii="Times New Roman" w:hAnsi="Times New Roman" w:cs="Times New Roman"/>
          <w:lang w:val="en-US"/>
        </w:rPr>
      </w:pPr>
      <w:r w:rsidRPr="00433349">
        <w:rPr>
          <w:rFonts w:ascii="Times New Roman" w:hAnsi="Times New Roman" w:cs="Times New Roman"/>
          <w:lang w:val="en-US"/>
        </w:rPr>
        <w:t>Finances for 1919 on page 48</w:t>
      </w:r>
    </w:p>
    <w:p w14:paraId="303B04CB" w14:textId="3895138E" w:rsidR="00890B7D" w:rsidRPr="00433349" w:rsidRDefault="00890B7D" w:rsidP="00433349">
      <w:pPr>
        <w:spacing w:line="360" w:lineRule="auto"/>
        <w:jc w:val="both"/>
        <w:rPr>
          <w:rFonts w:ascii="Times New Roman" w:hAnsi="Times New Roman" w:cs="Times New Roman"/>
          <w:lang w:val="en-US"/>
        </w:rPr>
      </w:pPr>
      <w:r w:rsidRPr="00433349">
        <w:rPr>
          <w:rFonts w:ascii="Times New Roman" w:hAnsi="Times New Roman" w:cs="Times New Roman"/>
          <w:lang w:val="en-US"/>
        </w:rPr>
        <w:t>I am greatly interested in the work which is being done throughout the world in combating disease through the improvement of medical education, public health administration, and scientific research." Rockefeller said and gave $50 million.</w:t>
      </w:r>
    </w:p>
    <w:p w14:paraId="4A1BFE9C" w14:textId="2F038036" w:rsidR="00890B7D" w:rsidRPr="00433349" w:rsidRDefault="00890B7D" w:rsidP="00433349">
      <w:pPr>
        <w:spacing w:line="360" w:lineRule="auto"/>
        <w:jc w:val="both"/>
        <w:rPr>
          <w:rFonts w:ascii="Times New Roman" w:hAnsi="Times New Roman" w:cs="Times New Roman"/>
          <w:lang w:val="en-US"/>
        </w:rPr>
      </w:pPr>
    </w:p>
    <w:p w14:paraId="00438E8C" w14:textId="2D7EC33A" w:rsidR="00890B7D" w:rsidRPr="00433349" w:rsidRDefault="00890B7D" w:rsidP="00433349">
      <w:pPr>
        <w:spacing w:line="360" w:lineRule="auto"/>
        <w:jc w:val="both"/>
        <w:rPr>
          <w:rFonts w:ascii="Times New Roman" w:hAnsi="Times New Roman" w:cs="Times New Roman"/>
          <w:lang w:val="en-US"/>
        </w:rPr>
      </w:pPr>
      <w:r w:rsidRPr="00433349">
        <w:rPr>
          <w:rFonts w:ascii="Times New Roman" w:hAnsi="Times New Roman" w:cs="Times New Roman"/>
          <w:lang w:val="en-US"/>
        </w:rPr>
        <w:t xml:space="preserve">The work of the International Health Board began in the year 1914 with the extension into foreign lands of the measures for the control of hookworm disease which had been under way </w:t>
      </w:r>
    </w:p>
    <w:p w14:paraId="345A73C8" w14:textId="247E0E53" w:rsidR="00890B7D" w:rsidRPr="00433349" w:rsidRDefault="00890B7D" w:rsidP="00433349">
      <w:pPr>
        <w:spacing w:line="360" w:lineRule="auto"/>
        <w:jc w:val="both"/>
        <w:rPr>
          <w:rFonts w:ascii="Times New Roman" w:hAnsi="Times New Roman" w:cs="Times New Roman"/>
          <w:lang w:val="en-US"/>
        </w:rPr>
      </w:pPr>
      <w:r w:rsidRPr="00433349">
        <w:rPr>
          <w:rFonts w:ascii="Times New Roman" w:hAnsi="Times New Roman" w:cs="Times New Roman"/>
          <w:lang w:val="en-US"/>
        </w:rPr>
        <w:t xml:space="preserve">for </w:t>
      </w:r>
      <w:proofErr w:type="gramStart"/>
      <w:r w:rsidRPr="00433349">
        <w:rPr>
          <w:rFonts w:ascii="Times New Roman" w:hAnsi="Times New Roman" w:cs="Times New Roman"/>
          <w:lang w:val="en-US"/>
        </w:rPr>
        <w:t>a number of</w:t>
      </w:r>
      <w:proofErr w:type="gramEnd"/>
      <w:r w:rsidRPr="00433349">
        <w:rPr>
          <w:rFonts w:ascii="Times New Roman" w:hAnsi="Times New Roman" w:cs="Times New Roman"/>
          <w:lang w:val="en-US"/>
        </w:rPr>
        <w:t xml:space="preserve"> years in the Southern States of the American Union. Each succeeding year has been marked by a steadily widening range of operations. Governments in all parts of the world have invited the Board to enter with them into crusades for better health.</w:t>
      </w:r>
    </w:p>
    <w:p w14:paraId="12F8459F" w14:textId="239DDE07" w:rsidR="00890B7D" w:rsidRPr="00433349" w:rsidRDefault="00890B7D" w:rsidP="00433349">
      <w:pPr>
        <w:spacing w:line="360" w:lineRule="auto"/>
        <w:jc w:val="both"/>
        <w:rPr>
          <w:rFonts w:ascii="Times New Roman" w:hAnsi="Times New Roman" w:cs="Times New Roman"/>
          <w:lang w:val="en-US"/>
        </w:rPr>
      </w:pPr>
      <w:r w:rsidRPr="00433349">
        <w:rPr>
          <w:rFonts w:ascii="Times New Roman" w:hAnsi="Times New Roman" w:cs="Times New Roman"/>
          <w:lang w:val="en-US"/>
        </w:rPr>
        <w:t>The regular co-operative program of the Board was enlarged during the year 1919 to include the activities enumerated on pages 72, 73, and 74. During recent years, in addition, the Board has been more and more frequently called upon to participate in public health and related matters, and to furnish information bearing on these topics</w:t>
      </w:r>
      <w:r w:rsidR="00515D3D" w:rsidRPr="00433349">
        <w:rPr>
          <w:rFonts w:ascii="Times New Roman" w:hAnsi="Times New Roman" w:cs="Times New Roman"/>
          <w:lang w:val="en-US"/>
        </w:rPr>
        <w:t xml:space="preserve">. </w:t>
      </w:r>
      <w:proofErr w:type="gramStart"/>
      <w:r w:rsidR="00515D3D" w:rsidRPr="00433349">
        <w:rPr>
          <w:rFonts w:ascii="Times New Roman" w:hAnsi="Times New Roman" w:cs="Times New Roman"/>
          <w:lang w:val="en-US"/>
        </w:rPr>
        <w:t>All of</w:t>
      </w:r>
      <w:proofErr w:type="gramEnd"/>
      <w:r w:rsidR="00515D3D" w:rsidRPr="00433349">
        <w:rPr>
          <w:rFonts w:ascii="Times New Roman" w:hAnsi="Times New Roman" w:cs="Times New Roman"/>
          <w:lang w:val="en-US"/>
        </w:rPr>
        <w:t xml:space="preserve"> the work during the year 1919, as in preceding years, was conducted in close association with governmental agencies.</w:t>
      </w:r>
    </w:p>
    <w:p w14:paraId="7A5B7FB7" w14:textId="233F9322" w:rsidR="00515D3D" w:rsidRPr="00433349" w:rsidRDefault="00515D3D" w:rsidP="00433349">
      <w:pPr>
        <w:spacing w:line="360" w:lineRule="auto"/>
        <w:jc w:val="both"/>
        <w:rPr>
          <w:rFonts w:ascii="Times New Roman" w:hAnsi="Times New Roman" w:cs="Times New Roman"/>
          <w:lang w:val="en-US"/>
        </w:rPr>
      </w:pPr>
    </w:p>
    <w:p w14:paraId="58FC385F" w14:textId="1F5B94F5" w:rsidR="00515D3D" w:rsidRPr="00433349" w:rsidRDefault="00515D3D" w:rsidP="00433349">
      <w:pPr>
        <w:spacing w:line="360" w:lineRule="auto"/>
        <w:jc w:val="both"/>
        <w:rPr>
          <w:rFonts w:ascii="Times New Roman" w:hAnsi="Times New Roman" w:cs="Times New Roman"/>
          <w:lang w:val="en-US"/>
        </w:rPr>
      </w:pPr>
      <w:r w:rsidRPr="00433349">
        <w:rPr>
          <w:rFonts w:ascii="Times New Roman" w:hAnsi="Times New Roman" w:cs="Times New Roman"/>
          <w:lang w:val="en-US"/>
        </w:rPr>
        <w:t>Plan of work: education for every citizen, health survey, health map, medical inspection of every school.</w:t>
      </w:r>
    </w:p>
    <w:p w14:paraId="176E40EA" w14:textId="6B90A393" w:rsidR="00515D3D" w:rsidRPr="00433349" w:rsidRDefault="00515D3D" w:rsidP="00433349">
      <w:pPr>
        <w:spacing w:line="360" w:lineRule="auto"/>
        <w:jc w:val="both"/>
        <w:rPr>
          <w:rFonts w:ascii="Times New Roman" w:hAnsi="Times New Roman" w:cs="Times New Roman"/>
          <w:lang w:val="en-US"/>
        </w:rPr>
      </w:pPr>
      <w:r w:rsidRPr="00433349">
        <w:rPr>
          <w:rFonts w:ascii="Times New Roman" w:hAnsi="Times New Roman" w:cs="Times New Roman"/>
          <w:lang w:val="en-US"/>
        </w:rPr>
        <w:lastRenderedPageBreak/>
        <w:t xml:space="preserve">Evolution of rural sanitation in brazil, of public health activities in </w:t>
      </w:r>
      <w:proofErr w:type="spellStart"/>
      <w:r w:rsidRPr="00433349">
        <w:rPr>
          <w:rFonts w:ascii="Times New Roman" w:hAnsi="Times New Roman" w:cs="Times New Roman"/>
          <w:lang w:val="en-US"/>
        </w:rPr>
        <w:t>britih</w:t>
      </w:r>
      <w:proofErr w:type="spellEnd"/>
      <w:r w:rsidRPr="00433349">
        <w:rPr>
          <w:rFonts w:ascii="Times New Roman" w:hAnsi="Times New Roman" w:cs="Times New Roman"/>
          <w:lang w:val="en-US"/>
        </w:rPr>
        <w:t xml:space="preserve"> Guiana</w:t>
      </w:r>
    </w:p>
    <w:p w14:paraId="41F179D4" w14:textId="646A0E0C" w:rsidR="00515D3D" w:rsidRPr="00433349" w:rsidRDefault="00515D3D" w:rsidP="00433349">
      <w:pPr>
        <w:spacing w:line="360" w:lineRule="auto"/>
        <w:jc w:val="both"/>
        <w:rPr>
          <w:rFonts w:ascii="Times New Roman" w:hAnsi="Times New Roman" w:cs="Times New Roman"/>
          <w:lang w:val="en-US"/>
        </w:rPr>
      </w:pPr>
    </w:p>
    <w:p w14:paraId="53A9C0EB" w14:textId="792738E3" w:rsidR="00515D3D" w:rsidRPr="00433349" w:rsidRDefault="00515D3D" w:rsidP="00433349">
      <w:pPr>
        <w:spacing w:line="360" w:lineRule="auto"/>
        <w:jc w:val="both"/>
        <w:rPr>
          <w:rFonts w:ascii="Times New Roman" w:hAnsi="Times New Roman" w:cs="Times New Roman"/>
          <w:lang w:val="en-US"/>
        </w:rPr>
      </w:pPr>
      <w:r w:rsidRPr="00433349">
        <w:rPr>
          <w:rFonts w:ascii="Times New Roman" w:hAnsi="Times New Roman" w:cs="Times New Roman"/>
          <w:lang w:val="en-US"/>
        </w:rPr>
        <w:t>Scoring health activities</w:t>
      </w:r>
    </w:p>
    <w:p w14:paraId="040DCF37" w14:textId="14F7F771" w:rsidR="00515D3D" w:rsidRPr="00433349" w:rsidRDefault="00515D3D" w:rsidP="00433349">
      <w:pPr>
        <w:spacing w:line="360" w:lineRule="auto"/>
        <w:jc w:val="both"/>
        <w:rPr>
          <w:rFonts w:ascii="Times New Roman" w:hAnsi="Times New Roman" w:cs="Times New Roman"/>
          <w:lang w:val="en-US"/>
        </w:rPr>
      </w:pPr>
      <w:r w:rsidRPr="00433349">
        <w:rPr>
          <w:rFonts w:ascii="Times New Roman" w:hAnsi="Times New Roman" w:cs="Times New Roman"/>
          <w:lang w:val="en-US"/>
        </w:rPr>
        <w:t>With the rapid increase in the amounts set aside for health work in the various states and countries has arisen a real need for some measure of the value of the results obtained by expenditures for this work. It is not the amount which a state expends in health activities that is of importance, but the kind of trade which it makes—what it obtains for the expenditure.</w:t>
      </w:r>
      <w:r w:rsidR="00CD16C4" w:rsidRPr="00433349">
        <w:rPr>
          <w:rFonts w:ascii="Times New Roman" w:hAnsi="Times New Roman" w:cs="Times New Roman"/>
          <w:lang w:val="en-US"/>
        </w:rPr>
        <w:t xml:space="preserve"> This method of evaluating health measures by showing the return for each dollar expended should be of great aid in stimulating the populace and the officials of the state to an increased interest in health work. Page 86</w:t>
      </w:r>
    </w:p>
    <w:p w14:paraId="07DC78F4" w14:textId="3018E662" w:rsidR="00CD16C4" w:rsidRPr="00433349" w:rsidRDefault="00CD16C4" w:rsidP="00433349">
      <w:pPr>
        <w:spacing w:line="360" w:lineRule="auto"/>
        <w:jc w:val="both"/>
        <w:rPr>
          <w:rFonts w:ascii="Times New Roman" w:hAnsi="Times New Roman" w:cs="Times New Roman"/>
          <w:lang w:val="en-US"/>
        </w:rPr>
      </w:pPr>
    </w:p>
    <w:p w14:paraId="464B0ADA" w14:textId="4FC143F4" w:rsidR="00CD16C4" w:rsidRPr="00433349" w:rsidRDefault="00CD16C4" w:rsidP="00433349">
      <w:pPr>
        <w:spacing w:line="360" w:lineRule="auto"/>
        <w:jc w:val="both"/>
        <w:rPr>
          <w:rFonts w:ascii="Times New Roman" w:hAnsi="Times New Roman" w:cs="Times New Roman"/>
          <w:lang w:val="en-US"/>
        </w:rPr>
      </w:pPr>
      <w:r w:rsidRPr="00433349">
        <w:rPr>
          <w:rFonts w:ascii="Times New Roman" w:hAnsi="Times New Roman" w:cs="Times New Roman"/>
          <w:lang w:val="en-US"/>
        </w:rPr>
        <w:t>Extension of malarial control program</w:t>
      </w:r>
    </w:p>
    <w:p w14:paraId="4458D3FD" w14:textId="2A57FCC1" w:rsidR="00CD16C4" w:rsidRPr="00433349" w:rsidRDefault="00CD16C4" w:rsidP="00433349">
      <w:pPr>
        <w:spacing w:line="360" w:lineRule="auto"/>
        <w:jc w:val="both"/>
        <w:rPr>
          <w:rFonts w:ascii="Times New Roman" w:hAnsi="Times New Roman" w:cs="Times New Roman"/>
          <w:lang w:val="en-US"/>
        </w:rPr>
      </w:pPr>
      <w:r w:rsidRPr="00433349">
        <w:rPr>
          <w:rFonts w:ascii="Times New Roman" w:hAnsi="Times New Roman" w:cs="Times New Roman"/>
          <w:lang w:val="en-US"/>
        </w:rPr>
        <w:t xml:space="preserve">And </w:t>
      </w:r>
      <w:proofErr w:type="gramStart"/>
      <w:r w:rsidRPr="00433349">
        <w:rPr>
          <w:rFonts w:ascii="Times New Roman" w:hAnsi="Times New Roman" w:cs="Times New Roman"/>
          <w:lang w:val="en-US"/>
        </w:rPr>
        <w:t>furthermore</w:t>
      </w:r>
      <w:proofErr w:type="gramEnd"/>
      <w:r w:rsidRPr="00433349">
        <w:rPr>
          <w:rFonts w:ascii="Times New Roman" w:hAnsi="Times New Roman" w:cs="Times New Roman"/>
          <w:lang w:val="en-US"/>
        </w:rPr>
        <w:t xml:space="preserve"> they have proved that the introduction of antimalaria measures is economically desirable, in that the results more than justify the* expenditure involved.</w:t>
      </w:r>
    </w:p>
    <w:p w14:paraId="0C884CA3" w14:textId="63F0B87E" w:rsidR="00CD16C4" w:rsidRPr="00433349" w:rsidRDefault="00CD16C4" w:rsidP="00433349">
      <w:pPr>
        <w:spacing w:line="360" w:lineRule="auto"/>
        <w:jc w:val="both"/>
        <w:rPr>
          <w:rFonts w:ascii="Times New Roman" w:hAnsi="Times New Roman" w:cs="Times New Roman"/>
          <w:lang w:val="en-US"/>
        </w:rPr>
      </w:pPr>
    </w:p>
    <w:p w14:paraId="24E2AB38" w14:textId="68363E3E" w:rsidR="00CD16C4" w:rsidRPr="00433349" w:rsidRDefault="00CD16C4" w:rsidP="00433349">
      <w:pPr>
        <w:spacing w:line="360" w:lineRule="auto"/>
        <w:jc w:val="both"/>
        <w:rPr>
          <w:rFonts w:ascii="Times New Roman" w:hAnsi="Times New Roman" w:cs="Times New Roman"/>
          <w:lang w:val="en-US"/>
        </w:rPr>
      </w:pPr>
      <w:proofErr w:type="spellStart"/>
      <w:r w:rsidRPr="00433349">
        <w:rPr>
          <w:rFonts w:ascii="Times New Roman" w:hAnsi="Times New Roman" w:cs="Times New Roman"/>
          <w:lang w:val="en-US"/>
        </w:rPr>
        <w:t>Visitin</w:t>
      </w:r>
      <w:proofErr w:type="spellEnd"/>
      <w:r w:rsidRPr="00433349">
        <w:rPr>
          <w:rFonts w:ascii="Times New Roman" w:hAnsi="Times New Roman" w:cs="Times New Roman"/>
          <w:lang w:val="en-US"/>
        </w:rPr>
        <w:t xml:space="preserve"> inquiry to west Africa</w:t>
      </w:r>
    </w:p>
    <w:p w14:paraId="7A2C1929" w14:textId="4EE794E7" w:rsidR="00CD16C4" w:rsidRPr="00433349" w:rsidRDefault="00CD16C4" w:rsidP="00433349">
      <w:pPr>
        <w:spacing w:line="360" w:lineRule="auto"/>
        <w:jc w:val="both"/>
        <w:rPr>
          <w:rFonts w:ascii="Times New Roman" w:hAnsi="Times New Roman" w:cs="Times New Roman"/>
          <w:lang w:val="en-US"/>
        </w:rPr>
      </w:pPr>
      <w:r w:rsidRPr="00433349">
        <w:rPr>
          <w:rFonts w:ascii="Times New Roman" w:hAnsi="Times New Roman" w:cs="Times New Roman"/>
          <w:lang w:val="en-US"/>
        </w:rPr>
        <w:t>Tuberculosis work in France</w:t>
      </w:r>
    </w:p>
    <w:p w14:paraId="10FD6215" w14:textId="27C74846" w:rsidR="00CD16C4" w:rsidRPr="00433349" w:rsidRDefault="00504D09" w:rsidP="00433349">
      <w:pPr>
        <w:spacing w:line="360" w:lineRule="auto"/>
        <w:jc w:val="both"/>
        <w:rPr>
          <w:rFonts w:ascii="Times New Roman" w:hAnsi="Times New Roman" w:cs="Times New Roman"/>
          <w:lang w:val="en-US"/>
        </w:rPr>
      </w:pPr>
      <w:r w:rsidRPr="00433349">
        <w:rPr>
          <w:rFonts w:ascii="Times New Roman" w:hAnsi="Times New Roman" w:cs="Times New Roman"/>
          <w:lang w:val="en-US"/>
        </w:rPr>
        <w:t>H</w:t>
      </w:r>
      <w:r w:rsidR="00CD16C4" w:rsidRPr="00433349">
        <w:rPr>
          <w:rFonts w:ascii="Times New Roman" w:hAnsi="Times New Roman" w:cs="Times New Roman"/>
          <w:lang w:val="en-US"/>
        </w:rPr>
        <w:t>ookworm</w:t>
      </w:r>
    </w:p>
    <w:p w14:paraId="4E61BF70" w14:textId="3C40287B" w:rsidR="00504D09" w:rsidRPr="00433349" w:rsidRDefault="00504D09" w:rsidP="00433349">
      <w:pPr>
        <w:spacing w:line="360" w:lineRule="auto"/>
        <w:jc w:val="both"/>
        <w:rPr>
          <w:rFonts w:ascii="Times New Roman" w:hAnsi="Times New Roman" w:cs="Times New Roman"/>
          <w:lang w:val="en-US"/>
        </w:rPr>
      </w:pPr>
      <w:r w:rsidRPr="00433349">
        <w:rPr>
          <w:rFonts w:ascii="Times New Roman" w:hAnsi="Times New Roman" w:cs="Times New Roman"/>
          <w:lang w:val="en-US"/>
        </w:rPr>
        <w:t xml:space="preserve">One index for gauging the measure of official and public recognition that is afforded the work, </w:t>
      </w:r>
    </w:p>
    <w:p w14:paraId="79AE5828" w14:textId="1D6A0B41" w:rsidR="00504D09" w:rsidRPr="00433349" w:rsidRDefault="00504D09" w:rsidP="00433349">
      <w:pPr>
        <w:spacing w:line="360" w:lineRule="auto"/>
        <w:jc w:val="both"/>
        <w:rPr>
          <w:rFonts w:ascii="Times New Roman" w:hAnsi="Times New Roman" w:cs="Times New Roman"/>
          <w:lang w:val="en-US"/>
        </w:rPr>
      </w:pPr>
      <w:r w:rsidRPr="00433349">
        <w:rPr>
          <w:rFonts w:ascii="Times New Roman" w:hAnsi="Times New Roman" w:cs="Times New Roman"/>
          <w:lang w:val="en-US"/>
        </w:rPr>
        <w:t>is the amount that governments grant toward its support. In this respect, too, the year 1919 showed steady progress. The governments of Guatemala, Nicaragua, Panama, and Salvador made their first appropriations toward the support of the program for hookworm control.</w:t>
      </w:r>
    </w:p>
    <w:p w14:paraId="37A8B8F3" w14:textId="083E83F3" w:rsidR="00A757D5" w:rsidRPr="00433349" w:rsidRDefault="00A757D5" w:rsidP="00433349">
      <w:pPr>
        <w:spacing w:line="360" w:lineRule="auto"/>
        <w:jc w:val="both"/>
        <w:rPr>
          <w:rFonts w:ascii="Times New Roman" w:hAnsi="Times New Roman" w:cs="Times New Roman"/>
          <w:lang w:val="en-US"/>
        </w:rPr>
      </w:pPr>
    </w:p>
    <w:p w14:paraId="6158B1C1" w14:textId="34B1F0A8" w:rsidR="00504D09" w:rsidRPr="00433349" w:rsidRDefault="00504D09" w:rsidP="00433349">
      <w:pPr>
        <w:spacing w:line="360" w:lineRule="auto"/>
        <w:jc w:val="both"/>
        <w:rPr>
          <w:rFonts w:ascii="Times New Roman" w:hAnsi="Times New Roman" w:cs="Times New Roman"/>
          <w:lang w:val="en-US"/>
        </w:rPr>
      </w:pPr>
      <w:r w:rsidRPr="00433349">
        <w:rPr>
          <w:rFonts w:ascii="Times New Roman" w:hAnsi="Times New Roman" w:cs="Times New Roman"/>
          <w:lang w:val="en-US"/>
        </w:rPr>
        <w:t xml:space="preserve">Fellowships as a means of promoting </w:t>
      </w:r>
      <w:proofErr w:type="spellStart"/>
      <w:proofErr w:type="gramStart"/>
      <w:r w:rsidRPr="00433349">
        <w:rPr>
          <w:rFonts w:ascii="Times New Roman" w:hAnsi="Times New Roman" w:cs="Times New Roman"/>
          <w:lang w:val="en-US"/>
        </w:rPr>
        <w:t>world wide</w:t>
      </w:r>
      <w:proofErr w:type="spellEnd"/>
      <w:proofErr w:type="gramEnd"/>
      <w:r w:rsidRPr="00433349">
        <w:rPr>
          <w:rFonts w:ascii="Times New Roman" w:hAnsi="Times New Roman" w:cs="Times New Roman"/>
          <w:lang w:val="en-US"/>
        </w:rPr>
        <w:t xml:space="preserve"> hygienic progress</w:t>
      </w:r>
    </w:p>
    <w:p w14:paraId="2B5C1960" w14:textId="5A0565C3" w:rsidR="007F6B8F" w:rsidRPr="00433349" w:rsidRDefault="007F6B8F" w:rsidP="00433349">
      <w:pPr>
        <w:spacing w:line="360" w:lineRule="auto"/>
        <w:jc w:val="both"/>
        <w:rPr>
          <w:rFonts w:ascii="Times New Roman" w:hAnsi="Times New Roman" w:cs="Times New Roman"/>
          <w:lang w:val="en-US"/>
        </w:rPr>
      </w:pPr>
    </w:p>
    <w:sectPr w:rsidR="007F6B8F" w:rsidRPr="004333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D2F"/>
    <w:rsid w:val="000B07A4"/>
    <w:rsid w:val="00132A9E"/>
    <w:rsid w:val="001872E4"/>
    <w:rsid w:val="00343595"/>
    <w:rsid w:val="00433349"/>
    <w:rsid w:val="00472717"/>
    <w:rsid w:val="00504D09"/>
    <w:rsid w:val="00515D3D"/>
    <w:rsid w:val="007A463F"/>
    <w:rsid w:val="007F6B8F"/>
    <w:rsid w:val="00890B7D"/>
    <w:rsid w:val="00904BE6"/>
    <w:rsid w:val="009F6B1D"/>
    <w:rsid w:val="00A47D2F"/>
    <w:rsid w:val="00A757D5"/>
    <w:rsid w:val="00A966EC"/>
    <w:rsid w:val="00CD16C4"/>
    <w:rsid w:val="00D14A74"/>
    <w:rsid w:val="00E06EC9"/>
    <w:rsid w:val="00FE0A43"/>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56753144"/>
  <w15:chartTrackingRefBased/>
  <w15:docId w15:val="{3C08B6E9-E0F6-6E46-9AC5-D7B67D4EA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0A4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60774">
      <w:bodyDiv w:val="1"/>
      <w:marLeft w:val="0"/>
      <w:marRight w:val="0"/>
      <w:marTop w:val="0"/>
      <w:marBottom w:val="0"/>
      <w:divBdr>
        <w:top w:val="none" w:sz="0" w:space="0" w:color="auto"/>
        <w:left w:val="none" w:sz="0" w:space="0" w:color="auto"/>
        <w:bottom w:val="none" w:sz="0" w:space="0" w:color="auto"/>
        <w:right w:val="none" w:sz="0" w:space="0" w:color="auto"/>
      </w:divBdr>
      <w:divsChild>
        <w:div w:id="1086803606">
          <w:marLeft w:val="0"/>
          <w:marRight w:val="0"/>
          <w:marTop w:val="0"/>
          <w:marBottom w:val="0"/>
          <w:divBdr>
            <w:top w:val="none" w:sz="0" w:space="0" w:color="auto"/>
            <w:left w:val="none" w:sz="0" w:space="0" w:color="auto"/>
            <w:bottom w:val="none" w:sz="0" w:space="0" w:color="auto"/>
            <w:right w:val="none" w:sz="0" w:space="0" w:color="auto"/>
          </w:divBdr>
          <w:divsChild>
            <w:div w:id="1847283916">
              <w:marLeft w:val="0"/>
              <w:marRight w:val="0"/>
              <w:marTop w:val="0"/>
              <w:marBottom w:val="0"/>
              <w:divBdr>
                <w:top w:val="none" w:sz="0" w:space="0" w:color="auto"/>
                <w:left w:val="none" w:sz="0" w:space="0" w:color="auto"/>
                <w:bottom w:val="none" w:sz="0" w:space="0" w:color="auto"/>
                <w:right w:val="none" w:sz="0" w:space="0" w:color="auto"/>
              </w:divBdr>
              <w:divsChild>
                <w:div w:id="16525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27981">
      <w:bodyDiv w:val="1"/>
      <w:marLeft w:val="0"/>
      <w:marRight w:val="0"/>
      <w:marTop w:val="0"/>
      <w:marBottom w:val="0"/>
      <w:divBdr>
        <w:top w:val="none" w:sz="0" w:space="0" w:color="auto"/>
        <w:left w:val="none" w:sz="0" w:space="0" w:color="auto"/>
        <w:bottom w:val="none" w:sz="0" w:space="0" w:color="auto"/>
        <w:right w:val="none" w:sz="0" w:space="0" w:color="auto"/>
      </w:divBdr>
      <w:divsChild>
        <w:div w:id="1721437305">
          <w:marLeft w:val="0"/>
          <w:marRight w:val="0"/>
          <w:marTop w:val="0"/>
          <w:marBottom w:val="0"/>
          <w:divBdr>
            <w:top w:val="none" w:sz="0" w:space="0" w:color="auto"/>
            <w:left w:val="none" w:sz="0" w:space="0" w:color="auto"/>
            <w:bottom w:val="none" w:sz="0" w:space="0" w:color="auto"/>
            <w:right w:val="none" w:sz="0" w:space="0" w:color="auto"/>
          </w:divBdr>
          <w:divsChild>
            <w:div w:id="1657761549">
              <w:marLeft w:val="0"/>
              <w:marRight w:val="0"/>
              <w:marTop w:val="0"/>
              <w:marBottom w:val="0"/>
              <w:divBdr>
                <w:top w:val="none" w:sz="0" w:space="0" w:color="auto"/>
                <w:left w:val="none" w:sz="0" w:space="0" w:color="auto"/>
                <w:bottom w:val="none" w:sz="0" w:space="0" w:color="auto"/>
                <w:right w:val="none" w:sz="0" w:space="0" w:color="auto"/>
              </w:divBdr>
              <w:divsChild>
                <w:div w:id="23088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093177">
      <w:bodyDiv w:val="1"/>
      <w:marLeft w:val="0"/>
      <w:marRight w:val="0"/>
      <w:marTop w:val="0"/>
      <w:marBottom w:val="0"/>
      <w:divBdr>
        <w:top w:val="none" w:sz="0" w:space="0" w:color="auto"/>
        <w:left w:val="none" w:sz="0" w:space="0" w:color="auto"/>
        <w:bottom w:val="none" w:sz="0" w:space="0" w:color="auto"/>
        <w:right w:val="none" w:sz="0" w:space="0" w:color="auto"/>
      </w:divBdr>
      <w:divsChild>
        <w:div w:id="520165035">
          <w:marLeft w:val="0"/>
          <w:marRight w:val="0"/>
          <w:marTop w:val="0"/>
          <w:marBottom w:val="0"/>
          <w:divBdr>
            <w:top w:val="none" w:sz="0" w:space="0" w:color="auto"/>
            <w:left w:val="none" w:sz="0" w:space="0" w:color="auto"/>
            <w:bottom w:val="none" w:sz="0" w:space="0" w:color="auto"/>
            <w:right w:val="none" w:sz="0" w:space="0" w:color="auto"/>
          </w:divBdr>
          <w:divsChild>
            <w:div w:id="329141548">
              <w:marLeft w:val="0"/>
              <w:marRight w:val="0"/>
              <w:marTop w:val="0"/>
              <w:marBottom w:val="0"/>
              <w:divBdr>
                <w:top w:val="none" w:sz="0" w:space="0" w:color="auto"/>
                <w:left w:val="none" w:sz="0" w:space="0" w:color="auto"/>
                <w:bottom w:val="none" w:sz="0" w:space="0" w:color="auto"/>
                <w:right w:val="none" w:sz="0" w:space="0" w:color="auto"/>
              </w:divBdr>
              <w:divsChild>
                <w:div w:id="166613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344352">
      <w:bodyDiv w:val="1"/>
      <w:marLeft w:val="0"/>
      <w:marRight w:val="0"/>
      <w:marTop w:val="0"/>
      <w:marBottom w:val="0"/>
      <w:divBdr>
        <w:top w:val="none" w:sz="0" w:space="0" w:color="auto"/>
        <w:left w:val="none" w:sz="0" w:space="0" w:color="auto"/>
        <w:bottom w:val="none" w:sz="0" w:space="0" w:color="auto"/>
        <w:right w:val="none" w:sz="0" w:space="0" w:color="auto"/>
      </w:divBdr>
      <w:divsChild>
        <w:div w:id="1100687394">
          <w:marLeft w:val="0"/>
          <w:marRight w:val="0"/>
          <w:marTop w:val="0"/>
          <w:marBottom w:val="0"/>
          <w:divBdr>
            <w:top w:val="none" w:sz="0" w:space="0" w:color="auto"/>
            <w:left w:val="none" w:sz="0" w:space="0" w:color="auto"/>
            <w:bottom w:val="none" w:sz="0" w:space="0" w:color="auto"/>
            <w:right w:val="none" w:sz="0" w:space="0" w:color="auto"/>
          </w:divBdr>
          <w:divsChild>
            <w:div w:id="99836793">
              <w:marLeft w:val="0"/>
              <w:marRight w:val="0"/>
              <w:marTop w:val="0"/>
              <w:marBottom w:val="0"/>
              <w:divBdr>
                <w:top w:val="none" w:sz="0" w:space="0" w:color="auto"/>
                <w:left w:val="none" w:sz="0" w:space="0" w:color="auto"/>
                <w:bottom w:val="none" w:sz="0" w:space="0" w:color="auto"/>
                <w:right w:val="none" w:sz="0" w:space="0" w:color="auto"/>
              </w:divBdr>
              <w:divsChild>
                <w:div w:id="180959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87707">
      <w:bodyDiv w:val="1"/>
      <w:marLeft w:val="0"/>
      <w:marRight w:val="0"/>
      <w:marTop w:val="0"/>
      <w:marBottom w:val="0"/>
      <w:divBdr>
        <w:top w:val="none" w:sz="0" w:space="0" w:color="auto"/>
        <w:left w:val="none" w:sz="0" w:space="0" w:color="auto"/>
        <w:bottom w:val="none" w:sz="0" w:space="0" w:color="auto"/>
        <w:right w:val="none" w:sz="0" w:space="0" w:color="auto"/>
      </w:divBdr>
      <w:divsChild>
        <w:div w:id="1753506581">
          <w:marLeft w:val="0"/>
          <w:marRight w:val="0"/>
          <w:marTop w:val="0"/>
          <w:marBottom w:val="0"/>
          <w:divBdr>
            <w:top w:val="none" w:sz="0" w:space="0" w:color="auto"/>
            <w:left w:val="none" w:sz="0" w:space="0" w:color="auto"/>
            <w:bottom w:val="none" w:sz="0" w:space="0" w:color="auto"/>
            <w:right w:val="none" w:sz="0" w:space="0" w:color="auto"/>
          </w:divBdr>
          <w:divsChild>
            <w:div w:id="1030759856">
              <w:marLeft w:val="0"/>
              <w:marRight w:val="0"/>
              <w:marTop w:val="0"/>
              <w:marBottom w:val="0"/>
              <w:divBdr>
                <w:top w:val="none" w:sz="0" w:space="0" w:color="auto"/>
                <w:left w:val="none" w:sz="0" w:space="0" w:color="auto"/>
                <w:bottom w:val="none" w:sz="0" w:space="0" w:color="auto"/>
                <w:right w:val="none" w:sz="0" w:space="0" w:color="auto"/>
              </w:divBdr>
              <w:divsChild>
                <w:div w:id="18585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792765">
      <w:bodyDiv w:val="1"/>
      <w:marLeft w:val="0"/>
      <w:marRight w:val="0"/>
      <w:marTop w:val="0"/>
      <w:marBottom w:val="0"/>
      <w:divBdr>
        <w:top w:val="none" w:sz="0" w:space="0" w:color="auto"/>
        <w:left w:val="none" w:sz="0" w:space="0" w:color="auto"/>
        <w:bottom w:val="none" w:sz="0" w:space="0" w:color="auto"/>
        <w:right w:val="none" w:sz="0" w:space="0" w:color="auto"/>
      </w:divBdr>
      <w:divsChild>
        <w:div w:id="363405363">
          <w:marLeft w:val="0"/>
          <w:marRight w:val="0"/>
          <w:marTop w:val="0"/>
          <w:marBottom w:val="0"/>
          <w:divBdr>
            <w:top w:val="none" w:sz="0" w:space="0" w:color="auto"/>
            <w:left w:val="none" w:sz="0" w:space="0" w:color="auto"/>
            <w:bottom w:val="none" w:sz="0" w:space="0" w:color="auto"/>
            <w:right w:val="none" w:sz="0" w:space="0" w:color="auto"/>
          </w:divBdr>
          <w:divsChild>
            <w:div w:id="1629553735">
              <w:marLeft w:val="0"/>
              <w:marRight w:val="0"/>
              <w:marTop w:val="0"/>
              <w:marBottom w:val="0"/>
              <w:divBdr>
                <w:top w:val="none" w:sz="0" w:space="0" w:color="auto"/>
                <w:left w:val="none" w:sz="0" w:space="0" w:color="auto"/>
                <w:bottom w:val="none" w:sz="0" w:space="0" w:color="auto"/>
                <w:right w:val="none" w:sz="0" w:space="0" w:color="auto"/>
              </w:divBdr>
              <w:divsChild>
                <w:div w:id="23837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694263">
      <w:bodyDiv w:val="1"/>
      <w:marLeft w:val="0"/>
      <w:marRight w:val="0"/>
      <w:marTop w:val="0"/>
      <w:marBottom w:val="0"/>
      <w:divBdr>
        <w:top w:val="none" w:sz="0" w:space="0" w:color="auto"/>
        <w:left w:val="none" w:sz="0" w:space="0" w:color="auto"/>
        <w:bottom w:val="none" w:sz="0" w:space="0" w:color="auto"/>
        <w:right w:val="none" w:sz="0" w:space="0" w:color="auto"/>
      </w:divBdr>
      <w:divsChild>
        <w:div w:id="255408341">
          <w:marLeft w:val="0"/>
          <w:marRight w:val="0"/>
          <w:marTop w:val="0"/>
          <w:marBottom w:val="0"/>
          <w:divBdr>
            <w:top w:val="none" w:sz="0" w:space="0" w:color="auto"/>
            <w:left w:val="none" w:sz="0" w:space="0" w:color="auto"/>
            <w:bottom w:val="none" w:sz="0" w:space="0" w:color="auto"/>
            <w:right w:val="none" w:sz="0" w:space="0" w:color="auto"/>
          </w:divBdr>
          <w:divsChild>
            <w:div w:id="1797261853">
              <w:marLeft w:val="0"/>
              <w:marRight w:val="0"/>
              <w:marTop w:val="0"/>
              <w:marBottom w:val="0"/>
              <w:divBdr>
                <w:top w:val="none" w:sz="0" w:space="0" w:color="auto"/>
                <w:left w:val="none" w:sz="0" w:space="0" w:color="auto"/>
                <w:bottom w:val="none" w:sz="0" w:space="0" w:color="auto"/>
                <w:right w:val="none" w:sz="0" w:space="0" w:color="auto"/>
              </w:divBdr>
              <w:divsChild>
                <w:div w:id="115186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1288</Words>
  <Characters>7347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Lorenci De Francisco</dc:creator>
  <cp:keywords/>
  <dc:description/>
  <cp:lastModifiedBy>Ivan Lorenci De Francisco</cp:lastModifiedBy>
  <cp:revision>4</cp:revision>
  <cp:lastPrinted>2022-01-10T10:09:00Z</cp:lastPrinted>
  <dcterms:created xsi:type="dcterms:W3CDTF">2022-01-10T09:25:00Z</dcterms:created>
  <dcterms:modified xsi:type="dcterms:W3CDTF">2022-01-18T16:34:00Z</dcterms:modified>
</cp:coreProperties>
</file>