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482627527"/>
        <w:docPartObj>
          <w:docPartGallery w:val="Cover Pages"/>
          <w:docPartUnique/>
        </w:docPartObj>
      </w:sdtPr>
      <w:sdtContent>
        <w:p w:rsidR="00F669EA" w:rsidRDefault="00F669EA"/>
        <w:p w:rsidR="00F669EA" w:rsidRDefault="00F669EA">
          <w:pPr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984885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69EA" w:rsidRDefault="00F669E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676CD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>OpenGL</w:t>
                                    </w:r>
                                    <w:r w:rsidR="002B0961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2B0961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>开发</w:t>
                                    </w:r>
                                  </w:sdtContent>
                                </w:sdt>
                              </w:p>
                              <w:p w:rsidR="00F669EA" w:rsidRDefault="00F669E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669EA" w:rsidRDefault="00F669E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Kevin Dai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:rsidR="00F669EA" w:rsidRDefault="00F669E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676CD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  <w:lang w:eastAsia="zh-CN"/>
                                </w:rPr>
                                <w:t>OpenGL</w:t>
                              </w:r>
                              <w:r w:rsidR="002B0961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  <w:lang w:eastAsia="zh-CN"/>
                                </w:rPr>
                                <w:t xml:space="preserve"> </w:t>
                              </w:r>
                              <w:r w:rsidR="002B0961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  <w:lang w:eastAsia="zh-CN"/>
                                </w:rPr>
                                <w:t>开发</w:t>
                              </w:r>
                            </w:sdtContent>
                          </w:sdt>
                        </w:p>
                        <w:p w:rsidR="00F669EA" w:rsidRDefault="00F669E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p w:rsidR="00F669EA" w:rsidRDefault="00F669E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Kevin Dai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2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669EA" w:rsidRDefault="00F669E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2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669EA" w:rsidRDefault="00F669E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5033163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2"/>
          <w:szCs w:val="22"/>
          <w:lang w:eastAsia="zh-CN"/>
          <w14:ligatures w14:val="standardContextual"/>
        </w:rPr>
      </w:sdtEndPr>
      <w:sdtContent>
        <w:p w:rsidR="00DB0818" w:rsidRPr="00DB0818" w:rsidRDefault="00DB0818" w:rsidP="00DB0818">
          <w:pPr>
            <w:pStyle w:val="TOCHeading"/>
            <w:jc w:val="center"/>
            <w:rPr>
              <w:rFonts w:hint="eastAsia"/>
              <w:b/>
              <w:bCs/>
              <w:color w:val="44546A" w:themeColor="text2"/>
              <w:lang w:eastAsia="zh-CN"/>
            </w:rPr>
          </w:pPr>
          <w:r w:rsidRPr="00DB0818">
            <w:rPr>
              <w:rFonts w:hint="eastAsia"/>
              <w:b/>
              <w:bCs/>
              <w:color w:val="44546A" w:themeColor="text2"/>
              <w:lang w:eastAsia="zh-CN"/>
            </w:rPr>
            <w:t>目录</w:t>
          </w:r>
        </w:p>
        <w:p w:rsidR="00DC04C9" w:rsidRDefault="00DB0818">
          <w:pPr>
            <w:pStyle w:val="TOC2"/>
            <w:tabs>
              <w:tab w:val="left" w:pos="660"/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853340" w:history="1">
            <w:r w:rsidR="00DC04C9" w:rsidRPr="00C26E56">
              <w:rPr>
                <w:rStyle w:val="Hyperlink"/>
                <w:noProof/>
              </w:rPr>
              <w:t>1.</w:t>
            </w:r>
            <w:r w:rsidR="00DC04C9">
              <w:rPr>
                <w:noProof/>
              </w:rPr>
              <w:tab/>
            </w:r>
            <w:r w:rsidR="00DC04C9" w:rsidRPr="00C26E56">
              <w:rPr>
                <w:rStyle w:val="Hyperlink"/>
                <w:noProof/>
              </w:rPr>
              <w:t xml:space="preserve">OpenGL </w:t>
            </w:r>
            <w:r w:rsidR="00DC04C9" w:rsidRPr="00C26E56">
              <w:rPr>
                <w:rStyle w:val="Hyperlink"/>
                <w:rFonts w:hint="eastAsia"/>
                <w:noProof/>
              </w:rPr>
              <w:t>相关库的选用</w:t>
            </w:r>
            <w:r w:rsidR="00DC04C9" w:rsidRPr="00C26E56">
              <w:rPr>
                <w:rStyle w:val="Hyperlink"/>
                <w:noProof/>
              </w:rPr>
              <w:t>:</w:t>
            </w:r>
            <w:r w:rsidR="00DC04C9">
              <w:rPr>
                <w:noProof/>
                <w:webHidden/>
              </w:rPr>
              <w:tab/>
            </w:r>
            <w:r w:rsidR="00DC04C9">
              <w:rPr>
                <w:noProof/>
                <w:webHidden/>
              </w:rPr>
              <w:fldChar w:fldCharType="begin"/>
            </w:r>
            <w:r w:rsidR="00DC04C9">
              <w:rPr>
                <w:noProof/>
                <w:webHidden/>
              </w:rPr>
              <w:instrText xml:space="preserve"> PAGEREF _Toc177853340 \h </w:instrText>
            </w:r>
            <w:r w:rsidR="00DC04C9">
              <w:rPr>
                <w:noProof/>
                <w:webHidden/>
              </w:rPr>
            </w:r>
            <w:r w:rsidR="00DC04C9">
              <w:rPr>
                <w:noProof/>
                <w:webHidden/>
              </w:rPr>
              <w:fldChar w:fldCharType="separate"/>
            </w:r>
            <w:r w:rsidR="00DC04C9">
              <w:rPr>
                <w:noProof/>
                <w:webHidden/>
              </w:rPr>
              <w:t>2</w:t>
            </w:r>
            <w:r w:rsidR="00DC04C9">
              <w:rPr>
                <w:noProof/>
                <w:webHidden/>
              </w:rPr>
              <w:fldChar w:fldCharType="end"/>
            </w:r>
          </w:hyperlink>
        </w:p>
        <w:p w:rsidR="00DC04C9" w:rsidRDefault="00DC04C9">
          <w:pPr>
            <w:pStyle w:val="TOC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177853341" w:history="1">
            <w:r w:rsidRPr="00C26E5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C26E56">
              <w:rPr>
                <w:rStyle w:val="Hyperlink"/>
                <w:rFonts w:hint="eastAsia"/>
                <w:noProof/>
              </w:rPr>
              <w:t>项目的配置</w:t>
            </w:r>
            <w:r w:rsidRPr="00C26E56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4C9" w:rsidRDefault="00DC04C9">
          <w:pPr>
            <w:pStyle w:val="TOC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177853342" w:history="1">
            <w:r w:rsidRPr="00C26E56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C26E56">
              <w:rPr>
                <w:rStyle w:val="Hyperlink"/>
                <w:noProof/>
              </w:rPr>
              <w:t xml:space="preserve">OpenGL </w:t>
            </w:r>
            <w:r w:rsidRPr="00C26E56">
              <w:rPr>
                <w:rStyle w:val="Hyperlink"/>
                <w:rFonts w:hint="eastAsia"/>
                <w:noProof/>
              </w:rPr>
              <w:t>开发</w:t>
            </w:r>
            <w:r w:rsidRPr="00C26E56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4C9" w:rsidRDefault="00DC04C9">
          <w:pPr>
            <w:pStyle w:val="TOC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177853343" w:history="1">
            <w:r w:rsidRPr="00C26E56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C26E56">
              <w:rPr>
                <w:rStyle w:val="Hyperlink"/>
                <w:rFonts w:hint="eastAsia"/>
                <w:noProof/>
              </w:rPr>
              <w:t>数学基础</w:t>
            </w:r>
            <w:r w:rsidRPr="00C26E56">
              <w:rPr>
                <w:rStyle w:val="Hyperlink"/>
                <w:noProof/>
              </w:rPr>
              <w:t>-</w:t>
            </w:r>
            <w:r w:rsidRPr="00C26E56">
              <w:rPr>
                <w:rStyle w:val="Hyperlink"/>
                <w:rFonts w:hint="eastAsia"/>
                <w:noProof/>
              </w:rPr>
              <w:t>向量</w:t>
            </w:r>
            <w:r w:rsidRPr="00C26E56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4C9" w:rsidRDefault="00DC04C9">
          <w:pPr>
            <w:pStyle w:val="TOC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177853344" w:history="1">
            <w:r w:rsidRPr="00C26E56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C26E56">
              <w:rPr>
                <w:rStyle w:val="Hyperlink"/>
                <w:rFonts w:hint="eastAsia"/>
                <w:noProof/>
              </w:rPr>
              <w:t>数学基础</w:t>
            </w:r>
            <w:r w:rsidRPr="00C26E56">
              <w:rPr>
                <w:rStyle w:val="Hyperlink"/>
                <w:noProof/>
              </w:rPr>
              <w:t>-</w:t>
            </w:r>
            <w:r w:rsidRPr="00C26E56">
              <w:rPr>
                <w:rStyle w:val="Hyperlink"/>
                <w:rFonts w:hint="eastAsia"/>
                <w:noProof/>
              </w:rPr>
              <w:t>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818" w:rsidRDefault="00DB0818">
          <w:r>
            <w:rPr>
              <w:b/>
              <w:bCs/>
              <w:noProof/>
            </w:rPr>
            <w:fldChar w:fldCharType="end"/>
          </w:r>
        </w:p>
      </w:sdtContent>
    </w:sdt>
    <w:p w:rsidR="00DB0818" w:rsidRDefault="00DB0818" w:rsidP="00056AAF">
      <w:pPr>
        <w:pStyle w:val="Heading1"/>
        <w:jc w:val="center"/>
      </w:pPr>
    </w:p>
    <w:p w:rsidR="001663D4" w:rsidRPr="00DB0818" w:rsidRDefault="00DB081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1663D4" w:rsidRPr="00056AAF" w:rsidRDefault="001663D4" w:rsidP="00056AAF">
      <w:pPr>
        <w:pStyle w:val="Heading2"/>
      </w:pPr>
      <w:bookmarkStart w:id="0" w:name="_Toc177853340"/>
      <w:r w:rsidRPr="00056AAF">
        <w:lastRenderedPageBreak/>
        <w:t xml:space="preserve">OpenGL </w:t>
      </w:r>
      <w:r w:rsidR="00103D1B" w:rsidRPr="00056AAF">
        <w:t>相关</w:t>
      </w:r>
      <w:r w:rsidRPr="00056AAF">
        <w:rPr>
          <w:rFonts w:hint="eastAsia"/>
        </w:rPr>
        <w:t>库的选用</w:t>
      </w:r>
      <w:r w:rsidR="00646F67" w:rsidRPr="00056AAF">
        <w:t>:</w:t>
      </w:r>
      <w:bookmarkEnd w:id="0"/>
    </w:p>
    <w:p w:rsidR="001663D4" w:rsidRDefault="001663D4" w:rsidP="00056AAF">
      <w:pPr>
        <w:pStyle w:val="ListParagraph"/>
        <w:numPr>
          <w:ilvl w:val="0"/>
          <w:numId w:val="4"/>
        </w:numPr>
      </w:pPr>
      <w:r>
        <w:t>GLFW</w:t>
      </w:r>
      <w:r>
        <w:rPr>
          <w:rFonts w:hint="eastAsia"/>
        </w:rPr>
        <w:t>是跨平台的</w:t>
      </w:r>
      <w:r>
        <w:t>(Windows, Linux)</w:t>
      </w:r>
      <w:r>
        <w:rPr>
          <w:rFonts w:hint="eastAsia"/>
        </w:rPr>
        <w:t xml:space="preserve"> OpenGL Wrapper </w:t>
      </w:r>
      <w:r>
        <w:rPr>
          <w:rFonts w:hint="eastAsia"/>
        </w:rPr>
        <w:t>库</w:t>
      </w:r>
      <w:r>
        <w:t>.</w:t>
      </w:r>
      <w:r>
        <w:rPr>
          <w:rFonts w:hint="eastAsia"/>
        </w:rPr>
        <w:t>使用较为便利</w:t>
      </w:r>
      <w:r>
        <w:t>,</w:t>
      </w:r>
      <w:r w:rsidR="00DE67C5">
        <w:rPr>
          <w:rFonts w:hint="eastAsia"/>
        </w:rPr>
        <w:t>可以将其</w:t>
      </w:r>
      <w:r>
        <w:rPr>
          <w:rFonts w:hint="eastAsia"/>
        </w:rPr>
        <w:t>列为</w:t>
      </w:r>
      <w:r w:rsidR="00DE67C5">
        <w:t>OpenGL</w:t>
      </w:r>
      <w:r w:rsidR="00DE67C5">
        <w:rPr>
          <w:rFonts w:hint="eastAsia"/>
        </w:rPr>
        <w:t>在</w:t>
      </w:r>
      <w:r w:rsidR="00DE67C5">
        <w:rPr>
          <w:rFonts w:hint="eastAsia"/>
        </w:rPr>
        <w:t>Windows</w:t>
      </w:r>
      <w:r w:rsidR="00DE67C5">
        <w:rPr>
          <w:rFonts w:hint="eastAsia"/>
        </w:rPr>
        <w:t>上开发</w:t>
      </w:r>
      <w:r>
        <w:rPr>
          <w:rFonts w:hint="eastAsia"/>
        </w:rPr>
        <w:t>首选库</w:t>
      </w:r>
      <w:r w:rsidR="00DE67C5">
        <w:t>.</w:t>
      </w:r>
    </w:p>
    <w:p w:rsidR="00103D1B" w:rsidRDefault="00A555D8" w:rsidP="006F5876">
      <w:r>
        <w:rPr>
          <w:rFonts w:hint="eastAsia"/>
        </w:rPr>
        <w:t>下载地址</w:t>
      </w:r>
      <w:r>
        <w:t>:</w:t>
      </w:r>
      <w:r w:rsidR="00056AAF" w:rsidRPr="00056AAF">
        <w:t xml:space="preserve"> </w:t>
      </w:r>
      <w:r w:rsidR="00056AAF" w:rsidRPr="00056AAF">
        <w:rPr>
          <w:rStyle w:val="Hyperlink"/>
        </w:rPr>
        <w:t>https://www.glfw.org/</w:t>
      </w:r>
    </w:p>
    <w:p w:rsidR="00103D1B" w:rsidRDefault="00103D1B" w:rsidP="006F5876"/>
    <w:p w:rsidR="001663D4" w:rsidRDefault="001663D4" w:rsidP="00056AAF">
      <w:pPr>
        <w:pStyle w:val="ListParagraph"/>
        <w:numPr>
          <w:ilvl w:val="0"/>
          <w:numId w:val="5"/>
        </w:numPr>
      </w:pPr>
      <w:r>
        <w:t xml:space="preserve">GLAD </w:t>
      </w:r>
      <w:r>
        <w:rPr>
          <w:rFonts w:hint="eastAsia"/>
        </w:rPr>
        <w:t>是</w:t>
      </w:r>
      <w:r>
        <w:rPr>
          <w:rFonts w:hint="eastAsia"/>
        </w:rPr>
        <w:t>O</w:t>
      </w:r>
      <w:r w:rsidR="006A3C1A">
        <w:rPr>
          <w:rFonts w:hint="eastAsia"/>
        </w:rPr>
        <w:t>pen</w:t>
      </w:r>
      <w:r>
        <w:rPr>
          <w:rFonts w:hint="eastAsia"/>
        </w:rPr>
        <w:t>GL</w:t>
      </w:r>
      <w:r>
        <w:rPr>
          <w:rFonts w:hint="eastAsia"/>
        </w:rPr>
        <w:t>的</w:t>
      </w:r>
      <w:r>
        <w:rPr>
          <w:rFonts w:hint="eastAsia"/>
        </w:rPr>
        <w:t>Helper</w:t>
      </w:r>
      <w:r>
        <w:rPr>
          <w:rFonts w:hint="eastAsia"/>
        </w:rPr>
        <w:t>库</w:t>
      </w:r>
      <w:r>
        <w:t>,</w:t>
      </w:r>
      <w:r>
        <w:rPr>
          <w:rFonts w:hint="eastAsia"/>
        </w:rPr>
        <w:t xml:space="preserve"> </w:t>
      </w:r>
      <w:r w:rsidR="006A3C1A">
        <w:rPr>
          <w:rFonts w:hint="eastAsia"/>
        </w:rPr>
        <w:t>因为</w:t>
      </w:r>
      <w:r w:rsidR="006A3C1A">
        <w:rPr>
          <w:rFonts w:hint="eastAsia"/>
        </w:rPr>
        <w:t>OpenGL</w:t>
      </w:r>
      <w:r w:rsidR="006A3C1A">
        <w:rPr>
          <w:rFonts w:hint="eastAsia"/>
        </w:rPr>
        <w:t>是一种开放图形标准</w:t>
      </w:r>
      <w:r w:rsidR="006A3C1A">
        <w:t>,</w:t>
      </w:r>
      <w:r w:rsidR="006A3C1A">
        <w:rPr>
          <w:rFonts w:hint="eastAsia"/>
        </w:rPr>
        <w:t xml:space="preserve"> </w:t>
      </w:r>
      <w:r w:rsidR="006A3C1A">
        <w:rPr>
          <w:rFonts w:hint="eastAsia"/>
        </w:rPr>
        <w:t>但不同</w:t>
      </w:r>
      <w:r w:rsidR="001C4B1D">
        <w:rPr>
          <w:rFonts w:hint="eastAsia"/>
        </w:rPr>
        <w:t>硬件</w:t>
      </w:r>
      <w:r w:rsidR="00FB3AC8">
        <w:t>(AMD/Nvidia)</w:t>
      </w:r>
      <w:r w:rsidR="006A3C1A">
        <w:rPr>
          <w:rFonts w:hint="eastAsia"/>
        </w:rPr>
        <w:t>厂家的实现与调优是不同的，所以在编译与使用时就需要使用</w:t>
      </w:r>
      <w:r w:rsidR="006A3C1A">
        <w:rPr>
          <w:rFonts w:hint="eastAsia"/>
        </w:rPr>
        <w:t>GLAD</w:t>
      </w:r>
      <w:r w:rsidR="006A3C1A">
        <w:rPr>
          <w:rFonts w:hint="eastAsia"/>
        </w:rPr>
        <w:t>等</w:t>
      </w:r>
      <w:r w:rsidR="006A3C1A">
        <w:rPr>
          <w:rFonts w:hint="eastAsia"/>
        </w:rPr>
        <w:t>Helper</w:t>
      </w:r>
      <w:r w:rsidR="006A3C1A">
        <w:rPr>
          <w:rFonts w:hint="eastAsia"/>
        </w:rPr>
        <w:t>库来帮助</w:t>
      </w:r>
      <w:r w:rsidR="006A3C1A">
        <w:rPr>
          <w:rFonts w:hint="eastAsia"/>
        </w:rPr>
        <w:t>GLFW</w:t>
      </w:r>
      <w:r>
        <w:rPr>
          <w:rFonts w:hint="eastAsia"/>
        </w:rPr>
        <w:t>更好的适配</w:t>
      </w:r>
      <w:r>
        <w:rPr>
          <w:rFonts w:hint="eastAsia"/>
        </w:rPr>
        <w:t>OPENGL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使得</w:t>
      </w:r>
      <w:r w:rsidR="006A3C1A">
        <w:rPr>
          <w:rFonts w:hint="eastAsia"/>
        </w:rPr>
        <w:t>代码的编写</w:t>
      </w:r>
      <w:r w:rsidR="006A3C1A">
        <w:t>/</w:t>
      </w:r>
      <w:r w:rsidR="006A3C1A">
        <w:rPr>
          <w:rFonts w:hint="eastAsia"/>
        </w:rPr>
        <w:t>编译</w:t>
      </w:r>
      <w:r>
        <w:rPr>
          <w:rFonts w:hint="eastAsia"/>
        </w:rPr>
        <w:t>更为便利</w:t>
      </w:r>
      <w:r>
        <w:t>.</w:t>
      </w:r>
    </w:p>
    <w:p w:rsidR="0085222A" w:rsidRDefault="0085222A" w:rsidP="006F5876">
      <w:r>
        <w:rPr>
          <w:rFonts w:hint="eastAsia"/>
        </w:rPr>
        <w:t>下载地址</w:t>
      </w:r>
      <w:r w:rsidR="00062FFE">
        <w:t>:</w:t>
      </w:r>
      <w:r w:rsidR="00685068">
        <w:t xml:space="preserve"> </w:t>
      </w:r>
      <w:hyperlink r:id="rId7" w:history="1">
        <w:r w:rsidR="00D97876" w:rsidRPr="008D3BEB">
          <w:rPr>
            <w:rStyle w:val="Hyperlink"/>
          </w:rPr>
          <w:t>https://glad.dav1d.de/</w:t>
        </w:r>
      </w:hyperlink>
    </w:p>
    <w:p w:rsidR="00D97876" w:rsidRDefault="00D97876" w:rsidP="006F5876">
      <w:r>
        <w:rPr>
          <w:rFonts w:hint="eastAsia"/>
        </w:rPr>
        <w:t>下载前需要选择所适配的</w:t>
      </w:r>
      <w:r>
        <w:rPr>
          <w:rFonts w:hint="eastAsia"/>
        </w:rPr>
        <w:t>OpenGL</w:t>
      </w:r>
      <w:r>
        <w:rPr>
          <w:rFonts w:hint="eastAsia"/>
        </w:rPr>
        <w:t>版本</w:t>
      </w:r>
      <w:r w:rsidR="00661114">
        <w:t>(</w:t>
      </w:r>
      <w:r w:rsidR="00661114">
        <w:rPr>
          <w:rFonts w:hint="eastAsia"/>
        </w:rPr>
        <w:t>选用不要低于</w:t>
      </w:r>
      <w:r w:rsidR="00661114">
        <w:t>3.0</w:t>
      </w:r>
      <w:r w:rsidR="00661114">
        <w:rPr>
          <w:rFonts w:hint="eastAsia"/>
        </w:rPr>
        <w:t>的版本</w:t>
      </w:r>
      <w:r w:rsidR="00661114">
        <w:t>,</w:t>
      </w:r>
      <w:r w:rsidR="00177626">
        <w:rPr>
          <w:rFonts w:hint="eastAsia"/>
        </w:rPr>
        <w:t>版本越新对新硬件的兼容性越好</w:t>
      </w:r>
      <w:r w:rsidR="00661114">
        <w:t>)</w:t>
      </w:r>
    </w:p>
    <w:p w:rsidR="00076CFC" w:rsidRDefault="00076CFC" w:rsidP="00076CFC">
      <w:pPr>
        <w:jc w:val="center"/>
      </w:pPr>
      <w:r>
        <w:rPr>
          <w:noProof/>
        </w:rPr>
        <w:drawing>
          <wp:inline distT="0" distB="0" distL="0" distR="0" wp14:anchorId="0793A0FD" wp14:editId="65EEDF9E">
            <wp:extent cx="3810000" cy="2991556"/>
            <wp:effectExtent l="0" t="0" r="0" b="0"/>
            <wp:docPr id="121336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66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892" cy="300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59" w:rsidRDefault="00340259" w:rsidP="00076CFC">
      <w:pPr>
        <w:jc w:val="center"/>
      </w:pPr>
    </w:p>
    <w:p w:rsidR="00294432" w:rsidRDefault="00340259" w:rsidP="00340259">
      <w:r>
        <w:br w:type="page"/>
      </w:r>
    </w:p>
    <w:p w:rsidR="00294432" w:rsidRDefault="00294432" w:rsidP="00056AAF">
      <w:pPr>
        <w:pStyle w:val="Heading2"/>
      </w:pPr>
      <w:bookmarkStart w:id="1" w:name="_Toc177853341"/>
      <w:r>
        <w:rPr>
          <w:rFonts w:hint="eastAsia"/>
        </w:rPr>
        <w:lastRenderedPageBreak/>
        <w:t>项目的配置</w:t>
      </w:r>
      <w:r>
        <w:t>:</w:t>
      </w:r>
      <w:bookmarkEnd w:id="1"/>
    </w:p>
    <w:p w:rsidR="00DE7549" w:rsidRDefault="00DE7549" w:rsidP="00DE7549">
      <w:pPr>
        <w:pStyle w:val="ListParagraph"/>
        <w:numPr>
          <w:ilvl w:val="0"/>
          <w:numId w:val="4"/>
        </w:numPr>
      </w:pPr>
      <w:r>
        <w:rPr>
          <w:rFonts w:hint="eastAsia"/>
        </w:rPr>
        <w:t>关于</w:t>
      </w:r>
      <w:r>
        <w:t>MS</w:t>
      </w:r>
      <w:r>
        <w:rPr>
          <w:rFonts w:hint="eastAsia"/>
        </w:rPr>
        <w:t xml:space="preserve">Build </w:t>
      </w:r>
      <w:r>
        <w:rPr>
          <w:rFonts w:hint="eastAsia"/>
        </w:rPr>
        <w:t>的相关配置</w:t>
      </w:r>
      <w:r>
        <w:t>.</w:t>
      </w:r>
    </w:p>
    <w:p w:rsidR="00C330A5" w:rsidRDefault="00C330A5" w:rsidP="00C330A5">
      <w:r>
        <w:rPr>
          <w:rFonts w:hint="eastAsia"/>
        </w:rPr>
        <w:t>配置很简单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不详细描述</w:t>
      </w:r>
    </w:p>
    <w:p w:rsidR="00603ED9" w:rsidRDefault="00603ED9" w:rsidP="00C330A5"/>
    <w:p w:rsidR="00603ED9" w:rsidRDefault="00603ED9" w:rsidP="00BB2240">
      <w:pPr>
        <w:pStyle w:val="ListParagraph"/>
        <w:numPr>
          <w:ilvl w:val="0"/>
          <w:numId w:val="4"/>
        </w:numPr>
      </w:pPr>
      <w:r>
        <w:rPr>
          <w:rFonts w:hint="eastAsia"/>
        </w:rPr>
        <w:t>关于</w:t>
      </w:r>
      <w:r>
        <w:rPr>
          <w:rFonts w:hint="eastAsia"/>
        </w:rPr>
        <w:t>CMake</w:t>
      </w:r>
      <w:r>
        <w:rPr>
          <w:rFonts w:hint="eastAsia"/>
        </w:rPr>
        <w:t>的相关配置</w:t>
      </w:r>
    </w:p>
    <w:p w:rsidR="00BB2240" w:rsidRDefault="00BB2240" w:rsidP="00C330A5">
      <w:r>
        <w:rPr>
          <w:rFonts w:hint="eastAsia"/>
        </w:rPr>
        <w:t>在</w:t>
      </w:r>
      <w:r>
        <w:t>CMakeList.txt</w:t>
      </w:r>
      <w:r>
        <w:rPr>
          <w:rFonts w:hint="eastAsia"/>
        </w:rPr>
        <w:t>文件中标记红色箭头位置是</w:t>
      </w:r>
      <w:r>
        <w:rPr>
          <w:rFonts w:hint="eastAsia"/>
        </w:rPr>
        <w:t>GLFW</w:t>
      </w:r>
      <w:r>
        <w:rPr>
          <w:rFonts w:hint="eastAsia"/>
        </w:rPr>
        <w:t>配置所需要包含的</w:t>
      </w:r>
      <w:r>
        <w:rPr>
          <w:rFonts w:hint="eastAsia"/>
        </w:rPr>
        <w:t>Header</w:t>
      </w:r>
      <w:r>
        <w:rPr>
          <w:rFonts w:hint="eastAsia"/>
        </w:rPr>
        <w:t>文件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链接的静态库以及</w:t>
      </w:r>
      <w:r>
        <w:rPr>
          <w:rFonts w:hint="eastAsia"/>
        </w:rPr>
        <w:t>Build</w:t>
      </w:r>
      <w:r>
        <w:rPr>
          <w:rFonts w:hint="eastAsia"/>
        </w:rPr>
        <w:t>完成后对动态库复制的相关处理</w:t>
      </w:r>
      <w:r>
        <w:t>.</w:t>
      </w:r>
    </w:p>
    <w:p w:rsidR="00402118" w:rsidRDefault="00BB2240" w:rsidP="002B34A5">
      <w:pPr>
        <w:jc w:val="center"/>
      </w:pPr>
      <w:r>
        <w:rPr>
          <w:noProof/>
        </w:rPr>
        <w:drawing>
          <wp:inline distT="0" distB="0" distL="0" distR="0" wp14:anchorId="3A894B23" wp14:editId="512FD23D">
            <wp:extent cx="4737100" cy="4558665"/>
            <wp:effectExtent l="0" t="0" r="6350" b="0"/>
            <wp:docPr id="909830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30791" name=""/>
                    <pic:cNvPicPr/>
                  </pic:nvPicPr>
                  <pic:blipFill rotWithShape="1">
                    <a:blip r:embed="rId9"/>
                    <a:srcRect l="926" r="30001"/>
                    <a:stretch/>
                  </pic:blipFill>
                  <pic:spPr bwMode="auto">
                    <a:xfrm>
                      <a:off x="0" y="0"/>
                      <a:ext cx="4737100" cy="455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240" w:rsidRDefault="00402118" w:rsidP="00402118">
      <w:r>
        <w:br w:type="page"/>
      </w:r>
    </w:p>
    <w:p w:rsidR="00563EEB" w:rsidRDefault="00563EEB" w:rsidP="00563EEB">
      <w:pPr>
        <w:pStyle w:val="Heading2"/>
      </w:pPr>
      <w:bookmarkStart w:id="2" w:name="_Toc177853342"/>
      <w:r>
        <w:rPr>
          <w:rFonts w:hint="eastAsia"/>
        </w:rPr>
        <w:lastRenderedPageBreak/>
        <w:t>OpenGL</w:t>
      </w:r>
      <w:r w:rsidR="00402118">
        <w:rPr>
          <w:rFonts w:hint="eastAsia"/>
        </w:rPr>
        <w:t xml:space="preserve"> </w:t>
      </w:r>
      <w:r w:rsidR="00402118">
        <w:rPr>
          <w:rFonts w:hint="eastAsia"/>
        </w:rPr>
        <w:t>开发</w:t>
      </w:r>
      <w:r>
        <w:t>:</w:t>
      </w:r>
      <w:bookmarkEnd w:id="2"/>
    </w:p>
    <w:p w:rsidR="00402118" w:rsidRPr="00402118" w:rsidRDefault="00402118" w:rsidP="00402118">
      <w:pPr>
        <w:pStyle w:val="ListParagraph"/>
        <w:numPr>
          <w:ilvl w:val="0"/>
          <w:numId w:val="4"/>
        </w:numPr>
      </w:pPr>
      <w:r>
        <w:rPr>
          <w:rFonts w:hint="eastAsia"/>
        </w:rPr>
        <w:t>OpenGL</w:t>
      </w:r>
      <w:r>
        <w:rPr>
          <w:rFonts w:hint="eastAsia"/>
        </w:rPr>
        <w:t>的基本工作流程</w:t>
      </w:r>
      <w:r>
        <w:t>.</w:t>
      </w:r>
    </w:p>
    <w:p w:rsidR="00131BBA" w:rsidRDefault="00131BBA" w:rsidP="00DE7549">
      <w:r>
        <w:rPr>
          <w:noProof/>
        </w:rPr>
        <w:drawing>
          <wp:inline distT="0" distB="0" distL="0" distR="0">
            <wp:extent cx="7442200" cy="4152900"/>
            <wp:effectExtent l="0" t="0" r="0" b="0"/>
            <wp:docPr id="163242146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6517FD" w:rsidRDefault="00A0551F" w:rsidP="00A0551F">
      <w:pPr>
        <w:pStyle w:val="ListParagraph"/>
        <w:numPr>
          <w:ilvl w:val="0"/>
          <w:numId w:val="4"/>
        </w:numPr>
      </w:pPr>
      <w:r>
        <w:rPr>
          <w:rFonts w:hint="eastAsia"/>
        </w:rPr>
        <w:t>OpenGL</w:t>
      </w:r>
      <w:r w:rsidR="006517FD">
        <w:rPr>
          <w:rFonts w:hint="eastAsia"/>
        </w:rPr>
        <w:t>的初始化</w:t>
      </w:r>
    </w:p>
    <w:p w:rsidR="00A0551F" w:rsidRDefault="000A4CB1" w:rsidP="00B708A9">
      <w:pPr>
        <w:pStyle w:val="ListParagraph"/>
        <w:ind w:left="360"/>
      </w:pPr>
      <w:r>
        <w:rPr>
          <w:rFonts w:hint="eastAsia"/>
        </w:rPr>
        <w:t>在使用</w:t>
      </w:r>
      <w:r>
        <w:rPr>
          <w:rFonts w:hint="eastAsia"/>
        </w:rPr>
        <w:t>OpenGL</w:t>
      </w:r>
      <w:r>
        <w:rPr>
          <w:rFonts w:hint="eastAsia"/>
        </w:rPr>
        <w:t>前必须要对其进行初始化</w:t>
      </w:r>
      <w:r w:rsidR="00A0551F">
        <w:t>.</w:t>
      </w:r>
    </w:p>
    <w:p w:rsidR="00B708A9" w:rsidRDefault="00F63276" w:rsidP="00B708A9">
      <w:pPr>
        <w:pStyle w:val="ListParagraph"/>
        <w:ind w:left="360"/>
      </w:pPr>
      <w:r>
        <w:rPr>
          <w:noProof/>
        </w:rPr>
        <w:drawing>
          <wp:inline distT="0" distB="0" distL="0" distR="0" wp14:anchorId="46D385B0" wp14:editId="40B5ED86">
            <wp:extent cx="6858000" cy="2311188"/>
            <wp:effectExtent l="0" t="0" r="0" b="0"/>
            <wp:docPr id="165167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77017" name=""/>
                    <pic:cNvPicPr/>
                  </pic:nvPicPr>
                  <pic:blipFill rotWithShape="1">
                    <a:blip r:embed="rId15"/>
                    <a:srcRect t="5044"/>
                    <a:stretch/>
                  </pic:blipFill>
                  <pic:spPr bwMode="auto">
                    <a:xfrm>
                      <a:off x="0" y="0"/>
                      <a:ext cx="6858000" cy="2311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107D" w:rsidRDefault="006B107D" w:rsidP="00B708A9">
      <w:pPr>
        <w:pStyle w:val="ListParagraph"/>
        <w:ind w:left="360"/>
      </w:pPr>
    </w:p>
    <w:p w:rsidR="006B107D" w:rsidRDefault="006B107D" w:rsidP="00B708A9">
      <w:pPr>
        <w:pStyle w:val="ListParagraph"/>
        <w:ind w:left="360"/>
      </w:pPr>
      <w:r>
        <w:rPr>
          <w:rFonts w:hint="eastAsia"/>
        </w:rPr>
        <w:t>glfwInit</w:t>
      </w:r>
      <w:r>
        <w:t xml:space="preserve">() </w:t>
      </w:r>
      <w:r>
        <w:rPr>
          <w:rFonts w:hint="eastAsia"/>
        </w:rPr>
        <w:t>是对整个</w:t>
      </w:r>
      <w:r>
        <w:rPr>
          <w:rFonts w:hint="eastAsia"/>
        </w:rPr>
        <w:t>GLFW OpenGL</w:t>
      </w:r>
      <w:r>
        <w:rPr>
          <w:rFonts w:hint="eastAsia"/>
        </w:rPr>
        <w:t>应用库的初始化</w:t>
      </w:r>
      <w:r w:rsidR="00207B42">
        <w:t>.</w:t>
      </w:r>
    </w:p>
    <w:p w:rsidR="00442681" w:rsidRDefault="00442681" w:rsidP="00B708A9">
      <w:pPr>
        <w:pStyle w:val="ListParagraph"/>
        <w:ind w:left="360"/>
      </w:pPr>
      <w:r>
        <w:rPr>
          <w:rFonts w:hint="eastAsia"/>
        </w:rPr>
        <w:t>GLF</w:t>
      </w:r>
      <w:r>
        <w:t>W_CONTEXT_VERSION_MAJOR, 3</w:t>
      </w:r>
      <w:r>
        <w:rPr>
          <w:rFonts w:hint="eastAsia"/>
        </w:rPr>
        <w:t>表示</w:t>
      </w:r>
      <w:r>
        <w:rPr>
          <w:rFonts w:hint="eastAsia"/>
        </w:rPr>
        <w:t>OpenGL</w:t>
      </w:r>
      <w:r>
        <w:rPr>
          <w:rFonts w:hint="eastAsia"/>
        </w:rPr>
        <w:t>的正常使用版本为</w:t>
      </w:r>
      <w:r>
        <w:rPr>
          <w:rFonts w:hint="eastAsia"/>
        </w:rPr>
        <w:t>3</w:t>
      </w:r>
      <w:r>
        <w:t>.0</w:t>
      </w:r>
      <w:r>
        <w:rPr>
          <w:rFonts w:hint="eastAsia"/>
        </w:rPr>
        <w:t>及以上</w:t>
      </w:r>
      <w:r w:rsidR="00207B42">
        <w:t>.</w:t>
      </w:r>
    </w:p>
    <w:p w:rsidR="00442681" w:rsidRDefault="00442681" w:rsidP="00B708A9">
      <w:pPr>
        <w:pStyle w:val="ListParagraph"/>
        <w:ind w:left="360"/>
      </w:pPr>
      <w:r>
        <w:t>GL</w:t>
      </w:r>
      <w:r w:rsidR="002C2807">
        <w:t>F</w:t>
      </w:r>
      <w:r>
        <w:t>W_CONTEXT_VERSION_MINOR, 3</w:t>
      </w:r>
      <w:r>
        <w:rPr>
          <w:rFonts w:hint="eastAsia"/>
        </w:rPr>
        <w:t>表示</w:t>
      </w:r>
      <w:r>
        <w:rPr>
          <w:rFonts w:hint="eastAsia"/>
        </w:rPr>
        <w:t>OpenGL</w:t>
      </w:r>
      <w:r>
        <w:rPr>
          <w:rFonts w:hint="eastAsia"/>
        </w:rPr>
        <w:t>的最小使用版本为</w:t>
      </w:r>
      <w:r>
        <w:rPr>
          <w:rFonts w:hint="eastAsia"/>
        </w:rPr>
        <w:t>3.0</w:t>
      </w:r>
      <w:r w:rsidR="00207B42">
        <w:t>.</w:t>
      </w:r>
    </w:p>
    <w:p w:rsidR="006071AA" w:rsidRDefault="002C2807" w:rsidP="00B708A9">
      <w:pPr>
        <w:pStyle w:val="ListParagraph"/>
        <w:ind w:left="360"/>
      </w:pPr>
      <w:r>
        <w:t xml:space="preserve">GLFW_OPENGL_PROFILE, GLFW_OPENGL_CORE_PROFILE </w:t>
      </w:r>
      <w:r>
        <w:rPr>
          <w:rFonts w:hint="eastAsia"/>
        </w:rPr>
        <w:t>表示</w:t>
      </w:r>
      <w:r>
        <w:rPr>
          <w:rFonts w:hint="eastAsia"/>
        </w:rPr>
        <w:t>OpenGL</w:t>
      </w:r>
      <w:r>
        <w:rPr>
          <w:rFonts w:hint="eastAsia"/>
        </w:rPr>
        <w:t>的核心</w:t>
      </w:r>
      <w:r w:rsidR="00824FCE">
        <w:t>(</w:t>
      </w:r>
      <w:r w:rsidR="00824FCE">
        <w:rPr>
          <w:rFonts w:hint="eastAsia"/>
        </w:rPr>
        <w:t>标准</w:t>
      </w:r>
      <w:r w:rsidR="00824FCE">
        <w:t>)</w:t>
      </w:r>
      <w:r>
        <w:rPr>
          <w:rFonts w:hint="eastAsia"/>
        </w:rPr>
        <w:t>版本</w:t>
      </w:r>
      <w:r>
        <w:t>.</w:t>
      </w:r>
    </w:p>
    <w:p w:rsidR="006F7B89" w:rsidRDefault="006F7B89" w:rsidP="00B708A9">
      <w:pPr>
        <w:pStyle w:val="ListParagraph"/>
        <w:ind w:left="360"/>
      </w:pPr>
    </w:p>
    <w:p w:rsidR="006F7B89" w:rsidRDefault="006F7B89" w:rsidP="00B708A9">
      <w:pPr>
        <w:pStyle w:val="ListParagraph"/>
        <w:ind w:left="360"/>
      </w:pPr>
    </w:p>
    <w:p w:rsidR="006F7B89" w:rsidRDefault="006F7B89" w:rsidP="00B708A9">
      <w:pPr>
        <w:pStyle w:val="ListParagraph"/>
        <w:ind w:left="360"/>
      </w:pPr>
    </w:p>
    <w:p w:rsidR="006F7B89" w:rsidRDefault="006F7B89" w:rsidP="006F7B89">
      <w:pPr>
        <w:pStyle w:val="Heading2"/>
      </w:pPr>
      <w:bookmarkStart w:id="3" w:name="_Toc177853343"/>
      <w:r>
        <w:rPr>
          <w:rFonts w:hint="eastAsia"/>
        </w:rPr>
        <w:lastRenderedPageBreak/>
        <w:t>数学基础</w:t>
      </w:r>
      <w:r w:rsidR="003D427A">
        <w:rPr>
          <w:rFonts w:hint="eastAsia"/>
        </w:rPr>
        <w:t>-</w:t>
      </w:r>
      <w:r w:rsidR="003D427A">
        <w:rPr>
          <w:rFonts w:hint="eastAsia"/>
        </w:rPr>
        <w:t>向量</w:t>
      </w:r>
      <w:r>
        <w:t>:</w:t>
      </w:r>
      <w:bookmarkEnd w:id="3"/>
    </w:p>
    <w:p w:rsidR="000C0A5C" w:rsidRDefault="000C0A5C" w:rsidP="000C0A5C">
      <w:pPr>
        <w:pStyle w:val="ListParagraph"/>
        <w:numPr>
          <w:ilvl w:val="0"/>
          <w:numId w:val="4"/>
        </w:numPr>
      </w:pPr>
      <w:r>
        <w:rPr>
          <w:rFonts w:hint="eastAsia"/>
        </w:rPr>
        <w:t>向量</w:t>
      </w:r>
    </w:p>
    <w:p w:rsidR="00A150FA" w:rsidRDefault="00A330AB" w:rsidP="00B708A9">
      <w:pPr>
        <w:pStyle w:val="ListParagraph"/>
        <w:ind w:left="360"/>
      </w:pPr>
      <w:r>
        <w:rPr>
          <w:rFonts w:hint="eastAsia"/>
        </w:rPr>
        <w:t>向量有方向和量</w:t>
      </w:r>
      <w:r>
        <w:t>(</w:t>
      </w:r>
      <w:r>
        <w:rPr>
          <w:rFonts w:hint="eastAsia"/>
        </w:rPr>
        <w:t>长度</w:t>
      </w:r>
      <w:r>
        <w:t>)</w:t>
      </w:r>
      <w:r w:rsidR="00A150FA">
        <w:t xml:space="preserve">, </w:t>
      </w:r>
    </w:p>
    <w:p w:rsidR="00135730" w:rsidRDefault="00A150FA" w:rsidP="00846D0F">
      <w:pPr>
        <w:pStyle w:val="ListParagraph"/>
        <w:ind w:left="360"/>
      </w:pPr>
      <w:r>
        <w:rPr>
          <w:rFonts w:hint="eastAsia"/>
        </w:rPr>
        <w:t>如</w:t>
      </w:r>
      <w:r>
        <w:t xml:space="preserve">v1=(3,4), </w:t>
      </w:r>
      <w:r>
        <w:rPr>
          <w:rFonts w:hint="eastAsia"/>
        </w:rPr>
        <w:t>方向是</w:t>
      </w:r>
      <w:r w:rsidR="00702E7B">
        <w:t>x=3,y=4</w:t>
      </w:r>
      <w:r>
        <w:t xml:space="preserve"> </w:t>
      </w:r>
      <w:r>
        <w:rPr>
          <w:rFonts w:hint="eastAsia"/>
        </w:rPr>
        <w:t>量是</w:t>
      </w:r>
      <w:r>
        <w:t>5</w:t>
      </w:r>
      <w:r w:rsidR="00846D0F">
        <w:t xml:space="preserve">. </w:t>
      </w:r>
      <w:r w:rsidR="00846D0F">
        <w:rPr>
          <w:rFonts w:hint="eastAsia"/>
        </w:rPr>
        <w:t>三维向量以此类推</w:t>
      </w:r>
      <w:r w:rsidR="00846D0F">
        <w:t>.</w:t>
      </w:r>
    </w:p>
    <w:p w:rsidR="00135730" w:rsidRDefault="00135730" w:rsidP="00B708A9">
      <w:pPr>
        <w:pStyle w:val="ListParagraph"/>
        <w:ind w:left="360"/>
      </w:pPr>
    </w:p>
    <w:p w:rsidR="000818AF" w:rsidRDefault="003A4A1B" w:rsidP="000818AF">
      <w:pPr>
        <w:pStyle w:val="ListParagraph"/>
        <w:numPr>
          <w:ilvl w:val="0"/>
          <w:numId w:val="4"/>
        </w:numPr>
      </w:pPr>
      <w:r>
        <w:rPr>
          <w:rFonts w:hint="eastAsia"/>
        </w:rPr>
        <w:t>向量</w:t>
      </w:r>
      <w:r w:rsidR="00CA0978">
        <w:rPr>
          <w:rFonts w:hint="eastAsia"/>
        </w:rPr>
        <w:t>与</w:t>
      </w:r>
      <w:r w:rsidR="00E71752">
        <w:rPr>
          <w:rFonts w:hint="eastAsia"/>
        </w:rPr>
        <w:t>单一数字</w:t>
      </w:r>
      <w:r w:rsidR="009C6368">
        <w:rPr>
          <w:rFonts w:hint="eastAsia"/>
        </w:rPr>
        <w:t>的</w:t>
      </w:r>
      <w:r w:rsidR="001B053E">
        <w:rPr>
          <w:rFonts w:hint="eastAsia"/>
        </w:rPr>
        <w:t>加减</w:t>
      </w:r>
      <w:r w:rsidR="00E71752">
        <w:rPr>
          <w:rFonts w:hint="eastAsia"/>
        </w:rPr>
        <w:t>乘除</w:t>
      </w:r>
    </w:p>
    <w:p w:rsidR="00CE0D70" w:rsidRDefault="00CE0D70" w:rsidP="00CE0D70">
      <w:pPr>
        <w:pStyle w:val="ListParagraph"/>
        <w:ind w:left="360"/>
      </w:pPr>
      <w:r>
        <w:rPr>
          <w:rFonts w:hint="eastAsia"/>
        </w:rPr>
        <w:t>与普通数字的操作</w:t>
      </w:r>
      <w:r w:rsidR="00B5469F">
        <w:rPr>
          <w:rFonts w:hint="eastAsia"/>
        </w:rPr>
        <w:t>相同</w:t>
      </w:r>
      <w:r w:rsidR="00E072F4">
        <w:t>(</w:t>
      </w:r>
      <w:r w:rsidR="00E072F4">
        <w:rPr>
          <w:rFonts w:hint="eastAsia"/>
        </w:rPr>
        <w:t>各位数字相加减</w:t>
      </w:r>
      <w:r w:rsidR="007D7086">
        <w:rPr>
          <w:rFonts w:hint="eastAsia"/>
        </w:rPr>
        <w:t>乘除</w:t>
      </w:r>
      <w:r w:rsidR="00E072F4">
        <w:t>)</w:t>
      </w:r>
    </w:p>
    <w:p w:rsidR="003A4A1B" w:rsidRDefault="00E71752" w:rsidP="00EC68D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B46D39C" wp14:editId="21428DD6">
            <wp:extent cx="4144433" cy="1042632"/>
            <wp:effectExtent l="0" t="0" r="0" b="5715"/>
            <wp:docPr id="109026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663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4629" cy="104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D9" w:rsidRDefault="00EC68D9" w:rsidP="00EC68D9">
      <w:pPr>
        <w:pStyle w:val="ListParagraph"/>
        <w:ind w:left="360"/>
        <w:rPr>
          <w:rFonts w:hint="eastAsia"/>
        </w:rPr>
      </w:pPr>
      <w:r>
        <w:rPr>
          <w:rFonts w:hint="eastAsia"/>
        </w:rPr>
        <w:t>取</w:t>
      </w:r>
      <w:r w:rsidR="00A4527A">
        <w:rPr>
          <w:rFonts w:hint="eastAsia"/>
        </w:rPr>
        <w:t>反</w:t>
      </w:r>
    </w:p>
    <w:p w:rsidR="00120C2A" w:rsidRDefault="00EC68D9" w:rsidP="00120C2A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0E6B3A2" wp14:editId="0AD8CECE">
            <wp:extent cx="1900766" cy="748369"/>
            <wp:effectExtent l="0" t="0" r="4445" b="0"/>
            <wp:docPr id="83561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163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7923" cy="76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2A" w:rsidRDefault="00120C2A" w:rsidP="00120C2A">
      <w:pPr>
        <w:pStyle w:val="ListParagraph"/>
        <w:numPr>
          <w:ilvl w:val="0"/>
          <w:numId w:val="4"/>
        </w:numPr>
      </w:pPr>
      <w:r>
        <w:rPr>
          <w:rFonts w:hint="eastAsia"/>
        </w:rPr>
        <w:t>向量与</w:t>
      </w:r>
      <w:r>
        <w:rPr>
          <w:rFonts w:hint="eastAsia"/>
        </w:rPr>
        <w:t>向量</w:t>
      </w:r>
      <w:r w:rsidR="009C6368">
        <w:rPr>
          <w:rFonts w:hint="eastAsia"/>
        </w:rPr>
        <w:t>的</w:t>
      </w:r>
      <w:r>
        <w:rPr>
          <w:rFonts w:hint="eastAsia"/>
        </w:rPr>
        <w:t>加减</w:t>
      </w:r>
    </w:p>
    <w:p w:rsidR="00AA2E6C" w:rsidRDefault="00607FAD" w:rsidP="00AA2E6C">
      <w:pPr>
        <w:pStyle w:val="ListParagraph"/>
        <w:ind w:left="360"/>
      </w:pPr>
      <w:r>
        <w:rPr>
          <w:rFonts w:hint="eastAsia"/>
        </w:rPr>
        <w:t>加</w:t>
      </w:r>
      <w:r w:rsidR="00192843">
        <w:rPr>
          <w:rFonts w:hint="eastAsia"/>
        </w:rPr>
        <w:t>法</w:t>
      </w:r>
      <w:r>
        <w:rPr>
          <w:rFonts w:hint="eastAsia"/>
        </w:rPr>
        <w:t>与普通数字操作相同</w:t>
      </w:r>
      <w:r w:rsidR="000B064A">
        <w:t>(</w:t>
      </w:r>
      <w:r w:rsidR="000B064A">
        <w:rPr>
          <w:rFonts w:hint="eastAsia"/>
        </w:rPr>
        <w:t>各位数字相加</w:t>
      </w:r>
      <w:r w:rsidR="000B064A">
        <w:t>)</w:t>
      </w:r>
    </w:p>
    <w:p w:rsidR="009A7606" w:rsidRDefault="009A7606" w:rsidP="009A7606">
      <w:pPr>
        <w:pStyle w:val="ListParagraph"/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A696EBF" wp14:editId="61F7C3CE">
            <wp:extent cx="3619500" cy="873372"/>
            <wp:effectExtent l="0" t="0" r="0" b="3175"/>
            <wp:docPr id="30848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806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0190" cy="87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2A" w:rsidRDefault="00A27170" w:rsidP="00192843">
      <w:pPr>
        <w:pStyle w:val="ListParagraph"/>
        <w:ind w:left="360"/>
      </w:pPr>
      <w:r>
        <w:rPr>
          <w:rFonts w:hint="eastAsia"/>
        </w:rPr>
        <w:t>减</w:t>
      </w:r>
      <w:r>
        <w:rPr>
          <w:rFonts w:hint="eastAsia"/>
        </w:rPr>
        <w:t>法</w:t>
      </w:r>
      <w:r w:rsidR="00DE2674">
        <w:rPr>
          <w:rFonts w:hint="eastAsia"/>
        </w:rPr>
        <w:t>与普通数字操作</w:t>
      </w:r>
      <w:r w:rsidR="00DE2674">
        <w:rPr>
          <w:rFonts w:hint="eastAsia"/>
        </w:rPr>
        <w:t>相同</w:t>
      </w:r>
      <w:r w:rsidR="00DE2674">
        <w:t>(</w:t>
      </w:r>
      <w:r w:rsidR="00DE2674">
        <w:rPr>
          <w:rFonts w:hint="eastAsia"/>
        </w:rPr>
        <w:t>但需要注意图形上的表现</w:t>
      </w:r>
      <w:r w:rsidR="00DE2674">
        <w:t>)</w:t>
      </w:r>
    </w:p>
    <w:p w:rsidR="00D16D40" w:rsidRDefault="00D16D40" w:rsidP="00192843">
      <w:pPr>
        <w:pStyle w:val="ListParagraph"/>
        <w:ind w:left="360"/>
      </w:pPr>
    </w:p>
    <w:p w:rsidR="00D16D40" w:rsidRDefault="00D16D40" w:rsidP="00365E2F">
      <w:pPr>
        <w:pStyle w:val="ListParagraph"/>
        <w:ind w:left="360"/>
        <w:jc w:val="center"/>
      </w:pPr>
      <w:r>
        <w:t>w= (0.5,3.5)</w:t>
      </w:r>
    </w:p>
    <w:p w:rsidR="00D16D40" w:rsidRDefault="00D16D40" w:rsidP="00365E2F">
      <w:pPr>
        <w:pStyle w:val="ListParagraph"/>
        <w:ind w:left="360"/>
        <w:jc w:val="center"/>
      </w:pPr>
      <w:r>
        <w:t>v = (3, 2)</w:t>
      </w:r>
    </w:p>
    <w:p w:rsidR="00D16D40" w:rsidRDefault="00D16D40" w:rsidP="00365E2F">
      <w:pPr>
        <w:pStyle w:val="ListParagraph"/>
        <w:ind w:left="360"/>
        <w:jc w:val="center"/>
      </w:pPr>
      <w:r>
        <w:t>w-v = (-2.5,1.5)</w:t>
      </w:r>
    </w:p>
    <w:p w:rsidR="002E0EB6" w:rsidRDefault="002E0EB6" w:rsidP="002E0EB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033637D" wp14:editId="4EE476DC">
            <wp:extent cx="1695772" cy="1708150"/>
            <wp:effectExtent l="0" t="0" r="0" b="6350"/>
            <wp:docPr id="177938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867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2747" cy="171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28" w:rsidRDefault="00C90F28" w:rsidP="00C90F28">
      <w:pPr>
        <w:pStyle w:val="ListParagraph"/>
        <w:numPr>
          <w:ilvl w:val="0"/>
          <w:numId w:val="4"/>
        </w:numPr>
      </w:pPr>
      <w:r>
        <w:rPr>
          <w:rFonts w:hint="eastAsia"/>
        </w:rPr>
        <w:t>单位向量</w:t>
      </w:r>
    </w:p>
    <w:p w:rsidR="00C90F28" w:rsidRDefault="00C90F28" w:rsidP="00C90F28">
      <w:pPr>
        <w:pStyle w:val="ListParagraph"/>
        <w:ind w:left="360"/>
      </w:pPr>
      <w:r>
        <w:rPr>
          <w:rFonts w:hint="eastAsia"/>
        </w:rPr>
        <w:t>长度是</w:t>
      </w:r>
      <w:r>
        <w:rPr>
          <w:rFonts w:hint="eastAsia"/>
        </w:rPr>
        <w:t>1</w:t>
      </w:r>
      <w:r>
        <w:rPr>
          <w:rFonts w:hint="eastAsia"/>
        </w:rPr>
        <w:t>的向量</w:t>
      </w:r>
    </w:p>
    <w:p w:rsidR="004F6D66" w:rsidRDefault="005E144B" w:rsidP="004F6D6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552599D" wp14:editId="21777C37">
            <wp:extent cx="803660" cy="589351"/>
            <wp:effectExtent l="0" t="0" r="0" b="1270"/>
            <wp:docPr id="47423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303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2235" cy="59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66" w:rsidRDefault="004F6D66">
      <w:r>
        <w:br w:type="page"/>
      </w:r>
    </w:p>
    <w:p w:rsidR="00DF4B27" w:rsidRDefault="00DF4B27" w:rsidP="004F6D66">
      <w:pPr>
        <w:pStyle w:val="ListParagraph"/>
        <w:numPr>
          <w:ilvl w:val="0"/>
          <w:numId w:val="4"/>
        </w:numPr>
      </w:pPr>
      <w:r>
        <w:rPr>
          <w:rFonts w:hint="eastAsia"/>
        </w:rPr>
        <w:lastRenderedPageBreak/>
        <w:t>向量与向量的乘法</w:t>
      </w:r>
    </w:p>
    <w:p w:rsidR="00C946AE" w:rsidRDefault="000E05D7" w:rsidP="00C946AE">
      <w:pPr>
        <w:pStyle w:val="ListParagraph"/>
        <w:ind w:left="360"/>
      </w:pPr>
      <w:r>
        <w:rPr>
          <w:rFonts w:hint="eastAsia"/>
        </w:rPr>
        <w:t>在</w:t>
      </w:r>
      <w:r>
        <w:rPr>
          <w:rFonts w:hint="eastAsia"/>
        </w:rPr>
        <w:t>OpenGL</w:t>
      </w:r>
      <w:r>
        <w:rPr>
          <w:rFonts w:hint="eastAsia"/>
        </w:rPr>
        <w:t>的使用领域需要特别注意两种向量乘法</w:t>
      </w:r>
      <w:r>
        <w:t xml:space="preserve">, </w:t>
      </w:r>
      <w:r>
        <w:rPr>
          <w:rFonts w:hint="eastAsia"/>
        </w:rPr>
        <w:t>点积</w:t>
      </w:r>
      <w:r>
        <w:t>(</w:t>
      </w:r>
      <w:r>
        <w:rPr>
          <w:rFonts w:hint="eastAsia"/>
        </w:rPr>
        <w:t>数量积</w:t>
      </w:r>
      <w:r>
        <w:t xml:space="preserve">), </w:t>
      </w:r>
      <w:r w:rsidRPr="000E05D7">
        <w:rPr>
          <w:rFonts w:hint="eastAsia"/>
        </w:rPr>
        <w:t>叉积</w:t>
      </w:r>
      <w:r>
        <w:t>(</w:t>
      </w:r>
      <w:r>
        <w:rPr>
          <w:rFonts w:hint="eastAsia"/>
        </w:rPr>
        <w:t>向量积</w:t>
      </w:r>
      <w:r w:rsidR="009279A7">
        <w:t xml:space="preserve">, </w:t>
      </w:r>
      <w:r w:rsidR="009279A7">
        <w:rPr>
          <w:rFonts w:hint="eastAsia"/>
        </w:rPr>
        <w:t>叉乘</w:t>
      </w:r>
      <w:r>
        <w:t>)</w:t>
      </w:r>
    </w:p>
    <w:p w:rsidR="00772C60" w:rsidRDefault="00E90B63" w:rsidP="00C946AE">
      <w:pPr>
        <w:pStyle w:val="ListParagraph"/>
        <w:ind w:left="360"/>
      </w:pPr>
      <w:r>
        <w:rPr>
          <w:rFonts w:hint="eastAsia"/>
        </w:rPr>
        <w:t>点积可以用来确认两个单位向量是</w:t>
      </w:r>
    </w:p>
    <w:p w:rsidR="00772C60" w:rsidRDefault="008E6E5F" w:rsidP="00C946AE">
      <w:pPr>
        <w:pStyle w:val="ListParagraph"/>
        <w:ind w:left="360"/>
      </w:pPr>
      <w:r>
        <w:rPr>
          <w:rFonts w:hint="eastAsia"/>
        </w:rPr>
        <w:t>正交</w:t>
      </w:r>
      <w:r w:rsidR="004F6D66">
        <w:t>(90</w:t>
      </w:r>
      <w:r w:rsidR="00CD6165">
        <w:rPr>
          <w:rFonts w:hint="eastAsia"/>
        </w:rPr>
        <w:t>°</w:t>
      </w:r>
      <w:r w:rsidR="00CD6165">
        <w:t xml:space="preserve">, </w:t>
      </w:r>
      <w:r w:rsidR="00CD6165">
        <w:t xml:space="preserve">cos </w:t>
      </w:r>
      <w:r w:rsidR="00CD6165">
        <w:rPr>
          <w:rFonts w:hint="eastAsia"/>
        </w:rPr>
        <w:t>θ</w:t>
      </w:r>
      <w:r w:rsidR="00CD6165">
        <w:rPr>
          <w:rFonts w:hint="eastAsia"/>
        </w:rPr>
        <w:t xml:space="preserve"> = </w:t>
      </w:r>
      <w:r w:rsidR="00CD6165">
        <w:t>0</w:t>
      </w:r>
      <w:r w:rsidR="004F6D66">
        <w:t>)</w:t>
      </w:r>
      <w:r>
        <w:t xml:space="preserve">, </w:t>
      </w:r>
    </w:p>
    <w:p w:rsidR="00772C60" w:rsidRDefault="00E90B63" w:rsidP="00C946AE">
      <w:pPr>
        <w:pStyle w:val="ListParagraph"/>
        <w:ind w:left="360"/>
      </w:pPr>
      <w:r>
        <w:rPr>
          <w:rFonts w:hint="eastAsia"/>
        </w:rPr>
        <w:t>交叉</w:t>
      </w:r>
      <w:r w:rsidR="00257B36">
        <w:t>,</w:t>
      </w:r>
    </w:p>
    <w:p w:rsidR="00E90B63" w:rsidRDefault="00E90B63" w:rsidP="00C946AE">
      <w:pPr>
        <w:pStyle w:val="ListParagraph"/>
        <w:ind w:left="360"/>
      </w:pPr>
      <w:r>
        <w:rPr>
          <w:rFonts w:hint="eastAsia"/>
        </w:rPr>
        <w:t>平行</w:t>
      </w:r>
      <w:r w:rsidR="004F6D66">
        <w:t>(</w:t>
      </w:r>
      <w:r w:rsidR="00772C60">
        <w:t>0</w:t>
      </w:r>
      <w:r w:rsidR="00772C60">
        <w:rPr>
          <w:rFonts w:hint="eastAsia"/>
        </w:rPr>
        <w:t>°</w:t>
      </w:r>
      <w:r w:rsidR="005E3826">
        <w:t xml:space="preserve">, cos </w:t>
      </w:r>
      <w:r w:rsidR="005E3826">
        <w:rPr>
          <w:rFonts w:hint="eastAsia"/>
        </w:rPr>
        <w:t>θ</w:t>
      </w:r>
      <w:r w:rsidR="005E3826">
        <w:rPr>
          <w:rFonts w:hint="eastAsia"/>
        </w:rPr>
        <w:t xml:space="preserve"> = 1</w:t>
      </w:r>
      <w:r w:rsidR="004F6D66">
        <w:t>)</w:t>
      </w:r>
      <w:r w:rsidR="00257B36">
        <w:t>,</w:t>
      </w:r>
    </w:p>
    <w:p w:rsidR="004F6D66" w:rsidRDefault="004F6D66" w:rsidP="004F6D6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9B59699" wp14:editId="6218E900">
            <wp:extent cx="2420408" cy="563510"/>
            <wp:effectExtent l="0" t="0" r="0" b="8255"/>
            <wp:docPr id="188533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385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2522" cy="56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AA" w:rsidRDefault="00CB51AA" w:rsidP="00CB51AA">
      <w:pPr>
        <w:pStyle w:val="ListParagraph"/>
        <w:ind w:left="360"/>
      </w:pPr>
      <w:r>
        <w:rPr>
          <w:rFonts w:hint="eastAsia"/>
        </w:rPr>
        <w:t>叉</w:t>
      </w:r>
      <w:r>
        <w:rPr>
          <w:rFonts w:hint="eastAsia"/>
        </w:rPr>
        <w:t>积可以</w:t>
      </w:r>
      <w:r>
        <w:rPr>
          <w:rFonts w:hint="eastAsia"/>
        </w:rPr>
        <w:t>在三维空间中获得两个三维向量的正交方向</w:t>
      </w:r>
      <w:r w:rsidR="00F24D82">
        <w:t>(</w:t>
      </w:r>
      <w:r w:rsidR="00F24D82">
        <w:rPr>
          <w:rFonts w:hint="eastAsia"/>
        </w:rPr>
        <w:t>二维向量</w:t>
      </w:r>
      <w:r w:rsidR="00F24D82">
        <w:t>)</w:t>
      </w:r>
    </w:p>
    <w:p w:rsidR="00C7036A" w:rsidRDefault="00CB51AA" w:rsidP="00304FD9">
      <w:pPr>
        <w:pStyle w:val="ListParagraph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20445AC2" wp14:editId="20C6A5A6">
            <wp:extent cx="1940355" cy="1642533"/>
            <wp:effectExtent l="0" t="0" r="3175" b="0"/>
            <wp:docPr id="176616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685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9111" cy="164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D82" w:rsidRPr="00F24D82">
        <w:rPr>
          <w:noProof/>
        </w:rPr>
        <w:t xml:space="preserve"> </w:t>
      </w:r>
      <w:r w:rsidR="00F24D82">
        <w:rPr>
          <w:noProof/>
        </w:rPr>
        <w:drawing>
          <wp:inline distT="0" distB="0" distL="0" distR="0" wp14:anchorId="43A7EDFD" wp14:editId="45A17B7E">
            <wp:extent cx="3427942" cy="927623"/>
            <wp:effectExtent l="0" t="0" r="1270" b="6350"/>
            <wp:docPr id="128107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764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1085" cy="95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D9" w:rsidRDefault="00C7036A" w:rsidP="00C7036A">
      <w:pPr>
        <w:rPr>
          <w:noProof/>
        </w:rPr>
      </w:pPr>
      <w:r>
        <w:rPr>
          <w:noProof/>
        </w:rPr>
        <w:br w:type="page"/>
      </w:r>
    </w:p>
    <w:p w:rsidR="00304FD9" w:rsidRPr="00C7036A" w:rsidRDefault="00C635F3" w:rsidP="00C7036A">
      <w:pPr>
        <w:pStyle w:val="Heading2"/>
        <w:rPr>
          <w:rFonts w:hint="eastAsia"/>
        </w:rPr>
      </w:pPr>
      <w:bookmarkStart w:id="4" w:name="_Toc177853344"/>
      <w:r>
        <w:rPr>
          <w:rFonts w:hint="eastAsia"/>
        </w:rPr>
        <w:lastRenderedPageBreak/>
        <w:t>数学基础</w:t>
      </w:r>
      <w:r>
        <w:rPr>
          <w:rFonts w:hint="eastAsia"/>
        </w:rPr>
        <w:t>-</w:t>
      </w:r>
      <w:r w:rsidR="00304FD9">
        <w:rPr>
          <w:rFonts w:hint="eastAsia"/>
        </w:rPr>
        <w:t>矩阵</w:t>
      </w:r>
      <w:bookmarkEnd w:id="4"/>
    </w:p>
    <w:p w:rsidR="00D163C8" w:rsidRDefault="00DC04C9" w:rsidP="00D163C8">
      <w:pPr>
        <w:pStyle w:val="ListParagraph"/>
        <w:numPr>
          <w:ilvl w:val="0"/>
          <w:numId w:val="4"/>
        </w:numPr>
      </w:pPr>
      <w:r>
        <w:rPr>
          <w:rFonts w:hint="eastAsia"/>
        </w:rPr>
        <w:t>矩阵</w:t>
      </w:r>
    </w:p>
    <w:p w:rsidR="00E00671" w:rsidRDefault="00E00671" w:rsidP="00E00671">
      <w:pPr>
        <w:pStyle w:val="ListParagraph"/>
        <w:ind w:left="360"/>
      </w:pPr>
      <w:r>
        <w:rPr>
          <w:rFonts w:hint="eastAsia"/>
        </w:rPr>
        <w:t>由数组组成的数字阵列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t xml:space="preserve">2x3 </w:t>
      </w:r>
      <w:r>
        <w:rPr>
          <w:rFonts w:hint="eastAsia"/>
        </w:rPr>
        <w:t>的矩阵则为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列的数组</w:t>
      </w:r>
    </w:p>
    <w:p w:rsidR="0093333B" w:rsidRDefault="0093333B" w:rsidP="0093333B">
      <w:pPr>
        <w:pStyle w:val="ListParagraph"/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94C089E" wp14:editId="5E67B62C">
            <wp:extent cx="740833" cy="510268"/>
            <wp:effectExtent l="0" t="0" r="2540" b="4445"/>
            <wp:docPr id="25005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533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44756" cy="5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AA" w:rsidRDefault="007962D6" w:rsidP="00AF1CEA">
      <w:pPr>
        <w:pStyle w:val="ListParagraph"/>
        <w:numPr>
          <w:ilvl w:val="0"/>
          <w:numId w:val="4"/>
        </w:numPr>
      </w:pPr>
      <w:r>
        <w:rPr>
          <w:rFonts w:hint="eastAsia"/>
        </w:rPr>
        <w:t>矩阵的加减</w:t>
      </w:r>
    </w:p>
    <w:p w:rsidR="00B82030" w:rsidRPr="00DE7549" w:rsidRDefault="00144071" w:rsidP="00B82030">
      <w:pPr>
        <w:pStyle w:val="ListParagraph"/>
        <w:ind w:left="360"/>
        <w:rPr>
          <w:rFonts w:hint="eastAsia"/>
        </w:rPr>
      </w:pPr>
      <w:r>
        <w:rPr>
          <w:rFonts w:hint="eastAsia"/>
        </w:rPr>
        <w:t>P71</w:t>
      </w:r>
    </w:p>
    <w:sectPr w:rsidR="00B82030" w:rsidRPr="00DE7549" w:rsidSect="00F669EA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52EE0"/>
    <w:multiLevelType w:val="hybridMultilevel"/>
    <w:tmpl w:val="17C06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B3420"/>
    <w:multiLevelType w:val="hybridMultilevel"/>
    <w:tmpl w:val="4D56515A"/>
    <w:lvl w:ilvl="0" w:tplc="41FE053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78493F"/>
    <w:multiLevelType w:val="hybridMultilevel"/>
    <w:tmpl w:val="2116A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DA2914"/>
    <w:multiLevelType w:val="hybridMultilevel"/>
    <w:tmpl w:val="5B22A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EB5CD0"/>
    <w:multiLevelType w:val="hybridMultilevel"/>
    <w:tmpl w:val="1688D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F5435"/>
    <w:multiLevelType w:val="hybridMultilevel"/>
    <w:tmpl w:val="BD2CC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237454">
    <w:abstractNumId w:val="4"/>
  </w:num>
  <w:num w:numId="2" w16cid:durableId="1092554901">
    <w:abstractNumId w:val="5"/>
  </w:num>
  <w:num w:numId="3" w16cid:durableId="164906064">
    <w:abstractNumId w:val="0"/>
  </w:num>
  <w:num w:numId="4" w16cid:durableId="1084572269">
    <w:abstractNumId w:val="2"/>
  </w:num>
  <w:num w:numId="5" w16cid:durableId="802962843">
    <w:abstractNumId w:val="3"/>
  </w:num>
  <w:num w:numId="6" w16cid:durableId="1677729580">
    <w:abstractNumId w:val="1"/>
  </w:num>
  <w:num w:numId="7" w16cid:durableId="1900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9E"/>
    <w:rsid w:val="0002463E"/>
    <w:rsid w:val="00056AAF"/>
    <w:rsid w:val="00062FFE"/>
    <w:rsid w:val="00076CFC"/>
    <w:rsid w:val="000818AF"/>
    <w:rsid w:val="000A4CB1"/>
    <w:rsid w:val="000B064A"/>
    <w:rsid w:val="000C0A5C"/>
    <w:rsid w:val="000E05D7"/>
    <w:rsid w:val="00103D1B"/>
    <w:rsid w:val="00120C2A"/>
    <w:rsid w:val="00131BBA"/>
    <w:rsid w:val="00135730"/>
    <w:rsid w:val="00144071"/>
    <w:rsid w:val="001663D4"/>
    <w:rsid w:val="00177626"/>
    <w:rsid w:val="00182D18"/>
    <w:rsid w:val="00192843"/>
    <w:rsid w:val="001B053E"/>
    <w:rsid w:val="001C4B1D"/>
    <w:rsid w:val="001F4884"/>
    <w:rsid w:val="001F6F92"/>
    <w:rsid w:val="00207B42"/>
    <w:rsid w:val="00257B36"/>
    <w:rsid w:val="0027524B"/>
    <w:rsid w:val="00294432"/>
    <w:rsid w:val="002B0961"/>
    <w:rsid w:val="002B34A5"/>
    <w:rsid w:val="002C2807"/>
    <w:rsid w:val="002E0EB6"/>
    <w:rsid w:val="002E72C9"/>
    <w:rsid w:val="00304FD9"/>
    <w:rsid w:val="00335F2D"/>
    <w:rsid w:val="00340259"/>
    <w:rsid w:val="00365E2F"/>
    <w:rsid w:val="00385B87"/>
    <w:rsid w:val="003A4A1B"/>
    <w:rsid w:val="003A5635"/>
    <w:rsid w:val="003D427A"/>
    <w:rsid w:val="003D4E3C"/>
    <w:rsid w:val="00402118"/>
    <w:rsid w:val="00442681"/>
    <w:rsid w:val="004676CD"/>
    <w:rsid w:val="004F6D66"/>
    <w:rsid w:val="00563EEB"/>
    <w:rsid w:val="0059293F"/>
    <w:rsid w:val="005B472A"/>
    <w:rsid w:val="005E144B"/>
    <w:rsid w:val="005E3826"/>
    <w:rsid w:val="005E592E"/>
    <w:rsid w:val="00603ED9"/>
    <w:rsid w:val="006071AA"/>
    <w:rsid w:val="00607FAD"/>
    <w:rsid w:val="00646F67"/>
    <w:rsid w:val="006517FD"/>
    <w:rsid w:val="00661114"/>
    <w:rsid w:val="00685068"/>
    <w:rsid w:val="006A3C1A"/>
    <w:rsid w:val="006B107D"/>
    <w:rsid w:val="006F5876"/>
    <w:rsid w:val="006F7B89"/>
    <w:rsid w:val="00702E7B"/>
    <w:rsid w:val="00713BF7"/>
    <w:rsid w:val="00772C60"/>
    <w:rsid w:val="007962D6"/>
    <w:rsid w:val="007C38F1"/>
    <w:rsid w:val="007C733C"/>
    <w:rsid w:val="007D7086"/>
    <w:rsid w:val="007E3526"/>
    <w:rsid w:val="00820E8E"/>
    <w:rsid w:val="00824FCE"/>
    <w:rsid w:val="0082639D"/>
    <w:rsid w:val="00846D0F"/>
    <w:rsid w:val="0085222A"/>
    <w:rsid w:val="00863829"/>
    <w:rsid w:val="00872920"/>
    <w:rsid w:val="008E6E5F"/>
    <w:rsid w:val="009279A7"/>
    <w:rsid w:val="0093333B"/>
    <w:rsid w:val="009A0EA1"/>
    <w:rsid w:val="009A7606"/>
    <w:rsid w:val="009B420C"/>
    <w:rsid w:val="009C6368"/>
    <w:rsid w:val="00A0551F"/>
    <w:rsid w:val="00A150FA"/>
    <w:rsid w:val="00A27170"/>
    <w:rsid w:val="00A330AB"/>
    <w:rsid w:val="00A4527A"/>
    <w:rsid w:val="00A555D8"/>
    <w:rsid w:val="00A93BA2"/>
    <w:rsid w:val="00AA2E6C"/>
    <w:rsid w:val="00AF1CEA"/>
    <w:rsid w:val="00B16648"/>
    <w:rsid w:val="00B5469F"/>
    <w:rsid w:val="00B708A9"/>
    <w:rsid w:val="00B82030"/>
    <w:rsid w:val="00BB2240"/>
    <w:rsid w:val="00BE5CAD"/>
    <w:rsid w:val="00BF3465"/>
    <w:rsid w:val="00C12A9E"/>
    <w:rsid w:val="00C330A5"/>
    <w:rsid w:val="00C635F3"/>
    <w:rsid w:val="00C7036A"/>
    <w:rsid w:val="00C90F28"/>
    <w:rsid w:val="00C92BA6"/>
    <w:rsid w:val="00C946AE"/>
    <w:rsid w:val="00CA0978"/>
    <w:rsid w:val="00CB51AA"/>
    <w:rsid w:val="00CD6165"/>
    <w:rsid w:val="00CE0D70"/>
    <w:rsid w:val="00D02534"/>
    <w:rsid w:val="00D035A6"/>
    <w:rsid w:val="00D163C8"/>
    <w:rsid w:val="00D16D40"/>
    <w:rsid w:val="00D23398"/>
    <w:rsid w:val="00D97876"/>
    <w:rsid w:val="00DB0818"/>
    <w:rsid w:val="00DC04C9"/>
    <w:rsid w:val="00DE2674"/>
    <w:rsid w:val="00DE67C5"/>
    <w:rsid w:val="00DE7549"/>
    <w:rsid w:val="00DF4B27"/>
    <w:rsid w:val="00E00671"/>
    <w:rsid w:val="00E072F4"/>
    <w:rsid w:val="00E71752"/>
    <w:rsid w:val="00E90B63"/>
    <w:rsid w:val="00EC6379"/>
    <w:rsid w:val="00EC68D9"/>
    <w:rsid w:val="00F24D82"/>
    <w:rsid w:val="00F63276"/>
    <w:rsid w:val="00F669EA"/>
    <w:rsid w:val="00FB02F1"/>
    <w:rsid w:val="00FB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08EE"/>
  <w15:chartTrackingRefBased/>
  <w15:docId w15:val="{36D35845-FE1B-4968-97C5-1BEA168E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AAF"/>
    <w:pPr>
      <w:keepNext/>
      <w:keepLines/>
      <w:numPr>
        <w:numId w:val="6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87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56A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AA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EC637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13BF7"/>
    <w:pPr>
      <w:outlineLvl w:val="9"/>
    </w:pPr>
    <w:rPr>
      <w:b w:val="0"/>
      <w:bCs w:val="0"/>
      <w:color w:val="2F5496" w:themeColor="accent1" w:themeShade="BF"/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3B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BF7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59293F"/>
    <w:pPr>
      <w:spacing w:after="0" w:line="240" w:lineRule="auto"/>
    </w:pPr>
    <w:rPr>
      <w:kern w:val="0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9293F"/>
    <w:rPr>
      <w:kern w:val="0"/>
      <w:lang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C733C"/>
    <w:pPr>
      <w:spacing w:after="100"/>
      <w:ind w:left="440"/>
    </w:pPr>
    <w:rPr>
      <w:rFonts w:cs="Times New Roman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hyperlink" Target="https://glad.dav1d.de/" TargetMode="Externa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diagramData" Target="diagrams/data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microsoft.com/office/2007/relationships/diagramDrawing" Target="diagrams/drawing1.xml"/><Relationship Id="rId22" Type="http://schemas.openxmlformats.org/officeDocument/2006/relationships/image" Target="media/image1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AB7D9C-48E0-4762-BCA4-AFD9B96C0AD3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1C0547E-58FE-4F16-863D-6FE3254E5769}">
      <dgm:prSet phldrT="[Text]"/>
      <dgm:spPr/>
      <dgm:t>
        <a:bodyPr/>
        <a:lstStyle/>
        <a:p>
          <a:pPr algn="l"/>
          <a:r>
            <a:rPr lang="en-US"/>
            <a:t>I</a:t>
          </a:r>
          <a:r>
            <a:rPr lang="en-US" altLang="zh-CN"/>
            <a:t>nit</a:t>
          </a:r>
          <a:endParaRPr lang="en-US"/>
        </a:p>
      </dgm:t>
    </dgm:pt>
    <dgm:pt modelId="{F37F8DB1-7DEB-45D2-A2C9-420A76A02AD1}" type="parTrans" cxnId="{00EC6D0C-B731-4E64-AAEC-173B8DB4794D}">
      <dgm:prSet/>
      <dgm:spPr/>
      <dgm:t>
        <a:bodyPr/>
        <a:lstStyle/>
        <a:p>
          <a:pPr algn="l"/>
          <a:endParaRPr lang="en-US"/>
        </a:p>
      </dgm:t>
    </dgm:pt>
    <dgm:pt modelId="{6D590F6C-CFFF-4AF7-BE4C-86C8DEF42F6E}" type="sibTrans" cxnId="{00EC6D0C-B731-4E64-AAEC-173B8DB4794D}">
      <dgm:prSet/>
      <dgm:spPr/>
      <dgm:t>
        <a:bodyPr/>
        <a:lstStyle/>
        <a:p>
          <a:pPr algn="l"/>
          <a:endParaRPr lang="en-US"/>
        </a:p>
      </dgm:t>
    </dgm:pt>
    <dgm:pt modelId="{F99C1E0D-00F6-4F9D-BB3D-777C19CBB024}">
      <dgm:prSet phldrT="[Text]"/>
      <dgm:spPr/>
      <dgm:t>
        <a:bodyPr/>
        <a:lstStyle/>
        <a:p>
          <a:pPr algn="l"/>
          <a:r>
            <a:rPr lang="en-US" altLang="zh-CN"/>
            <a:t>glfwInit</a:t>
          </a:r>
          <a:endParaRPr lang="en-US"/>
        </a:p>
      </dgm:t>
    </dgm:pt>
    <dgm:pt modelId="{A30489FC-CF49-49CB-87C5-E619108E8B5A}" type="parTrans" cxnId="{9310B5B4-59AF-4EEA-B0A5-546F779D212F}">
      <dgm:prSet/>
      <dgm:spPr/>
      <dgm:t>
        <a:bodyPr/>
        <a:lstStyle/>
        <a:p>
          <a:pPr algn="l"/>
          <a:endParaRPr lang="en-US"/>
        </a:p>
      </dgm:t>
    </dgm:pt>
    <dgm:pt modelId="{4BDEC402-1C06-4997-AEB5-D37B30A8C8BC}" type="sibTrans" cxnId="{9310B5B4-59AF-4EEA-B0A5-546F779D212F}">
      <dgm:prSet/>
      <dgm:spPr/>
      <dgm:t>
        <a:bodyPr/>
        <a:lstStyle/>
        <a:p>
          <a:pPr algn="l"/>
          <a:endParaRPr lang="en-US"/>
        </a:p>
      </dgm:t>
    </dgm:pt>
    <dgm:pt modelId="{444160C5-62FE-4B7C-92C1-0E0C8B401998}">
      <dgm:prSet phldrT="[Text]"/>
      <dgm:spPr/>
      <dgm:t>
        <a:bodyPr/>
        <a:lstStyle/>
        <a:p>
          <a:pPr algn="l"/>
          <a:r>
            <a:rPr lang="en-US"/>
            <a:t>Create</a:t>
          </a:r>
        </a:p>
      </dgm:t>
    </dgm:pt>
    <dgm:pt modelId="{25C744FC-B72F-4C82-96BB-B3F3C4FF9DD1}" type="parTrans" cxnId="{CE6A2FE1-9F14-4E86-8CDF-DA8C4D0428D2}">
      <dgm:prSet/>
      <dgm:spPr/>
      <dgm:t>
        <a:bodyPr/>
        <a:lstStyle/>
        <a:p>
          <a:pPr algn="l"/>
          <a:endParaRPr lang="en-US"/>
        </a:p>
      </dgm:t>
    </dgm:pt>
    <dgm:pt modelId="{8D360D34-D7FF-4B86-9963-37AB561325BD}" type="sibTrans" cxnId="{CE6A2FE1-9F14-4E86-8CDF-DA8C4D0428D2}">
      <dgm:prSet/>
      <dgm:spPr/>
      <dgm:t>
        <a:bodyPr/>
        <a:lstStyle/>
        <a:p>
          <a:pPr algn="l"/>
          <a:endParaRPr lang="en-US"/>
        </a:p>
      </dgm:t>
    </dgm:pt>
    <dgm:pt modelId="{3B42AF18-917D-43D2-A182-EA1447CA1418}">
      <dgm:prSet phldrT="[Text]"/>
      <dgm:spPr/>
      <dgm:t>
        <a:bodyPr/>
        <a:lstStyle/>
        <a:p>
          <a:pPr algn="l"/>
          <a:r>
            <a:rPr lang="en-US"/>
            <a:t>window</a:t>
          </a:r>
        </a:p>
      </dgm:t>
    </dgm:pt>
    <dgm:pt modelId="{0BB0AE7C-1711-4BB2-B899-CD73E1128993}" type="parTrans" cxnId="{358447DF-0DAF-4CBF-8216-7CE4B575199D}">
      <dgm:prSet/>
      <dgm:spPr/>
      <dgm:t>
        <a:bodyPr/>
        <a:lstStyle/>
        <a:p>
          <a:pPr algn="l"/>
          <a:endParaRPr lang="en-US"/>
        </a:p>
      </dgm:t>
    </dgm:pt>
    <dgm:pt modelId="{07C6C349-9696-4273-9022-91E11F370953}" type="sibTrans" cxnId="{358447DF-0DAF-4CBF-8216-7CE4B575199D}">
      <dgm:prSet/>
      <dgm:spPr/>
      <dgm:t>
        <a:bodyPr/>
        <a:lstStyle/>
        <a:p>
          <a:pPr algn="l"/>
          <a:endParaRPr lang="en-US"/>
        </a:p>
      </dgm:t>
    </dgm:pt>
    <dgm:pt modelId="{1DE812FC-AB68-4019-9AF8-4374ECF46D59}">
      <dgm:prSet phldrT="[Text]"/>
      <dgm:spPr/>
      <dgm:t>
        <a:bodyPr/>
        <a:lstStyle/>
        <a:p>
          <a:pPr algn="l"/>
          <a:r>
            <a:rPr lang="en-US" altLang="zh-CN"/>
            <a:t>Event Loop</a:t>
          </a:r>
          <a:endParaRPr lang="en-US"/>
        </a:p>
      </dgm:t>
    </dgm:pt>
    <dgm:pt modelId="{E1A7D02A-4D1E-4C7A-92B5-9BDC17B0F564}" type="parTrans" cxnId="{2677C8BE-716E-487C-AF87-3568314F4B9B}">
      <dgm:prSet/>
      <dgm:spPr/>
      <dgm:t>
        <a:bodyPr/>
        <a:lstStyle/>
        <a:p>
          <a:pPr algn="l"/>
          <a:endParaRPr lang="en-US"/>
        </a:p>
      </dgm:t>
    </dgm:pt>
    <dgm:pt modelId="{9929B793-454D-4CA9-9756-0321F61874C6}" type="sibTrans" cxnId="{2677C8BE-716E-487C-AF87-3568314F4B9B}">
      <dgm:prSet/>
      <dgm:spPr/>
      <dgm:t>
        <a:bodyPr/>
        <a:lstStyle/>
        <a:p>
          <a:pPr algn="l"/>
          <a:endParaRPr lang="en-US"/>
        </a:p>
      </dgm:t>
    </dgm:pt>
    <dgm:pt modelId="{E4077C4E-AE14-4BA1-B706-DF5940B67782}">
      <dgm:prSet phldrT="[Text]"/>
      <dgm:spPr/>
      <dgm:t>
        <a:bodyPr/>
        <a:lstStyle/>
        <a:p>
          <a:pPr algn="l"/>
          <a:r>
            <a:rPr lang="en-US"/>
            <a:t>Input</a:t>
          </a:r>
        </a:p>
      </dgm:t>
    </dgm:pt>
    <dgm:pt modelId="{2FD68D3C-4A54-4B3F-9E2B-B6AFCABBE283}" type="parTrans" cxnId="{D30E108B-2DF3-4564-8C5B-F773872AA59A}">
      <dgm:prSet/>
      <dgm:spPr/>
      <dgm:t>
        <a:bodyPr/>
        <a:lstStyle/>
        <a:p>
          <a:pPr algn="l"/>
          <a:endParaRPr lang="en-US"/>
        </a:p>
      </dgm:t>
    </dgm:pt>
    <dgm:pt modelId="{BC78EDC5-1F53-4436-B9D8-108552DB1714}" type="sibTrans" cxnId="{D30E108B-2DF3-4564-8C5B-F773872AA59A}">
      <dgm:prSet/>
      <dgm:spPr/>
      <dgm:t>
        <a:bodyPr/>
        <a:lstStyle/>
        <a:p>
          <a:pPr algn="l"/>
          <a:endParaRPr lang="en-US"/>
        </a:p>
      </dgm:t>
    </dgm:pt>
    <dgm:pt modelId="{C8317339-88CD-4590-B6E3-A640F7F657F4}">
      <dgm:prSet phldrT="[Text]"/>
      <dgm:spPr/>
      <dgm:t>
        <a:bodyPr/>
        <a:lstStyle/>
        <a:p>
          <a:pPr algn="l"/>
          <a:r>
            <a:rPr lang="en-US"/>
            <a:t>render</a:t>
          </a:r>
        </a:p>
      </dgm:t>
    </dgm:pt>
    <dgm:pt modelId="{09F2151B-8792-4A40-9099-84D7225EFE8D}" type="parTrans" cxnId="{F5062DB0-157A-4ABC-80DE-D86ACFABEDD3}">
      <dgm:prSet/>
      <dgm:spPr/>
      <dgm:t>
        <a:bodyPr/>
        <a:lstStyle/>
        <a:p>
          <a:pPr algn="l"/>
          <a:endParaRPr lang="en-US"/>
        </a:p>
      </dgm:t>
    </dgm:pt>
    <dgm:pt modelId="{85583F4A-7905-4C8E-AE00-1F86B14D70E8}" type="sibTrans" cxnId="{F5062DB0-157A-4ABC-80DE-D86ACFABEDD3}">
      <dgm:prSet/>
      <dgm:spPr/>
      <dgm:t>
        <a:bodyPr/>
        <a:lstStyle/>
        <a:p>
          <a:pPr algn="l"/>
          <a:endParaRPr lang="en-US"/>
        </a:p>
      </dgm:t>
    </dgm:pt>
    <dgm:pt modelId="{FCD026A5-FBE7-40C5-AF68-90A651CD0B2E}">
      <dgm:prSet phldrT="[Text]"/>
      <dgm:spPr/>
      <dgm:t>
        <a:bodyPr/>
        <a:lstStyle/>
        <a:p>
          <a:pPr algn="l"/>
          <a:r>
            <a:rPr lang="en-US"/>
            <a:t>Destroy</a:t>
          </a:r>
        </a:p>
      </dgm:t>
    </dgm:pt>
    <dgm:pt modelId="{2DE92C99-F526-4ACE-B687-3C77A7019080}" type="parTrans" cxnId="{7231ACA2-DC98-487C-80FD-33BC7879940A}">
      <dgm:prSet/>
      <dgm:spPr/>
      <dgm:t>
        <a:bodyPr/>
        <a:lstStyle/>
        <a:p>
          <a:pPr algn="l"/>
          <a:endParaRPr lang="en-US"/>
        </a:p>
      </dgm:t>
    </dgm:pt>
    <dgm:pt modelId="{7B9746AB-C780-4C94-99A5-A8ACCAD44316}" type="sibTrans" cxnId="{7231ACA2-DC98-487C-80FD-33BC7879940A}">
      <dgm:prSet/>
      <dgm:spPr/>
      <dgm:t>
        <a:bodyPr/>
        <a:lstStyle/>
        <a:p>
          <a:pPr algn="l"/>
          <a:endParaRPr lang="en-US"/>
        </a:p>
      </dgm:t>
    </dgm:pt>
    <dgm:pt modelId="{9DAFE755-9EB3-42F6-B6F0-C4CA379986C2}">
      <dgm:prSet phldrT="[Text]"/>
      <dgm:spPr/>
      <dgm:t>
        <a:bodyPr/>
        <a:lstStyle/>
        <a:p>
          <a:pPr algn="l"/>
          <a:r>
            <a:rPr lang="en-US"/>
            <a:t>window</a:t>
          </a:r>
        </a:p>
      </dgm:t>
    </dgm:pt>
    <dgm:pt modelId="{3144C836-A211-4763-A930-708B4F0B97EC}" type="parTrans" cxnId="{AE0E3FAE-907F-45BC-8301-82428CF64BB7}">
      <dgm:prSet/>
      <dgm:spPr/>
      <dgm:t>
        <a:bodyPr/>
        <a:lstStyle/>
        <a:p>
          <a:pPr algn="l"/>
          <a:endParaRPr lang="en-US"/>
        </a:p>
      </dgm:t>
    </dgm:pt>
    <dgm:pt modelId="{72031BFF-B070-4E1F-9515-41A871B0FD79}" type="sibTrans" cxnId="{AE0E3FAE-907F-45BC-8301-82428CF64BB7}">
      <dgm:prSet/>
      <dgm:spPr/>
      <dgm:t>
        <a:bodyPr/>
        <a:lstStyle/>
        <a:p>
          <a:pPr algn="l"/>
          <a:endParaRPr lang="en-US"/>
        </a:p>
      </dgm:t>
    </dgm:pt>
    <dgm:pt modelId="{6DD9FB0F-3640-494C-BA15-2CFFE6C6DA62}">
      <dgm:prSet phldrT="[Text]"/>
      <dgm:spPr/>
      <dgm:t>
        <a:bodyPr/>
        <a:lstStyle/>
        <a:p>
          <a:pPr algn="l"/>
          <a:r>
            <a:rPr lang="en-US"/>
            <a:t>resource</a:t>
          </a:r>
        </a:p>
      </dgm:t>
    </dgm:pt>
    <dgm:pt modelId="{6569CD73-3F02-4D9C-8323-AF6B03986A8C}" type="parTrans" cxnId="{30DA6E9F-7417-4DAB-8DD8-0E7FE9B027BB}">
      <dgm:prSet/>
      <dgm:spPr/>
      <dgm:t>
        <a:bodyPr/>
        <a:lstStyle/>
        <a:p>
          <a:pPr algn="l"/>
          <a:endParaRPr lang="en-US"/>
        </a:p>
      </dgm:t>
    </dgm:pt>
    <dgm:pt modelId="{B8687967-B683-4C97-9980-C2FD29C8DE5F}" type="sibTrans" cxnId="{30DA6E9F-7417-4DAB-8DD8-0E7FE9B027BB}">
      <dgm:prSet/>
      <dgm:spPr/>
      <dgm:t>
        <a:bodyPr/>
        <a:lstStyle/>
        <a:p>
          <a:pPr algn="l"/>
          <a:endParaRPr lang="en-US"/>
        </a:p>
      </dgm:t>
    </dgm:pt>
    <dgm:pt modelId="{81AFD60D-5CE2-4EB6-AF91-349FA0198D75}">
      <dgm:prSet phldrT="[Text]"/>
      <dgm:spPr/>
      <dgm:t>
        <a:bodyPr/>
        <a:lstStyle/>
        <a:p>
          <a:pPr algn="l"/>
          <a:r>
            <a:rPr lang="en-US"/>
            <a:t>context version</a:t>
          </a:r>
        </a:p>
      </dgm:t>
    </dgm:pt>
    <dgm:pt modelId="{CC7CFC1C-0EB6-4A44-B47D-96CD48BC946F}" type="parTrans" cxnId="{534BF795-4EF5-4C03-9B38-2F366595883C}">
      <dgm:prSet/>
      <dgm:spPr/>
      <dgm:t>
        <a:bodyPr/>
        <a:lstStyle/>
        <a:p>
          <a:pPr algn="l"/>
          <a:endParaRPr lang="en-US"/>
        </a:p>
      </dgm:t>
    </dgm:pt>
    <dgm:pt modelId="{7A753A1F-ABFD-4F0A-93F2-100996CB82F1}" type="sibTrans" cxnId="{534BF795-4EF5-4C03-9B38-2F366595883C}">
      <dgm:prSet/>
      <dgm:spPr/>
      <dgm:t>
        <a:bodyPr/>
        <a:lstStyle/>
        <a:p>
          <a:pPr algn="l"/>
          <a:endParaRPr lang="en-US"/>
        </a:p>
      </dgm:t>
    </dgm:pt>
    <dgm:pt modelId="{D7D13D75-EF05-40F8-B4F9-174AAD1A443F}">
      <dgm:prSet phldrT="[Text]"/>
      <dgm:spPr/>
      <dgm:t>
        <a:bodyPr/>
        <a:lstStyle/>
        <a:p>
          <a:pPr algn="l"/>
          <a:r>
            <a:rPr lang="en-US"/>
            <a:t>resource</a:t>
          </a:r>
        </a:p>
      </dgm:t>
    </dgm:pt>
    <dgm:pt modelId="{BB3A6827-257C-412F-95E8-F79A4A810257}" type="parTrans" cxnId="{9FFA7AC1-9021-45EA-935D-D8CE068C33D6}">
      <dgm:prSet/>
      <dgm:spPr/>
      <dgm:t>
        <a:bodyPr/>
        <a:lstStyle/>
        <a:p>
          <a:pPr algn="l"/>
          <a:endParaRPr lang="en-US"/>
        </a:p>
      </dgm:t>
    </dgm:pt>
    <dgm:pt modelId="{F9399080-3888-4762-9BDB-A6555C6BEA7A}" type="sibTrans" cxnId="{9FFA7AC1-9021-45EA-935D-D8CE068C33D6}">
      <dgm:prSet/>
      <dgm:spPr/>
      <dgm:t>
        <a:bodyPr/>
        <a:lstStyle/>
        <a:p>
          <a:pPr algn="l"/>
          <a:endParaRPr lang="en-US"/>
        </a:p>
      </dgm:t>
    </dgm:pt>
    <dgm:pt modelId="{13F365DE-D12E-485F-9AC4-C33A5ECAB348}">
      <dgm:prSet phldrT="[Text]"/>
      <dgm:spPr/>
      <dgm:t>
        <a:bodyPr/>
        <a:lstStyle/>
        <a:p>
          <a:pPr algn="l"/>
          <a:r>
            <a:rPr lang="en-US"/>
            <a:t>vertice</a:t>
          </a:r>
        </a:p>
      </dgm:t>
    </dgm:pt>
    <dgm:pt modelId="{6EA075E2-FB57-478E-8C6C-B2A74704DCAC}" type="parTrans" cxnId="{FBE0F7A5-AD15-46CE-8881-09F6E6C2E091}">
      <dgm:prSet/>
      <dgm:spPr/>
      <dgm:t>
        <a:bodyPr/>
        <a:lstStyle/>
        <a:p>
          <a:pPr algn="l"/>
          <a:endParaRPr lang="en-US"/>
        </a:p>
      </dgm:t>
    </dgm:pt>
    <dgm:pt modelId="{417B3AC4-3270-41F0-B908-AA3B7BD786D0}" type="sibTrans" cxnId="{FBE0F7A5-AD15-46CE-8881-09F6E6C2E091}">
      <dgm:prSet/>
      <dgm:spPr/>
      <dgm:t>
        <a:bodyPr/>
        <a:lstStyle/>
        <a:p>
          <a:pPr algn="l"/>
          <a:endParaRPr lang="en-US"/>
        </a:p>
      </dgm:t>
    </dgm:pt>
    <dgm:pt modelId="{07B2C2F6-1554-4ABB-A831-32159843894A}">
      <dgm:prSet phldrT="[Text]"/>
      <dgm:spPr/>
      <dgm:t>
        <a:bodyPr/>
        <a:lstStyle/>
        <a:p>
          <a:pPr algn="l"/>
          <a:r>
            <a:rPr lang="en-US"/>
            <a:t>Terminate</a:t>
          </a:r>
        </a:p>
      </dgm:t>
    </dgm:pt>
    <dgm:pt modelId="{715A7883-2052-4689-944B-CED38312CBF4}" type="parTrans" cxnId="{090A27F8-B5D3-4F2D-AD5D-DF26B0911FED}">
      <dgm:prSet/>
      <dgm:spPr/>
      <dgm:t>
        <a:bodyPr/>
        <a:lstStyle/>
        <a:p>
          <a:pPr algn="l"/>
          <a:endParaRPr lang="en-US"/>
        </a:p>
      </dgm:t>
    </dgm:pt>
    <dgm:pt modelId="{3B687D99-BEC8-470D-835E-6028F37DD4B2}" type="sibTrans" cxnId="{090A27F8-B5D3-4F2D-AD5D-DF26B0911FED}">
      <dgm:prSet/>
      <dgm:spPr/>
      <dgm:t>
        <a:bodyPr/>
        <a:lstStyle/>
        <a:p>
          <a:pPr algn="l"/>
          <a:endParaRPr lang="en-US"/>
        </a:p>
      </dgm:t>
    </dgm:pt>
    <dgm:pt modelId="{13E3DB63-594A-4700-82F3-398FD8FA7206}">
      <dgm:prSet phldrT="[Text]"/>
      <dgm:spPr/>
      <dgm:t>
        <a:bodyPr/>
        <a:lstStyle/>
        <a:p>
          <a:pPr algn="l"/>
          <a:r>
            <a:rPr lang="en-US"/>
            <a:t>glfwTerminate</a:t>
          </a:r>
        </a:p>
      </dgm:t>
    </dgm:pt>
    <dgm:pt modelId="{790D329D-37A9-4D00-8FD0-5376B5876584}" type="parTrans" cxnId="{880DB692-9331-4C7E-BE60-A2FA1415E5AC}">
      <dgm:prSet/>
      <dgm:spPr/>
      <dgm:t>
        <a:bodyPr/>
        <a:lstStyle/>
        <a:p>
          <a:pPr algn="l"/>
          <a:endParaRPr lang="en-US"/>
        </a:p>
      </dgm:t>
    </dgm:pt>
    <dgm:pt modelId="{AAD5D790-B739-406D-9928-6D172D8DC44D}" type="sibTrans" cxnId="{880DB692-9331-4C7E-BE60-A2FA1415E5AC}">
      <dgm:prSet/>
      <dgm:spPr/>
      <dgm:t>
        <a:bodyPr/>
        <a:lstStyle/>
        <a:p>
          <a:pPr algn="l"/>
          <a:endParaRPr lang="en-US"/>
        </a:p>
      </dgm:t>
    </dgm:pt>
    <dgm:pt modelId="{F44342E2-D7FC-4609-AC0D-5B0163E6C4F3}" type="pres">
      <dgm:prSet presAssocID="{69AB7D9C-48E0-4762-BCA4-AFD9B96C0AD3}" presName="rootnode" presStyleCnt="0">
        <dgm:presLayoutVars>
          <dgm:chMax/>
          <dgm:chPref/>
          <dgm:dir/>
          <dgm:animLvl val="lvl"/>
        </dgm:presLayoutVars>
      </dgm:prSet>
      <dgm:spPr/>
    </dgm:pt>
    <dgm:pt modelId="{AC757D6D-9AE4-4D3D-8909-720CE9FB0186}" type="pres">
      <dgm:prSet presAssocID="{41C0547E-58FE-4F16-863D-6FE3254E5769}" presName="composite" presStyleCnt="0"/>
      <dgm:spPr/>
    </dgm:pt>
    <dgm:pt modelId="{D5A6EB9C-FEF2-49AE-873D-3F838D84985D}" type="pres">
      <dgm:prSet presAssocID="{41C0547E-58FE-4F16-863D-6FE3254E5769}" presName="bentUpArrow1" presStyleLbl="alignImgPlace1" presStyleIdx="0" presStyleCnt="4"/>
      <dgm:spPr/>
    </dgm:pt>
    <dgm:pt modelId="{445FADA7-5609-4D6C-AD50-4B1A7BC7752D}" type="pres">
      <dgm:prSet presAssocID="{41C0547E-58FE-4F16-863D-6FE3254E5769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</dgm:pt>
    <dgm:pt modelId="{7FD881B2-A91A-47AA-BC54-76D593E3353E}" type="pres">
      <dgm:prSet presAssocID="{41C0547E-58FE-4F16-863D-6FE3254E5769}" presName="ChildText" presStyleLbl="revTx" presStyleIdx="0" presStyleCnt="5" custScaleX="236645" custLinFactNeighborX="74293" custLinFactNeighborY="3256">
        <dgm:presLayoutVars>
          <dgm:chMax val="0"/>
          <dgm:chPref val="0"/>
          <dgm:bulletEnabled val="1"/>
        </dgm:presLayoutVars>
      </dgm:prSet>
      <dgm:spPr/>
    </dgm:pt>
    <dgm:pt modelId="{AB46C0AE-B155-4284-BC8B-7D07AA1B64A4}" type="pres">
      <dgm:prSet presAssocID="{6D590F6C-CFFF-4AF7-BE4C-86C8DEF42F6E}" presName="sibTrans" presStyleCnt="0"/>
      <dgm:spPr/>
    </dgm:pt>
    <dgm:pt modelId="{17345908-3657-4CDD-BE0C-AE219FB6D8FB}" type="pres">
      <dgm:prSet presAssocID="{444160C5-62FE-4B7C-92C1-0E0C8B401998}" presName="composite" presStyleCnt="0"/>
      <dgm:spPr/>
    </dgm:pt>
    <dgm:pt modelId="{EA22A320-2599-42A4-B843-C7EB3973F849}" type="pres">
      <dgm:prSet presAssocID="{444160C5-62FE-4B7C-92C1-0E0C8B401998}" presName="bentUpArrow1" presStyleLbl="alignImgPlace1" presStyleIdx="1" presStyleCnt="4"/>
      <dgm:spPr/>
    </dgm:pt>
    <dgm:pt modelId="{3CE49703-4F87-40A4-A01F-FD0428BF0482}" type="pres">
      <dgm:prSet presAssocID="{444160C5-62FE-4B7C-92C1-0E0C8B401998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</dgm:pt>
    <dgm:pt modelId="{1001D38B-D299-4A40-8CC0-4FCFB9B2DDCA}" type="pres">
      <dgm:prSet presAssocID="{444160C5-62FE-4B7C-92C1-0E0C8B401998}" presName="ChildText" presStyleLbl="revTx" presStyleIdx="1" presStyleCnt="5">
        <dgm:presLayoutVars>
          <dgm:chMax val="0"/>
          <dgm:chPref val="0"/>
          <dgm:bulletEnabled val="1"/>
        </dgm:presLayoutVars>
      </dgm:prSet>
      <dgm:spPr/>
    </dgm:pt>
    <dgm:pt modelId="{F050F794-C55F-41EF-A0C6-8CFF6826ED75}" type="pres">
      <dgm:prSet presAssocID="{8D360D34-D7FF-4B86-9963-37AB561325BD}" presName="sibTrans" presStyleCnt="0"/>
      <dgm:spPr/>
    </dgm:pt>
    <dgm:pt modelId="{B6DE7152-8F40-4D20-B3DC-8195A97A9014}" type="pres">
      <dgm:prSet presAssocID="{1DE812FC-AB68-4019-9AF8-4374ECF46D59}" presName="composite" presStyleCnt="0"/>
      <dgm:spPr/>
    </dgm:pt>
    <dgm:pt modelId="{E2855EDA-DE4C-40BB-9470-8C1A6F4DA607}" type="pres">
      <dgm:prSet presAssocID="{1DE812FC-AB68-4019-9AF8-4374ECF46D59}" presName="bentUpArrow1" presStyleLbl="alignImgPlace1" presStyleIdx="2" presStyleCnt="4"/>
      <dgm:spPr/>
    </dgm:pt>
    <dgm:pt modelId="{029D078F-B642-4F32-89C0-489DC58A4875}" type="pres">
      <dgm:prSet presAssocID="{1DE812FC-AB68-4019-9AF8-4374ECF46D59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</dgm:pt>
    <dgm:pt modelId="{F33C985F-DBB9-4F91-9E97-33AC6A0D5CAD}" type="pres">
      <dgm:prSet presAssocID="{1DE812FC-AB68-4019-9AF8-4374ECF46D59}" presName="ChildText" presStyleLbl="revTx" presStyleIdx="2" presStyleCnt="5" custScaleX="214997" custLinFactNeighborX="59941" custLinFactNeighborY="-1085">
        <dgm:presLayoutVars>
          <dgm:chMax val="0"/>
          <dgm:chPref val="0"/>
          <dgm:bulletEnabled val="1"/>
        </dgm:presLayoutVars>
      </dgm:prSet>
      <dgm:spPr/>
    </dgm:pt>
    <dgm:pt modelId="{1DA23B47-E71C-4F26-AFA2-DBE6A9CBF885}" type="pres">
      <dgm:prSet presAssocID="{9929B793-454D-4CA9-9756-0321F61874C6}" presName="sibTrans" presStyleCnt="0"/>
      <dgm:spPr/>
    </dgm:pt>
    <dgm:pt modelId="{CFA503E5-797D-4316-861A-6252A17D294A}" type="pres">
      <dgm:prSet presAssocID="{FCD026A5-FBE7-40C5-AF68-90A651CD0B2E}" presName="composite" presStyleCnt="0"/>
      <dgm:spPr/>
    </dgm:pt>
    <dgm:pt modelId="{4B49272D-FCF8-4C97-A63E-6AD3CF947CC3}" type="pres">
      <dgm:prSet presAssocID="{FCD026A5-FBE7-40C5-AF68-90A651CD0B2E}" presName="bentUpArrow1" presStyleLbl="alignImgPlace1" presStyleIdx="3" presStyleCnt="4"/>
      <dgm:spPr/>
    </dgm:pt>
    <dgm:pt modelId="{B444BC18-9305-4C6F-B77C-4BA070B8BC45}" type="pres">
      <dgm:prSet presAssocID="{FCD026A5-FBE7-40C5-AF68-90A651CD0B2E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</dgm:pt>
    <dgm:pt modelId="{5EA750F9-1A08-435C-A20E-65B9070D435A}" type="pres">
      <dgm:prSet presAssocID="{FCD026A5-FBE7-40C5-AF68-90A651CD0B2E}" presName="ChildText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49BAE2C1-840D-4F31-A8ED-93D5A1E0BBD1}" type="pres">
      <dgm:prSet presAssocID="{7B9746AB-C780-4C94-99A5-A8ACCAD44316}" presName="sibTrans" presStyleCnt="0"/>
      <dgm:spPr/>
    </dgm:pt>
    <dgm:pt modelId="{310973C5-A860-4902-917E-1624C9B38919}" type="pres">
      <dgm:prSet presAssocID="{07B2C2F6-1554-4ABB-A831-32159843894A}" presName="composite" presStyleCnt="0"/>
      <dgm:spPr/>
    </dgm:pt>
    <dgm:pt modelId="{59E8DDF9-41E2-4CC0-88B3-B0593E75B60E}" type="pres">
      <dgm:prSet presAssocID="{07B2C2F6-1554-4ABB-A831-32159843894A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</dgm:pt>
    <dgm:pt modelId="{B6C57BB1-39CC-446F-AF56-1693797CB185}" type="pres">
      <dgm:prSet presAssocID="{07B2C2F6-1554-4ABB-A831-32159843894A}" presName="FinalChildText" presStyleLbl="revTx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AFCF350C-C3E5-4CA4-93C7-0FE10AD3F30C}" type="presOf" srcId="{6DD9FB0F-3640-494C-BA15-2CFFE6C6DA62}" destId="{5EA750F9-1A08-435C-A20E-65B9070D435A}" srcOrd="0" destOrd="1" presId="urn:microsoft.com/office/officeart/2005/8/layout/StepDownProcess"/>
    <dgm:cxn modelId="{00EC6D0C-B731-4E64-AAEC-173B8DB4794D}" srcId="{69AB7D9C-48E0-4762-BCA4-AFD9B96C0AD3}" destId="{41C0547E-58FE-4F16-863D-6FE3254E5769}" srcOrd="0" destOrd="0" parTransId="{F37F8DB1-7DEB-45D2-A2C9-420A76A02AD1}" sibTransId="{6D590F6C-CFFF-4AF7-BE4C-86C8DEF42F6E}"/>
    <dgm:cxn modelId="{DA342518-2087-4D1E-8399-A3E25377CD85}" type="presOf" srcId="{FCD026A5-FBE7-40C5-AF68-90A651CD0B2E}" destId="{B444BC18-9305-4C6F-B77C-4BA070B8BC45}" srcOrd="0" destOrd="0" presId="urn:microsoft.com/office/officeart/2005/8/layout/StepDownProcess"/>
    <dgm:cxn modelId="{40BB651A-CD20-4E3F-B05F-961886FB4B07}" type="presOf" srcId="{C8317339-88CD-4590-B6E3-A640F7F657F4}" destId="{F33C985F-DBB9-4F91-9E97-33AC6A0D5CAD}" srcOrd="0" destOrd="1" presId="urn:microsoft.com/office/officeart/2005/8/layout/StepDownProcess"/>
    <dgm:cxn modelId="{79322E3E-69E1-48F1-8D4E-FAC4D6D55C67}" type="presOf" srcId="{F99C1E0D-00F6-4F9D-BB3D-777C19CBB024}" destId="{7FD881B2-A91A-47AA-BC54-76D593E3353E}" srcOrd="0" destOrd="0" presId="urn:microsoft.com/office/officeart/2005/8/layout/StepDownProcess"/>
    <dgm:cxn modelId="{22F89C60-9B68-4AC2-8B68-3A4579802423}" type="presOf" srcId="{69AB7D9C-48E0-4762-BCA4-AFD9B96C0AD3}" destId="{F44342E2-D7FC-4609-AC0D-5B0163E6C4F3}" srcOrd="0" destOrd="0" presId="urn:microsoft.com/office/officeart/2005/8/layout/StepDownProcess"/>
    <dgm:cxn modelId="{7EABD442-7343-4BA6-AC80-BA84A0810D1A}" type="presOf" srcId="{41C0547E-58FE-4F16-863D-6FE3254E5769}" destId="{445FADA7-5609-4D6C-AD50-4B1A7BC7752D}" srcOrd="0" destOrd="0" presId="urn:microsoft.com/office/officeart/2005/8/layout/StepDownProcess"/>
    <dgm:cxn modelId="{5DD0C047-8B2E-4F72-A705-ECB8DC61B28B}" type="presOf" srcId="{E4077C4E-AE14-4BA1-B706-DF5940B67782}" destId="{F33C985F-DBB9-4F91-9E97-33AC6A0D5CAD}" srcOrd="0" destOrd="0" presId="urn:microsoft.com/office/officeart/2005/8/layout/StepDownProcess"/>
    <dgm:cxn modelId="{76C7246D-5287-4682-99E2-2EFD6E1C5B89}" type="presOf" srcId="{D7D13D75-EF05-40F8-B4F9-174AAD1A443F}" destId="{1001D38B-D299-4A40-8CC0-4FCFB9B2DDCA}" srcOrd="0" destOrd="1" presId="urn:microsoft.com/office/officeart/2005/8/layout/StepDownProcess"/>
    <dgm:cxn modelId="{167DE550-1FB5-438E-90BD-EA20E66AEBBE}" type="presOf" srcId="{13F365DE-D12E-485F-9AC4-C33A5ECAB348}" destId="{1001D38B-D299-4A40-8CC0-4FCFB9B2DDCA}" srcOrd="0" destOrd="2" presId="urn:microsoft.com/office/officeart/2005/8/layout/StepDownProcess"/>
    <dgm:cxn modelId="{8FC6AF79-4631-49F4-A151-DC2701D48B7C}" type="presOf" srcId="{81AFD60D-5CE2-4EB6-AF91-349FA0198D75}" destId="{7FD881B2-A91A-47AA-BC54-76D593E3353E}" srcOrd="0" destOrd="1" presId="urn:microsoft.com/office/officeart/2005/8/layout/StepDownProcess"/>
    <dgm:cxn modelId="{5E234C88-38AA-476E-8083-62CFB15CD59A}" type="presOf" srcId="{444160C5-62FE-4B7C-92C1-0E0C8B401998}" destId="{3CE49703-4F87-40A4-A01F-FD0428BF0482}" srcOrd="0" destOrd="0" presId="urn:microsoft.com/office/officeart/2005/8/layout/StepDownProcess"/>
    <dgm:cxn modelId="{D30E108B-2DF3-4564-8C5B-F773872AA59A}" srcId="{1DE812FC-AB68-4019-9AF8-4374ECF46D59}" destId="{E4077C4E-AE14-4BA1-B706-DF5940B67782}" srcOrd="0" destOrd="0" parTransId="{2FD68D3C-4A54-4B3F-9E2B-B6AFCABBE283}" sibTransId="{BC78EDC5-1F53-4436-B9D8-108552DB1714}"/>
    <dgm:cxn modelId="{880DB692-9331-4C7E-BE60-A2FA1415E5AC}" srcId="{07B2C2F6-1554-4ABB-A831-32159843894A}" destId="{13E3DB63-594A-4700-82F3-398FD8FA7206}" srcOrd="0" destOrd="0" parTransId="{790D329D-37A9-4D00-8FD0-5376B5876584}" sibTransId="{AAD5D790-B739-406D-9928-6D172D8DC44D}"/>
    <dgm:cxn modelId="{EFADBF92-4711-4FBF-A55D-059F15E72482}" type="presOf" srcId="{1DE812FC-AB68-4019-9AF8-4374ECF46D59}" destId="{029D078F-B642-4F32-89C0-489DC58A4875}" srcOrd="0" destOrd="0" presId="urn:microsoft.com/office/officeart/2005/8/layout/StepDownProcess"/>
    <dgm:cxn modelId="{534BF795-4EF5-4C03-9B38-2F366595883C}" srcId="{41C0547E-58FE-4F16-863D-6FE3254E5769}" destId="{81AFD60D-5CE2-4EB6-AF91-349FA0198D75}" srcOrd="1" destOrd="0" parTransId="{CC7CFC1C-0EB6-4A44-B47D-96CD48BC946F}" sibTransId="{7A753A1F-ABFD-4F0A-93F2-100996CB82F1}"/>
    <dgm:cxn modelId="{30DA6E9F-7417-4DAB-8DD8-0E7FE9B027BB}" srcId="{FCD026A5-FBE7-40C5-AF68-90A651CD0B2E}" destId="{6DD9FB0F-3640-494C-BA15-2CFFE6C6DA62}" srcOrd="1" destOrd="0" parTransId="{6569CD73-3F02-4D9C-8323-AF6B03986A8C}" sibTransId="{B8687967-B683-4C97-9980-C2FD29C8DE5F}"/>
    <dgm:cxn modelId="{7231ACA2-DC98-487C-80FD-33BC7879940A}" srcId="{69AB7D9C-48E0-4762-BCA4-AFD9B96C0AD3}" destId="{FCD026A5-FBE7-40C5-AF68-90A651CD0B2E}" srcOrd="3" destOrd="0" parTransId="{2DE92C99-F526-4ACE-B687-3C77A7019080}" sibTransId="{7B9746AB-C780-4C94-99A5-A8ACCAD44316}"/>
    <dgm:cxn modelId="{3CE7C8A3-7F77-4AC5-9FBE-B36578961B83}" type="presOf" srcId="{3B42AF18-917D-43D2-A182-EA1447CA1418}" destId="{1001D38B-D299-4A40-8CC0-4FCFB9B2DDCA}" srcOrd="0" destOrd="0" presId="urn:microsoft.com/office/officeart/2005/8/layout/StepDownProcess"/>
    <dgm:cxn modelId="{FBE0F7A5-AD15-46CE-8881-09F6E6C2E091}" srcId="{444160C5-62FE-4B7C-92C1-0E0C8B401998}" destId="{13F365DE-D12E-485F-9AC4-C33A5ECAB348}" srcOrd="2" destOrd="0" parTransId="{6EA075E2-FB57-478E-8C6C-B2A74704DCAC}" sibTransId="{417B3AC4-3270-41F0-B908-AA3B7BD786D0}"/>
    <dgm:cxn modelId="{BA63B3AD-7DF9-4212-85BF-75EEE6C4948E}" type="presOf" srcId="{9DAFE755-9EB3-42F6-B6F0-C4CA379986C2}" destId="{5EA750F9-1A08-435C-A20E-65B9070D435A}" srcOrd="0" destOrd="0" presId="urn:microsoft.com/office/officeart/2005/8/layout/StepDownProcess"/>
    <dgm:cxn modelId="{AE0E3FAE-907F-45BC-8301-82428CF64BB7}" srcId="{FCD026A5-FBE7-40C5-AF68-90A651CD0B2E}" destId="{9DAFE755-9EB3-42F6-B6F0-C4CA379986C2}" srcOrd="0" destOrd="0" parTransId="{3144C836-A211-4763-A930-708B4F0B97EC}" sibTransId="{72031BFF-B070-4E1F-9515-41A871B0FD79}"/>
    <dgm:cxn modelId="{F5062DB0-157A-4ABC-80DE-D86ACFABEDD3}" srcId="{1DE812FC-AB68-4019-9AF8-4374ECF46D59}" destId="{C8317339-88CD-4590-B6E3-A640F7F657F4}" srcOrd="1" destOrd="0" parTransId="{09F2151B-8792-4A40-9099-84D7225EFE8D}" sibTransId="{85583F4A-7905-4C8E-AE00-1F86B14D70E8}"/>
    <dgm:cxn modelId="{9310B5B4-59AF-4EEA-B0A5-546F779D212F}" srcId="{41C0547E-58FE-4F16-863D-6FE3254E5769}" destId="{F99C1E0D-00F6-4F9D-BB3D-777C19CBB024}" srcOrd="0" destOrd="0" parTransId="{A30489FC-CF49-49CB-87C5-E619108E8B5A}" sibTransId="{4BDEC402-1C06-4997-AEB5-D37B30A8C8BC}"/>
    <dgm:cxn modelId="{2677C8BE-716E-487C-AF87-3568314F4B9B}" srcId="{69AB7D9C-48E0-4762-BCA4-AFD9B96C0AD3}" destId="{1DE812FC-AB68-4019-9AF8-4374ECF46D59}" srcOrd="2" destOrd="0" parTransId="{E1A7D02A-4D1E-4C7A-92B5-9BDC17B0F564}" sibTransId="{9929B793-454D-4CA9-9756-0321F61874C6}"/>
    <dgm:cxn modelId="{9FFA7AC1-9021-45EA-935D-D8CE068C33D6}" srcId="{444160C5-62FE-4B7C-92C1-0E0C8B401998}" destId="{D7D13D75-EF05-40F8-B4F9-174AAD1A443F}" srcOrd="1" destOrd="0" parTransId="{BB3A6827-257C-412F-95E8-F79A4A810257}" sibTransId="{F9399080-3888-4762-9BDB-A6555C6BEA7A}"/>
    <dgm:cxn modelId="{F3C6B6DA-EA2C-4045-8A7F-B5F44D66DF24}" type="presOf" srcId="{07B2C2F6-1554-4ABB-A831-32159843894A}" destId="{59E8DDF9-41E2-4CC0-88B3-B0593E75B60E}" srcOrd="0" destOrd="0" presId="urn:microsoft.com/office/officeart/2005/8/layout/StepDownProcess"/>
    <dgm:cxn modelId="{358447DF-0DAF-4CBF-8216-7CE4B575199D}" srcId="{444160C5-62FE-4B7C-92C1-0E0C8B401998}" destId="{3B42AF18-917D-43D2-A182-EA1447CA1418}" srcOrd="0" destOrd="0" parTransId="{0BB0AE7C-1711-4BB2-B899-CD73E1128993}" sibTransId="{07C6C349-9696-4273-9022-91E11F370953}"/>
    <dgm:cxn modelId="{CE6A2FE1-9F14-4E86-8CDF-DA8C4D0428D2}" srcId="{69AB7D9C-48E0-4762-BCA4-AFD9B96C0AD3}" destId="{444160C5-62FE-4B7C-92C1-0E0C8B401998}" srcOrd="1" destOrd="0" parTransId="{25C744FC-B72F-4C82-96BB-B3F3C4FF9DD1}" sibTransId="{8D360D34-D7FF-4B86-9963-37AB561325BD}"/>
    <dgm:cxn modelId="{FE11F5EB-BA98-4F05-B9D2-49CDC9E376A1}" type="presOf" srcId="{13E3DB63-594A-4700-82F3-398FD8FA7206}" destId="{B6C57BB1-39CC-446F-AF56-1693797CB185}" srcOrd="0" destOrd="0" presId="urn:microsoft.com/office/officeart/2005/8/layout/StepDownProcess"/>
    <dgm:cxn modelId="{090A27F8-B5D3-4F2D-AD5D-DF26B0911FED}" srcId="{69AB7D9C-48E0-4762-BCA4-AFD9B96C0AD3}" destId="{07B2C2F6-1554-4ABB-A831-32159843894A}" srcOrd="4" destOrd="0" parTransId="{715A7883-2052-4689-944B-CED38312CBF4}" sibTransId="{3B687D99-BEC8-470D-835E-6028F37DD4B2}"/>
    <dgm:cxn modelId="{EE0D891A-852B-441D-9E1C-21D8F1AFEB48}" type="presParOf" srcId="{F44342E2-D7FC-4609-AC0D-5B0163E6C4F3}" destId="{AC757D6D-9AE4-4D3D-8909-720CE9FB0186}" srcOrd="0" destOrd="0" presId="urn:microsoft.com/office/officeart/2005/8/layout/StepDownProcess"/>
    <dgm:cxn modelId="{A524EFFA-6345-4E73-B127-DFA15CB693B7}" type="presParOf" srcId="{AC757D6D-9AE4-4D3D-8909-720CE9FB0186}" destId="{D5A6EB9C-FEF2-49AE-873D-3F838D84985D}" srcOrd="0" destOrd="0" presId="urn:microsoft.com/office/officeart/2005/8/layout/StepDownProcess"/>
    <dgm:cxn modelId="{3DFA1F3F-0165-4C5C-8AEB-CD480072B8F6}" type="presParOf" srcId="{AC757D6D-9AE4-4D3D-8909-720CE9FB0186}" destId="{445FADA7-5609-4D6C-AD50-4B1A7BC7752D}" srcOrd="1" destOrd="0" presId="urn:microsoft.com/office/officeart/2005/8/layout/StepDownProcess"/>
    <dgm:cxn modelId="{58AD6BE1-AAE3-41F1-BA85-08DB22EA0329}" type="presParOf" srcId="{AC757D6D-9AE4-4D3D-8909-720CE9FB0186}" destId="{7FD881B2-A91A-47AA-BC54-76D593E3353E}" srcOrd="2" destOrd="0" presId="urn:microsoft.com/office/officeart/2005/8/layout/StepDownProcess"/>
    <dgm:cxn modelId="{1EBF213F-C18D-48D7-BEBF-1D826DD6BA9A}" type="presParOf" srcId="{F44342E2-D7FC-4609-AC0D-5B0163E6C4F3}" destId="{AB46C0AE-B155-4284-BC8B-7D07AA1B64A4}" srcOrd="1" destOrd="0" presId="urn:microsoft.com/office/officeart/2005/8/layout/StepDownProcess"/>
    <dgm:cxn modelId="{9646CE58-8DF2-429D-BC5E-3B82449DAE4C}" type="presParOf" srcId="{F44342E2-D7FC-4609-AC0D-5B0163E6C4F3}" destId="{17345908-3657-4CDD-BE0C-AE219FB6D8FB}" srcOrd="2" destOrd="0" presId="urn:microsoft.com/office/officeart/2005/8/layout/StepDownProcess"/>
    <dgm:cxn modelId="{6820ADC6-A810-45BB-A66A-236F65946CBB}" type="presParOf" srcId="{17345908-3657-4CDD-BE0C-AE219FB6D8FB}" destId="{EA22A320-2599-42A4-B843-C7EB3973F849}" srcOrd="0" destOrd="0" presId="urn:microsoft.com/office/officeart/2005/8/layout/StepDownProcess"/>
    <dgm:cxn modelId="{6A44932E-1D1F-4D9E-91C3-D71073B0037B}" type="presParOf" srcId="{17345908-3657-4CDD-BE0C-AE219FB6D8FB}" destId="{3CE49703-4F87-40A4-A01F-FD0428BF0482}" srcOrd="1" destOrd="0" presId="urn:microsoft.com/office/officeart/2005/8/layout/StepDownProcess"/>
    <dgm:cxn modelId="{009FB3CA-FD99-4BC4-83D9-34B8C591E899}" type="presParOf" srcId="{17345908-3657-4CDD-BE0C-AE219FB6D8FB}" destId="{1001D38B-D299-4A40-8CC0-4FCFB9B2DDCA}" srcOrd="2" destOrd="0" presId="urn:microsoft.com/office/officeart/2005/8/layout/StepDownProcess"/>
    <dgm:cxn modelId="{AA506C54-28A9-4EB2-9F70-F97052CCF044}" type="presParOf" srcId="{F44342E2-D7FC-4609-AC0D-5B0163E6C4F3}" destId="{F050F794-C55F-41EF-A0C6-8CFF6826ED75}" srcOrd="3" destOrd="0" presId="urn:microsoft.com/office/officeart/2005/8/layout/StepDownProcess"/>
    <dgm:cxn modelId="{1159F716-A027-40D9-A8A8-5A3BB0F31C64}" type="presParOf" srcId="{F44342E2-D7FC-4609-AC0D-5B0163E6C4F3}" destId="{B6DE7152-8F40-4D20-B3DC-8195A97A9014}" srcOrd="4" destOrd="0" presId="urn:microsoft.com/office/officeart/2005/8/layout/StepDownProcess"/>
    <dgm:cxn modelId="{88F26EDA-3FF5-4754-9AFF-C1A9B8E7E38E}" type="presParOf" srcId="{B6DE7152-8F40-4D20-B3DC-8195A97A9014}" destId="{E2855EDA-DE4C-40BB-9470-8C1A6F4DA607}" srcOrd="0" destOrd="0" presId="urn:microsoft.com/office/officeart/2005/8/layout/StepDownProcess"/>
    <dgm:cxn modelId="{7C6A9A2C-8859-4604-BA79-6A399CA245B9}" type="presParOf" srcId="{B6DE7152-8F40-4D20-B3DC-8195A97A9014}" destId="{029D078F-B642-4F32-89C0-489DC58A4875}" srcOrd="1" destOrd="0" presId="urn:microsoft.com/office/officeart/2005/8/layout/StepDownProcess"/>
    <dgm:cxn modelId="{820FEEA7-83FF-459A-829F-A330FF6C6F33}" type="presParOf" srcId="{B6DE7152-8F40-4D20-B3DC-8195A97A9014}" destId="{F33C985F-DBB9-4F91-9E97-33AC6A0D5CAD}" srcOrd="2" destOrd="0" presId="urn:microsoft.com/office/officeart/2005/8/layout/StepDownProcess"/>
    <dgm:cxn modelId="{75DFF79C-94A1-4657-9352-A52857998461}" type="presParOf" srcId="{F44342E2-D7FC-4609-AC0D-5B0163E6C4F3}" destId="{1DA23B47-E71C-4F26-AFA2-DBE6A9CBF885}" srcOrd="5" destOrd="0" presId="urn:microsoft.com/office/officeart/2005/8/layout/StepDownProcess"/>
    <dgm:cxn modelId="{2F99D0DA-39DB-47AC-A962-6DB3D8938026}" type="presParOf" srcId="{F44342E2-D7FC-4609-AC0D-5B0163E6C4F3}" destId="{CFA503E5-797D-4316-861A-6252A17D294A}" srcOrd="6" destOrd="0" presId="urn:microsoft.com/office/officeart/2005/8/layout/StepDownProcess"/>
    <dgm:cxn modelId="{07E641D2-9F43-4E7F-BB5B-7FA31EC5E982}" type="presParOf" srcId="{CFA503E5-797D-4316-861A-6252A17D294A}" destId="{4B49272D-FCF8-4C97-A63E-6AD3CF947CC3}" srcOrd="0" destOrd="0" presId="urn:microsoft.com/office/officeart/2005/8/layout/StepDownProcess"/>
    <dgm:cxn modelId="{74C684AC-227A-4EEA-9E31-008A9A4D174B}" type="presParOf" srcId="{CFA503E5-797D-4316-861A-6252A17D294A}" destId="{B444BC18-9305-4C6F-B77C-4BA070B8BC45}" srcOrd="1" destOrd="0" presId="urn:microsoft.com/office/officeart/2005/8/layout/StepDownProcess"/>
    <dgm:cxn modelId="{B4324A22-6A20-4C17-9883-CC277C3D56C8}" type="presParOf" srcId="{CFA503E5-797D-4316-861A-6252A17D294A}" destId="{5EA750F9-1A08-435C-A20E-65B9070D435A}" srcOrd="2" destOrd="0" presId="urn:microsoft.com/office/officeart/2005/8/layout/StepDownProcess"/>
    <dgm:cxn modelId="{C522742E-087B-4DDE-8FFB-673857752189}" type="presParOf" srcId="{F44342E2-D7FC-4609-AC0D-5B0163E6C4F3}" destId="{49BAE2C1-840D-4F31-A8ED-93D5A1E0BBD1}" srcOrd="7" destOrd="0" presId="urn:microsoft.com/office/officeart/2005/8/layout/StepDownProcess"/>
    <dgm:cxn modelId="{0E57E5F3-2B3A-4ECC-9903-D5DDFE121C71}" type="presParOf" srcId="{F44342E2-D7FC-4609-AC0D-5B0163E6C4F3}" destId="{310973C5-A860-4902-917E-1624C9B38919}" srcOrd="8" destOrd="0" presId="urn:microsoft.com/office/officeart/2005/8/layout/StepDownProcess"/>
    <dgm:cxn modelId="{03CCA679-880C-450A-B6BA-FD746580CF40}" type="presParOf" srcId="{310973C5-A860-4902-917E-1624C9B38919}" destId="{59E8DDF9-41E2-4CC0-88B3-B0593E75B60E}" srcOrd="0" destOrd="0" presId="urn:microsoft.com/office/officeart/2005/8/layout/StepDownProcess"/>
    <dgm:cxn modelId="{9B86E0D0-D888-4E50-BEFB-FE47115F0FAF}" type="presParOf" srcId="{310973C5-A860-4902-917E-1624C9B38919}" destId="{B6C57BB1-39CC-446F-AF56-1693797CB185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A6EB9C-FEF2-49AE-873D-3F838D84985D}">
      <dsp:nvSpPr>
        <dsp:cNvPr id="0" name=""/>
        <dsp:cNvSpPr/>
      </dsp:nvSpPr>
      <dsp:spPr>
        <a:xfrm rot="5400000">
          <a:off x="690109" y="728085"/>
          <a:ext cx="633641" cy="72137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45FADA7-5609-4D6C-AD50-4B1A7BC7752D}">
      <dsp:nvSpPr>
        <dsp:cNvPr id="0" name=""/>
        <dsp:cNvSpPr/>
      </dsp:nvSpPr>
      <dsp:spPr>
        <a:xfrm>
          <a:off x="522233" y="25680"/>
          <a:ext cx="1066679" cy="74664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</a:t>
          </a:r>
          <a:r>
            <a:rPr lang="en-US" altLang="zh-CN" sz="1600" kern="1200"/>
            <a:t>nit</a:t>
          </a:r>
          <a:endParaRPr lang="en-US" sz="1600" kern="1200"/>
        </a:p>
      </dsp:txBody>
      <dsp:txXfrm>
        <a:off x="558688" y="62135"/>
        <a:ext cx="993769" cy="673731"/>
      </dsp:txXfrm>
    </dsp:sp>
    <dsp:sp modelId="{7FD881B2-A91A-47AA-BC54-76D593E3353E}">
      <dsp:nvSpPr>
        <dsp:cNvPr id="0" name=""/>
        <dsp:cNvSpPr/>
      </dsp:nvSpPr>
      <dsp:spPr>
        <a:xfrm>
          <a:off x="1635232" y="116538"/>
          <a:ext cx="1835894" cy="6034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glfwInit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context version</a:t>
          </a:r>
        </a:p>
      </dsp:txBody>
      <dsp:txXfrm>
        <a:off x="1635232" y="116538"/>
        <a:ext cx="1835894" cy="603468"/>
      </dsp:txXfrm>
    </dsp:sp>
    <dsp:sp modelId="{EA22A320-2599-42A4-B843-C7EB3973F849}">
      <dsp:nvSpPr>
        <dsp:cNvPr id="0" name=""/>
        <dsp:cNvSpPr/>
      </dsp:nvSpPr>
      <dsp:spPr>
        <a:xfrm rot="5400000">
          <a:off x="1828923" y="1566809"/>
          <a:ext cx="633641" cy="72137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CE49703-4F87-40A4-A01F-FD0428BF0482}">
      <dsp:nvSpPr>
        <dsp:cNvPr id="0" name=""/>
        <dsp:cNvSpPr/>
      </dsp:nvSpPr>
      <dsp:spPr>
        <a:xfrm>
          <a:off x="1661046" y="864405"/>
          <a:ext cx="1066679" cy="74664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Create</a:t>
          </a:r>
        </a:p>
      </dsp:txBody>
      <dsp:txXfrm>
        <a:off x="1697501" y="900860"/>
        <a:ext cx="993769" cy="673731"/>
      </dsp:txXfrm>
    </dsp:sp>
    <dsp:sp modelId="{1001D38B-D299-4A40-8CC0-4FCFB9B2DDCA}">
      <dsp:nvSpPr>
        <dsp:cNvPr id="0" name=""/>
        <dsp:cNvSpPr/>
      </dsp:nvSpPr>
      <dsp:spPr>
        <a:xfrm>
          <a:off x="2727726" y="935614"/>
          <a:ext cx="775801" cy="6034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window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resource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vertice</a:t>
          </a:r>
        </a:p>
      </dsp:txBody>
      <dsp:txXfrm>
        <a:off x="2727726" y="935614"/>
        <a:ext cx="775801" cy="603468"/>
      </dsp:txXfrm>
    </dsp:sp>
    <dsp:sp modelId="{E2855EDA-DE4C-40BB-9470-8C1A6F4DA607}">
      <dsp:nvSpPr>
        <dsp:cNvPr id="0" name=""/>
        <dsp:cNvSpPr/>
      </dsp:nvSpPr>
      <dsp:spPr>
        <a:xfrm rot="5400000">
          <a:off x="2967736" y="2405533"/>
          <a:ext cx="633641" cy="72137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29D078F-B642-4F32-89C0-489DC58A4875}">
      <dsp:nvSpPr>
        <dsp:cNvPr id="0" name=""/>
        <dsp:cNvSpPr/>
      </dsp:nvSpPr>
      <dsp:spPr>
        <a:xfrm>
          <a:off x="2799859" y="1703129"/>
          <a:ext cx="1066679" cy="74664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Event Loop</a:t>
          </a:r>
          <a:endParaRPr lang="en-US" sz="1600" kern="1200"/>
        </a:p>
      </dsp:txBody>
      <dsp:txXfrm>
        <a:off x="2836314" y="1739584"/>
        <a:ext cx="993769" cy="673731"/>
      </dsp:txXfrm>
    </dsp:sp>
    <dsp:sp modelId="{F33C985F-DBB9-4F91-9E97-33AC6A0D5CAD}">
      <dsp:nvSpPr>
        <dsp:cNvPr id="0" name=""/>
        <dsp:cNvSpPr/>
      </dsp:nvSpPr>
      <dsp:spPr>
        <a:xfrm>
          <a:off x="3885488" y="1767791"/>
          <a:ext cx="1667949" cy="6034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Input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render</a:t>
          </a:r>
        </a:p>
      </dsp:txBody>
      <dsp:txXfrm>
        <a:off x="3885488" y="1767791"/>
        <a:ext cx="1667949" cy="603468"/>
      </dsp:txXfrm>
    </dsp:sp>
    <dsp:sp modelId="{4B49272D-FCF8-4C97-A63E-6AD3CF947CC3}">
      <dsp:nvSpPr>
        <dsp:cNvPr id="0" name=""/>
        <dsp:cNvSpPr/>
      </dsp:nvSpPr>
      <dsp:spPr>
        <a:xfrm rot="5400000">
          <a:off x="4106549" y="3244258"/>
          <a:ext cx="633641" cy="72137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444BC18-9305-4C6F-B77C-4BA070B8BC45}">
      <dsp:nvSpPr>
        <dsp:cNvPr id="0" name=""/>
        <dsp:cNvSpPr/>
      </dsp:nvSpPr>
      <dsp:spPr>
        <a:xfrm>
          <a:off x="3938672" y="2541853"/>
          <a:ext cx="1066679" cy="74664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Destroy</a:t>
          </a:r>
        </a:p>
      </dsp:txBody>
      <dsp:txXfrm>
        <a:off x="3975127" y="2578308"/>
        <a:ext cx="993769" cy="673731"/>
      </dsp:txXfrm>
    </dsp:sp>
    <dsp:sp modelId="{5EA750F9-1A08-435C-A20E-65B9070D435A}">
      <dsp:nvSpPr>
        <dsp:cNvPr id="0" name=""/>
        <dsp:cNvSpPr/>
      </dsp:nvSpPr>
      <dsp:spPr>
        <a:xfrm>
          <a:off x="5005352" y="2613063"/>
          <a:ext cx="775801" cy="6034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window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resource</a:t>
          </a:r>
        </a:p>
      </dsp:txBody>
      <dsp:txXfrm>
        <a:off x="5005352" y="2613063"/>
        <a:ext cx="775801" cy="603468"/>
      </dsp:txXfrm>
    </dsp:sp>
    <dsp:sp modelId="{59E8DDF9-41E2-4CC0-88B3-B0593E75B60E}">
      <dsp:nvSpPr>
        <dsp:cNvPr id="0" name=""/>
        <dsp:cNvSpPr/>
      </dsp:nvSpPr>
      <dsp:spPr>
        <a:xfrm>
          <a:off x="5077485" y="3380578"/>
          <a:ext cx="1066679" cy="74664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Terminate</a:t>
          </a:r>
        </a:p>
      </dsp:txBody>
      <dsp:txXfrm>
        <a:off x="5113940" y="3417033"/>
        <a:ext cx="993769" cy="673731"/>
      </dsp:txXfrm>
    </dsp:sp>
    <dsp:sp modelId="{B6C57BB1-39CC-446F-AF56-1693797CB185}">
      <dsp:nvSpPr>
        <dsp:cNvPr id="0" name=""/>
        <dsp:cNvSpPr/>
      </dsp:nvSpPr>
      <dsp:spPr>
        <a:xfrm>
          <a:off x="6144165" y="3451787"/>
          <a:ext cx="775801" cy="6034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glfwTerminate</a:t>
          </a:r>
        </a:p>
      </dsp:txBody>
      <dsp:txXfrm>
        <a:off x="6144165" y="3451787"/>
        <a:ext cx="775801" cy="6034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15E6C9-DF5D-4360-8531-6307B56D7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8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OpenGL 开发</dc:title>
  <dc:subject/>
  <dc:creator>Kevin Dai</dc:creator>
  <cp:keywords/>
  <dc:description/>
  <cp:lastModifiedBy>Kevin Dai</cp:lastModifiedBy>
  <cp:revision>138</cp:revision>
  <dcterms:created xsi:type="dcterms:W3CDTF">2024-09-21T07:49:00Z</dcterms:created>
  <dcterms:modified xsi:type="dcterms:W3CDTF">2024-09-21T15:25:00Z</dcterms:modified>
</cp:coreProperties>
</file>