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 xml:space="preserve">A variável independente é o tipo de teste que está sendo realizado e a variável dependente </w:t>
      </w:r>
      <w:proofErr w:type="gramStart"/>
      <w:r w:rsidRPr="00D47F3A">
        <w:rPr>
          <w:rFonts w:asciiTheme="minorHAnsi" w:eastAsia="Arial" w:hAnsiTheme="minorHAnsi" w:cstheme="minorHAnsi"/>
          <w:sz w:val="22"/>
          <w:szCs w:val="22"/>
        </w:rPr>
        <w:t>é</w:t>
      </w:r>
      <w:proofErr w:type="gramEnd"/>
      <w:r w:rsidRPr="00D47F3A">
        <w:rPr>
          <w:rFonts w:asciiTheme="minorHAnsi" w:eastAsia="Arial" w:hAnsiTheme="minorHAnsi" w:cstheme="minorHAnsi"/>
          <w:sz w:val="22"/>
          <w:szCs w:val="22"/>
        </w:rPr>
        <w:t xml:space="preserve">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A2970" w:rsidRDefault="00CE7D43"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 xml:space="preserve">Para facilitar a escrita vamos chamar de “performance” o tempo que o usuário usa </w:t>
      </w:r>
      <w:r w:rsidR="005E41E3">
        <w:rPr>
          <w:rFonts w:asciiTheme="minorHAnsi" w:eastAsia="Arial" w:hAnsiTheme="minorHAnsi" w:cstheme="minorHAnsi"/>
          <w:sz w:val="22"/>
          <w:szCs w:val="22"/>
        </w:rPr>
        <w:t xml:space="preserve">para responder </w:t>
      </w:r>
      <w:r>
        <w:rPr>
          <w:rFonts w:asciiTheme="minorHAnsi" w:eastAsia="Arial" w:hAnsiTheme="minorHAnsi" w:cstheme="minorHAnsi"/>
          <w:sz w:val="22"/>
          <w:szCs w:val="22"/>
        </w:rPr>
        <w:t>os testes.</w:t>
      </w:r>
      <w:r w:rsidR="00C2675D">
        <w:rPr>
          <w:rFonts w:asciiTheme="minorHAnsi" w:eastAsia="Arial" w:hAnsiTheme="minorHAnsi" w:cstheme="minorHAnsi"/>
          <w:sz w:val="22"/>
          <w:szCs w:val="22"/>
        </w:rPr>
        <w:t xml:space="preserve"> O parâmetro que queremos comparar é a performance em ambos os tipos de testes, tanto o congruente quanto o incongruente.</w:t>
      </w:r>
      <w:r>
        <w:rPr>
          <w:rFonts w:asciiTheme="minorHAnsi" w:eastAsia="Arial" w:hAnsiTheme="minorHAnsi" w:cstheme="minorHAnsi"/>
          <w:sz w:val="22"/>
          <w:szCs w:val="22"/>
        </w:rPr>
        <w:t xml:space="preserve"> </w:t>
      </w:r>
      <w:r w:rsidR="00D47F3A">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00D47F3A" w:rsidRPr="00D47F3A">
        <w:rPr>
          <w:rFonts w:asciiTheme="minorHAnsi" w:eastAsia="Arial" w:hAnsiTheme="minorHAnsi" w:cstheme="minorHAnsi"/>
          <w:sz w:val="22"/>
          <w:szCs w:val="22"/>
        </w:rPr>
        <w:t>.</w:t>
      </w:r>
      <w:r w:rsidR="00D47F3A">
        <w:rPr>
          <w:rFonts w:asciiTheme="minorHAnsi" w:eastAsia="Arial" w:hAnsiTheme="minorHAnsi" w:cstheme="minorHAnsi"/>
          <w:sz w:val="22"/>
          <w:szCs w:val="22"/>
        </w:rPr>
        <w:t xml:space="preserve"> No caso, acredito que o melhor teste para ser realizado é a hipótese </w:t>
      </w:r>
      <w:proofErr w:type="gramStart"/>
      <w:r w:rsidR="00D47F3A">
        <w:rPr>
          <w:rFonts w:asciiTheme="minorHAnsi" w:eastAsia="Arial" w:hAnsiTheme="minorHAnsi" w:cstheme="minorHAnsi"/>
          <w:sz w:val="22"/>
          <w:szCs w:val="22"/>
        </w:rPr>
        <w:t>dos</w:t>
      </w:r>
      <w:proofErr w:type="gramEnd"/>
      <w:r w:rsidR="00D47F3A">
        <w:rPr>
          <w:rFonts w:asciiTheme="minorHAnsi" w:eastAsia="Arial" w:hAnsiTheme="minorHAnsi" w:cstheme="minorHAnsi"/>
          <w:sz w:val="22"/>
          <w:szCs w:val="22"/>
        </w:rPr>
        <w:t xml:space="preserve"> testes serem iguais</w:t>
      </w:r>
      <w:r w:rsidR="00B44BF0">
        <w:rPr>
          <w:rFonts w:asciiTheme="minorHAnsi" w:eastAsia="Arial" w:hAnsiTheme="minorHAnsi" w:cstheme="minorHAnsi"/>
          <w:sz w:val="22"/>
          <w:szCs w:val="22"/>
        </w:rPr>
        <w:t xml:space="preserve"> (</w:t>
      </w:r>
      <w:r w:rsidR="00B44BF0" w:rsidRPr="00B44BF0">
        <w:rPr>
          <w:rFonts w:asciiTheme="minorHAnsi" w:eastAsia="Arial" w:hAnsiTheme="minorHAnsi" w:cstheme="minorHAnsi"/>
          <w:sz w:val="22"/>
          <w:szCs w:val="22"/>
        </w:rPr>
        <w:t xml:space="preserve">Performance incongruente </w:t>
      </w:r>
      <w:r w:rsidR="00DA2970">
        <w:rPr>
          <w:rFonts w:asciiTheme="minorHAnsi" w:eastAsia="Arial" w:hAnsiTheme="minorHAnsi" w:cstheme="minorHAnsi"/>
          <w:sz w:val="22"/>
          <w:szCs w:val="22"/>
        </w:rPr>
        <w:t>=</w:t>
      </w:r>
      <w:r w:rsidR="00B44BF0" w:rsidRPr="00B44BF0">
        <w:rPr>
          <w:rFonts w:asciiTheme="minorHAnsi" w:eastAsia="Arial" w:hAnsiTheme="minorHAnsi" w:cstheme="minorHAnsi"/>
          <w:sz w:val="22"/>
          <w:szCs w:val="22"/>
        </w:rPr>
        <w:t xml:space="preserve"> Performance</w:t>
      </w:r>
      <w:r w:rsidR="00DA2970">
        <w:rPr>
          <w:rFonts w:asciiTheme="minorHAnsi" w:eastAsia="Arial" w:hAnsiTheme="minorHAnsi" w:cstheme="minorHAnsi"/>
          <w:sz w:val="22"/>
          <w:szCs w:val="22"/>
        </w:rPr>
        <w:t xml:space="preserve"> congruente</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 dessa forma não ficamos presos a uma direção para a performance do teste</w:t>
      </w:r>
      <w:r w:rsidR="00B44BF0">
        <w:rPr>
          <w:rFonts w:asciiTheme="minorHAnsi" w:eastAsia="Arial" w:hAnsiTheme="minorHAnsi" w:cstheme="minorHAnsi"/>
          <w:sz w:val="22"/>
          <w:szCs w:val="22"/>
        </w:rPr>
        <w:t xml:space="preserve"> e a hipótese alternativa seria de ambos os testes serem diferentes (</w:t>
      </w:r>
      <w:r w:rsidR="00B44BF0" w:rsidRPr="00B44BF0">
        <w:rPr>
          <w:rFonts w:asciiTheme="minorHAnsi" w:eastAsia="Arial" w:hAnsiTheme="minorHAnsi" w:cstheme="minorHAnsi"/>
          <w:sz w:val="22"/>
          <w:szCs w:val="22"/>
        </w:rPr>
        <w:t xml:space="preserve">Performance incongruente </w:t>
      </w:r>
      <m:oMath>
        <m:r>
          <w:rPr>
            <w:rFonts w:ascii="Cambria Math" w:eastAsia="Arial" w:hAnsi="Cambria Math" w:cstheme="minorHAnsi"/>
            <w:sz w:val="22"/>
            <w:szCs w:val="22"/>
          </w:rPr>
          <m:t>≠</m:t>
        </m:r>
      </m:oMath>
      <w:r w:rsidR="00B44BF0" w:rsidRPr="00B44BF0">
        <w:rPr>
          <w:rFonts w:asciiTheme="minorHAnsi" w:eastAsia="Arial" w:hAnsiTheme="minorHAnsi" w:cstheme="minorHAnsi"/>
          <w:sz w:val="22"/>
          <w:szCs w:val="22"/>
        </w:rPr>
        <w:t xml:space="preserve"> </w:t>
      </w:r>
      <w:r w:rsidR="00DA2970" w:rsidRPr="00B44BF0">
        <w:rPr>
          <w:rFonts w:asciiTheme="minorHAnsi" w:eastAsia="Arial" w:hAnsiTheme="minorHAnsi" w:cstheme="minorHAnsi"/>
          <w:sz w:val="22"/>
          <w:szCs w:val="22"/>
        </w:rPr>
        <w:t>Performance congruente</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Para realização desse teste precisaremos da diferença entre os testes, assim tiramos a média e o desvio padrão dessa diferença e podemos realizar os testes estatísticos.</w:t>
      </w:r>
      <w:r w:rsidR="005E41E3">
        <w:rPr>
          <w:rFonts w:asciiTheme="minorHAnsi" w:eastAsia="Arial" w:hAnsiTheme="minorHAnsi" w:cstheme="minorHAnsi"/>
          <w:sz w:val="22"/>
          <w:szCs w:val="22"/>
        </w:rPr>
        <w:t xml:space="preserve"> </w:t>
      </w:r>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A apresentação matemática para as hipóteses está a seguir.</w:t>
      </w:r>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Hipótese nula:</w:t>
      </w:r>
    </w:p>
    <w:p w:rsidR="00DA2970" w:rsidRPr="00DA2970" w:rsidRDefault="00DA2970" w:rsidP="00D47F3A">
      <w:pPr>
        <w:ind w:left="720"/>
        <w:contextualSpacing/>
        <w:rPr>
          <w:rFonts w:asciiTheme="minorHAnsi" w:eastAsia="Arial" w:hAnsiTheme="minorHAnsi" w:cstheme="minorHAnsi"/>
          <w:sz w:val="22"/>
          <w:szCs w:val="22"/>
        </w:rPr>
      </w:pPr>
      <m:oMathPara>
        <m:oMath>
          <m:r>
            <w:rPr>
              <w:rFonts w:ascii="Cambria Math" w:eastAsia="Arial" w:hAnsi="Cambria Math" w:cstheme="minorHAnsi"/>
              <w:sz w:val="22"/>
              <w:szCs w:val="22"/>
            </w:rPr>
            <m:t>Performance congruente=Performance incongruente</m:t>
          </m:r>
        </m:oMath>
      </m:oMathPara>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Hipótese alternativa:</w:t>
      </w:r>
    </w:p>
    <w:p w:rsidR="00DA2970" w:rsidRPr="00DA2970" w:rsidRDefault="00DA2970" w:rsidP="00D47F3A">
      <w:pPr>
        <w:ind w:left="720"/>
        <w:contextualSpacing/>
        <w:rPr>
          <w:rFonts w:asciiTheme="minorHAnsi" w:eastAsia="Arial" w:hAnsiTheme="minorHAnsi" w:cstheme="minorHAnsi"/>
          <w:sz w:val="22"/>
          <w:szCs w:val="22"/>
        </w:rPr>
      </w:pPr>
      <m:oMathPara>
        <m:oMath>
          <m:r>
            <w:rPr>
              <w:rFonts w:ascii="Cambria Math" w:eastAsia="Arial" w:hAnsi="Cambria Math" w:cstheme="minorHAnsi"/>
              <w:sz w:val="22"/>
              <w:szCs w:val="22"/>
            </w:rPr>
            <m:t>Performance congruente</m:t>
          </m:r>
          <m:r>
            <w:rPr>
              <w:rFonts w:ascii="Cambria Math" w:eastAsia="Arial" w:hAnsi="Cambria Math" w:cstheme="minorHAnsi"/>
              <w:sz w:val="22"/>
              <w:szCs w:val="22"/>
            </w:rPr>
            <m:t>≠</m:t>
          </m:r>
          <m:r>
            <w:rPr>
              <w:rFonts w:ascii="Cambria Math" w:eastAsia="Arial" w:hAnsi="Cambria Math" w:cstheme="minorHAnsi"/>
              <w:sz w:val="22"/>
              <w:szCs w:val="22"/>
            </w:rPr>
            <m:t>Performance incongruente</m:t>
          </m:r>
        </m:oMath>
      </m:oMathPara>
    </w:p>
    <w:p w:rsidR="00C914DE" w:rsidRDefault="00C914DE" w:rsidP="00C914DE">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lastRenderedPageBreak/>
        <w:t>Considerando que temos uma amostra, realizaremos o teste t, sendo que temos as amostras pareadas e precisamos realizar tudo pela comparação delas.</w:t>
      </w:r>
      <w:r>
        <w:rPr>
          <w:rFonts w:asciiTheme="minorHAnsi" w:eastAsia="Arial" w:hAnsiTheme="minorHAnsi" w:cstheme="minorHAnsi"/>
          <w:sz w:val="22"/>
          <w:szCs w:val="22"/>
        </w:rPr>
        <w:t xml:space="preserve"> Os pré-requisitos para utilizarmos o </w:t>
      </w:r>
      <w:proofErr w:type="spellStart"/>
      <w:r>
        <w:rPr>
          <w:rFonts w:asciiTheme="minorHAnsi" w:eastAsia="Arial" w:hAnsiTheme="minorHAnsi" w:cstheme="minorHAnsi"/>
          <w:sz w:val="22"/>
          <w:szCs w:val="22"/>
        </w:rPr>
        <w:t>teste-</w:t>
      </w:r>
      <w:proofErr w:type="gramStart"/>
      <w:r>
        <w:rPr>
          <w:rFonts w:asciiTheme="minorHAnsi" w:eastAsia="Arial" w:hAnsiTheme="minorHAnsi" w:cstheme="minorHAnsi"/>
          <w:sz w:val="22"/>
          <w:szCs w:val="22"/>
        </w:rPr>
        <w:t>t</w:t>
      </w:r>
      <w:proofErr w:type="spellEnd"/>
      <w:proofErr w:type="gramEnd"/>
      <w:r>
        <w:rPr>
          <w:rFonts w:asciiTheme="minorHAnsi" w:eastAsia="Arial" w:hAnsiTheme="minorHAnsi" w:cstheme="minorHAnsi"/>
          <w:sz w:val="22"/>
          <w:szCs w:val="22"/>
        </w:rPr>
        <w:t xml:space="preserve"> é que a distribuição seja normal, termos uma amostra e não a população e que o desvio padrão da população seja desconhecido.</w:t>
      </w:r>
      <w:bookmarkStart w:id="0" w:name="_GoBack"/>
      <w:bookmarkEnd w:id="0"/>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p w:rsidR="00ED2D12" w:rsidRDefault="00ED2D12" w:rsidP="00ED2D12">
      <w:pPr>
        <w:ind w:left="720"/>
        <w:contextualSpacing/>
        <w:rPr>
          <w:rFonts w:ascii="Arial" w:eastAsia="Arial" w:hAnsi="Arial" w:cs="Arial"/>
          <w:sz w:val="22"/>
          <w:szCs w:val="22"/>
        </w:rPr>
      </w:pPr>
    </w:p>
    <w:p w:rsidR="00ED2D12" w:rsidRDefault="00ED2D12" w:rsidP="00ED2D12">
      <w:pPr>
        <w:ind w:left="720"/>
        <w:contextualSpacing/>
        <w:rPr>
          <w:rFonts w:ascii="Arial" w:eastAsia="Arial" w:hAnsi="Arial" w:cs="Arial"/>
          <w:sz w:val="22"/>
          <w:szCs w:val="22"/>
        </w:rPr>
      </w:pPr>
      <w:r>
        <w:rPr>
          <w:rFonts w:ascii="Arial" w:eastAsia="Arial" w:hAnsi="Arial" w:cs="Arial"/>
          <w:sz w:val="22"/>
          <w:szCs w:val="22"/>
        </w:rPr>
        <w:t xml:space="preserve">(Todos os cálculos e gráficos apresentados estão presentes no arquivo </w:t>
      </w:r>
      <w:r w:rsidRPr="00ED2D12">
        <w:rPr>
          <w:rFonts w:ascii="Arial" w:eastAsia="Arial" w:hAnsi="Arial" w:cs="Arial"/>
          <w:sz w:val="22"/>
          <w:szCs w:val="22"/>
        </w:rPr>
        <w:t>stroopdata.xlsx</w:t>
      </w:r>
      <w:r>
        <w:rPr>
          <w:rFonts w:ascii="Arial" w:eastAsia="Arial" w:hAnsi="Arial" w:cs="Arial"/>
          <w:sz w:val="22"/>
          <w:szCs w:val="22"/>
        </w:rPr>
        <w:t>)</w:t>
      </w:r>
    </w:p>
    <w:p w:rsidR="00ED2D12" w:rsidRDefault="00ED2D12" w:rsidP="00ED2D12">
      <w:pPr>
        <w:ind w:left="720"/>
        <w:contextualSpacing/>
        <w:rPr>
          <w:rFonts w:ascii="Arial" w:eastAsia="Arial" w:hAnsi="Arial" w:cs="Arial"/>
          <w:sz w:val="22"/>
          <w:szCs w:val="22"/>
        </w:rPr>
      </w:pP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lastRenderedPageBreak/>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ED2D12" w:rsidRDefault="00ED2D12"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DA2970">
        <w:rPr>
          <w:rFonts w:ascii="Arial" w:eastAsia="Arial" w:hAnsi="Arial" w:cs="Arial"/>
          <w:sz w:val="22"/>
          <w:szCs w:val="22"/>
        </w:rPr>
        <w:t>=</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alternativa: </w:t>
      </w:r>
      <w:r w:rsidR="0005136D">
        <w:rPr>
          <w:rFonts w:ascii="Arial" w:eastAsia="Arial" w:hAnsi="Arial" w:cs="Arial"/>
          <w:sz w:val="22"/>
          <w:szCs w:val="22"/>
        </w:rPr>
        <w:t xml:space="preserve">Performance incongruente </w:t>
      </w:r>
      <m:oMath>
        <m:r>
          <w:rPr>
            <w:rFonts w:ascii="Cambria Math" w:eastAsia="Arial" w:hAnsi="Cambria Math" w:cstheme="minorHAnsi"/>
            <w:sz w:val="22"/>
            <w:szCs w:val="22"/>
          </w:rPr>
          <m:t>≠</m:t>
        </m:r>
      </m:oMath>
      <w:r>
        <w:rPr>
          <w:rFonts w:ascii="Arial" w:eastAsia="Arial" w:hAnsi="Arial" w:cs="Arial"/>
          <w:sz w:val="22"/>
          <w:szCs w:val="22"/>
        </w:rPr>
        <w:t xml:space="preserve"> </w:t>
      </w:r>
      <w:r w:rsidR="00DA2970">
        <w:rPr>
          <w:rFonts w:ascii="Arial" w:eastAsia="Arial" w:hAnsi="Arial" w:cs="Arial"/>
          <w:sz w:val="22"/>
          <w:szCs w:val="22"/>
        </w:rPr>
        <w:t>Performance congruente</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n</w:t>
            </w:r>
            <w:proofErr w:type="gramEnd"/>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r w:rsidR="00B44BF0">
        <w:rPr>
          <w:rFonts w:ascii="Arial" w:eastAsia="Arial" w:hAnsi="Arial" w:cs="Arial"/>
          <w:sz w:val="22"/>
          <w:szCs w:val="22"/>
        </w:rPr>
        <w:t xml:space="preserve"> </w:t>
      </w:r>
      <w:r w:rsidR="00CE7D43">
        <w:rPr>
          <w:rFonts w:ascii="Arial" w:eastAsia="Arial" w:hAnsi="Arial" w:cs="Arial"/>
          <w:sz w:val="22"/>
          <w:szCs w:val="22"/>
        </w:rPr>
        <w:t>Sendo assim o p-</w:t>
      </w:r>
      <w:proofErr w:type="spellStart"/>
      <w:r w:rsidR="00CE7D43">
        <w:rPr>
          <w:rFonts w:ascii="Arial" w:eastAsia="Arial" w:hAnsi="Arial" w:cs="Arial"/>
          <w:sz w:val="22"/>
          <w:szCs w:val="22"/>
        </w:rPr>
        <w:t>value</w:t>
      </w:r>
      <w:proofErr w:type="spellEnd"/>
      <w:r w:rsidR="00CE7D43">
        <w:rPr>
          <w:rFonts w:ascii="Arial" w:eastAsia="Arial" w:hAnsi="Arial" w:cs="Arial"/>
          <w:sz w:val="22"/>
          <w:szCs w:val="22"/>
        </w:rPr>
        <w:t xml:space="preserve"> é inferior a 5% (alfa crítico) que representa o nível de significância desejado.</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r</w:t>
            </w:r>
            <w:proofErr w:type="gramEnd"/>
            <w:r w:rsidRPr="00094D1B">
              <w:rPr>
                <w:rFonts w:eastAsia="Times New Roman"/>
                <w:sz w:val="22"/>
                <w:szCs w:val="22"/>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1" w:name="_gjdgxs" w:colFirst="0" w:colLast="0"/>
      <w:bookmarkEnd w:id="1"/>
      <w:r w:rsidRPr="00094D1B">
        <w:rPr>
          <w:rFonts w:ascii="Arial" w:eastAsia="Arial" w:hAnsi="Arial" w:cs="Arial"/>
          <w:sz w:val="22"/>
          <w:szCs w:val="22"/>
        </w:rPr>
        <w:lastRenderedPageBreak/>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CE7D43" w:rsidRDefault="00EA6DD7" w:rsidP="00CE7D43">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r w:rsidR="00CE7D43">
        <w:t xml:space="preserve"> Na minha opinião a demora para responder é principalmente ligada a incongruência, o cérebro computa as duas coisas (cor e escrita) juntas e para dizermos qual é o valor que queremos precisamos conscientemente filtrar um dos valores.</w:t>
      </w:r>
    </w:p>
    <w:sectPr w:rsidR="00CE7D4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5E41E3"/>
    <w:rsid w:val="007C7E09"/>
    <w:rsid w:val="008C115A"/>
    <w:rsid w:val="00A80C64"/>
    <w:rsid w:val="00B10FBC"/>
    <w:rsid w:val="00B44BF0"/>
    <w:rsid w:val="00C2675D"/>
    <w:rsid w:val="00C914DE"/>
    <w:rsid w:val="00CE7D43"/>
    <w:rsid w:val="00D22538"/>
    <w:rsid w:val="00D47F3A"/>
    <w:rsid w:val="00DA2970"/>
    <w:rsid w:val="00EA6DD7"/>
    <w:rsid w:val="00ED2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A3F8"/>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 w:type="character" w:styleId="TextodoEspaoReservado">
    <w:name w:val="Placeholder Text"/>
    <w:basedOn w:val="Fontepargpadro"/>
    <w:uiPriority w:val="99"/>
    <w:semiHidden/>
    <w:rsid w:val="00DA2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1070</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18</cp:revision>
  <dcterms:created xsi:type="dcterms:W3CDTF">2016-10-26T07:44:00Z</dcterms:created>
  <dcterms:modified xsi:type="dcterms:W3CDTF">2016-11-04T08:02:00Z</dcterms:modified>
</cp:coreProperties>
</file>