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00400" cy="2133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 METRONET Nue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13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t>MANUAL METRONET</w:t>
      </w:r>
    </w:p>
    <w:p>
      <w:pPr>
        <w:jc w:val="center"/>
      </w:pPr>
      <w:r>
        <w:t>Parte 1 · Administrador     /     Parte 2 · Usuario</w:t>
      </w:r>
    </w:p>
    <w:p>
      <w:pPr>
        <w:jc w:val="center"/>
      </w:pPr>
      <w:r>
        <w:t>Guía visual de las pantallas, funciones y primer recorrido</w:t>
      </w:r>
    </w:p>
    <w:p>
      <w:r>
        <w:br w:type="page"/>
      </w:r>
    </w:p>
    <w:p>
      <w:pPr>
        <w:pStyle w:val="Heading2"/>
        <w:spacing w:after="40"/>
      </w:pPr>
      <w:r>
        <w:t>PARTE 1 · ADMINISTRADOR</w:t>
      </w:r>
    </w:p>
    <w:p>
      <w:pPr>
        <w:pStyle w:val="Heading1"/>
        <w:spacing w:after="20"/>
      </w:pPr>
      <w:r>
        <w:t>Acceso y navegación</w:t>
      </w:r>
    </w:p>
    <w:p>
      <w:pPr>
        <w:spacing w:after="100"/>
      </w:pPr>
      <w:r>
        <w:t>Ingresá con una cuenta que tenga permisos de administrador. Luego abrí Administración desde la barra superior.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  <w:gridCol w:w="5472"/>
      </w:tblGrid>
      <w:tr>
        <w:tc>
          <w:tcPr>
            <w:tcW w:type="dxa" w:w="10224"/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6400800" cy="3071223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in-01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307122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472"/>
            <w:shd w:fill="F4F9FE"/>
          </w:tcPr>
          <w:p>
            <w:r/>
          </w:p>
          <w:p>
            <w:pPr>
              <w:spacing w:after="120"/>
            </w:pPr>
            <w:r>
              <w:rPr>
                <w:rFonts w:ascii="Calibri" w:hAnsi="Calibri"/>
                <w:b/>
                <w:color w:val="075C9D"/>
                <w:sz w:val="24"/>
              </w:rPr>
              <w:t>1  Identificador</w:t>
              <w:br/>
            </w:r>
            <w:r>
              <w:rPr>
                <w:rFonts w:ascii="Calibri" w:hAnsi="Calibri"/>
                <w:sz w:val="20"/>
              </w:rPr>
              <w:t>Escribí el identificador de administrador asociado a la cuenta.</w:t>
            </w:r>
          </w:p>
          <w:p>
            <w:pPr>
              <w:spacing w:after="120"/>
            </w:pPr>
            <w:r>
              <w:rPr>
                <w:rFonts w:ascii="Calibri" w:hAnsi="Calibri"/>
                <w:b/>
                <w:color w:val="147FCE"/>
                <w:sz w:val="24"/>
              </w:rPr>
              <w:t>2  Contraseña</w:t>
              <w:br/>
            </w:r>
            <w:r>
              <w:rPr>
                <w:rFonts w:ascii="Calibri" w:hAnsi="Calibri"/>
                <w:sz w:val="20"/>
              </w:rPr>
              <w:t>Completá la contraseña; «Mostrar» permite revisar lo escrito.</w:t>
            </w:r>
          </w:p>
          <w:p>
            <w:pPr>
              <w:spacing w:after="120"/>
            </w:pPr>
            <w:r>
              <w:rPr>
                <w:rFonts w:ascii="Calibri" w:hAnsi="Calibri"/>
                <w:b/>
                <w:color w:val="2D91CF"/>
                <w:sz w:val="24"/>
              </w:rPr>
              <w:t>3  Ingresar</w:t>
              <w:br/>
            </w:r>
            <w:r>
              <w:rPr>
                <w:rFonts w:ascii="Calibri" w:hAnsi="Calibri"/>
                <w:sz w:val="20"/>
              </w:rPr>
              <w:t>Pulsá «Ingresar a administración» para acceder al panel.</w:t>
            </w:r>
          </w:p>
        </w:tc>
      </w:tr>
    </w:tbl>
    <w:p>
      <w:pPr>
        <w:pStyle w:val="Heading2"/>
        <w:spacing w:before="140" w:after="60"/>
      </w:pPr>
      <w:r>
        <w:t>OTRAS PANTALLAS DE ESTE PASO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848"/>
        <w:gridCol w:w="7848"/>
      </w:tblGrid>
      <w:tr>
        <w:tc>
          <w:tcPr>
            <w:tcW w:type="dxa" w:w="4320"/>
            <w:vAlign w:val="top"/>
          </w:tcPr>
          <w:p>
            <w:pPr>
              <w:spacing w:after="40"/>
            </w:pPr>
            <w:r>
              <w:drawing>
                <wp:inline xmlns:a="http://schemas.openxmlformats.org/drawingml/2006/main" xmlns:pic="http://schemas.openxmlformats.org/drawingml/2006/picture">
                  <wp:extent cx="2651760" cy="1287903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tra-01-0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12879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102B4A"/>
                <w:sz w:val="18"/>
              </w:rPr>
              <w:t>Pantalla de entrada</w:t>
            </w:r>
          </w:p>
        </w:tc>
        <w:tc>
          <w:tcPr>
            <w:tcW w:type="dxa" w:w="4320"/>
            <w:vAlign w:val="top"/>
          </w:tcPr>
          <w:p>
            <w:pPr>
              <w:spacing w:after="40"/>
            </w:pPr>
            <w:r>
              <w:drawing>
                <wp:inline xmlns:a="http://schemas.openxmlformats.org/drawingml/2006/main" xmlns:pic="http://schemas.openxmlformats.org/drawingml/2006/picture">
                  <wp:extent cx="2651760" cy="1287903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tra-01-1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12879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102B4A"/>
                <w:sz w:val="18"/>
              </w:rPr>
              <w:t>Menú de Gestión, Juego y Sistema</w:t>
            </w:r>
          </w:p>
        </w:tc>
      </w:tr>
    </w:tbl>
    <w:p>
      <w:pPr>
        <w:pStyle w:val="Heading2"/>
        <w:pageBreakBefore/>
        <w:spacing w:after="40"/>
      </w:pPr>
      <w:r>
        <w:t>PARTE 1 · ADMINISTRADOR</w:t>
      </w:r>
    </w:p>
    <w:p>
      <w:pPr>
        <w:pStyle w:val="Heading1"/>
        <w:spacing w:after="20"/>
      </w:pPr>
      <w:r>
        <w:t>Gestión de usuarios</w:t>
      </w:r>
    </w:p>
    <w:p>
      <w:pPr>
        <w:spacing w:after="100"/>
      </w:pPr>
      <w:r>
        <w:t>Buscá cuentas, filtrá la lista y gestioná el rol de cada fila.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  <w:gridCol w:w="5472"/>
      </w:tblGrid>
      <w:tr>
        <w:tc>
          <w:tcPr>
            <w:tcW w:type="dxa" w:w="10224"/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6400800" cy="2195837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in-02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219583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472"/>
            <w:shd w:fill="F4F9FE"/>
          </w:tcPr>
          <w:p>
            <w:r/>
          </w:p>
          <w:p>
            <w:pPr>
              <w:spacing w:after="120"/>
            </w:pPr>
            <w:r>
              <w:rPr>
                <w:rFonts w:ascii="Calibri" w:hAnsi="Calibri"/>
                <w:b/>
                <w:color w:val="075C9D"/>
                <w:sz w:val="24"/>
              </w:rPr>
              <w:t>1  Buscar</w:t>
              <w:br/>
            </w:r>
            <w:r>
              <w:rPr>
                <w:rFonts w:ascii="Calibri" w:hAnsi="Calibri"/>
                <w:sz w:val="20"/>
              </w:rPr>
              <w:t>Ingresá nombre o correo para localizar una cuenta.</w:t>
            </w:r>
          </w:p>
          <w:p>
            <w:pPr>
              <w:spacing w:after="120"/>
            </w:pPr>
            <w:r>
              <w:rPr>
                <w:rFonts w:ascii="Calibri" w:hAnsi="Calibri"/>
                <w:b/>
                <w:color w:val="147FCE"/>
                <w:sz w:val="24"/>
              </w:rPr>
              <w:t>2  Filtrar</w:t>
              <w:br/>
            </w:r>
            <w:r>
              <w:rPr>
                <w:rFonts w:ascii="Calibri" w:hAnsi="Calibri"/>
                <w:sz w:val="20"/>
              </w:rPr>
              <w:t>Elegí un rol para mostrar solo las cuentas correspondientes.</w:t>
            </w:r>
          </w:p>
          <w:p>
            <w:pPr>
              <w:spacing w:after="120"/>
            </w:pPr>
            <w:r>
              <w:rPr>
                <w:rFonts w:ascii="Calibri" w:hAnsi="Calibri"/>
                <w:b/>
                <w:color w:val="2D91CF"/>
                <w:sz w:val="24"/>
              </w:rPr>
              <w:t>3  Rol de la cuenta</w:t>
              <w:br/>
            </w:r>
            <w:r>
              <w:rPr>
                <w:rFonts w:ascii="Calibri" w:hAnsi="Calibri"/>
                <w:sz w:val="20"/>
              </w:rPr>
              <w:t>Abrí el selector de la fila y elegí el rol adecuado.</w:t>
            </w:r>
          </w:p>
          <w:p>
            <w:pPr>
              <w:spacing w:after="120"/>
            </w:pPr>
            <w:r>
              <w:rPr>
                <w:rFonts w:ascii="Calibri" w:hAnsi="Calibri"/>
                <w:b/>
                <w:color w:val="006FAE"/>
                <w:sz w:val="24"/>
              </w:rPr>
              <w:t>4  Guardar</w:t>
              <w:br/>
            </w:r>
            <w:r>
              <w:rPr>
                <w:rFonts w:ascii="Calibri" w:hAnsi="Calibri"/>
                <w:sz w:val="20"/>
              </w:rPr>
              <w:t>Confirmá el cambio en esa misma fila. «Editar» abre la cuenta y «Eliminar» la quita.</w:t>
            </w:r>
          </w:p>
        </w:tc>
      </w:tr>
    </w:tbl>
    <w:p>
      <w:pPr>
        <w:pStyle w:val="Heading2"/>
        <w:spacing w:before="140" w:after="60"/>
      </w:pPr>
      <w:r>
        <w:t>OTRAS PANTALLAS DE ESTE PASO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696"/>
      </w:tblGrid>
      <w:tr>
        <w:tc>
          <w:tcPr>
            <w:tcW w:type="dxa" w:w="4320"/>
            <w:vAlign w:val="top"/>
          </w:tcPr>
          <w:p>
            <w:pPr>
              <w:spacing w:after="40"/>
            </w:pPr>
            <w:r>
              <w:drawing>
                <wp:inline xmlns:a="http://schemas.openxmlformats.org/drawingml/2006/main" xmlns:pic="http://schemas.openxmlformats.org/drawingml/2006/picture">
                  <wp:extent cx="2651760" cy="1287903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tra-02-0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12879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102B4A"/>
                <w:sz w:val="18"/>
              </w:rPr>
              <w:t>Supervisión de diseños por jugador</w:t>
            </w:r>
          </w:p>
        </w:tc>
      </w:tr>
    </w:tbl>
    <w:p>
      <w:pPr>
        <w:pStyle w:val="Heading2"/>
        <w:pageBreakBefore/>
        <w:spacing w:after="40"/>
      </w:pPr>
      <w:r>
        <w:t>PARTE 1 · ADMINISTRADOR</w:t>
      </w:r>
    </w:p>
    <w:p>
      <w:pPr>
        <w:pStyle w:val="Heading1"/>
        <w:spacing w:after="20"/>
      </w:pPr>
      <w:r>
        <w:t>Diseños y actividad</w:t>
      </w:r>
    </w:p>
    <w:p>
      <w:pPr>
        <w:spacing w:after="100"/>
      </w:pPr>
      <w:r>
        <w:t>En Gestión, «Diseños» permite consultar las redes guardadas de cada jugador. «Actividad» forma parte del menú de gestión.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  <w:gridCol w:w="5472"/>
      </w:tblGrid>
      <w:tr>
        <w:tc>
          <w:tcPr>
            <w:tcW w:type="dxa" w:w="10224"/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6400800" cy="2125549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in-03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21255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472"/>
            <w:shd w:fill="F4F9FE"/>
          </w:tcPr>
          <w:p>
            <w:r/>
          </w:p>
          <w:p>
            <w:pPr>
              <w:spacing w:after="120"/>
            </w:pPr>
            <w:r>
              <w:rPr>
                <w:rFonts w:ascii="Calibri" w:hAnsi="Calibri"/>
                <w:b/>
                <w:color w:val="075C9D"/>
                <w:sz w:val="24"/>
              </w:rPr>
              <w:t>1  Diseños</w:t>
              <w:br/>
            </w:r>
            <w:r>
              <w:rPr>
                <w:rFonts w:ascii="Calibri" w:hAnsi="Calibri"/>
                <w:sz w:val="20"/>
              </w:rPr>
              <w:t>Abrí la sección en el menú lateral.</w:t>
            </w:r>
          </w:p>
          <w:p>
            <w:pPr>
              <w:spacing w:after="120"/>
            </w:pPr>
            <w:r>
              <w:rPr>
                <w:rFonts w:ascii="Calibri" w:hAnsi="Calibri"/>
                <w:b/>
                <w:color w:val="147FCE"/>
                <w:sz w:val="24"/>
              </w:rPr>
              <w:t>2  Buscar diseños</w:t>
              <w:br/>
            </w:r>
            <w:r>
              <w:rPr>
                <w:rFonts w:ascii="Calibri" w:hAnsi="Calibri"/>
                <w:sz w:val="20"/>
              </w:rPr>
              <w:t>Localizá un jugador para ver sus diseños agrupados.</w:t>
            </w:r>
          </w:p>
          <w:p>
            <w:pPr>
              <w:spacing w:after="120"/>
            </w:pPr>
            <w:r>
              <w:rPr>
                <w:rFonts w:ascii="Calibri" w:hAnsi="Calibri"/>
                <w:b/>
                <w:color w:val="2D91CF"/>
                <w:sz w:val="24"/>
              </w:rPr>
              <w:t>3  Abrir</w:t>
              <w:br/>
            </w:r>
            <w:r>
              <w:rPr>
                <w:rFonts w:ascii="Calibri" w:hAnsi="Calibri"/>
                <w:sz w:val="20"/>
              </w:rPr>
              <w:t>Entrá al diseño elegido desde la fila. La captura no muestra su vista interna.</w:t>
            </w:r>
          </w:p>
        </w:tc>
      </w:tr>
    </w:tbl>
    <w:p>
      <w:pPr>
        <w:pStyle w:val="Heading2"/>
        <w:spacing w:before="140" w:after="60"/>
      </w:pPr>
      <w:r>
        <w:t>OTRAS PANTALLAS DE ESTE PASO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696"/>
      </w:tblGrid>
      <w:tr>
        <w:tc>
          <w:tcPr>
            <w:tcW w:type="dxa" w:w="4320"/>
            <w:vAlign w:val="top"/>
          </w:tcPr>
          <w:p>
            <w:pPr>
              <w:spacing w:after="40"/>
            </w:pPr>
            <w:r>
              <w:drawing>
                <wp:inline xmlns:a="http://schemas.openxmlformats.org/drawingml/2006/main" xmlns:pic="http://schemas.openxmlformats.org/drawingml/2006/picture">
                  <wp:extent cx="2651760" cy="1287903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tra-01-1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12879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102B4A"/>
                <w:sz w:val="18"/>
              </w:rPr>
              <w:t>Ubicación de Actividad en el menú</w:t>
            </w:r>
          </w:p>
        </w:tc>
      </w:tr>
    </w:tbl>
    <w:p>
      <w:pPr>
        <w:pStyle w:val="Heading2"/>
        <w:pageBreakBefore/>
        <w:spacing w:after="40"/>
      </w:pPr>
      <w:r>
        <w:t>PARTE 1 · ADMINISTRADOR</w:t>
      </w:r>
    </w:p>
    <w:p>
      <w:pPr>
        <w:pStyle w:val="Heading1"/>
        <w:spacing w:after="20"/>
      </w:pPr>
      <w:r>
        <w:t>Experiencia de juego</w:t>
      </w:r>
    </w:p>
    <w:p>
      <w:pPr>
        <w:spacing w:after="100"/>
      </w:pPr>
      <w:r>
        <w:t>Elegí uno de los diez niveles y pulsá «Editar». El trabajo se organiza en pestañas antes de guardar y publicar.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  <w:gridCol w:w="5472"/>
      </w:tblGrid>
      <w:tr>
        <w:tc>
          <w:tcPr>
            <w:tcW w:type="dxa" w:w="10224"/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6400800" cy="2964498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in-04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29644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472"/>
            <w:shd w:fill="F4F9FE"/>
          </w:tcPr>
          <w:p>
            <w:r/>
          </w:p>
          <w:p>
            <w:pPr>
              <w:spacing w:after="120"/>
            </w:pPr>
            <w:r>
              <w:rPr>
                <w:rFonts w:ascii="Calibri" w:hAnsi="Calibri"/>
                <w:b/>
                <w:color w:val="075C9D"/>
                <w:sz w:val="24"/>
              </w:rPr>
              <w:t>1  Lista de niveles</w:t>
              <w:br/>
            </w:r>
            <w:r>
              <w:rPr>
                <w:rFonts w:ascii="Calibri" w:hAnsi="Calibri"/>
                <w:sz w:val="20"/>
              </w:rPr>
              <w:t>Cada tarjeta identifica número y nombre del desafío.</w:t>
            </w:r>
          </w:p>
          <w:p>
            <w:pPr>
              <w:spacing w:after="120"/>
            </w:pPr>
            <w:r>
              <w:rPr>
                <w:rFonts w:ascii="Calibri" w:hAnsi="Calibri"/>
                <w:b/>
                <w:color w:val="147FCE"/>
                <w:sz w:val="24"/>
              </w:rPr>
              <w:t>2  Editar</w:t>
              <w:br/>
            </w:r>
            <w:r>
              <w:rPr>
                <w:rFonts w:ascii="Calibri" w:hAnsi="Calibri"/>
                <w:sz w:val="20"/>
              </w:rPr>
              <w:t>Abrí el editor del nivel seleccionado.</w:t>
            </w:r>
          </w:p>
        </w:tc>
      </w:tr>
    </w:tbl>
    <w:p>
      <w:pPr>
        <w:pStyle w:val="Heading2"/>
        <w:spacing w:before="140" w:after="60"/>
      </w:pPr>
      <w:r>
        <w:t>OTRAS PANTALLAS DE ESTE PASO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696"/>
      </w:tblGrid>
      <w:tr>
        <w:tc>
          <w:tcPr>
            <w:tcW w:type="dxa" w:w="4320"/>
            <w:vAlign w:val="top"/>
          </w:tcPr>
          <w:p>
            <w:pPr>
              <w:spacing w:after="40"/>
            </w:pPr>
            <w:r>
              <w:drawing>
                <wp:inline xmlns:a="http://schemas.openxmlformats.org/drawingml/2006/main" xmlns:pic="http://schemas.openxmlformats.org/drawingml/2006/picture">
                  <wp:extent cx="2651760" cy="1287903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tra-04-0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12879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102B4A"/>
                <w:sz w:val="18"/>
              </w:rPr>
              <w:t>Desafío: nombre, dificultad, relato y consigna</w:t>
            </w:r>
          </w:p>
        </w:tc>
      </w:tr>
    </w:tbl>
    <w:p>
      <w:pPr>
        <w:pStyle w:val="Heading2"/>
        <w:pageBreakBefore/>
        <w:spacing w:after="40"/>
      </w:pPr>
      <w:r>
        <w:t>PARTE 1 · ADMINISTRADOR</w:t>
      </w:r>
    </w:p>
    <w:p>
      <w:pPr>
        <w:pStyle w:val="Heading1"/>
        <w:spacing w:after="20"/>
      </w:pPr>
      <w:r>
        <w:t>Desafío y metas</w:t>
      </w:r>
    </w:p>
    <w:p>
      <w:pPr>
        <w:spacing w:after="100"/>
      </w:pPr>
      <w:r>
        <w:t>El texto del desafío guía al jugador. Las metas y lugares objetivo determinan qué debe completar.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  <w:gridCol w:w="5472"/>
      </w:tblGrid>
      <w:tr>
        <w:tc>
          <w:tcPr>
            <w:tcW w:type="dxa" w:w="10224"/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6400800" cy="3561586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in-05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356158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472"/>
            <w:shd w:fill="F4F9FE"/>
          </w:tcPr>
          <w:p>
            <w:r/>
          </w:p>
          <w:p>
            <w:pPr>
              <w:spacing w:after="120"/>
            </w:pPr>
            <w:r>
              <w:rPr>
                <w:rFonts w:ascii="Calibri" w:hAnsi="Calibri"/>
                <w:b/>
                <w:color w:val="075C9D"/>
                <w:sz w:val="24"/>
              </w:rPr>
              <w:t>1  Nombre</w:t>
              <w:br/>
            </w:r>
            <w:r>
              <w:rPr>
                <w:rFonts w:ascii="Calibri" w:hAnsi="Calibri"/>
                <w:sz w:val="20"/>
              </w:rPr>
              <w:t>Identifica el nivel en la lista y en el juego.</w:t>
            </w:r>
          </w:p>
          <w:p>
            <w:pPr>
              <w:spacing w:after="120"/>
            </w:pPr>
            <w:r>
              <w:rPr>
                <w:rFonts w:ascii="Calibri" w:hAnsi="Calibri"/>
                <w:b/>
                <w:color w:val="147FCE"/>
                <w:sz w:val="24"/>
              </w:rPr>
              <w:t>2  Relato</w:t>
              <w:br/>
            </w:r>
            <w:r>
              <w:rPr>
                <w:rFonts w:ascii="Calibri" w:hAnsi="Calibri"/>
                <w:sz w:val="20"/>
              </w:rPr>
              <w:t>Da contexto al recorrido.</w:t>
            </w:r>
          </w:p>
          <w:p>
            <w:pPr>
              <w:spacing w:after="120"/>
            </w:pPr>
            <w:r>
              <w:rPr>
                <w:rFonts w:ascii="Calibri" w:hAnsi="Calibri"/>
                <w:b/>
                <w:color w:val="2D91CF"/>
                <w:sz w:val="24"/>
              </w:rPr>
              <w:t>3  Objetivo e instrucciones</w:t>
              <w:br/>
            </w:r>
            <w:r>
              <w:rPr>
                <w:rFonts w:ascii="Calibri" w:hAnsi="Calibri"/>
                <w:sz w:val="20"/>
              </w:rPr>
              <w:t>Explican las acciones que el jugador debe realizar.</w:t>
            </w:r>
          </w:p>
          <w:p>
            <w:pPr>
              <w:spacing w:after="120"/>
            </w:pPr>
            <w:r>
              <w:rPr>
                <w:rFonts w:ascii="Calibri" w:hAnsi="Calibri"/>
                <w:b/>
                <w:color w:val="006FAE"/>
                <w:sz w:val="24"/>
              </w:rPr>
              <w:t>4  Metas y POI</w:t>
              <w:br/>
            </w:r>
            <w:r>
              <w:rPr>
                <w:rFonts w:ascii="Calibri" w:hAnsi="Calibri"/>
                <w:sz w:val="20"/>
              </w:rPr>
              <w:t>Abrí esta pestaña para editar metas y lugares objetivo.</w:t>
            </w:r>
          </w:p>
        </w:tc>
      </w:tr>
    </w:tbl>
    <w:p>
      <w:pPr>
        <w:pStyle w:val="Heading2"/>
        <w:spacing w:before="140" w:after="60"/>
      </w:pPr>
      <w:r>
        <w:t>OTRAS PANTALLAS DE ESTE PASO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696"/>
      </w:tblGrid>
      <w:tr>
        <w:tc>
          <w:tcPr>
            <w:tcW w:type="dxa" w:w="4320"/>
            <w:vAlign w:val="top"/>
          </w:tcPr>
          <w:p>
            <w:pPr>
              <w:spacing w:after="40"/>
            </w:pPr>
            <w:r>
              <w:drawing>
                <wp:inline xmlns:a="http://schemas.openxmlformats.org/drawingml/2006/main" xmlns:pic="http://schemas.openxmlformats.org/drawingml/2006/picture">
                  <wp:extent cx="2651760" cy="1287903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tra-05-0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12879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102B4A"/>
                <w:sz w:val="18"/>
              </w:rPr>
              <w:t>Metas secuenciales y lugares objetivo</w:t>
            </w:r>
          </w:p>
        </w:tc>
      </w:tr>
    </w:tbl>
    <w:p>
      <w:pPr>
        <w:pStyle w:val="Heading2"/>
        <w:pageBreakBefore/>
        <w:spacing w:after="40"/>
      </w:pPr>
      <w:r>
        <w:t>PARTE 1 · ADMINISTRADOR</w:t>
      </w:r>
    </w:p>
    <w:p>
      <w:pPr>
        <w:pStyle w:val="Heading1"/>
        <w:spacing w:after="20"/>
      </w:pPr>
      <w:r>
        <w:t>Reglas y red de referencia</w:t>
      </w:r>
    </w:p>
    <w:p>
      <w:pPr>
        <w:spacing w:after="100"/>
      </w:pPr>
      <w:r>
        <w:t>Definí cantidades, herramientas y condiciones; ubicá las referencias del nivel sobre el mapa.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  <w:gridCol w:w="5472"/>
      </w:tblGrid>
      <w:tr>
        <w:tc>
          <w:tcPr>
            <w:tcW w:type="dxa" w:w="10224"/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6400800" cy="3286397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in-06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328639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472"/>
            <w:shd w:fill="F4F9FE"/>
          </w:tcPr>
          <w:p>
            <w:r/>
          </w:p>
          <w:p>
            <w:pPr>
              <w:spacing w:after="120"/>
            </w:pPr>
            <w:r>
              <w:rPr>
                <w:rFonts w:ascii="Calibri" w:hAnsi="Calibri"/>
                <w:b/>
                <w:color w:val="075C9D"/>
                <w:sz w:val="24"/>
              </w:rPr>
              <w:t>1  Cantidades</w:t>
              <w:br/>
            </w:r>
            <w:r>
              <w:rPr>
                <w:rFonts w:ascii="Calibri" w:hAnsi="Calibri"/>
                <w:sz w:val="20"/>
              </w:rPr>
              <w:t>Ajustá los mínimos de líneas, unidades, conexiones y estaciones.</w:t>
            </w:r>
          </w:p>
          <w:p>
            <w:pPr>
              <w:spacing w:after="120"/>
            </w:pPr>
            <w:r>
              <w:rPr>
                <w:rFonts w:ascii="Calibri" w:hAnsi="Calibri"/>
                <w:b/>
                <w:color w:val="147FCE"/>
                <w:sz w:val="24"/>
              </w:rPr>
              <w:t>2  Herramientas</w:t>
              <w:br/>
            </w:r>
            <w:r>
              <w:rPr>
                <w:rFonts w:ascii="Calibri" w:hAnsi="Calibri"/>
                <w:sz w:val="20"/>
              </w:rPr>
              <w:t>Activá las herramientas disponibles para el nivel.</w:t>
            </w:r>
          </w:p>
          <w:p>
            <w:pPr>
              <w:spacing w:after="120"/>
            </w:pPr>
            <w:r>
              <w:rPr>
                <w:rFonts w:ascii="Calibri" w:hAnsi="Calibri"/>
                <w:b/>
                <w:color w:val="2D91CF"/>
                <w:sz w:val="24"/>
              </w:rPr>
              <w:t>3  Condiciones</w:t>
              <w:br/>
            </w:r>
            <w:r>
              <w:rPr>
                <w:rFonts w:ascii="Calibri" w:hAnsi="Calibri"/>
                <w:sz w:val="20"/>
              </w:rPr>
              <w:t>Marcá requisitos como exigir simulación.</w:t>
            </w:r>
          </w:p>
          <w:p>
            <w:pPr>
              <w:spacing w:after="120"/>
            </w:pPr>
            <w:r>
              <w:rPr>
                <w:rFonts w:ascii="Calibri" w:hAnsi="Calibri"/>
                <w:b/>
                <w:color w:val="006FAE"/>
                <w:sz w:val="24"/>
              </w:rPr>
              <w:t>4  Red de referencia</w:t>
              <w:br/>
            </w:r>
            <w:r>
              <w:rPr>
                <w:rFonts w:ascii="Calibri" w:hAnsi="Calibri"/>
                <w:sz w:val="20"/>
              </w:rPr>
              <w:t>Elegí una estación u otro elemento y configurá sus datos en el mapa.</w:t>
            </w:r>
          </w:p>
        </w:tc>
      </w:tr>
    </w:tbl>
    <w:p>
      <w:pPr>
        <w:pStyle w:val="Heading2"/>
        <w:spacing w:before="140" w:after="60"/>
      </w:pPr>
      <w:r>
        <w:t>OTRAS PANTALLAS DE ESTE PASO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696"/>
      </w:tblGrid>
      <w:tr>
        <w:tc>
          <w:tcPr>
            <w:tcW w:type="dxa" w:w="4320"/>
            <w:vAlign w:val="top"/>
          </w:tcPr>
          <w:p>
            <w:pPr>
              <w:spacing w:after="40"/>
            </w:pPr>
            <w:r>
              <w:drawing>
                <wp:inline xmlns:a="http://schemas.openxmlformats.org/drawingml/2006/main" xmlns:pic="http://schemas.openxmlformats.org/drawingml/2006/picture">
                  <wp:extent cx="2651760" cy="1287903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tra-06-0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12879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102B4A"/>
                <w:sz w:val="18"/>
              </w:rPr>
              <w:t>Mapa y propiedades del elemento</w:t>
            </w:r>
          </w:p>
        </w:tc>
      </w:tr>
    </w:tbl>
    <w:p>
      <w:pPr>
        <w:pStyle w:val="Heading2"/>
        <w:pageBreakBefore/>
        <w:spacing w:after="40"/>
      </w:pPr>
      <w:r>
        <w:t>PARTE 1 · ADMINISTRADOR</w:t>
      </w:r>
    </w:p>
    <w:p>
      <w:pPr>
        <w:pStyle w:val="Heading1"/>
        <w:spacing w:after="20"/>
      </w:pPr>
      <w:r>
        <w:t>Tarjetas de aprendizaje</w:t>
      </w:r>
    </w:p>
    <w:p>
      <w:pPr>
        <w:spacing w:after="100"/>
      </w:pPr>
      <w:r>
        <w:t>Cada tarjeta combina contenido histórico, imagen, explicación y fuente. Revisá el material antes de publicar.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  <w:gridCol w:w="5472"/>
      </w:tblGrid>
      <w:tr>
        <w:tc>
          <w:tcPr>
            <w:tcW w:type="dxa" w:w="10224"/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6400800" cy="3477307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in-07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347730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472"/>
            <w:shd w:fill="F4F9FE"/>
          </w:tcPr>
          <w:p>
            <w:r/>
          </w:p>
          <w:p>
            <w:pPr>
              <w:spacing w:after="120"/>
            </w:pPr>
            <w:r>
              <w:rPr>
                <w:rFonts w:ascii="Calibri" w:hAnsi="Calibri"/>
                <w:b/>
                <w:color w:val="075C9D"/>
                <w:sz w:val="24"/>
              </w:rPr>
              <w:t>1  Seleccionar tarjeta</w:t>
              <w:br/>
            </w:r>
            <w:r>
              <w:rPr>
                <w:rFonts w:ascii="Calibri" w:hAnsi="Calibri"/>
                <w:sz w:val="20"/>
              </w:rPr>
              <w:t>Usá la lista y las flechas para cambiar de tarjeta.</w:t>
            </w:r>
          </w:p>
          <w:p>
            <w:pPr>
              <w:spacing w:after="120"/>
            </w:pPr>
            <w:r>
              <w:rPr>
                <w:rFonts w:ascii="Calibri" w:hAnsi="Calibri"/>
                <w:b/>
                <w:color w:val="147FCE"/>
                <w:sz w:val="24"/>
              </w:rPr>
              <w:t>2  Título</w:t>
              <w:br/>
            </w:r>
            <w:r>
              <w:rPr>
                <w:rFonts w:ascii="Calibri" w:hAnsi="Calibri"/>
                <w:sz w:val="20"/>
              </w:rPr>
              <w:t>Escribí el encabezado que leerá el jugador.</w:t>
            </w:r>
          </w:p>
          <w:p>
            <w:pPr>
              <w:spacing w:after="120"/>
            </w:pPr>
            <w:r>
              <w:rPr>
                <w:rFonts w:ascii="Calibri" w:hAnsi="Calibri"/>
                <w:b/>
                <w:color w:val="2D91CF"/>
                <w:sz w:val="24"/>
              </w:rPr>
              <w:t>3  Texto y aprendizaje</w:t>
              <w:br/>
            </w:r>
            <w:r>
              <w:rPr>
                <w:rFonts w:ascii="Calibri" w:hAnsi="Calibri"/>
                <w:sz w:val="20"/>
              </w:rPr>
              <w:t>Redactá el dato y la idea clave que deja.</w:t>
            </w:r>
          </w:p>
          <w:p>
            <w:pPr>
              <w:spacing w:after="120"/>
            </w:pPr>
            <w:r>
              <w:rPr>
                <w:rFonts w:ascii="Calibri" w:hAnsi="Calibri"/>
                <w:b/>
                <w:color w:val="006FAE"/>
                <w:sz w:val="24"/>
              </w:rPr>
              <w:t>4  Imagen y fuente</w:t>
              <w:br/>
            </w:r>
            <w:r>
              <w:rPr>
                <w:rFonts w:ascii="Calibri" w:hAnsi="Calibri"/>
                <w:sz w:val="20"/>
              </w:rPr>
              <w:t>Elegí una imagen del catálogo, describila y citá la fuente.</w:t>
            </w:r>
          </w:p>
        </w:tc>
      </w:tr>
    </w:tbl>
    <w:p>
      <w:pPr>
        <w:pStyle w:val="Heading2"/>
        <w:spacing w:before="140" w:after="60"/>
      </w:pPr>
      <w:r>
        <w:t>OTRAS PANTALLAS DE ESTE PASO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696"/>
      </w:tblGrid>
      <w:tr>
        <w:tc>
          <w:tcPr>
            <w:tcW w:type="dxa" w:w="4320"/>
            <w:vAlign w:val="top"/>
          </w:tcPr>
          <w:p>
            <w:pPr>
              <w:spacing w:after="40"/>
            </w:pPr>
            <w:r>
              <w:drawing>
                <wp:inline xmlns:a="http://schemas.openxmlformats.org/drawingml/2006/main" xmlns:pic="http://schemas.openxmlformats.org/drawingml/2006/picture">
                  <wp:extent cx="2651760" cy="1287903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tra-07-0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12879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102B4A"/>
                <w:sz w:val="18"/>
              </w:rPr>
              <w:t>Cómo aparece una tarjeta en el juego</w:t>
            </w:r>
          </w:p>
        </w:tc>
      </w:tr>
    </w:tbl>
    <w:p>
      <w:pPr>
        <w:pStyle w:val="Heading2"/>
        <w:pageBreakBefore/>
        <w:spacing w:after="40"/>
      </w:pPr>
      <w:r>
        <w:t>PARTE 1 · ADMINISTRADOR</w:t>
      </w:r>
    </w:p>
    <w:p>
      <w:pPr>
        <w:pStyle w:val="Heading1"/>
        <w:spacing w:after="20"/>
      </w:pPr>
      <w:r>
        <w:t>Guardar, previsualizar y publicar</w:t>
      </w:r>
    </w:p>
    <w:p>
      <w:pPr>
        <w:spacing w:after="100"/>
      </w:pPr>
      <w:r>
        <w:t>El editor separa borrador, vista previa e historial. Publicá solo tras revisar la versión preparada.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  <w:gridCol w:w="5472"/>
      </w:tblGrid>
      <w:tr>
        <w:tc>
          <w:tcPr>
            <w:tcW w:type="dxa" w:w="10224"/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6400800" cy="2689345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in-08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26893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472"/>
            <w:shd w:fill="F4F9FE"/>
          </w:tcPr>
          <w:p>
            <w:r/>
          </w:p>
          <w:p>
            <w:pPr>
              <w:spacing w:after="120"/>
            </w:pPr>
            <w:r>
              <w:rPr>
                <w:rFonts w:ascii="Calibri" w:hAnsi="Calibri"/>
                <w:b/>
                <w:color w:val="075C9D"/>
                <w:sz w:val="24"/>
              </w:rPr>
              <w:t>1  Guardar</w:t>
              <w:br/>
            </w:r>
            <w:r>
              <w:rPr>
                <w:rFonts w:ascii="Calibri" w:hAnsi="Calibri"/>
                <w:sz w:val="20"/>
              </w:rPr>
              <w:t>Conservá el borrador antes de revisar.</w:t>
            </w:r>
          </w:p>
          <w:p>
            <w:pPr>
              <w:spacing w:after="120"/>
            </w:pPr>
            <w:r>
              <w:rPr>
                <w:rFonts w:ascii="Calibri" w:hAnsi="Calibri"/>
                <w:b/>
                <w:color w:val="147FCE"/>
                <w:sz w:val="24"/>
              </w:rPr>
              <w:t>2  Previsualizar</w:t>
              <w:br/>
            </w:r>
            <w:r>
              <w:rPr>
                <w:rFonts w:ascii="Calibri" w:hAnsi="Calibri"/>
                <w:sz w:val="20"/>
              </w:rPr>
              <w:t>Inspeccioná cómo queda el nivel guardado.</w:t>
            </w:r>
          </w:p>
          <w:p>
            <w:pPr>
              <w:spacing w:after="120"/>
            </w:pPr>
            <w:r>
              <w:rPr>
                <w:rFonts w:ascii="Calibri" w:hAnsi="Calibri"/>
                <w:b/>
                <w:color w:val="2D91CF"/>
                <w:sz w:val="24"/>
              </w:rPr>
              <w:t>3  Publicar</w:t>
              <w:br/>
            </w:r>
            <w:r>
              <w:rPr>
                <w:rFonts w:ascii="Calibri" w:hAnsi="Calibri"/>
                <w:sz w:val="20"/>
              </w:rPr>
              <w:t>Dejá disponible la versión revisada.</w:t>
            </w:r>
          </w:p>
          <w:p>
            <w:pPr>
              <w:spacing w:after="120"/>
            </w:pPr>
            <w:r>
              <w:rPr>
                <w:rFonts w:ascii="Calibri" w:hAnsi="Calibri"/>
                <w:b/>
                <w:color w:val="006FAE"/>
                <w:sz w:val="24"/>
              </w:rPr>
              <w:t>4  Historial</w:t>
              <w:br/>
            </w:r>
            <w:r>
              <w:rPr>
                <w:rFonts w:ascii="Calibri" w:hAnsi="Calibri"/>
                <w:sz w:val="20"/>
              </w:rPr>
              <w:t>Consultá las versiones registradas en esta pestaña.</w:t>
            </w:r>
          </w:p>
        </w:tc>
      </w:tr>
    </w:tbl>
    <w:p>
      <w:pPr>
        <w:pStyle w:val="Heading2"/>
        <w:spacing w:before="140" w:after="60"/>
      </w:pPr>
      <w:r>
        <w:t>OTRAS PANTALLAS DE ESTE PASO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696"/>
      </w:tblGrid>
      <w:tr>
        <w:tc>
          <w:tcPr>
            <w:tcW w:type="dxa" w:w="4320"/>
            <w:vAlign w:val="top"/>
          </w:tcPr>
          <w:p>
            <w:pPr>
              <w:spacing w:after="40"/>
            </w:pPr>
            <w:r>
              <w:drawing>
                <wp:inline xmlns:a="http://schemas.openxmlformats.org/drawingml/2006/main" xmlns:pic="http://schemas.openxmlformats.org/drawingml/2006/picture">
                  <wp:extent cx="2651760" cy="1287903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tra-08-0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12879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102B4A"/>
                <w:sz w:val="18"/>
              </w:rPr>
              <w:t>Historial de versiones</w:t>
            </w:r>
          </w:p>
        </w:tc>
      </w:tr>
    </w:tbl>
    <w:p>
      <w:pPr>
        <w:pStyle w:val="Heading2"/>
        <w:pageBreakBefore/>
        <w:spacing w:after="40"/>
      </w:pPr>
      <w:r>
        <w:t>PARTE 1 · ADMINISTRADOR</w:t>
      </w:r>
    </w:p>
    <w:p>
      <w:pPr>
        <w:pStyle w:val="Heading1"/>
        <w:spacing w:after="20"/>
      </w:pPr>
      <w:r>
        <w:t>Fuentes del mapa y equivalencias</w:t>
      </w:r>
    </w:p>
    <w:p>
      <w:pPr>
        <w:spacing w:after="100"/>
      </w:pPr>
      <w:r>
        <w:t>Estas secciones informan la procedencia de las capas y las unidades que utiliza el juego.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  <w:gridCol w:w="5472"/>
      </w:tblGrid>
      <w:tr>
        <w:tc>
          <w:tcPr>
            <w:tcW w:type="dxa" w:w="10224"/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6400800" cy="2974163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in-09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297416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472"/>
            <w:shd w:fill="F4F9FE"/>
          </w:tcPr>
          <w:p>
            <w:r/>
          </w:p>
          <w:p>
            <w:pPr>
              <w:spacing w:after="120"/>
            </w:pPr>
            <w:r>
              <w:rPr>
                <w:rFonts w:ascii="Calibri" w:hAnsi="Calibri"/>
                <w:b/>
                <w:color w:val="075C9D"/>
                <w:sz w:val="24"/>
              </w:rPr>
              <w:t>1  Calles</w:t>
              <w:br/>
            </w:r>
            <w:r>
              <w:rPr>
                <w:rFonts w:ascii="Calibri" w:hAnsi="Calibri"/>
                <w:sz w:val="20"/>
              </w:rPr>
              <w:t>Consultá la fuente cartográfica y su actualización indicada.</w:t>
            </w:r>
          </w:p>
          <w:p>
            <w:pPr>
              <w:spacing w:after="120"/>
            </w:pPr>
            <w:r>
              <w:rPr>
                <w:rFonts w:ascii="Calibri" w:hAnsi="Calibri"/>
                <w:b/>
                <w:color w:val="147FCE"/>
                <w:sz w:val="24"/>
              </w:rPr>
              <w:t>2  Tráfico histórico</w:t>
              <w:br/>
            </w:r>
            <w:r>
              <w:rPr>
                <w:rFonts w:ascii="Calibri" w:hAnsi="Calibri"/>
                <w:sz w:val="20"/>
              </w:rPr>
              <w:t>Leé período, actualización y escala relativa. No representa tráfico en vivo.</w:t>
            </w:r>
          </w:p>
          <w:p>
            <w:pPr>
              <w:spacing w:after="120"/>
            </w:pPr>
            <w:r>
              <w:rPr>
                <w:rFonts w:ascii="Calibri" w:hAnsi="Calibri"/>
                <w:b/>
                <w:color w:val="2D91CF"/>
                <w:sz w:val="24"/>
              </w:rPr>
              <w:t>3  Población</w:t>
              <w:br/>
            </w:r>
            <w:r>
              <w:rPr>
                <w:rFonts w:ascii="Calibri" w:hAnsi="Calibri"/>
                <w:sz w:val="20"/>
              </w:rPr>
              <w:t>La capa expresa densidad del conjunto de datos citado, no población actual.</w:t>
            </w:r>
          </w:p>
          <w:p>
            <w:pPr>
              <w:spacing w:after="120"/>
            </w:pPr>
            <w:r>
              <w:rPr>
                <w:rFonts w:ascii="Calibri" w:hAnsi="Calibri"/>
                <w:b/>
                <w:color w:val="006FAE"/>
                <w:sz w:val="24"/>
              </w:rPr>
              <w:t>4  Desplazamientos</w:t>
              <w:br/>
            </w:r>
            <w:r>
              <w:rPr>
                <w:rFonts w:ascii="Calibri" w:hAnsi="Calibri"/>
                <w:sz w:val="20"/>
              </w:rPr>
              <w:t>Consultá la encuesta origen-destino y el alcance histórico de los flujos.</w:t>
            </w:r>
          </w:p>
        </w:tc>
      </w:tr>
    </w:tbl>
    <w:p>
      <w:pPr>
        <w:pStyle w:val="Heading2"/>
        <w:spacing w:before="140" w:after="60"/>
      </w:pPr>
      <w:r>
        <w:t>OTRAS PANTALLAS DE ESTE PASO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696"/>
      </w:tblGrid>
      <w:tr>
        <w:tc>
          <w:tcPr>
            <w:tcW w:type="dxa" w:w="4320"/>
            <w:vAlign w:val="top"/>
          </w:tcPr>
          <w:p>
            <w:pPr>
              <w:spacing w:after="40"/>
            </w:pPr>
            <w:r>
              <w:drawing>
                <wp:inline xmlns:a="http://schemas.openxmlformats.org/drawingml/2006/main" xmlns:pic="http://schemas.openxmlformats.org/drawingml/2006/picture">
                  <wp:extent cx="2651760" cy="1287903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tra-09-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12879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102B4A"/>
                <w:sz w:val="18"/>
              </w:rPr>
              <w:t>UT, UV, distancia y cobertura</w:t>
            </w:r>
          </w:p>
        </w:tc>
      </w:tr>
    </w:tbl>
    <w:p>
      <w:pPr>
        <w:pStyle w:val="Heading2"/>
        <w:pageBreakBefore/>
        <w:spacing w:after="40"/>
      </w:pPr>
      <w:r>
        <w:t>PARTE 1 · ADMINISTRADOR</w:t>
      </w:r>
    </w:p>
    <w:p>
      <w:pPr>
        <w:pStyle w:val="Heading1"/>
        <w:spacing w:after="20"/>
      </w:pPr>
      <w:r>
        <w:t>Configuración del sistema</w:t>
      </w:r>
    </w:p>
    <w:p>
      <w:pPr>
        <w:spacing w:after="100"/>
      </w:pPr>
      <w:r>
        <w:t>El modo de mantenimiento restringe el ingreso de jugadores, mientras las cuentas administradoras conservan acceso.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  <w:gridCol w:w="5472"/>
      </w:tblGrid>
      <w:tr>
        <w:tc>
          <w:tcPr>
            <w:tcW w:type="dxa" w:w="10224"/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6400800" cy="2238023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in-10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223802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472"/>
            <w:shd w:fill="F4F9FE"/>
          </w:tcPr>
          <w:p>
            <w:r/>
          </w:p>
          <w:p>
            <w:pPr>
              <w:spacing w:after="120"/>
            </w:pPr>
            <w:r>
              <w:rPr>
                <w:rFonts w:ascii="Calibri" w:hAnsi="Calibri"/>
                <w:b/>
                <w:color w:val="075C9D"/>
                <w:sz w:val="24"/>
              </w:rPr>
              <w:t>1  Estado</w:t>
              <w:br/>
            </w:r>
            <w:r>
              <w:rPr>
                <w:rFonts w:ascii="Calibri" w:hAnsi="Calibri"/>
                <w:sz w:val="20"/>
              </w:rPr>
              <w:t>Elegí «Desactivado» o «Activado» en el selector.</w:t>
            </w:r>
          </w:p>
          <w:p>
            <w:pPr>
              <w:spacing w:after="120"/>
            </w:pPr>
            <w:r>
              <w:rPr>
                <w:rFonts w:ascii="Calibri" w:hAnsi="Calibri"/>
                <w:b/>
                <w:color w:val="147FCE"/>
                <w:sz w:val="24"/>
              </w:rPr>
              <w:t>2  Guardar</w:t>
              <w:br/>
            </w:r>
            <w:r>
              <w:rPr>
                <w:rFonts w:ascii="Calibri" w:hAnsi="Calibri"/>
                <w:sz w:val="20"/>
              </w:rPr>
              <w:t>Aplicá el estado escogido con este botón.</w:t>
            </w:r>
          </w:p>
          <w:p>
            <w:pPr>
              <w:spacing w:after="120"/>
            </w:pPr>
            <w:r>
              <w:rPr>
                <w:rFonts w:ascii="Calibri" w:hAnsi="Calibri"/>
                <w:b/>
                <w:color w:val="2D91CF"/>
                <w:sz w:val="24"/>
              </w:rPr>
              <w:t>3  Música</w:t>
              <w:br/>
            </w:r>
            <w:r>
              <w:rPr>
                <w:rFonts w:ascii="Calibri" w:hAnsi="Calibri"/>
                <w:sz w:val="20"/>
              </w:rPr>
              <w:t>El altavoz del encabezado abre silencio y volumen; su captura aparece abajo.</w:t>
            </w:r>
          </w:p>
        </w:tc>
      </w:tr>
    </w:tbl>
    <w:p>
      <w:pPr>
        <w:pStyle w:val="Heading2"/>
        <w:spacing w:before="140" w:after="60"/>
      </w:pPr>
      <w:r>
        <w:t>OTRAS PANTALLAS DE ESTE PASO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696"/>
      </w:tblGrid>
      <w:tr>
        <w:tc>
          <w:tcPr>
            <w:tcW w:type="dxa" w:w="4320"/>
            <w:vAlign w:val="top"/>
          </w:tcPr>
          <w:p>
            <w:pPr>
              <w:spacing w:after="40"/>
            </w:pPr>
            <w:r>
              <w:drawing>
                <wp:inline xmlns:a="http://schemas.openxmlformats.org/drawingml/2006/main" xmlns:pic="http://schemas.openxmlformats.org/drawingml/2006/picture">
                  <wp:extent cx="2651760" cy="1287903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tra-10-0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12879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102B4A"/>
                <w:sz w:val="18"/>
              </w:rPr>
              <w:t>Control de música y volumen</w:t>
            </w:r>
          </w:p>
        </w:tc>
      </w:tr>
    </w:tbl>
    <w:p>
      <w:pPr>
        <w:pStyle w:val="Heading2"/>
        <w:pageBreakBefore/>
        <w:spacing w:after="40"/>
      </w:pPr>
      <w:r>
        <w:t>PARTE 2 · USUARIO</w:t>
      </w:r>
    </w:p>
    <w:p>
      <w:pPr>
        <w:pStyle w:val="Heading1"/>
        <w:spacing w:after="20"/>
      </w:pPr>
      <w:r>
        <w:t>Crear cuenta y usar datos</w:t>
      </w:r>
    </w:p>
    <w:p>
      <w:pPr>
        <w:spacing w:after="100"/>
      </w:pPr>
      <w:r>
        <w:t>La cuenta se crea con datos personales, correo y contraseña. Leé el uso de datos antes de aceptar.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  <w:gridCol w:w="5472"/>
      </w:tblGrid>
      <w:tr>
        <w:tc>
          <w:tcPr>
            <w:tcW w:type="dxa" w:w="10224"/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6400800" cy="3776617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in-11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37766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472"/>
            <w:shd w:fill="F4F9FE"/>
          </w:tcPr>
          <w:p>
            <w:r/>
          </w:p>
          <w:p>
            <w:pPr>
              <w:spacing w:after="120"/>
            </w:pPr>
            <w:r>
              <w:rPr>
                <w:rFonts w:ascii="Calibri" w:hAnsi="Calibri"/>
                <w:b/>
                <w:color w:val="075C9D"/>
                <w:sz w:val="24"/>
              </w:rPr>
              <w:t>1  Nombre y apellido</w:t>
              <w:br/>
            </w:r>
            <w:r>
              <w:rPr>
                <w:rFonts w:ascii="Calibri" w:hAnsi="Calibri"/>
                <w:sz w:val="20"/>
              </w:rPr>
              <w:t>Completá tus datos personales.</w:t>
            </w:r>
          </w:p>
          <w:p>
            <w:pPr>
              <w:spacing w:after="120"/>
            </w:pPr>
            <w:r>
              <w:rPr>
                <w:rFonts w:ascii="Calibri" w:hAnsi="Calibri"/>
                <w:b/>
                <w:color w:val="147FCE"/>
                <w:sz w:val="24"/>
              </w:rPr>
              <w:t>2  Correo y contraseña</w:t>
              <w:br/>
            </w:r>
            <w:r>
              <w:rPr>
                <w:rFonts w:ascii="Calibri" w:hAnsi="Calibri"/>
                <w:sz w:val="20"/>
              </w:rPr>
              <w:t>Usá un correo al que tengas acceso y una contraseña propia.</w:t>
            </w:r>
          </w:p>
          <w:p>
            <w:pPr>
              <w:spacing w:after="120"/>
            </w:pPr>
            <w:r>
              <w:rPr>
                <w:rFonts w:ascii="Calibri" w:hAnsi="Calibri"/>
                <w:b/>
                <w:color w:val="2D91CF"/>
                <w:sz w:val="24"/>
              </w:rPr>
              <w:t>3  Privacidad</w:t>
              <w:br/>
            </w:r>
            <w:r>
              <w:rPr>
                <w:rFonts w:ascii="Calibri" w:hAnsi="Calibri"/>
                <w:sz w:val="20"/>
              </w:rPr>
              <w:t>Leé el aviso y aceptá el uso de datos para crear la cuenta.</w:t>
            </w:r>
          </w:p>
          <w:p>
            <w:pPr>
              <w:spacing w:after="120"/>
            </w:pPr>
            <w:r>
              <w:rPr>
                <w:rFonts w:ascii="Calibri" w:hAnsi="Calibri"/>
                <w:b/>
                <w:color w:val="006FAE"/>
                <w:sz w:val="24"/>
              </w:rPr>
              <w:t>4  Crear cuenta</w:t>
              <w:br/>
            </w:r>
            <w:r>
              <w:rPr>
                <w:rFonts w:ascii="Calibri" w:hAnsi="Calibri"/>
                <w:sz w:val="20"/>
              </w:rPr>
              <w:t>Enviá el formulario para registrarte.</w:t>
            </w:r>
          </w:p>
        </w:tc>
      </w:tr>
    </w:tbl>
    <w:p>
      <w:pPr>
        <w:pStyle w:val="Heading2"/>
        <w:spacing w:before="140" w:after="60"/>
      </w:pPr>
      <w:r>
        <w:t>OTRAS PANTALLAS DE ESTE PASO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696"/>
      </w:tblGrid>
      <w:tr>
        <w:tc>
          <w:tcPr>
            <w:tcW w:type="dxa" w:w="4320"/>
            <w:vAlign w:val="top"/>
          </w:tcPr>
          <w:p>
            <w:pPr>
              <w:spacing w:after="40"/>
            </w:pPr>
            <w:r>
              <w:drawing>
                <wp:inline xmlns:a="http://schemas.openxmlformats.org/drawingml/2006/main" xmlns:pic="http://schemas.openxmlformats.org/drawingml/2006/picture">
                  <wp:extent cx="2651760" cy="1287903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tra-11-0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12879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102B4A"/>
                <w:sz w:val="18"/>
              </w:rPr>
              <w:t>Detalle del uso de datos</w:t>
            </w:r>
          </w:p>
        </w:tc>
      </w:tr>
    </w:tbl>
    <w:p>
      <w:pPr>
        <w:pStyle w:val="Heading2"/>
        <w:pageBreakBefore/>
        <w:spacing w:after="40"/>
      </w:pPr>
      <w:r>
        <w:t>PARTE 2 · USUARIO</w:t>
      </w:r>
    </w:p>
    <w:p>
      <w:pPr>
        <w:pStyle w:val="Heading1"/>
        <w:spacing w:after="20"/>
      </w:pPr>
      <w:r>
        <w:t>Ingresar y recuperar acceso</w:t>
      </w:r>
    </w:p>
    <w:p>
      <w:pPr>
        <w:spacing w:after="100"/>
      </w:pPr>
      <w:r>
        <w:t>Iniciá sesión con correo y contraseña. Si olvidaste la clave, solicitá un código de recuperación.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  <w:gridCol w:w="5472"/>
      </w:tblGrid>
      <w:tr>
        <w:tc>
          <w:tcPr>
            <w:tcW w:type="dxa" w:w="10224"/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6400800" cy="3381829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in-12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33818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472"/>
            <w:shd w:fill="F4F9FE"/>
          </w:tcPr>
          <w:p>
            <w:r/>
          </w:p>
          <w:p>
            <w:pPr>
              <w:spacing w:after="120"/>
            </w:pPr>
            <w:r>
              <w:rPr>
                <w:rFonts w:ascii="Calibri" w:hAnsi="Calibri"/>
                <w:b/>
                <w:color w:val="075C9D"/>
                <w:sz w:val="24"/>
              </w:rPr>
              <w:t>1  Correo</w:t>
              <w:br/>
            </w:r>
            <w:r>
              <w:rPr>
                <w:rFonts w:ascii="Calibri" w:hAnsi="Calibri"/>
                <w:sz w:val="20"/>
              </w:rPr>
              <w:t>Ingresá el correo de tu cuenta.</w:t>
            </w:r>
          </w:p>
          <w:p>
            <w:pPr>
              <w:spacing w:after="120"/>
            </w:pPr>
            <w:r>
              <w:rPr>
                <w:rFonts w:ascii="Calibri" w:hAnsi="Calibri"/>
                <w:b/>
                <w:color w:val="147FCE"/>
                <w:sz w:val="24"/>
              </w:rPr>
              <w:t>2  Contraseña</w:t>
              <w:br/>
            </w:r>
            <w:r>
              <w:rPr>
                <w:rFonts w:ascii="Calibri" w:hAnsi="Calibri"/>
                <w:sz w:val="20"/>
              </w:rPr>
              <w:t>Escribí la clave; «Mostrar» permite comprobarla.</w:t>
            </w:r>
          </w:p>
          <w:p>
            <w:pPr>
              <w:spacing w:after="120"/>
            </w:pPr>
            <w:r>
              <w:rPr>
                <w:rFonts w:ascii="Calibri" w:hAnsi="Calibri"/>
                <w:b/>
                <w:color w:val="2D91CF"/>
                <w:sz w:val="24"/>
              </w:rPr>
              <w:t>3  Iniciar sesión</w:t>
              <w:br/>
            </w:r>
            <w:r>
              <w:rPr>
                <w:rFonts w:ascii="Calibri" w:hAnsi="Calibri"/>
                <w:sz w:val="20"/>
              </w:rPr>
              <w:t>Entrá a METRONET.</w:t>
            </w:r>
          </w:p>
          <w:p>
            <w:pPr>
              <w:spacing w:after="120"/>
            </w:pPr>
            <w:r>
              <w:rPr>
                <w:rFonts w:ascii="Calibri" w:hAnsi="Calibri"/>
                <w:b/>
                <w:color w:val="006FAE"/>
                <w:sz w:val="24"/>
              </w:rPr>
              <w:t>4  Recuperación</w:t>
              <w:br/>
            </w:r>
            <w:r>
              <w:rPr>
                <w:rFonts w:ascii="Calibri" w:hAnsi="Calibri"/>
                <w:sz w:val="20"/>
              </w:rPr>
              <w:t>Abrí «¿Olvidaste tu contraseña?» si no recordás la clave.</w:t>
            </w:r>
          </w:p>
        </w:tc>
      </w:tr>
    </w:tbl>
    <w:p>
      <w:pPr>
        <w:pStyle w:val="Heading2"/>
        <w:spacing w:before="140" w:after="60"/>
      </w:pPr>
      <w:r>
        <w:t>OTRAS PANTALLAS DE ESTE PASO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696"/>
      </w:tblGrid>
      <w:tr>
        <w:tc>
          <w:tcPr>
            <w:tcW w:type="dxa" w:w="4320"/>
            <w:vAlign w:val="top"/>
          </w:tcPr>
          <w:p>
            <w:pPr>
              <w:spacing w:after="40"/>
            </w:pPr>
            <w:r>
              <w:drawing>
                <wp:inline xmlns:a="http://schemas.openxmlformats.org/drawingml/2006/main" xmlns:pic="http://schemas.openxmlformats.org/drawingml/2006/picture">
                  <wp:extent cx="2651760" cy="1287903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tra-12-0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12879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102B4A"/>
                <w:sz w:val="18"/>
              </w:rPr>
              <w:t>Enviar código de recuperación</w:t>
            </w:r>
          </w:p>
        </w:tc>
      </w:tr>
    </w:tbl>
    <w:p>
      <w:pPr>
        <w:pStyle w:val="Heading2"/>
        <w:pageBreakBefore/>
        <w:spacing w:after="40"/>
      </w:pPr>
      <w:r>
        <w:t>PARTE 2 · USUARIO</w:t>
      </w:r>
    </w:p>
    <w:p>
      <w:pPr>
        <w:pStyle w:val="Heading1"/>
        <w:spacing w:after="20"/>
      </w:pPr>
      <w:r>
        <w:t>Inicio y perfil</w:t>
      </w:r>
    </w:p>
    <w:p>
      <w:pPr>
        <w:spacing w:after="100"/>
      </w:pPr>
      <w:r>
        <w:t>Desde Inicio elegí Mi recorrido o Modo Libre. El menú de la cuenta abre Mi perfil y Cerrar sesión.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  <w:gridCol w:w="5472"/>
      </w:tblGrid>
      <w:tr>
        <w:tc>
          <w:tcPr>
            <w:tcW w:type="dxa" w:w="10224"/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6400800" cy="3156857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in-13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315685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472"/>
            <w:shd w:fill="F4F9FE"/>
          </w:tcPr>
          <w:p>
            <w:r/>
          </w:p>
          <w:p>
            <w:pPr>
              <w:spacing w:after="120"/>
            </w:pPr>
            <w:r>
              <w:rPr>
                <w:rFonts w:ascii="Calibri" w:hAnsi="Calibri"/>
                <w:b/>
                <w:color w:val="075C9D"/>
                <w:sz w:val="24"/>
              </w:rPr>
              <w:t>1  Mi recorrido</w:t>
              <w:br/>
            </w:r>
            <w:r>
              <w:rPr>
                <w:rFonts w:ascii="Calibri" w:hAnsi="Calibri"/>
                <w:sz w:val="20"/>
              </w:rPr>
              <w:t>Comenzá la campaña por niveles.</w:t>
            </w:r>
          </w:p>
          <w:p>
            <w:pPr>
              <w:spacing w:after="120"/>
            </w:pPr>
            <w:r>
              <w:rPr>
                <w:rFonts w:ascii="Calibri" w:hAnsi="Calibri"/>
                <w:b/>
                <w:color w:val="147FCE"/>
                <w:sz w:val="24"/>
              </w:rPr>
              <w:t>2  Modo Libre</w:t>
              <w:br/>
            </w:r>
            <w:r>
              <w:rPr>
                <w:rFonts w:ascii="Calibri" w:hAnsi="Calibri"/>
                <w:sz w:val="20"/>
              </w:rPr>
              <w:t>Diseñá y simulá una red propia.</w:t>
            </w:r>
          </w:p>
          <w:p>
            <w:pPr>
              <w:spacing w:after="120"/>
            </w:pPr>
            <w:r>
              <w:rPr>
                <w:rFonts w:ascii="Calibri" w:hAnsi="Calibri"/>
                <w:b/>
                <w:color w:val="2D91CF"/>
                <w:sz w:val="24"/>
              </w:rPr>
              <w:t>3  Cuenta</w:t>
              <w:br/>
            </w:r>
            <w:r>
              <w:rPr>
                <w:rFonts w:ascii="Calibri" w:hAnsi="Calibri"/>
                <w:sz w:val="20"/>
              </w:rPr>
              <w:t>Abrí el menú para entrar al perfil o cerrar sesión.</w:t>
            </w:r>
          </w:p>
        </w:tc>
      </w:tr>
    </w:tbl>
    <w:p>
      <w:pPr>
        <w:pStyle w:val="Heading2"/>
        <w:spacing w:before="140" w:after="60"/>
      </w:pPr>
      <w:r>
        <w:t>OTRAS PANTALLAS DE ESTE PASO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848"/>
        <w:gridCol w:w="7848"/>
      </w:tblGrid>
      <w:tr>
        <w:tc>
          <w:tcPr>
            <w:tcW w:type="dxa" w:w="4320"/>
            <w:vAlign w:val="top"/>
          </w:tcPr>
          <w:p>
            <w:pPr>
              <w:spacing w:after="40"/>
            </w:pPr>
            <w:r>
              <w:drawing>
                <wp:inline xmlns:a="http://schemas.openxmlformats.org/drawingml/2006/main" xmlns:pic="http://schemas.openxmlformats.org/drawingml/2006/picture">
                  <wp:extent cx="2651760" cy="1287903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tra-13-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12879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102B4A"/>
                <w:sz w:val="18"/>
              </w:rPr>
              <w:t>Menú de cuenta</w:t>
            </w:r>
          </w:p>
        </w:tc>
        <w:tc>
          <w:tcPr>
            <w:tcW w:type="dxa" w:w="4320"/>
            <w:vAlign w:val="top"/>
          </w:tcPr>
          <w:p>
            <w:pPr>
              <w:spacing w:after="40"/>
            </w:pPr>
            <w:r>
              <w:drawing>
                <wp:inline xmlns:a="http://schemas.openxmlformats.org/drawingml/2006/main" xmlns:pic="http://schemas.openxmlformats.org/drawingml/2006/picture">
                  <wp:extent cx="2651760" cy="1287903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tra-13-1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12879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102B4A"/>
                <w:sz w:val="18"/>
              </w:rPr>
              <w:t>Datos, correo y contraseña del perfil</w:t>
            </w:r>
          </w:p>
        </w:tc>
      </w:tr>
    </w:tbl>
    <w:p>
      <w:pPr>
        <w:pStyle w:val="Heading2"/>
        <w:pageBreakBefore/>
        <w:spacing w:after="40"/>
      </w:pPr>
      <w:r>
        <w:t>PARTE 2 · USUARIO</w:t>
      </w:r>
    </w:p>
    <w:p>
      <w:pPr>
        <w:pStyle w:val="Heading1"/>
        <w:spacing w:after="20"/>
      </w:pPr>
      <w:r>
        <w:t>Niveles y misión inicial</w:t>
      </w:r>
    </w:p>
    <w:p>
      <w:pPr>
        <w:spacing w:after="100"/>
      </w:pPr>
      <w:r>
        <w:t>Seleccioná Nivel 01, leé la misión y luego iniciá. El juego muestra la presentación del nivel y una tarjeta educativa.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  <w:gridCol w:w="5472"/>
      </w:tblGrid>
      <w:tr>
        <w:tc>
          <w:tcPr>
            <w:tcW w:type="dxa" w:w="10224"/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6400800" cy="2961822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in-14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29618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472"/>
            <w:shd w:fill="F4F9FE"/>
          </w:tcPr>
          <w:p>
            <w:r/>
          </w:p>
          <w:p>
            <w:pPr>
              <w:spacing w:after="120"/>
            </w:pPr>
            <w:r>
              <w:rPr>
                <w:rFonts w:ascii="Calibri" w:hAnsi="Calibri"/>
                <w:b/>
                <w:color w:val="075C9D"/>
                <w:sz w:val="24"/>
              </w:rPr>
              <w:t>1  Elegir nivel</w:t>
              <w:br/>
            </w:r>
            <w:r>
              <w:rPr>
                <w:rFonts w:ascii="Calibri" w:hAnsi="Calibri"/>
                <w:sz w:val="20"/>
              </w:rPr>
              <w:t>Marcá el número del nivel. La tarjeta lateral resume su desafío.</w:t>
            </w:r>
          </w:p>
          <w:p>
            <w:pPr>
              <w:spacing w:after="120"/>
            </w:pPr>
            <w:r>
              <w:rPr>
                <w:rFonts w:ascii="Calibri" w:hAnsi="Calibri"/>
                <w:b/>
                <w:color w:val="147FCE"/>
                <w:sz w:val="24"/>
              </w:rPr>
              <w:t>2  Tu desafío</w:t>
              <w:br/>
            </w:r>
            <w:r>
              <w:rPr>
                <w:rFonts w:ascii="Calibri" w:hAnsi="Calibri"/>
                <w:sz w:val="20"/>
              </w:rPr>
              <w:t>Leé la consigna antes de entrar.</w:t>
            </w:r>
          </w:p>
          <w:p>
            <w:pPr>
              <w:spacing w:after="120"/>
            </w:pPr>
            <w:r>
              <w:rPr>
                <w:rFonts w:ascii="Calibri" w:hAnsi="Calibri"/>
                <w:b/>
                <w:color w:val="2D91CF"/>
                <w:sz w:val="24"/>
              </w:rPr>
              <w:t>3  Iniciar</w:t>
              <w:br/>
            </w:r>
            <w:r>
              <w:rPr>
                <w:rFonts w:ascii="Calibri" w:hAnsi="Calibri"/>
                <w:sz w:val="20"/>
              </w:rPr>
              <w:t>Abrí la preparación del nivel seleccionado.</w:t>
            </w:r>
          </w:p>
        </w:tc>
      </w:tr>
    </w:tbl>
    <w:p>
      <w:pPr>
        <w:pStyle w:val="Heading2"/>
        <w:spacing w:before="140" w:after="60"/>
      </w:pPr>
      <w:r>
        <w:t>OTRAS PANTALLAS DE ESTE PASO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848"/>
        <w:gridCol w:w="7848"/>
      </w:tblGrid>
      <w:tr>
        <w:tc>
          <w:tcPr>
            <w:tcW w:type="dxa" w:w="4320"/>
            <w:vAlign w:val="top"/>
          </w:tcPr>
          <w:p>
            <w:pPr>
              <w:spacing w:after="40"/>
            </w:pPr>
            <w:r>
              <w:drawing>
                <wp:inline xmlns:a="http://schemas.openxmlformats.org/drawingml/2006/main" xmlns:pic="http://schemas.openxmlformats.org/drawingml/2006/picture">
                  <wp:extent cx="2651760" cy="1287903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tra-14-0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12879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102B4A"/>
                <w:sz w:val="18"/>
              </w:rPr>
              <w:t>Preparación del Nivel 1</w:t>
            </w:r>
          </w:p>
        </w:tc>
        <w:tc>
          <w:tcPr>
            <w:tcW w:type="dxa" w:w="4320"/>
            <w:vAlign w:val="top"/>
          </w:tcPr>
          <w:p>
            <w:pPr>
              <w:spacing w:after="40"/>
            </w:pPr>
            <w:r>
              <w:drawing>
                <wp:inline xmlns:a="http://schemas.openxmlformats.org/drawingml/2006/main" xmlns:pic="http://schemas.openxmlformats.org/drawingml/2006/picture">
                  <wp:extent cx="2651760" cy="1287903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tra-07-0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12879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102B4A"/>
                <w:sz w:val="18"/>
              </w:rPr>
              <w:t>Tarjeta educativa previa</w:t>
            </w:r>
          </w:p>
        </w:tc>
      </w:tr>
    </w:tbl>
    <w:p>
      <w:pPr>
        <w:pStyle w:val="Heading2"/>
        <w:pageBreakBefore/>
        <w:spacing w:after="40"/>
      </w:pPr>
      <w:r>
        <w:t>PARTE 2 · USUARIO</w:t>
      </w:r>
    </w:p>
    <w:p>
      <w:pPr>
        <w:pStyle w:val="Heading1"/>
        <w:spacing w:after="20"/>
      </w:pPr>
      <w:r>
        <w:t>Tutorial y ayuda</w:t>
      </w:r>
    </w:p>
    <w:p>
      <w:pPr>
        <w:spacing w:after="100"/>
      </w:pPr>
      <w:r>
        <w:t>Al entrar a Edición, elegí si querés hacer la guía. La ayuda contextual puede volver a abrirse desde el encabezado.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  <w:gridCol w:w="5472"/>
      </w:tblGrid>
      <w:tr>
        <w:tc>
          <w:tcPr>
            <w:tcW w:type="dxa" w:w="10224"/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6400800" cy="315468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in-15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3154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472"/>
            <w:shd w:fill="F4F9FE"/>
          </w:tcPr>
          <w:p>
            <w:r/>
          </w:p>
          <w:p>
            <w:pPr>
              <w:spacing w:after="120"/>
            </w:pPr>
            <w:r>
              <w:rPr>
                <w:rFonts w:ascii="Calibri" w:hAnsi="Calibri"/>
                <w:b/>
                <w:color w:val="075C9D"/>
                <w:sz w:val="24"/>
              </w:rPr>
              <w:t>1  Empezar el tutorial</w:t>
              <w:br/>
            </w:r>
            <w:r>
              <w:rPr>
                <w:rFonts w:ascii="Calibri" w:hAnsi="Calibri"/>
                <w:sz w:val="20"/>
              </w:rPr>
              <w:t>La ventana propone una guía paso a paso; también permite ignorarla.</w:t>
            </w:r>
          </w:p>
          <w:p>
            <w:pPr>
              <w:spacing w:after="120"/>
            </w:pPr>
            <w:r>
              <w:rPr>
                <w:rFonts w:ascii="Calibri" w:hAnsi="Calibri"/>
                <w:b/>
                <w:color w:val="147FCE"/>
                <w:sz w:val="24"/>
              </w:rPr>
              <w:t>2  Ayuda</w:t>
              <w:br/>
            </w:r>
            <w:r>
              <w:rPr>
                <w:rFonts w:ascii="Calibri" w:hAnsi="Calibri"/>
                <w:sz w:val="20"/>
              </w:rPr>
              <w:t>El botón amarillo de la cabecera vuelve a abrir la guía.</w:t>
            </w:r>
          </w:p>
          <w:p>
            <w:pPr>
              <w:spacing w:after="120"/>
            </w:pPr>
            <w:r>
              <w:rPr>
                <w:rFonts w:ascii="Calibri" w:hAnsi="Calibri"/>
                <w:b/>
                <w:color w:val="2D91CF"/>
                <w:sz w:val="24"/>
              </w:rPr>
              <w:t>3  Metas</w:t>
              <w:br/>
            </w:r>
            <w:r>
              <w:rPr>
                <w:rFonts w:ascii="Calibri" w:hAnsi="Calibri"/>
                <w:sz w:val="20"/>
              </w:rPr>
              <w:t>El panel indica objetivos y avance durante la edición.</w:t>
            </w:r>
          </w:p>
        </w:tc>
      </w:tr>
    </w:tbl>
    <w:p>
      <w:pPr>
        <w:pStyle w:val="Heading2"/>
        <w:spacing w:before="140" w:after="60"/>
      </w:pPr>
      <w:r>
        <w:t>OTRAS PANTALLAS DE ESTE PASO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848"/>
        <w:gridCol w:w="7848"/>
      </w:tblGrid>
      <w:tr>
        <w:tc>
          <w:tcPr>
            <w:tcW w:type="dxa" w:w="4320"/>
            <w:vAlign w:val="top"/>
          </w:tcPr>
          <w:p>
            <w:pPr>
              <w:spacing w:after="40"/>
            </w:pPr>
            <w:r>
              <w:drawing>
                <wp:inline xmlns:a="http://schemas.openxmlformats.org/drawingml/2006/main" xmlns:pic="http://schemas.openxmlformats.org/drawingml/2006/picture">
                  <wp:extent cx="2651760" cy="1287903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tra-15-0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12879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102B4A"/>
                <w:sz w:val="18"/>
              </w:rPr>
              <w:t>Primer paso en el mapa</w:t>
            </w:r>
          </w:p>
        </w:tc>
        <w:tc>
          <w:tcPr>
            <w:tcW w:type="dxa" w:w="4320"/>
            <w:vAlign w:val="top"/>
          </w:tcPr>
          <w:p>
            <w:pPr>
              <w:spacing w:after="40"/>
            </w:pPr>
            <w:r>
              <w:drawing>
                <wp:inline xmlns:a="http://schemas.openxmlformats.org/drawingml/2006/main" xmlns:pic="http://schemas.openxmlformats.org/drawingml/2006/picture">
                  <wp:extent cx="2651760" cy="1287903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tra-15-1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12879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102B4A"/>
                <w:sz w:val="18"/>
              </w:rPr>
              <w:t>Ayuda contextual</w:t>
            </w:r>
          </w:p>
        </w:tc>
      </w:tr>
    </w:tbl>
    <w:p>
      <w:pPr>
        <w:pStyle w:val="Heading2"/>
        <w:pageBreakBefore/>
        <w:spacing w:after="40"/>
      </w:pPr>
      <w:r>
        <w:t>PARTE 2 · USUARIO</w:t>
      </w:r>
    </w:p>
    <w:p>
      <w:pPr>
        <w:pStyle w:val="Heading1"/>
        <w:spacing w:after="20"/>
      </w:pPr>
      <w:r>
        <w:t>Nivel 1 · construir la red</w:t>
      </w:r>
    </w:p>
    <w:p>
      <w:pPr>
        <w:spacing w:after="100"/>
      </w:pPr>
      <w:r>
        <w:t>Objetivo práctico: dos estaciones, una línea con su primer tramo, una conexión y una unidad de Metro.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  <w:gridCol w:w="5472"/>
      </w:tblGrid>
      <w:tr>
        <w:tc>
          <w:tcPr>
            <w:tcW w:type="dxa" w:w="10224"/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6400800" cy="3249637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in-16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324963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472"/>
            <w:shd w:fill="F4F9FE"/>
          </w:tcPr>
          <w:p>
            <w:r/>
          </w:p>
          <w:p>
            <w:pPr>
              <w:spacing w:after="120"/>
            </w:pPr>
            <w:r>
              <w:rPr>
                <w:rFonts w:ascii="Calibri" w:hAnsi="Calibri"/>
                <w:b/>
                <w:color w:val="075C9D"/>
                <w:sz w:val="24"/>
              </w:rPr>
              <w:t>1  Estaciones</w:t>
              <w:br/>
            </w:r>
            <w:r>
              <w:rPr>
                <w:rFonts w:ascii="Calibri" w:hAnsi="Calibri"/>
                <w:sz w:val="20"/>
              </w:rPr>
              <w:t>Elegí estación y hacé clic en dos lugares distintos del mapa.</w:t>
            </w:r>
          </w:p>
          <w:p>
            <w:pPr>
              <w:spacing w:after="120"/>
            </w:pPr>
            <w:r>
              <w:rPr>
                <w:rFonts w:ascii="Calibri" w:hAnsi="Calibri"/>
                <w:b/>
                <w:color w:val="147FCE"/>
                <w:sz w:val="24"/>
              </w:rPr>
              <w:t>2  Línea</w:t>
              <w:br/>
            </w:r>
            <w:r>
              <w:rPr>
                <w:rFonts w:ascii="Calibri" w:hAnsi="Calibri"/>
                <w:sz w:val="20"/>
              </w:rPr>
              <w:t>Elegí línea y conectá el primer par de estaciones.</w:t>
            </w:r>
          </w:p>
          <w:p>
            <w:pPr>
              <w:spacing w:after="120"/>
            </w:pPr>
            <w:r>
              <w:rPr>
                <w:rFonts w:ascii="Calibri" w:hAnsi="Calibri"/>
                <w:b/>
                <w:color w:val="2D91CF"/>
                <w:sz w:val="24"/>
              </w:rPr>
              <w:t>3  Conexión</w:t>
              <w:br/>
            </w:r>
            <w:r>
              <w:rPr>
                <w:rFonts w:ascii="Calibri" w:hAnsi="Calibri"/>
                <w:sz w:val="20"/>
              </w:rPr>
              <w:t>Extendé el recorrido con una conexión admitida por el nivel.</w:t>
            </w:r>
          </w:p>
          <w:p>
            <w:pPr>
              <w:spacing w:after="120"/>
            </w:pPr>
            <w:r>
              <w:rPr>
                <w:rFonts w:ascii="Calibri" w:hAnsi="Calibri"/>
                <w:b/>
                <w:color w:val="006FAE"/>
                <w:sz w:val="24"/>
              </w:rPr>
              <w:t>4  Metro</w:t>
              <w:br/>
            </w:r>
            <w:r>
              <w:rPr>
                <w:rFonts w:ascii="Calibri" w:hAnsi="Calibri"/>
                <w:sz w:val="20"/>
              </w:rPr>
              <w:t>Elegí la unidad y asignala a la vía de la línea.</w:t>
            </w:r>
          </w:p>
        </w:tc>
      </w:tr>
    </w:tbl>
    <w:p>
      <w:pPr>
        <w:pStyle w:val="Heading2"/>
        <w:spacing w:before="140" w:after="60"/>
      </w:pPr>
      <w:r>
        <w:t>OTRAS PANTALLAS DE ESTE PASO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848"/>
        <w:gridCol w:w="7848"/>
      </w:tblGrid>
      <w:tr>
        <w:tc>
          <w:tcPr>
            <w:tcW w:type="dxa" w:w="4320"/>
            <w:vAlign w:val="top"/>
          </w:tcPr>
          <w:p>
            <w:pPr>
              <w:spacing w:after="40"/>
            </w:pPr>
            <w:r>
              <w:drawing>
                <wp:inline xmlns:a="http://schemas.openxmlformats.org/drawingml/2006/main" xmlns:pic="http://schemas.openxmlformats.org/drawingml/2006/picture">
                  <wp:extent cx="2651760" cy="1287903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tra-16-0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12879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102B4A"/>
                <w:sz w:val="18"/>
              </w:rPr>
              <w:t>Red construida</w:t>
            </w:r>
          </w:p>
        </w:tc>
        <w:tc>
          <w:tcPr>
            <w:tcW w:type="dxa" w:w="4320"/>
            <w:vAlign w:val="top"/>
          </w:tcPr>
          <w:p>
            <w:pPr>
              <w:spacing w:after="40"/>
            </w:pPr>
            <w:r>
              <w:drawing>
                <wp:inline xmlns:a="http://schemas.openxmlformats.org/drawingml/2006/main" xmlns:pic="http://schemas.openxmlformats.org/drawingml/2006/picture">
                  <wp:extent cx="2651760" cy="1287903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tra-16-1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12879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102B4A"/>
                <w:sz w:val="18"/>
              </w:rPr>
              <w:t>Confirmación de guardado</w:t>
            </w:r>
          </w:p>
        </w:tc>
      </w:tr>
    </w:tbl>
    <w:p>
      <w:pPr>
        <w:pStyle w:val="Heading2"/>
        <w:pageBreakBefore/>
        <w:spacing w:after="40"/>
      </w:pPr>
      <w:r>
        <w:t>PARTE 2 · USUARIO</w:t>
      </w:r>
    </w:p>
    <w:p>
      <w:pPr>
        <w:pStyle w:val="Heading1"/>
        <w:spacing w:after="20"/>
      </w:pPr>
      <w:r>
        <w:t>Nivel 1 · simular y finalizar</w:t>
      </w:r>
    </w:p>
    <w:p>
      <w:pPr>
        <w:spacing w:after="100"/>
      </w:pPr>
      <w:r>
        <w:t>Con la red armada, guardá y entrá en Simulación. Allí aplicá las UV/UT, ejecutá la red actual y después volvé a Edición para finalizar.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  <w:gridCol w:w="5472"/>
      </w:tblGrid>
      <w:tr>
        <w:tc>
          <w:tcPr>
            <w:tcW w:type="dxa" w:w="10224"/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6400800" cy="3091543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in-17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30915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472"/>
            <w:shd w:fill="F4F9FE"/>
          </w:tcPr>
          <w:p>
            <w:r/>
          </w:p>
          <w:p>
            <w:pPr>
              <w:spacing w:after="120"/>
            </w:pPr>
            <w:r>
              <w:rPr>
                <w:rFonts w:ascii="Calibri" w:hAnsi="Calibri"/>
                <w:b/>
                <w:color w:val="075C9D"/>
                <w:sz w:val="24"/>
              </w:rPr>
              <w:t>1  Aviso UV/UT</w:t>
              <w:br/>
            </w:r>
            <w:r>
              <w:rPr>
                <w:rFonts w:ascii="Calibri" w:hAnsi="Calibri"/>
                <w:sz w:val="20"/>
              </w:rPr>
              <w:t>Leé el aviso y continuá a la simulación.</w:t>
            </w:r>
          </w:p>
          <w:p>
            <w:pPr>
              <w:spacing w:after="120"/>
            </w:pPr>
            <w:r>
              <w:rPr>
                <w:rFonts w:ascii="Calibri" w:hAnsi="Calibri"/>
                <w:b/>
                <w:color w:val="147FCE"/>
                <w:sz w:val="24"/>
              </w:rPr>
              <w:t>2  Controles</w:t>
              <w:br/>
            </w:r>
            <w:r>
              <w:rPr>
                <w:rFonts w:ascii="Calibri" w:hAnsi="Calibri"/>
                <w:sz w:val="20"/>
              </w:rPr>
              <w:t>Usá «Iniciar» para ejecutar la red actual y observá el recorrido.</w:t>
            </w:r>
          </w:p>
          <w:p>
            <w:pPr>
              <w:spacing w:after="120"/>
            </w:pPr>
            <w:r>
              <w:rPr>
                <w:rFonts w:ascii="Calibri" w:hAnsi="Calibri"/>
                <w:b/>
                <w:color w:val="2D91CF"/>
                <w:sz w:val="24"/>
              </w:rPr>
              <w:t>3  Valores</w:t>
              <w:br/>
            </w:r>
            <w:r>
              <w:rPr>
                <w:rFonts w:ascii="Calibri" w:hAnsi="Calibri"/>
                <w:sz w:val="20"/>
              </w:rPr>
              <w:t>Revisá velocidad y tiempo del Metro en el panel de simulación.</w:t>
            </w:r>
          </w:p>
        </w:tc>
      </w:tr>
    </w:tbl>
    <w:p>
      <w:pPr>
        <w:pStyle w:val="Heading2"/>
        <w:spacing w:before="140" w:after="60"/>
      </w:pPr>
      <w:r>
        <w:t>OTRAS PANTALLAS DE ESTE PASO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848"/>
        <w:gridCol w:w="7848"/>
      </w:tblGrid>
      <w:tr>
        <w:tc>
          <w:tcPr>
            <w:tcW w:type="dxa" w:w="4320"/>
            <w:vAlign w:val="top"/>
          </w:tcPr>
          <w:p>
            <w:pPr>
              <w:spacing w:after="40"/>
            </w:pPr>
            <w:r>
              <w:drawing>
                <wp:inline xmlns:a="http://schemas.openxmlformats.org/drawingml/2006/main" xmlns:pic="http://schemas.openxmlformats.org/drawingml/2006/picture">
                  <wp:extent cx="2651760" cy="1287903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tra-17-0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12879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102B4A"/>
                <w:sz w:val="18"/>
              </w:rPr>
              <w:t>Tarjeta dentro de Simulación</w:t>
            </w:r>
          </w:p>
        </w:tc>
        <w:tc>
          <w:tcPr>
            <w:tcW w:type="dxa" w:w="4320"/>
            <w:vAlign w:val="top"/>
          </w:tcPr>
          <w:p>
            <w:pPr>
              <w:spacing w:after="40"/>
            </w:pPr>
            <w:r>
              <w:drawing>
                <wp:inline xmlns:a="http://schemas.openxmlformats.org/drawingml/2006/main" xmlns:pic="http://schemas.openxmlformats.org/drawingml/2006/picture">
                  <wp:extent cx="2651760" cy="1287903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tra-17-1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12879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102B4A"/>
                <w:sz w:val="18"/>
              </w:rPr>
              <w:t>Regla para aprobar y finalizar</w:t>
            </w:r>
          </w:p>
        </w:tc>
      </w:tr>
    </w:tbl>
    <w:p>
      <w:pPr>
        <w:spacing w:before="80"/>
      </w:pPr>
      <w:r>
        <w:rPr>
          <w:rFonts w:ascii="Calibri" w:hAnsi="Calibri"/>
          <w:color w:val="102B4A"/>
          <w:sz w:val="18"/>
        </w:rPr>
        <w:t>No se aportó una captura del resultado final. Al volver a Edición, usá «Finalizar red» para comprobar la consigna y la puntuación.</w:t>
      </w:r>
    </w:p>
    <w:p>
      <w:pPr>
        <w:pStyle w:val="Heading2"/>
        <w:pageBreakBefore/>
        <w:spacing w:after="40"/>
      </w:pPr>
      <w:r>
        <w:t>PARTE 2 · USUARIO</w:t>
      </w:r>
    </w:p>
    <w:p>
      <w:pPr>
        <w:pStyle w:val="Heading1"/>
        <w:spacing w:after="20"/>
      </w:pPr>
      <w:r>
        <w:t>Modo Libre y capas del mapa</w:t>
      </w:r>
    </w:p>
    <w:p>
      <w:pPr>
        <w:spacing w:after="100"/>
      </w:pPr>
      <w:r>
        <w:t>Modo Libre permite construir una red propia y consultar referencias territoriales. Los Extras introducen cómo leer estas capas.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  <w:gridCol w:w="5472"/>
      </w:tblGrid>
      <w:tr>
        <w:tc>
          <w:tcPr>
            <w:tcW w:type="dxa" w:w="10224"/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6400800" cy="3139440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in-18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31394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472"/>
            <w:shd w:fill="F4F9FE"/>
          </w:tcPr>
          <w:p>
            <w:r/>
          </w:p>
          <w:p>
            <w:pPr>
              <w:spacing w:after="120"/>
            </w:pPr>
            <w:r>
              <w:rPr>
                <w:rFonts w:ascii="Calibri" w:hAnsi="Calibri"/>
                <w:b/>
                <w:color w:val="075C9D"/>
                <w:sz w:val="24"/>
              </w:rPr>
              <w:t>1  Capas</w:t>
              <w:br/>
            </w:r>
            <w:r>
              <w:rPr>
                <w:rFonts w:ascii="Calibri" w:hAnsi="Calibri"/>
                <w:sz w:val="20"/>
              </w:rPr>
              <w:t>Abrí los controles de población, tráfico y desplazamientos para comparar zonas.</w:t>
            </w:r>
          </w:p>
          <w:p>
            <w:pPr>
              <w:spacing w:after="120"/>
            </w:pPr>
            <w:r>
              <w:rPr>
                <w:rFonts w:ascii="Calibri" w:hAnsi="Calibri"/>
                <w:b/>
                <w:color w:val="147FCE"/>
                <w:sz w:val="24"/>
              </w:rPr>
              <w:t>2  Valores y línea</w:t>
              <w:br/>
            </w:r>
            <w:r>
              <w:rPr>
                <w:rFonts w:ascii="Calibri" w:hAnsi="Calibri"/>
                <w:sz w:val="20"/>
              </w:rPr>
              <w:t>Configurá la línea y sus UV/UT de forma independiente.</w:t>
            </w:r>
          </w:p>
          <w:p>
            <w:pPr>
              <w:spacing w:after="120"/>
            </w:pPr>
            <w:r>
              <w:rPr>
                <w:rFonts w:ascii="Calibri" w:hAnsi="Calibri"/>
                <w:b/>
                <w:color w:val="2D91CF"/>
                <w:sz w:val="24"/>
              </w:rPr>
              <w:t>3  Herramientas</w:t>
              <w:br/>
            </w:r>
            <w:r>
              <w:rPr>
                <w:rFonts w:ascii="Calibri" w:hAnsi="Calibri"/>
                <w:sz w:val="20"/>
              </w:rPr>
              <w:t>Usá estaciones, líneas, conexiones, Metro y la búsqueda del mapa.</w:t>
            </w:r>
          </w:p>
        </w:tc>
      </w:tr>
    </w:tbl>
    <w:p>
      <w:pPr>
        <w:pStyle w:val="Heading2"/>
        <w:spacing w:before="140" w:after="60"/>
      </w:pPr>
      <w:r>
        <w:t>OTRAS PANTALLAS DE ESTE PASO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32"/>
        <w:gridCol w:w="5232"/>
        <w:gridCol w:w="5232"/>
      </w:tblGrid>
      <w:tr>
        <w:tc>
          <w:tcPr>
            <w:tcW w:type="dxa" w:w="4320"/>
            <w:vAlign w:val="top"/>
          </w:tcPr>
          <w:p>
            <w:pPr>
              <w:spacing w:after="40"/>
            </w:pPr>
            <w:r>
              <w:drawing>
                <wp:inline xmlns:a="http://schemas.openxmlformats.org/drawingml/2006/main" xmlns:pic="http://schemas.openxmlformats.org/drawingml/2006/picture">
                  <wp:extent cx="2651760" cy="1287903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tra-18-0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12879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102B4A"/>
                <w:sz w:val="18"/>
              </w:rPr>
              <w:t>Presentación de Extras</w:t>
            </w:r>
          </w:p>
        </w:tc>
        <w:tc>
          <w:tcPr>
            <w:tcW w:type="dxa" w:w="4320"/>
            <w:vAlign w:val="top"/>
          </w:tcPr>
          <w:p>
            <w:pPr>
              <w:spacing w:after="40"/>
            </w:pPr>
            <w:r>
              <w:drawing>
                <wp:inline xmlns:a="http://schemas.openxmlformats.org/drawingml/2006/main" xmlns:pic="http://schemas.openxmlformats.org/drawingml/2006/picture">
                  <wp:extent cx="2651760" cy="1287903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tra-18-1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12879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102B4A"/>
                <w:sz w:val="18"/>
              </w:rPr>
              <w:t>Calles y avenidas</w:t>
            </w:r>
          </w:p>
        </w:tc>
        <w:tc>
          <w:tcPr>
            <w:tcW w:type="dxa" w:w="4320"/>
            <w:vAlign w:val="top"/>
          </w:tcPr>
          <w:p>
            <w:pPr>
              <w:spacing w:after="40"/>
            </w:pPr>
            <w:r>
              <w:drawing>
                <wp:inline xmlns:a="http://schemas.openxmlformats.org/drawingml/2006/main" xmlns:pic="http://schemas.openxmlformats.org/drawingml/2006/picture">
                  <wp:extent cx="2651760" cy="1287903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tra-18-2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12879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102B4A"/>
                <w:sz w:val="18"/>
              </w:rPr>
              <w:t>Puntos de interés</w:t>
            </w:r>
          </w:p>
        </w:tc>
      </w:tr>
    </w:tbl>
    <w:p>
      <w:pPr>
        <w:pStyle w:val="Heading2"/>
        <w:pageBreakBefore/>
        <w:spacing w:after="40"/>
      </w:pPr>
      <w:r>
        <w:t>PARTE 2 · USUARIO</w:t>
      </w:r>
    </w:p>
    <w:p>
      <w:pPr>
        <w:pStyle w:val="Heading1"/>
        <w:spacing w:after="20"/>
      </w:pPr>
      <w:r>
        <w:t>Guardar y recuperar diseños</w:t>
      </w:r>
    </w:p>
    <w:p>
      <w:pPr>
        <w:spacing w:after="100"/>
      </w:pPr>
      <w:r>
        <w:t>Guardá el trabajo antes de abandonar la edición. En Mis diseños podés localizar proyectos de niveles y de Modo Libre.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  <w:gridCol w:w="5472"/>
      </w:tblGrid>
      <w:tr>
        <w:tc>
          <w:tcPr>
            <w:tcW w:type="dxa" w:w="10224"/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6400800" cy="2366554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in-19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23665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472"/>
            <w:shd w:fill="F4F9FE"/>
          </w:tcPr>
          <w:p>
            <w:r/>
          </w:p>
          <w:p>
            <w:pPr>
              <w:spacing w:after="120"/>
            </w:pPr>
            <w:r>
              <w:rPr>
                <w:rFonts w:ascii="Calibri" w:hAnsi="Calibri"/>
                <w:b/>
                <w:color w:val="075C9D"/>
                <w:sz w:val="24"/>
              </w:rPr>
              <w:t>1  Pestañas</w:t>
              <w:br/>
            </w:r>
            <w:r>
              <w:rPr>
                <w:rFonts w:ascii="Calibri" w:hAnsi="Calibri"/>
                <w:sz w:val="20"/>
              </w:rPr>
              <w:t>Alterná entre Diseños de los niveles y Modo Libre.</w:t>
            </w:r>
          </w:p>
          <w:p>
            <w:pPr>
              <w:spacing w:after="120"/>
            </w:pPr>
            <w:r>
              <w:rPr>
                <w:rFonts w:ascii="Calibri" w:hAnsi="Calibri"/>
                <w:b/>
                <w:color w:val="147FCE"/>
                <w:sz w:val="24"/>
              </w:rPr>
              <w:t>2  Tarjeta</w:t>
              <w:br/>
            </w:r>
            <w:r>
              <w:rPr>
                <w:rFonts w:ascii="Calibri" w:hAnsi="Calibri"/>
                <w:sz w:val="20"/>
              </w:rPr>
              <w:t>Identificá el diseño por nombre y nivel.</w:t>
            </w:r>
          </w:p>
          <w:p>
            <w:pPr>
              <w:spacing w:after="120"/>
            </w:pPr>
            <w:r>
              <w:rPr>
                <w:rFonts w:ascii="Calibri" w:hAnsi="Calibri"/>
                <w:b/>
                <w:color w:val="2D91CF"/>
                <w:sz w:val="24"/>
              </w:rPr>
              <w:t>3  Acciones</w:t>
              <w:br/>
            </w:r>
            <w:r>
              <w:rPr>
                <w:rFonts w:ascii="Calibri" w:hAnsi="Calibri"/>
                <w:sz w:val="20"/>
              </w:rPr>
              <w:t>Usá los controles de su tarjeta para volver a abrirlo o gestionarlo.</w:t>
            </w:r>
          </w:p>
        </w:tc>
      </w:tr>
    </w:tbl>
    <w:p>
      <w:pPr>
        <w:pStyle w:val="Heading2"/>
        <w:spacing w:before="140" w:after="60"/>
      </w:pPr>
      <w:r>
        <w:t>OTRAS PANTALLAS DE ESTE PASO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696"/>
      </w:tblGrid>
      <w:tr>
        <w:tc>
          <w:tcPr>
            <w:tcW w:type="dxa" w:w="4320"/>
            <w:vAlign w:val="top"/>
          </w:tcPr>
          <w:p>
            <w:pPr>
              <w:spacing w:after="40"/>
            </w:pPr>
            <w:r>
              <w:drawing>
                <wp:inline xmlns:a="http://schemas.openxmlformats.org/drawingml/2006/main" xmlns:pic="http://schemas.openxmlformats.org/drawingml/2006/picture">
                  <wp:extent cx="2651760" cy="1287903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tra-19-0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12879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102B4A"/>
                <w:sz w:val="18"/>
              </w:rPr>
              <w:t>Diseño guardado de Modo Libre</w:t>
            </w:r>
          </w:p>
        </w:tc>
      </w:tr>
    </w:tbl>
    <w:p>
      <w:pPr>
        <w:pStyle w:val="Heading2"/>
        <w:pageBreakBefore/>
        <w:spacing w:after="40"/>
      </w:pPr>
      <w:r>
        <w:t>PARTE 2 · USUARIO</w:t>
      </w:r>
    </w:p>
    <w:p>
      <w:pPr>
        <w:pStyle w:val="Heading1"/>
        <w:spacing w:after="20"/>
      </w:pPr>
      <w:r>
        <w:t>Aprendizaje y reglas</w:t>
      </w:r>
    </w:p>
    <w:p>
      <w:pPr>
        <w:spacing w:after="100"/>
      </w:pPr>
      <w:r>
        <w:t>Las tarjetas quedan disponibles en Aprendizaje. Las reglas explican puntaje, aprobación y acciones de la partida.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  <w:gridCol w:w="5472"/>
      </w:tblGrid>
      <w:tr>
        <w:tc>
          <w:tcPr>
            <w:tcW w:type="dxa" w:w="10224"/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6400800" cy="2650312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in-20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2650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472"/>
            <w:shd w:fill="F4F9FE"/>
          </w:tcPr>
          <w:p>
            <w:r/>
          </w:p>
          <w:p>
            <w:pPr>
              <w:spacing w:after="120"/>
            </w:pPr>
            <w:r>
              <w:rPr>
                <w:rFonts w:ascii="Calibri" w:hAnsi="Calibri"/>
                <w:b/>
                <w:color w:val="075C9D"/>
                <w:sz w:val="24"/>
              </w:rPr>
              <w:t>1  Elegir nivel</w:t>
              <w:br/>
            </w:r>
            <w:r>
              <w:rPr>
                <w:rFonts w:ascii="Calibri" w:hAnsi="Calibri"/>
                <w:sz w:val="20"/>
              </w:rPr>
              <w:t>Abrí las tarjetas del nivel completado cuando quieras consultarlas.</w:t>
            </w:r>
          </w:p>
          <w:p>
            <w:pPr>
              <w:spacing w:after="120"/>
            </w:pPr>
            <w:r>
              <w:rPr>
                <w:rFonts w:ascii="Calibri" w:hAnsi="Calibri"/>
                <w:b/>
                <w:color w:val="147FCE"/>
                <w:sz w:val="24"/>
              </w:rPr>
              <w:t>2  Tarjetas</w:t>
              <w:br/>
            </w:r>
            <w:r>
              <w:rPr>
                <w:rFonts w:ascii="Calibri" w:hAnsi="Calibri"/>
                <w:sz w:val="20"/>
              </w:rPr>
              <w:t>Seleccioná una para releer el hecho, su imagen, la idea clave y la fuente.</w:t>
            </w:r>
          </w:p>
        </w:tc>
      </w:tr>
    </w:tbl>
    <w:p>
      <w:pPr>
        <w:pStyle w:val="Heading2"/>
        <w:spacing w:before="140" w:after="60"/>
      </w:pPr>
      <w:r>
        <w:t>OTRAS PANTALLAS DE ESTE PASO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32"/>
        <w:gridCol w:w="5232"/>
        <w:gridCol w:w="5232"/>
      </w:tblGrid>
      <w:tr>
        <w:tc>
          <w:tcPr>
            <w:tcW w:type="dxa" w:w="4320"/>
            <w:vAlign w:val="top"/>
          </w:tcPr>
          <w:p>
            <w:pPr>
              <w:spacing w:after="40"/>
            </w:pPr>
            <w:r>
              <w:drawing>
                <wp:inline xmlns:a="http://schemas.openxmlformats.org/drawingml/2006/main" xmlns:pic="http://schemas.openxmlformats.org/drawingml/2006/picture">
                  <wp:extent cx="2651760" cy="1287903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tra-20-0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12879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102B4A"/>
                <w:sz w:val="18"/>
              </w:rPr>
              <w:t>Puntuación</w:t>
            </w:r>
          </w:p>
        </w:tc>
        <w:tc>
          <w:tcPr>
            <w:tcW w:type="dxa" w:w="4320"/>
            <w:vAlign w:val="top"/>
          </w:tcPr>
          <w:p>
            <w:pPr>
              <w:spacing w:after="40"/>
            </w:pPr>
            <w:r>
              <w:drawing>
                <wp:inline xmlns:a="http://schemas.openxmlformats.org/drawingml/2006/main" xmlns:pic="http://schemas.openxmlformats.org/drawingml/2006/picture">
                  <wp:extent cx="2651760" cy="1287903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tra-17-1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12879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102B4A"/>
                <w:sz w:val="18"/>
              </w:rPr>
              <w:t>Cómo aprobar</w:t>
            </w:r>
          </w:p>
        </w:tc>
        <w:tc>
          <w:tcPr>
            <w:tcW w:type="dxa" w:w="4320"/>
            <w:vAlign w:val="top"/>
          </w:tcPr>
          <w:p>
            <w:pPr>
              <w:spacing w:after="40"/>
            </w:pPr>
            <w:r>
              <w:drawing>
                <wp:inline xmlns:a="http://schemas.openxmlformats.org/drawingml/2006/main" xmlns:pic="http://schemas.openxmlformats.org/drawingml/2006/picture">
                  <wp:extent cx="2651760" cy="1287903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tra-20-2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12879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102B4A"/>
                <w:sz w:val="18"/>
              </w:rPr>
              <w:t>Guardar, simular y finalizar</w:t>
            </w:r>
          </w:p>
        </w:tc>
      </w:tr>
    </w:tbl>
    <w:p>
      <w:pPr>
        <w:pStyle w:val="Heading2"/>
        <w:pageBreakBefore/>
        <w:spacing w:after="40"/>
      </w:pPr>
      <w:r>
        <w:t>PARTE 2 · USUARIO</w:t>
      </w:r>
    </w:p>
    <w:p>
      <w:pPr>
        <w:pStyle w:val="Heading1"/>
        <w:spacing w:after="20"/>
      </w:pPr>
      <w:r>
        <w:t>Velocidad, tiempo y ranking</w:t>
      </w:r>
    </w:p>
    <w:p>
      <w:pPr>
        <w:spacing w:after="100"/>
      </w:pPr>
      <w:r>
        <w:t>La velocidad y el tiempo pertenecen a cada línea. El ranking conserva la mejor marca lograda por nivel.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  <w:gridCol w:w="5472"/>
      </w:tblGrid>
      <w:tr>
        <w:tc>
          <w:tcPr>
            <w:tcW w:type="dxa" w:w="10224"/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6400800" cy="2733876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in-21.pn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27338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472"/>
            <w:shd w:fill="F4F9FE"/>
          </w:tcPr>
          <w:p>
            <w:r/>
          </w:p>
          <w:p>
            <w:pPr>
              <w:spacing w:after="120"/>
            </w:pPr>
            <w:r>
              <w:rPr>
                <w:rFonts w:ascii="Calibri" w:hAnsi="Calibri"/>
                <w:b/>
                <w:color w:val="075C9D"/>
                <w:sz w:val="24"/>
              </w:rPr>
              <w:t>1  Tiempo</w:t>
              <w:br/>
            </w:r>
            <w:r>
              <w:rPr>
                <w:rFonts w:ascii="Calibri" w:hAnsi="Calibri"/>
                <w:sz w:val="20"/>
              </w:rPr>
              <w:t>1 UT representa una hora del escenario.</w:t>
            </w:r>
          </w:p>
          <w:p>
            <w:pPr>
              <w:spacing w:after="120"/>
            </w:pPr>
            <w:r>
              <w:rPr>
                <w:rFonts w:ascii="Calibri" w:hAnsi="Calibri"/>
                <w:b/>
                <w:color w:val="147FCE"/>
                <w:sz w:val="24"/>
              </w:rPr>
              <w:t>2  Velocidad</w:t>
              <w:br/>
            </w:r>
            <w:r>
              <w:rPr>
                <w:rFonts w:ascii="Calibri" w:hAnsi="Calibri"/>
                <w:sz w:val="20"/>
              </w:rPr>
              <w:t>1 UV equivale a 1 km por UT.</w:t>
            </w:r>
          </w:p>
          <w:p>
            <w:pPr>
              <w:spacing w:after="120"/>
            </w:pPr>
            <w:r>
              <w:rPr>
                <w:rFonts w:ascii="Calibri" w:hAnsi="Calibri"/>
                <w:b/>
                <w:color w:val="2D91CF"/>
                <w:sz w:val="24"/>
              </w:rPr>
              <w:t>3  Ejemplo</w:t>
              <w:br/>
            </w:r>
            <w:r>
              <w:rPr>
                <w:rFonts w:ascii="Calibri" w:hAnsi="Calibri"/>
                <w:sz w:val="20"/>
              </w:rPr>
              <w:t>En 12 km, 4 UV requieren 3 UT y 6 UV requieren 2 UT.</w:t>
            </w:r>
          </w:p>
          <w:p>
            <w:pPr>
              <w:spacing w:after="120"/>
            </w:pPr>
            <w:r>
              <w:rPr>
                <w:rFonts w:ascii="Calibri" w:hAnsi="Calibri"/>
                <w:b/>
                <w:color w:val="006FAE"/>
                <w:sz w:val="24"/>
              </w:rPr>
              <w:t>4  Por línea</w:t>
              <w:br/>
            </w:r>
            <w:r>
              <w:rPr>
                <w:rFonts w:ascii="Calibri" w:hAnsi="Calibri"/>
                <w:sz w:val="20"/>
              </w:rPr>
              <w:t>La red calcula cada línea de forma independiente; el reloj sigue la mayor duración.</w:t>
            </w:r>
          </w:p>
        </w:tc>
      </w:tr>
    </w:tbl>
    <w:p>
      <w:pPr>
        <w:pStyle w:val="Heading2"/>
        <w:spacing w:before="140" w:after="60"/>
      </w:pPr>
      <w:r>
        <w:t>OTRAS PANTALLAS DE ESTE PASO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848"/>
        <w:gridCol w:w="7848"/>
      </w:tblGrid>
      <w:tr>
        <w:tc>
          <w:tcPr>
            <w:tcW w:type="dxa" w:w="4320"/>
            <w:vAlign w:val="top"/>
          </w:tcPr>
          <w:p>
            <w:pPr>
              <w:spacing w:after="40"/>
            </w:pPr>
            <w:r>
              <w:drawing>
                <wp:inline xmlns:a="http://schemas.openxmlformats.org/drawingml/2006/main" xmlns:pic="http://schemas.openxmlformats.org/drawingml/2006/picture">
                  <wp:extent cx="2651760" cy="1287903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tra-21-0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12879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102B4A"/>
                <w:sz w:val="18"/>
              </w:rPr>
              <w:t>Mejor marca por nivel</w:t>
            </w:r>
          </w:p>
        </w:tc>
        <w:tc>
          <w:tcPr>
            <w:tcW w:type="dxa" w:w="4320"/>
            <w:vAlign w:val="top"/>
          </w:tcPr>
          <w:p>
            <w:pPr>
              <w:spacing w:after="40"/>
            </w:pPr>
            <w:r>
              <w:drawing>
                <wp:inline xmlns:a="http://schemas.openxmlformats.org/drawingml/2006/main" xmlns:pic="http://schemas.openxmlformats.org/drawingml/2006/picture">
                  <wp:extent cx="2651760" cy="1287903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tra-21-1.pn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12879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102B4A"/>
                <w:sz w:val="18"/>
              </w:rPr>
              <w:t>Clasificación y trofeos</w:t>
            </w:r>
          </w:p>
        </w:tc>
      </w:tr>
    </w:tbl>
    <w:sectPr w:rsidR="00FC693F" w:rsidRPr="0006063C" w:rsidSect="00034616">
      <w:pgSz w:w="17280" w:h="12096" w:orient="landscape"/>
      <w:pgMar w:top="547" w:right="792" w:bottom="504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 w:eastAsia="Calibri"/>
      <w:color w:val="19334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07172C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47FCE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b/>
      <w:color w:val="07172C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METRONET — Administrador y Usuario</dc:title>
  <dc:subject>Guía visual de METRONET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