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44"/>
        </w:rPr>
        <w:t>Formulário — AppSheet</w:t>
      </w:r>
    </w:p>
    <w:p>
      <w:pPr>
        <w:jc w:val="center"/>
      </w:pPr>
      <w:r>
        <w:rPr>
          <w:i/>
          <w:color w:val="595959"/>
          <w:sz w:val="22"/>
        </w:rPr>
        <w:t>Acesso ao formulário online</w:t>
      </w:r>
    </w:p>
    <w:p>
      <w:pPr>
        <w:spacing w:after="120"/>
      </w:pPr>
    </w:p>
    <w:p>
      <w:pPr>
        <w:spacing w:after="200"/>
      </w:pPr>
      <w:r>
        <w:t>Clique no link abaixo para abrir o formulário:</w:t>
      </w:r>
    </w:p>
    <w:p>
      <w:pPr>
        <w:spacing w:after="240"/>
        <w:jc w:val="center"/>
      </w:pPr>
      <w:hyperlink r:id="rId9">
        <w:r>
          <w:rPr>
            <w:color w:val="0563C1"/>
            <w:u w:val="single"/>
          </w:rPr>
          <w:t>Abrir formulário do Google</w:t>
        </w:r>
      </w:hyperlink>
    </w:p>
    <w:p>
      <w:pPr>
        <w:jc w:val="center"/>
      </w:pPr>
      <w:r>
        <w:rPr>
          <w:color w:val="595959"/>
          <w:sz w:val="18"/>
        </w:rPr>
        <w:t>https://forms.gle/jXF6f367cq3p13f67</w:t>
      </w:r>
    </w:p>
    <w:sectPr w:rsidR="00FC693F" w:rsidRPr="0006063C" w:rsidSect="00034616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AppSheet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gle/jXF6f367cq3p13f67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