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Заявление в адрес ООО «Регистратор доменных имен РЕГ.РУ» от физического лица на присоединение к Правилам совершения безбумажных операций с доменами</w:t>
      </w:r>
    </w:p>
    <w:p w:rsidR="00000000" w:rsidDel="00000000" w:rsidP="00000000" w:rsidRDefault="00000000" w:rsidRPr="00000000" w14:paraId="0000000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5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20"/>
        <w:gridCol w:w="2400"/>
        <w:gridCol w:w="4755"/>
        <w:tblGridChange w:id="0">
          <w:tblGrid>
            <w:gridCol w:w="2820"/>
            <w:gridCol w:w="2400"/>
            <w:gridCol w:w="47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Генеральному директору</w:t>
            </w:r>
          </w:p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ООО «Регистратор доменных имен РЕГ.РУ»</w:t>
            </w:r>
          </w:p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От: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(Ф.И.О , дата рождения )</w:t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(серия, номер паспорта, кем и когда выдан)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(адрес регистрации)</w:t>
            </w:r>
          </w:p>
        </w:tc>
      </w:tr>
    </w:tbl>
    <w:p w:rsidR="00000000" w:rsidDel="00000000" w:rsidP="00000000" w:rsidRDefault="00000000" w:rsidRPr="00000000" w14:paraId="0000001E">
      <w:pPr>
        <w:pageBreakBefore w:val="0"/>
        <w:spacing w:line="24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Настоящим подтверждаю свое желание присоединиться к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Правилам совершения безбумажных операций с доменами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(далее - Правила), размещенными на сайте ООО “Регистратор доменных имен РЕГ.РУ” (далее - Регистратор) по адресу в сети Интернет www.reg.ru на изложенных в Правилах условиях. Таким образом, подтверждаю, что Регистратор вправе на основании моих заявок в электронной форме, влекущих смену администратора или регистратора, в отношении зарегистрированных на меня доменных имен, находящихся на обслуживании у Регистратора, производить необходимые действия, направленные на реализацию таковых заявок. </w:t>
      </w:r>
    </w:p>
    <w:tbl>
      <w:tblPr>
        <w:tblStyle w:val="Table2"/>
        <w:tblW w:w="9960.0" w:type="dxa"/>
        <w:jc w:val="left"/>
        <w:tblInd w:w="-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55"/>
        <w:gridCol w:w="7605"/>
        <w:tblGridChange w:id="0">
          <w:tblGrid>
            <w:gridCol w:w="2355"/>
            <w:gridCol w:w="7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E-mail заявителя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Телефон заявителя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spacing w:line="240" w:lineRule="auto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Своей подписью под Заявлением я подтверждаю свое согласие на дистанционное обслуживание и исполнение Регистратором моих заявок, поданных в электронной форме посредством  личного кабинета и направленных на передачу прав администрирования доменного имени, зарегистрированного на мои данные, или смену регистратора вышеуказанного доменного имени. Мной была получена вся необходимая информация о предоставляемых услугах в рамках сервиса, позволяющего осуществлять безбумажные операции с доменами на основании Правил, а также мне полностью разъяснены вопросы, имевшиеся у меня на момент подписания настоящего заявления и касавшиеся присоединения к дистанционному обслуживанию. </w:t>
      </w:r>
    </w:p>
    <w:p w:rsidR="00000000" w:rsidDel="00000000" w:rsidP="00000000" w:rsidRDefault="00000000" w:rsidRPr="00000000" w14:paraId="00000025">
      <w:pPr>
        <w:pageBreakBefore w:val="0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 Правилами совершения безбумажных операций с доменами ознакомлен и согласен:</w:t>
      </w:r>
    </w:p>
    <w:p w:rsidR="00000000" w:rsidDel="00000000" w:rsidP="00000000" w:rsidRDefault="00000000" w:rsidRPr="00000000" w14:paraId="00000026">
      <w:pPr>
        <w:pageBreakBefore w:val="0"/>
        <w:ind w:firstLine="705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665.0" w:type="dxa"/>
        <w:jc w:val="left"/>
        <w:tblInd w:w="-30.0" w:type="dxa"/>
        <w:tblLayout w:type="fixed"/>
        <w:tblLook w:val="0000"/>
      </w:tblPr>
      <w:tblGrid>
        <w:gridCol w:w="3570"/>
        <w:gridCol w:w="4095"/>
        <w:tblGridChange w:id="0">
          <w:tblGrid>
            <w:gridCol w:w="3570"/>
            <w:gridCol w:w="4095"/>
          </w:tblGrid>
        </w:tblGridChange>
      </w:tblGrid>
      <w:tr>
        <w:trPr>
          <w:cantSplit w:val="0"/>
          <w:trHeight w:val="740" w:hRule="atLeast"/>
          <w:tblHeader w:val="0"/>
        </w:trPr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____________________________</w:t>
            </w:r>
          </w:p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(Фамилия, имя, отчество)</w:t>
              <w:tab/>
            </w:r>
          </w:p>
        </w:tc>
        <w:tc>
          <w:tcPr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________________/______________</w:t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(подпись и Дата)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 w:orient="portrait"/>
      <w:pgMar w:bottom="409.25196850393945" w:top="425.1968503937008" w:left="850.3937007874016" w:right="85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12" Type="http://schemas.openxmlformats.org/officeDocument/2006/relationships/footer" Target="foot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hyperlink" Target="https://reg.ru/docs/rules_of_paperless_domain_operations.pdf" TargetMode="Externa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