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8963F0">
        <w:rPr>
          <w:rFonts w:ascii="Times New Roman" w:hAnsi="Times New Roman" w:cs="Times New Roman"/>
          <w:bCs/>
          <w:sz w:val="32"/>
          <w:szCs w:val="32"/>
        </w:rPr>
        <w:t>Задание на курсовую работу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Магазин проката видеопродукции нуждается в компьютеризованной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системе учета, так как его ассортимент составляют около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1000 видеокассет и 500 видеодисков. Запас уже заказан у поставщика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963F0">
        <w:rPr>
          <w:rFonts w:ascii="Times New Roman" w:hAnsi="Times New Roman" w:cs="Times New Roman"/>
          <w:bCs/>
          <w:sz w:val="28"/>
          <w:szCs w:val="28"/>
        </w:rPr>
        <w:t>однако директор намерен прибегать к услугам большего числа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 xml:space="preserve">поставщиков. Все видеокассеты и диски снабжены </w:t>
      </w:r>
      <w:proofErr w:type="spellStart"/>
      <w:proofErr w:type="gramStart"/>
      <w:r w:rsidRPr="008963F0">
        <w:rPr>
          <w:rFonts w:ascii="Times New Roman" w:hAnsi="Times New Roman" w:cs="Times New Roman"/>
          <w:bCs/>
          <w:sz w:val="28"/>
          <w:szCs w:val="28"/>
        </w:rPr>
        <w:t>штрих-кодом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963F0">
        <w:rPr>
          <w:rFonts w:ascii="Times New Roman" w:hAnsi="Times New Roman" w:cs="Times New Roman"/>
          <w:bCs/>
          <w:sz w:val="28"/>
          <w:szCs w:val="28"/>
        </w:rPr>
        <w:t>так что сканер, интегрированный в систему, может поддерживать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 xml:space="preserve">операции </w:t>
      </w:r>
      <w:proofErr w:type="spellStart"/>
      <w:r w:rsidRPr="008963F0">
        <w:rPr>
          <w:rFonts w:ascii="Times New Roman" w:hAnsi="Times New Roman" w:cs="Times New Roman"/>
          <w:bCs/>
          <w:sz w:val="28"/>
          <w:szCs w:val="28"/>
        </w:rPr>
        <w:t>вьщачи</w:t>
      </w:r>
      <w:proofErr w:type="spellEnd"/>
      <w:r w:rsidRPr="008963F0">
        <w:rPr>
          <w:rFonts w:ascii="Times New Roman" w:hAnsi="Times New Roman" w:cs="Times New Roman"/>
          <w:bCs/>
          <w:sz w:val="28"/>
          <w:szCs w:val="28"/>
        </w:rPr>
        <w:t xml:space="preserve"> напрокат и возврата видеофильмов. Членские карточки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 xml:space="preserve">клиентов также снабжены </w:t>
      </w:r>
      <w:proofErr w:type="spellStart"/>
      <w:proofErr w:type="gramStart"/>
      <w:r w:rsidRPr="008963F0">
        <w:rPr>
          <w:rFonts w:ascii="Times New Roman" w:hAnsi="Times New Roman" w:cs="Times New Roman"/>
          <w:bCs/>
          <w:sz w:val="28"/>
          <w:szCs w:val="28"/>
        </w:rPr>
        <w:t>штрих-кодом</w:t>
      </w:r>
      <w:proofErr w:type="spellEnd"/>
      <w:proofErr w:type="gramEnd"/>
      <w:r w:rsidRPr="008963F0">
        <w:rPr>
          <w:rFonts w:ascii="Times New Roman" w:hAnsi="Times New Roman" w:cs="Times New Roman"/>
          <w:bCs/>
          <w:sz w:val="28"/>
          <w:szCs w:val="28"/>
        </w:rPr>
        <w:t>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Клиенты имеют возможность резервировать видео таким образом,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чтобы комплект видеофильмов был собран к определенной дате.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Система должна обладать поисковым механизмом для ответов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запросы клиентов, включая вопросы, касающиеся фильмов, которых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нет в ассортименте магазина (но которые он может заказать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просьбе клиента).</w:t>
      </w:r>
    </w:p>
    <w:p w:rsid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Для каждого фильма установлен конкретный период проката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(исчисляемый в днях) с соответствующей платой за прокат за этот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период.</w:t>
      </w:r>
    </w:p>
    <w:p w:rsid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Видеомагазин должен быть в состоянии немедленно дать ответ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на любой запрос по наличию фильмов в запасе, а также количеству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кассет или дисков (текущие условия по каждой ленте и диску должны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быть известны и зафиксированы).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 xml:space="preserve">Плата за прокат отличается в зависимости от </w:t>
      </w:r>
      <w:proofErr w:type="spellStart"/>
      <w:r w:rsidRPr="008963F0">
        <w:rPr>
          <w:rFonts w:ascii="Times New Roman" w:hAnsi="Times New Roman" w:cs="Times New Roman"/>
          <w:sz w:val="28"/>
          <w:szCs w:val="28"/>
        </w:rPr>
        <w:t>видеоносителя</w:t>
      </w:r>
      <w:proofErr w:type="spellEnd"/>
      <w:r w:rsidRPr="008963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кассета или диск.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Хотя магазин держит в запасе видеодиски только одного формата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DVD, пользователи желали бы расширить в будущем систему проката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 на диски других форматов.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Работники видеомагазина стремятся запомнить коды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популярных лент</w:t>
      </w:r>
      <w:proofErr w:type="gramStart"/>
      <w:r w:rsidRPr="008963F0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8963F0">
        <w:rPr>
          <w:rFonts w:ascii="Times New Roman" w:hAnsi="Times New Roman" w:cs="Times New Roman"/>
          <w:sz w:val="28"/>
          <w:szCs w:val="28"/>
        </w:rPr>
        <w:t>ачастую при идентификации фильма они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именно код фильма, а не его название (поскольку фильм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одним названием мог выпускаться разными режиссерами).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Дополнительные требования:</w:t>
      </w:r>
    </w:p>
    <w:p w:rsidR="008963F0" w:rsidRPr="008963F0" w:rsidRDefault="008963F0" w:rsidP="008963F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8963F0">
        <w:rPr>
          <w:rFonts w:ascii="Times New Roman" w:hAnsi="Times New Roman" w:cs="Times New Roman"/>
          <w:sz w:val="28"/>
          <w:szCs w:val="28"/>
        </w:rPr>
        <w:t>за кассеты и диски, возвращенные позже указанного срока,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взимается дополнительная плата за период, превышающий срок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 xml:space="preserve">проката. Каждый </w:t>
      </w:r>
      <w:proofErr w:type="spellStart"/>
      <w:r w:rsidRPr="008963F0">
        <w:rPr>
          <w:rFonts w:ascii="Times New Roman" w:hAnsi="Times New Roman" w:cs="Times New Roman"/>
          <w:sz w:val="28"/>
          <w:szCs w:val="28"/>
        </w:rPr>
        <w:t>видеоноситель</w:t>
      </w:r>
      <w:proofErr w:type="spellEnd"/>
      <w:r w:rsidRPr="008963F0">
        <w:rPr>
          <w:rFonts w:ascii="Times New Roman" w:hAnsi="Times New Roman" w:cs="Times New Roman"/>
          <w:sz w:val="28"/>
          <w:szCs w:val="28"/>
        </w:rPr>
        <w:t xml:space="preserve"> обладает уникальным идентификационным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номером.</w:t>
      </w:r>
    </w:p>
    <w:p w:rsidR="008963F0" w:rsidRPr="008963F0" w:rsidRDefault="008963F0" w:rsidP="008963F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Фильмы заказываются у поставщика, который может поставить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кассеты и диски в течение недели. Обычно делается один заказ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несколько фильмов.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63F0">
        <w:rPr>
          <w:rFonts w:ascii="Times New Roman" w:hAnsi="Times New Roman" w:cs="Times New Roman"/>
          <w:sz w:val="28"/>
          <w:szCs w:val="28"/>
        </w:rPr>
        <w:t>Забронировать можно те фильмы, которые заказаны у поставщика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и/или все копии которых находятся в прокате, а также фильмы,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которых нет в запасе и которые не заказаны у поставщика;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этом с клиента требуется задаток за один период проката.</w:t>
      </w:r>
      <w:proofErr w:type="gramEnd"/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Клиент может также сделать несколько предварительных заказов,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однако для каждого забронированного фильма нужно подготовить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отдельный запрос на бронирование. Бронирование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отменено из-за того, что клиент не проявил никакой реакции в 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 xml:space="preserve">недели, прошедшей с момента, </w:t>
      </w:r>
      <w:r w:rsidRPr="008963F0">
        <w:rPr>
          <w:rFonts w:ascii="Times New Roman" w:hAnsi="Times New Roman" w:cs="Times New Roman"/>
          <w:sz w:val="28"/>
          <w:szCs w:val="28"/>
        </w:rPr>
        <w:lastRenderedPageBreak/>
        <w:t>когда ему сообщили о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взять фильм напрокат</w:t>
      </w:r>
      <w:proofErr w:type="gramStart"/>
      <w:r w:rsidRPr="008963F0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8963F0">
        <w:rPr>
          <w:rFonts w:ascii="Times New Roman" w:hAnsi="Times New Roman" w:cs="Times New Roman"/>
          <w:sz w:val="28"/>
          <w:szCs w:val="28"/>
        </w:rPr>
        <w:t>сли за фильм был уплачен задаток,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записывается на счет клиента.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База данных хранит традиционную информацию о поставщиках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 клиентах, т.е. адреса, телефонные номера и т.д. В каждом заказе поставщику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указываются заказываемые фильмы, их количество, формат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кассеты/диска, а также дата ожидаемой доставки, отпускная цена,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возможные скидки и т.д.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Когда кассета возвращается клиентом или поступает от поставщика,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работники магазина в первую очередь обслуживают клиентов,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сделавших предварительный заказ. Для правильной обработки бронирования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фильмов информация, связанная с бронированием, обновляется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дважды: после установления контакта с клиентом,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ему сообщается, что "забронированный фильм пришел", и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сдачи фильма клиенту напрокат. Эти шаги гарантируют правильное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проведение операции бронирования.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Клиент может взять несколько кассет или дисков, однако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 xml:space="preserve">взятому </w:t>
      </w:r>
      <w:proofErr w:type="spellStart"/>
      <w:r w:rsidRPr="008963F0">
        <w:rPr>
          <w:rFonts w:ascii="Times New Roman" w:hAnsi="Times New Roman" w:cs="Times New Roman"/>
          <w:sz w:val="28"/>
          <w:szCs w:val="28"/>
        </w:rPr>
        <w:t>видеоносителю</w:t>
      </w:r>
      <w:proofErr w:type="spellEnd"/>
      <w:r w:rsidRPr="008963F0">
        <w:rPr>
          <w:rFonts w:ascii="Times New Roman" w:hAnsi="Times New Roman" w:cs="Times New Roman"/>
          <w:sz w:val="28"/>
          <w:szCs w:val="28"/>
        </w:rPr>
        <w:t xml:space="preserve"> ставится в соответствие отдельная запись.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Pr="008963F0">
        <w:rPr>
          <w:rFonts w:ascii="Times New Roman" w:hAnsi="Times New Roman" w:cs="Times New Roman"/>
          <w:sz w:val="28"/>
          <w:szCs w:val="28"/>
        </w:rPr>
        <w:t>вьщаваемого</w:t>
      </w:r>
      <w:proofErr w:type="spellEnd"/>
      <w:r w:rsidRPr="008963F0">
        <w:rPr>
          <w:rFonts w:ascii="Times New Roman" w:hAnsi="Times New Roman" w:cs="Times New Roman"/>
          <w:sz w:val="28"/>
          <w:szCs w:val="28"/>
        </w:rPr>
        <w:t xml:space="preserve"> напрокат фильма фиксируются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 время выдачи, установленный и фактический срок возврата. Позже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запись о прокате обновляется, чтобы отразить факт возврата видеофильма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 факт окончательного платежа (или возврата денег).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Кроме того, запись хранит информацию о продавце, отвечающем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прокат фильма. Детальная информация о клиенте и по прокату хранится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 течение года, чтобы можно было легко определить 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доверия к клиенту. Старая информация по прокату сохраняется в 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года в целях проведения аудита.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Все операции выполняются с использованием наличности, электронного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перевода денег или кредитных карточек. От клиентов 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внести плату за прокат при выдаче кассет/дисков.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Если кассета/диск возвращены позже установленного срока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(или не могут быть возвращены по каким-либо причинам), плата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63F0">
        <w:rPr>
          <w:rFonts w:ascii="Times New Roman" w:hAnsi="Times New Roman" w:cs="Times New Roman"/>
          <w:sz w:val="28"/>
          <w:szCs w:val="28"/>
        </w:rPr>
        <w:t>снимается</w:t>
      </w:r>
      <w:proofErr w:type="gramEnd"/>
      <w:r w:rsidRPr="008963F0">
        <w:rPr>
          <w:rFonts w:ascii="Times New Roman" w:hAnsi="Times New Roman" w:cs="Times New Roman"/>
          <w:sz w:val="28"/>
          <w:szCs w:val="28"/>
        </w:rPr>
        <w:t xml:space="preserve"> либо со счета клиента, либо принимается 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от клиента.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63F0">
        <w:rPr>
          <w:rFonts w:ascii="Times New Roman" w:hAnsi="Times New Roman" w:cs="Times New Roman"/>
          <w:sz w:val="28"/>
          <w:szCs w:val="28"/>
        </w:rPr>
        <w:t>Если кассета/диск задержаны более чем на два дня, клиенту отправляется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уведомление о задержке.</w:t>
      </w:r>
      <w:proofErr w:type="gramEnd"/>
      <w:r w:rsidRPr="008963F0">
        <w:rPr>
          <w:rFonts w:ascii="Times New Roman" w:hAnsi="Times New Roman" w:cs="Times New Roman"/>
          <w:sz w:val="28"/>
          <w:szCs w:val="28"/>
        </w:rPr>
        <w:t xml:space="preserve"> После отправки двух уведомлений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 задержке одной и той же кассеты/диска клиент получает предупреждение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 xml:space="preserve">о том, </w:t>
      </w:r>
      <w:proofErr w:type="spellStart"/>
      <w:r w:rsidRPr="008963F0">
        <w:rPr>
          <w:rFonts w:ascii="Times New Roman" w:hAnsi="Times New Roman" w:cs="Times New Roman"/>
          <w:sz w:val="28"/>
          <w:szCs w:val="28"/>
        </w:rPr>
        <w:t>что-он</w:t>
      </w:r>
      <w:proofErr w:type="spellEnd"/>
      <w:r w:rsidRPr="008963F0">
        <w:rPr>
          <w:rFonts w:ascii="Times New Roman" w:hAnsi="Times New Roman" w:cs="Times New Roman"/>
          <w:sz w:val="28"/>
          <w:szCs w:val="28"/>
        </w:rPr>
        <w:t xml:space="preserve"> является "нарушителем" и при следующем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 xml:space="preserve">обращении его в магазин руководство </w:t>
      </w:r>
      <w:proofErr w:type="gramStart"/>
      <w:r w:rsidRPr="008963F0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8963F0">
        <w:rPr>
          <w:rFonts w:ascii="Times New Roman" w:hAnsi="Times New Roman" w:cs="Times New Roman"/>
          <w:sz w:val="28"/>
          <w:szCs w:val="28"/>
        </w:rPr>
        <w:t xml:space="preserve"> рассматривает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вопрос о снятии с него статуса "нарушителя".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br w:type="page"/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48F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обеспечения в настоящие время существует несколько моделей </w:t>
      </w:r>
      <w:r w:rsidR="00E77676">
        <w:rPr>
          <w:rFonts w:ascii="Times New Roman" w:hAnsi="Times New Roman" w:cs="Times New Roman"/>
          <w:sz w:val="28"/>
          <w:szCs w:val="28"/>
        </w:rPr>
        <w:t>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. Каждая из этих моделей предназначена для создания программного </w:t>
      </w:r>
      <w:r w:rsidR="00E77676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в завис</w:t>
      </w:r>
      <w:r w:rsidR="00F214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мо</w:t>
      </w:r>
      <w:r w:rsidR="00F2148F">
        <w:rPr>
          <w:rFonts w:ascii="Times New Roman" w:hAnsi="Times New Roman" w:cs="Times New Roman"/>
          <w:sz w:val="28"/>
          <w:szCs w:val="28"/>
        </w:rPr>
        <w:t>сти от внешних или внутренних факторов влияющих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разработку. Нельзя ск</w:t>
      </w:r>
      <w:r w:rsidR="00F2148F">
        <w:rPr>
          <w:rFonts w:ascii="Times New Roman" w:hAnsi="Times New Roman" w:cs="Times New Roman"/>
          <w:sz w:val="28"/>
          <w:szCs w:val="28"/>
        </w:rPr>
        <w:t>азать, что одна из моделей прое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2148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ирования лучше, а другая в корне не подходит для создания программно</w:t>
      </w:r>
      <w:r w:rsidR="00F2148F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E77676">
        <w:rPr>
          <w:rFonts w:ascii="Times New Roman" w:hAnsi="Times New Roman" w:cs="Times New Roman"/>
          <w:sz w:val="28"/>
          <w:szCs w:val="28"/>
        </w:rPr>
        <w:t>обеспечения,</w:t>
      </w:r>
      <w:r w:rsidR="00F2148F">
        <w:rPr>
          <w:rFonts w:ascii="Times New Roman" w:hAnsi="Times New Roman" w:cs="Times New Roman"/>
          <w:sz w:val="28"/>
          <w:szCs w:val="28"/>
        </w:rPr>
        <w:t xml:space="preserve"> так как каждая модель преследует</w:t>
      </w:r>
      <w:r>
        <w:rPr>
          <w:rFonts w:ascii="Times New Roman" w:hAnsi="Times New Roman" w:cs="Times New Roman"/>
          <w:sz w:val="28"/>
          <w:szCs w:val="28"/>
        </w:rPr>
        <w:t xml:space="preserve"> свою структуру создания пр</w:t>
      </w:r>
      <w:r w:rsidR="00F2148F">
        <w:rPr>
          <w:rFonts w:ascii="Times New Roman" w:hAnsi="Times New Roman" w:cs="Times New Roman"/>
          <w:sz w:val="28"/>
          <w:szCs w:val="28"/>
        </w:rPr>
        <w:t>ограммного обеспечения в зависи</w:t>
      </w:r>
      <w:r>
        <w:rPr>
          <w:rFonts w:ascii="Times New Roman" w:hAnsi="Times New Roman" w:cs="Times New Roman"/>
          <w:sz w:val="28"/>
          <w:szCs w:val="28"/>
        </w:rPr>
        <w:t>мо</w:t>
      </w:r>
      <w:r w:rsidR="00F214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 от фак</w:t>
      </w:r>
      <w:r w:rsidR="00E77676">
        <w:rPr>
          <w:rFonts w:ascii="Times New Roman" w:hAnsi="Times New Roman" w:cs="Times New Roman"/>
          <w:sz w:val="28"/>
          <w:szCs w:val="28"/>
        </w:rPr>
        <w:t>торов влияния  разрабатываемого</w:t>
      </w:r>
      <w:r>
        <w:rPr>
          <w:rFonts w:ascii="Times New Roman" w:hAnsi="Times New Roman" w:cs="Times New Roman"/>
          <w:sz w:val="28"/>
          <w:szCs w:val="28"/>
        </w:rPr>
        <w:t xml:space="preserve"> П.О.</w:t>
      </w:r>
    </w:p>
    <w:p w:rsidR="008963F0" w:rsidRPr="00F2148F" w:rsidRDefault="00F2148F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вида технологий</w:t>
      </w:r>
      <w:r w:rsidR="008963F0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</w:t>
      </w:r>
      <w:r>
        <w:rPr>
          <w:rFonts w:ascii="Times New Roman" w:hAnsi="Times New Roman" w:cs="Times New Roman"/>
          <w:sz w:val="28"/>
          <w:szCs w:val="28"/>
        </w:rPr>
        <w:t>е являются достаточно популярными</w:t>
      </w:r>
      <w:r w:rsidR="008963F0">
        <w:rPr>
          <w:rFonts w:ascii="Times New Roman" w:hAnsi="Times New Roman" w:cs="Times New Roman"/>
          <w:sz w:val="28"/>
          <w:szCs w:val="28"/>
        </w:rPr>
        <w:t xml:space="preserve"> среди разработчиков софта</w:t>
      </w:r>
      <w:r w:rsidR="008963F0" w:rsidRPr="00F2148F">
        <w:rPr>
          <w:rFonts w:ascii="Times New Roman" w:hAnsi="Times New Roman" w:cs="Times New Roman"/>
          <w:sz w:val="28"/>
          <w:szCs w:val="28"/>
        </w:rPr>
        <w:t>:</w:t>
      </w:r>
    </w:p>
    <w:p w:rsidR="008963F0" w:rsidRPr="00F2148F" w:rsidRDefault="008963F0" w:rsidP="008963F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ускоренное проектирование</w:t>
      </w:r>
      <w:r w:rsidRPr="00F2148F">
        <w:rPr>
          <w:rFonts w:ascii="Times New Roman" w:hAnsi="Times New Roman" w:cs="Times New Roman"/>
          <w:sz w:val="28"/>
          <w:szCs w:val="28"/>
        </w:rPr>
        <w:t>;</w:t>
      </w:r>
    </w:p>
    <w:p w:rsidR="008963F0" w:rsidRPr="00F2148F" w:rsidRDefault="008963F0" w:rsidP="008963F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каскадное моделирование и  проектирование</w:t>
      </w:r>
      <w:r w:rsidRPr="00F2148F">
        <w:rPr>
          <w:rFonts w:ascii="Times New Roman" w:hAnsi="Times New Roman" w:cs="Times New Roman"/>
          <w:sz w:val="28"/>
          <w:szCs w:val="28"/>
        </w:rPr>
        <w:t>;</w:t>
      </w:r>
    </w:p>
    <w:p w:rsidR="008963F0" w:rsidRPr="00F2148F" w:rsidRDefault="008963F0" w:rsidP="008963F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экстремальное проектирование</w:t>
      </w:r>
      <w:r w:rsidRPr="00F2148F">
        <w:rPr>
          <w:rFonts w:ascii="Times New Roman" w:hAnsi="Times New Roman" w:cs="Times New Roman"/>
          <w:sz w:val="28"/>
          <w:szCs w:val="28"/>
        </w:rPr>
        <w:t>.</w:t>
      </w:r>
    </w:p>
    <w:p w:rsidR="008963F0" w:rsidRDefault="008963F0" w:rsidP="00F2148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 способ ускоренного проектирования программного обеспечения, который включает</w:t>
      </w:r>
      <w:r w:rsidR="00F2148F">
        <w:rPr>
          <w:rFonts w:ascii="Times New Roman" w:hAnsi="Times New Roman" w:cs="Times New Roman"/>
          <w:sz w:val="28"/>
          <w:szCs w:val="28"/>
        </w:rPr>
        <w:t xml:space="preserve"> подход </w:t>
      </w:r>
      <w:r w:rsidRPr="008963F0">
        <w:rPr>
          <w:rFonts w:ascii="Times New Roman" w:hAnsi="Times New Roman" w:cs="Times New Roman"/>
          <w:sz w:val="28"/>
          <w:szCs w:val="28"/>
        </w:rPr>
        <w:t>ориентирован</w:t>
      </w:r>
      <w:r w:rsidR="00F2148F">
        <w:rPr>
          <w:rFonts w:ascii="Times New Roman" w:hAnsi="Times New Roman" w:cs="Times New Roman"/>
          <w:sz w:val="28"/>
          <w:szCs w:val="28"/>
        </w:rPr>
        <w:t xml:space="preserve">ного </w:t>
      </w:r>
      <w:r w:rsidRPr="008963F0">
        <w:rPr>
          <w:rFonts w:ascii="Times New Roman" w:hAnsi="Times New Roman" w:cs="Times New Roman"/>
          <w:sz w:val="28"/>
          <w:szCs w:val="28"/>
        </w:rPr>
        <w:t>анализ</w:t>
      </w:r>
      <w:r w:rsidR="00F2148F">
        <w:rPr>
          <w:rFonts w:ascii="Times New Roman" w:hAnsi="Times New Roman" w:cs="Times New Roman"/>
          <w:sz w:val="28"/>
          <w:szCs w:val="28"/>
        </w:rPr>
        <w:t>а и принцип интерактивного, эволюционного гибкого процесса.</w:t>
      </w:r>
    </w:p>
    <w:p w:rsidR="00F2148F" w:rsidRDefault="00F2148F" w:rsidP="00F2148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Объектно-ориентированный анализ и проектирование </w:t>
      </w:r>
      <w:r w:rsidR="00E77676">
        <w:rPr>
          <w:rFonts w:ascii="Times New Roman" w:hAnsi="Times New Roman" w:cs="Times New Roman"/>
          <w:sz w:val="28"/>
          <w:szCs w:val="28"/>
        </w:rPr>
        <w:t>предназначено</w:t>
      </w:r>
      <w:r>
        <w:rPr>
          <w:rFonts w:ascii="Times New Roman" w:hAnsi="Times New Roman" w:cs="Times New Roman"/>
          <w:sz w:val="28"/>
          <w:szCs w:val="28"/>
        </w:rPr>
        <w:t xml:space="preserve"> для распределения обязанностей между классами и объектами, как эти объекты должны взаимодействовать между собой, какие конкретные классы выполняют конкретные функции. Этот подход </w:t>
      </w:r>
      <w:r w:rsidR="00E77676">
        <w:rPr>
          <w:rFonts w:ascii="Times New Roman" w:hAnsi="Times New Roman" w:cs="Times New Roman"/>
          <w:sz w:val="28"/>
          <w:szCs w:val="28"/>
        </w:rPr>
        <w:t>рассматривает</w:t>
      </w:r>
      <w:r>
        <w:rPr>
          <w:rFonts w:ascii="Times New Roman" w:hAnsi="Times New Roman" w:cs="Times New Roman"/>
          <w:sz w:val="28"/>
          <w:szCs w:val="28"/>
        </w:rPr>
        <w:t xml:space="preserve"> определяющие роли при разработк</w:t>
      </w:r>
      <w:r w:rsidR="00E7767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F2148F" w:rsidRDefault="00F2148F" w:rsidP="00F2148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принципом интерактивного, эволюционного гибкого процесса понимают итерации, каждая из которых включает свои собственные этапы анализа требований, проектирования, реализации и завершающего этапа тестирования, интеграцией и созданием работающей части системы. Жизненный цикл в свою очередь основывается на постоянном улучшении </w:t>
      </w:r>
      <w:r w:rsidR="00E77676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обратной связи с заказчиком. </w:t>
      </w:r>
    </w:p>
    <w:p w:rsidR="00F2148F" w:rsidRDefault="00F2148F" w:rsidP="00F2148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программы </w:t>
      </w:r>
      <w:r w:rsidRPr="00F2148F">
        <w:rPr>
          <w:rFonts w:ascii="Times New Roman" w:hAnsi="Times New Roman" w:cs="Times New Roman"/>
          <w:sz w:val="28"/>
          <w:szCs w:val="28"/>
        </w:rPr>
        <w:t>“</w:t>
      </w:r>
      <w:r w:rsidRPr="008963F0">
        <w:rPr>
          <w:rFonts w:ascii="Times New Roman" w:hAnsi="Times New Roman" w:cs="Times New Roman"/>
          <w:bCs/>
          <w:sz w:val="28"/>
          <w:szCs w:val="28"/>
        </w:rPr>
        <w:t>Магазин проката видеопродукции</w:t>
      </w:r>
      <w:r w:rsidRPr="00F2148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посредством среды объектно</w:t>
      </w:r>
      <w:r w:rsidR="00E776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 и шаблонов проектирования.</w:t>
      </w:r>
    </w:p>
    <w:p w:rsidR="00F2148F" w:rsidRDefault="00F2148F" w:rsidP="00F2148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148F" w:rsidRPr="00F2148F" w:rsidRDefault="00F2148F" w:rsidP="00F2148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48F">
        <w:rPr>
          <w:rFonts w:ascii="Times New Roman" w:hAnsi="Times New Roman" w:cs="Times New Roman"/>
          <w:sz w:val="28"/>
          <w:szCs w:val="28"/>
        </w:rPr>
        <w:t>-</w:t>
      </w:r>
      <w:r w:rsidRPr="00F214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применять принципы и шаблоны для создания более совершенных объектных систем</w:t>
      </w:r>
      <w:r w:rsidRPr="00F2148F">
        <w:rPr>
          <w:rFonts w:ascii="Times New Roman" w:hAnsi="Times New Roman" w:cs="Times New Roman"/>
          <w:sz w:val="28"/>
          <w:szCs w:val="28"/>
        </w:rPr>
        <w:t>;</w:t>
      </w:r>
    </w:p>
    <w:p w:rsidR="00F2148F" w:rsidRPr="00F2148F" w:rsidRDefault="00F2148F" w:rsidP="00F2148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интеративно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распределять стандартные виды деятельности в процессе анализа и проектирования в контексте быстрого подхода к унифицированному процессу</w:t>
      </w:r>
      <w:r w:rsidRPr="00F2148F">
        <w:rPr>
          <w:rFonts w:ascii="Times New Roman" w:hAnsi="Times New Roman" w:cs="Times New Roman"/>
          <w:sz w:val="28"/>
          <w:szCs w:val="28"/>
        </w:rPr>
        <w:t>;</w:t>
      </w:r>
    </w:p>
    <w:p w:rsidR="00F2148F" w:rsidRPr="00F2148F" w:rsidRDefault="00F2148F" w:rsidP="00F2148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48F">
        <w:rPr>
          <w:rFonts w:ascii="Times New Roman" w:hAnsi="Times New Roman" w:cs="Times New Roman"/>
          <w:sz w:val="28"/>
          <w:szCs w:val="28"/>
        </w:rPr>
        <w:t>-</w:t>
      </w:r>
      <w:r w:rsidRPr="00F2148F">
        <w:rPr>
          <w:rFonts w:ascii="Times New Roman" w:hAnsi="Times New Roman" w:cs="Times New Roman"/>
          <w:sz w:val="28"/>
          <w:szCs w:val="28"/>
        </w:rPr>
        <w:tab/>
      </w:r>
      <w:r w:rsidR="00E77676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типичные диаграммы в системе обозначений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2148F">
        <w:rPr>
          <w:rFonts w:ascii="Times New Roman" w:hAnsi="Times New Roman" w:cs="Times New Roman"/>
          <w:sz w:val="28"/>
          <w:szCs w:val="28"/>
        </w:rPr>
        <w:t>.</w:t>
      </w:r>
    </w:p>
    <w:p w:rsidR="008963F0" w:rsidRPr="00F2148F" w:rsidRDefault="008963F0">
      <w:pPr>
        <w:rPr>
          <w:rFonts w:ascii="Times New Roman" w:hAnsi="Times New Roman" w:cs="Times New Roman"/>
          <w:sz w:val="28"/>
          <w:szCs w:val="28"/>
        </w:rPr>
      </w:pPr>
      <w:r w:rsidRPr="00F2148F">
        <w:rPr>
          <w:rFonts w:ascii="Times New Roman" w:hAnsi="Times New Roman" w:cs="Times New Roman"/>
          <w:sz w:val="28"/>
          <w:szCs w:val="28"/>
        </w:rPr>
        <w:br w:type="page"/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Начальная фаза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прецедентов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Определить и описать прецеденты.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Использовать сжатый, свободный и развернутый форматы</w:t>
      </w:r>
      <w:r>
        <w:rPr>
          <w:rFonts w:ascii="Times New Roman" w:eastAsia="FreeSans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eastAsia="FreeSans" w:hAnsi="Times New Roman" w:cs="Times New Roman"/>
          <w:sz w:val="28"/>
          <w:szCs w:val="28"/>
        </w:rPr>
        <w:t>описания идеальных прецедентов.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Применить тесты для выявления подходящих прецедентов.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Связать работу над прецедентами с итеративной разработкой.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требования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■ Разработать дополнительную спецификацию, словарь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терминов, документ “Видение” и бизнес-правила.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■ Сопоставить свойства системы с прецедентами.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■ Определить атрибуты качества.</w:t>
      </w:r>
    </w:p>
    <w:p w:rsidR="008963F0" w:rsidRDefault="00896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итерация фазы развития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1 - Основы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Определить первую итерацию стадии развития.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Модели предметной область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Основные задачи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Идентифицировать классы понятий (концептуальные классы),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proofErr w:type="gramStart"/>
      <w:r w:rsidRPr="008963F0">
        <w:rPr>
          <w:rFonts w:ascii="Times New Roman" w:eastAsia="FreeSans" w:hAnsi="Times New Roman" w:cs="Times New Roman"/>
          <w:sz w:val="28"/>
          <w:szCs w:val="28"/>
        </w:rPr>
        <w:t>соответствующие требованиям текущей итерации.</w:t>
      </w:r>
      <w:proofErr w:type="gramEnd"/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Создать исходную модель предметной области.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Определить соответствующие атрибуты и ассоциации.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Системные диаграммы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последовательностей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Идентифицировать системные события.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 xml:space="preserve">■ Создать системные диаграммы последовательностей </w:t>
      </w:r>
      <w:proofErr w:type="gramStart"/>
      <w:r w:rsidRPr="008963F0">
        <w:rPr>
          <w:rFonts w:ascii="Times New Roman" w:eastAsia="FreeSans" w:hAnsi="Times New Roman" w:cs="Times New Roman"/>
          <w:sz w:val="28"/>
          <w:szCs w:val="28"/>
        </w:rPr>
        <w:t>для</w:t>
      </w:r>
      <w:proofErr w:type="gramEnd"/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прецедентов.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Итеративный переход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от анализа требований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к проектированию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Основные задачи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Быстро обосновать переход к проектированию.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Продемонстрировать более важную роль навыков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проектирования по сравнению со знанием системы обозначений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UML.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Итеративный переход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от анализа требований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к проектированию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Основные задачи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Быстро обосновать переход к проектированию.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Продемонстрировать более важную роль навыков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проектирования по сравнению со знанием системы обозначений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UML.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Логическая архитектура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и диаграммы пакетов UML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Основные задачи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 xml:space="preserve">■ Составить представление о логической архитектуре системы </w:t>
      </w:r>
      <w:proofErr w:type="gramStart"/>
      <w:r w:rsidRPr="008963F0">
        <w:rPr>
          <w:rFonts w:ascii="Times New Roman" w:eastAsia="FreeSans" w:hAnsi="Times New Roman" w:cs="Times New Roman"/>
          <w:sz w:val="28"/>
          <w:szCs w:val="28"/>
        </w:rPr>
        <w:t>в</w:t>
      </w:r>
      <w:proofErr w:type="gramEnd"/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proofErr w:type="gramStart"/>
      <w:r w:rsidRPr="008963F0">
        <w:rPr>
          <w:rFonts w:ascii="Times New Roman" w:eastAsia="FreeSans" w:hAnsi="Times New Roman" w:cs="Times New Roman"/>
          <w:sz w:val="28"/>
          <w:szCs w:val="28"/>
        </w:rPr>
        <w:t>терминах</w:t>
      </w:r>
      <w:proofErr w:type="gramEnd"/>
      <w:r w:rsidRPr="008963F0">
        <w:rPr>
          <w:rFonts w:ascii="Times New Roman" w:eastAsia="FreeSans" w:hAnsi="Times New Roman" w:cs="Times New Roman"/>
          <w:sz w:val="28"/>
          <w:szCs w:val="28"/>
        </w:rPr>
        <w:t xml:space="preserve"> уровней.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 xml:space="preserve">■ Проиллюстрировать логическую архитектуру на языке UML </w:t>
      </w:r>
      <w:proofErr w:type="gramStart"/>
      <w:r w:rsidRPr="008963F0">
        <w:rPr>
          <w:rFonts w:ascii="Times New Roman" w:eastAsia="FreeSans" w:hAnsi="Times New Roman" w:cs="Times New Roman"/>
          <w:sz w:val="28"/>
          <w:szCs w:val="28"/>
        </w:rPr>
        <w:t>с</w:t>
      </w:r>
      <w:proofErr w:type="gramEnd"/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использованием диаграмм пакетов.</w:t>
      </w:r>
    </w:p>
    <w:sectPr w:rsidR="008963F0" w:rsidRPr="008963F0" w:rsidSect="00FF6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963F0"/>
    <w:rsid w:val="008963F0"/>
    <w:rsid w:val="00E77676"/>
    <w:rsid w:val="00F2148F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</dc:creator>
  <cp:keywords/>
  <dc:description/>
  <cp:lastModifiedBy>студ</cp:lastModifiedBy>
  <cp:revision>4</cp:revision>
  <dcterms:created xsi:type="dcterms:W3CDTF">2017-12-02T02:13:00Z</dcterms:created>
  <dcterms:modified xsi:type="dcterms:W3CDTF">2017-12-02T04:46:00Z</dcterms:modified>
</cp:coreProperties>
</file>