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7concolores-nfasis5"/>
        <w:tblpPr w:leftFromText="141" w:rightFromText="141" w:vertAnchor="page" w:horzAnchor="page" w:tblpX="290" w:tblpY="1051"/>
        <w:tblW w:w="16013" w:type="dxa"/>
        <w:tblLayout w:type="fixed"/>
        <w:tblLook w:val="04A0" w:firstRow="1" w:lastRow="0" w:firstColumn="1" w:lastColumn="0" w:noHBand="0" w:noVBand="1"/>
      </w:tblPr>
      <w:tblGrid>
        <w:gridCol w:w="460"/>
        <w:gridCol w:w="2654"/>
        <w:gridCol w:w="3690"/>
        <w:gridCol w:w="7654"/>
        <w:gridCol w:w="1555"/>
      </w:tblGrid>
      <w:tr w:rsidR="00D86DA5" w:rsidTr="00526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" w:type="dxa"/>
            <w:vAlign w:val="center"/>
          </w:tcPr>
          <w:p w:rsidR="00B46AFD" w:rsidRPr="00D86DA5" w:rsidRDefault="00B46AFD" w:rsidP="006B5F14">
            <w:pPr>
              <w:jc w:val="center"/>
              <w:rPr>
                <w:rFonts w:ascii="Roboto Lt" w:hAnsi="Roboto Lt"/>
                <w:color w:val="auto"/>
              </w:rPr>
            </w:pP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FASES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PLUGIN:GOALS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EXPLICACIÓN</w:t>
            </w: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SESIONES</w:t>
            </w: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validate</w:t>
            </w:r>
          </w:p>
        </w:tc>
        <w:tc>
          <w:tcPr>
            <w:tcW w:w="3690" w:type="dxa"/>
            <w:vAlign w:val="center"/>
          </w:tcPr>
          <w:p w:rsidR="00B46AFD" w:rsidRPr="00D86DA5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6B5F14" w:rsidTr="0052647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2</w:t>
            </w:r>
          </w:p>
        </w:tc>
        <w:tc>
          <w:tcPr>
            <w:tcW w:w="2654" w:type="dxa"/>
            <w:vAlign w:val="center"/>
          </w:tcPr>
          <w:p w:rsidR="00B46AFD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i</w:t>
            </w:r>
            <w:r w:rsidR="00B46AFD" w:rsidRPr="00D86DA5">
              <w:rPr>
                <w:rFonts w:ascii="Roboto Lt" w:hAnsi="Roboto Lt"/>
                <w:color w:val="auto"/>
              </w:rPr>
              <w:t>nitialize</w:t>
            </w:r>
          </w:p>
        </w:tc>
        <w:tc>
          <w:tcPr>
            <w:tcW w:w="3690" w:type="dxa"/>
            <w:vAlign w:val="center"/>
          </w:tcPr>
          <w:p w:rsidR="00B46AFD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jacoco:prepare-agent</w:t>
            </w:r>
          </w:p>
        </w:tc>
        <w:tc>
          <w:tcPr>
            <w:tcW w:w="7654" w:type="dxa"/>
            <w:vAlign w:val="center"/>
          </w:tcPr>
          <w:p w:rsidR="00B46AFD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Prepara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6B5F14">
              <w:rPr>
                <w:rFonts w:ascii="Roboto Lt" w:hAnsi="Roboto Lt"/>
                <w:color w:val="auto"/>
              </w:rPr>
              <w:t xml:space="preserve">el valor de la propiedad "argLine" para para pasarla como argumento a la JVM durante la ejecución de las </w:t>
            </w:r>
            <w:r w:rsidRPr="00711D5A">
              <w:rPr>
                <w:rFonts w:ascii="Roboto Lt" w:hAnsi="Roboto Lt"/>
                <w:color w:val="auto"/>
              </w:rPr>
              <w:t>pruebas unitarias.</w:t>
            </w:r>
          </w:p>
        </w:tc>
        <w:tc>
          <w:tcPr>
            <w:tcW w:w="1555" w:type="dxa"/>
            <w:vAlign w:val="center"/>
          </w:tcPr>
          <w:p w:rsidR="00B46AFD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S10</w:t>
            </w: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3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generate-sources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6B5F14" w:rsidTr="0052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4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process-sources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5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generate-resources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6B5F14" w:rsidTr="0052647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6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process-resources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resources:resources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Copia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>*.* de /src/main/resources en target</w:t>
            </w: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P01A</w:t>
            </w: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7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compile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compiler:compile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Compila</w:t>
            </w:r>
            <w:r w:rsid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>*.java de /src/main/java</w:t>
            </w: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P01A,S02</w:t>
            </w:r>
          </w:p>
        </w:tc>
      </w:tr>
      <w:tr w:rsidR="006B5F14" w:rsidTr="0052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8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process-classes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9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generate-test-sources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6B5F14" w:rsidTr="0052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10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process-test-sources</w:t>
            </w:r>
          </w:p>
        </w:tc>
        <w:tc>
          <w:tcPr>
            <w:tcW w:w="3690" w:type="dxa"/>
            <w:vAlign w:val="center"/>
          </w:tcPr>
          <w:p w:rsidR="00B46AFD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46AFD" w:rsidRPr="0052647F" w:rsidRDefault="00B46AFD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11</w:t>
            </w:r>
          </w:p>
        </w:tc>
        <w:tc>
          <w:tcPr>
            <w:tcW w:w="2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generate-test-resources</w:t>
            </w:r>
          </w:p>
        </w:tc>
        <w:tc>
          <w:tcPr>
            <w:tcW w:w="3690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B46AFD" w:rsidRPr="00D86DA5" w:rsidRDefault="00B46AFD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6B5F14" w:rsidTr="005264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12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process-test-resources</w:t>
            </w:r>
          </w:p>
        </w:tc>
        <w:tc>
          <w:tcPr>
            <w:tcW w:w="3690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resources:testResources</w:t>
            </w:r>
          </w:p>
        </w:tc>
        <w:tc>
          <w:tcPr>
            <w:tcW w:w="7654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Copia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>*.* de /src/test/resources en target</w:t>
            </w:r>
          </w:p>
        </w:tc>
        <w:tc>
          <w:tcPr>
            <w:tcW w:w="1555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P01A</w:t>
            </w: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13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test-compile</w:t>
            </w:r>
          </w:p>
        </w:tc>
        <w:tc>
          <w:tcPr>
            <w:tcW w:w="3690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compiler:testCompile</w:t>
            </w:r>
          </w:p>
        </w:tc>
        <w:tc>
          <w:tcPr>
            <w:tcW w:w="7654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Compila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>*.java de /src/test/java</w:t>
            </w:r>
          </w:p>
        </w:tc>
        <w:tc>
          <w:tcPr>
            <w:tcW w:w="1555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P01A,S02</w:t>
            </w:r>
          </w:p>
        </w:tc>
      </w:tr>
      <w:tr w:rsidR="006B5F14" w:rsidTr="0052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14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process-test-classes</w:t>
            </w:r>
          </w:p>
        </w:tc>
        <w:tc>
          <w:tcPr>
            <w:tcW w:w="3690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15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test</w:t>
            </w:r>
          </w:p>
        </w:tc>
        <w:tc>
          <w:tcPr>
            <w:tcW w:w="3690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surefire:test</w:t>
            </w:r>
          </w:p>
        </w:tc>
        <w:tc>
          <w:tcPr>
            <w:tcW w:w="7654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Ejecuta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>los tests unitarios</w:t>
            </w:r>
          </w:p>
        </w:tc>
        <w:tc>
          <w:tcPr>
            <w:tcW w:w="1555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P01A,S02</w:t>
            </w:r>
          </w:p>
        </w:tc>
      </w:tr>
      <w:tr w:rsidR="006B5F14" w:rsidTr="0052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16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prepare-package</w:t>
            </w:r>
          </w:p>
        </w:tc>
        <w:tc>
          <w:tcPr>
            <w:tcW w:w="3690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-</w:t>
            </w:r>
          </w:p>
        </w:tc>
        <w:tc>
          <w:tcPr>
            <w:tcW w:w="7654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1555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17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package</w:t>
            </w:r>
          </w:p>
        </w:tc>
        <w:tc>
          <w:tcPr>
            <w:tcW w:w="3690" w:type="dxa"/>
            <w:tcBorders>
              <w:bottom w:val="single" w:sz="4" w:space="0" w:color="8EAADB" w:themeColor="accent5" w:themeTint="99"/>
            </w:tcBorders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jar:jar</w:t>
            </w:r>
          </w:p>
        </w:tc>
        <w:tc>
          <w:tcPr>
            <w:tcW w:w="7654" w:type="dxa"/>
            <w:tcBorders>
              <w:bottom w:val="single" w:sz="4" w:space="0" w:color="8EAADB" w:themeColor="accent5" w:themeTint="99"/>
            </w:tcBorders>
            <w:vAlign w:val="center"/>
          </w:tcPr>
          <w:p w:rsidR="00286113" w:rsidRPr="00D86DA5" w:rsidRDefault="00711D5A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FF0000"/>
                <w:highlight w:val="yellow"/>
              </w:rPr>
              <w:t>Empaqueta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="00286113" w:rsidRPr="00D86DA5">
              <w:rPr>
                <w:rFonts w:ascii="Roboto Lt" w:hAnsi="Roboto Lt"/>
                <w:color w:val="auto"/>
              </w:rPr>
              <w:t>*.class + recursos en un jar</w:t>
            </w:r>
          </w:p>
        </w:tc>
        <w:tc>
          <w:tcPr>
            <w:tcW w:w="1555" w:type="dxa"/>
            <w:tcBorders>
              <w:bottom w:val="single" w:sz="4" w:space="0" w:color="8EAADB" w:themeColor="accent5" w:themeTint="99"/>
            </w:tcBorders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P01A</w:t>
            </w:r>
          </w:p>
        </w:tc>
      </w:tr>
      <w:tr w:rsidR="006B5F14" w:rsidTr="005264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Merge w:val="restart"/>
            <w:vAlign w:val="center"/>
          </w:tcPr>
          <w:p w:rsidR="006B5F14" w:rsidRPr="0052647F" w:rsidRDefault="006B5F14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18</w:t>
            </w:r>
          </w:p>
        </w:tc>
        <w:tc>
          <w:tcPr>
            <w:tcW w:w="2654" w:type="dxa"/>
            <w:vMerge w:val="restart"/>
            <w:vAlign w:val="center"/>
          </w:tcPr>
          <w:p w:rsidR="006B5F14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pre-integration-test</w:t>
            </w:r>
          </w:p>
        </w:tc>
        <w:tc>
          <w:tcPr>
            <w:tcW w:w="3690" w:type="dxa"/>
            <w:tcBorders>
              <w:bottom w:val="single" w:sz="4" w:space="0" w:color="5B9BD5" w:themeColor="accent1"/>
            </w:tcBorders>
            <w:vAlign w:val="center"/>
          </w:tcPr>
          <w:p w:rsidR="006B5F14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sql:execute</w:t>
            </w:r>
          </w:p>
        </w:tc>
        <w:tc>
          <w:tcPr>
            <w:tcW w:w="7654" w:type="dxa"/>
            <w:tcBorders>
              <w:bottom w:val="single" w:sz="4" w:space="0" w:color="5B9BD5" w:themeColor="accent1"/>
            </w:tcBorders>
            <w:vAlign w:val="center"/>
          </w:tcPr>
          <w:p w:rsidR="006B5F14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Ejecuta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>acciones previas a la ejecución de los tests</w:t>
            </w:r>
          </w:p>
        </w:tc>
        <w:tc>
          <w:tcPr>
            <w:tcW w:w="1555" w:type="dxa"/>
            <w:tcBorders>
              <w:bottom w:val="single" w:sz="4" w:space="0" w:color="5B9BD5" w:themeColor="accent1"/>
            </w:tcBorders>
            <w:vAlign w:val="center"/>
          </w:tcPr>
          <w:p w:rsidR="006B5F14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S06</w:t>
            </w:r>
          </w:p>
        </w:tc>
      </w:tr>
      <w:tr w:rsidR="006B5F14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Merge/>
            <w:vAlign w:val="center"/>
          </w:tcPr>
          <w:p w:rsidR="006B5F14" w:rsidRPr="0052647F" w:rsidRDefault="006B5F14" w:rsidP="006B5F14">
            <w:pPr>
              <w:jc w:val="center"/>
              <w:rPr>
                <w:rFonts w:ascii="Roboto Lt" w:hAnsi="Roboto Lt"/>
                <w:i w:val="0"/>
              </w:rPr>
            </w:pPr>
          </w:p>
        </w:tc>
        <w:tc>
          <w:tcPr>
            <w:tcW w:w="2654" w:type="dxa"/>
            <w:vMerge/>
            <w:vAlign w:val="center"/>
          </w:tcPr>
          <w:p w:rsidR="006B5F14" w:rsidRPr="00D86DA5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</w:p>
        </w:tc>
        <w:tc>
          <w:tcPr>
            <w:tcW w:w="3690" w:type="dxa"/>
            <w:tcBorders>
              <w:top w:val="single" w:sz="4" w:space="0" w:color="5B9BD5" w:themeColor="accent1"/>
              <w:bottom w:val="nil"/>
            </w:tcBorders>
            <w:vAlign w:val="center"/>
          </w:tcPr>
          <w:p w:rsidR="006B5F14" w:rsidRPr="00D86DA5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  <w:r>
              <w:rPr>
                <w:rFonts w:ascii="Roboto Lt" w:hAnsi="Roboto Lt"/>
                <w:color w:val="auto"/>
              </w:rPr>
              <w:t>jacoco:prepare-agent-integration</w:t>
            </w:r>
          </w:p>
        </w:tc>
        <w:tc>
          <w:tcPr>
            <w:tcW w:w="7654" w:type="dxa"/>
            <w:tcBorders>
              <w:top w:val="single" w:sz="4" w:space="0" w:color="5B9BD5" w:themeColor="accent1"/>
            </w:tcBorders>
            <w:vAlign w:val="center"/>
          </w:tcPr>
          <w:p w:rsidR="006B5F14" w:rsidRPr="006B5F14" w:rsidRDefault="00711D5A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Prepara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6B5F14">
              <w:rPr>
                <w:rFonts w:ascii="Roboto Lt" w:hAnsi="Roboto Lt"/>
                <w:color w:val="auto"/>
              </w:rPr>
              <w:t xml:space="preserve">el valor de la propiedad "argLine" para para pasarla como argumento a la JVM durante la ejecución de las </w:t>
            </w:r>
            <w:r w:rsidR="006B5F14" w:rsidRPr="00711D5A">
              <w:rPr>
                <w:rFonts w:ascii="Roboto Lt" w:hAnsi="Roboto Lt"/>
                <w:color w:val="auto"/>
              </w:rPr>
              <w:t>pruebas de integración</w:t>
            </w:r>
          </w:p>
        </w:tc>
        <w:tc>
          <w:tcPr>
            <w:tcW w:w="1555" w:type="dxa"/>
            <w:tcBorders>
              <w:top w:val="single" w:sz="4" w:space="0" w:color="5B9BD5" w:themeColor="accent1"/>
            </w:tcBorders>
            <w:vAlign w:val="center"/>
          </w:tcPr>
          <w:p w:rsidR="006B5F14" w:rsidRPr="006B5F14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S10</w:t>
            </w:r>
          </w:p>
        </w:tc>
      </w:tr>
      <w:tr w:rsidR="00D86DA5" w:rsidTr="0052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19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integration-test</w:t>
            </w:r>
          </w:p>
        </w:tc>
        <w:tc>
          <w:tcPr>
            <w:tcW w:w="3690" w:type="dxa"/>
            <w:tcBorders>
              <w:top w:val="nil"/>
            </w:tcBorders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failsafe:integration-test</w:t>
            </w:r>
          </w:p>
        </w:tc>
        <w:tc>
          <w:tcPr>
            <w:tcW w:w="7654" w:type="dxa"/>
            <w:vAlign w:val="center"/>
          </w:tcPr>
          <w:p w:rsidR="00286113" w:rsidRPr="00D86DA5" w:rsidRDefault="00B4341C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Ejecuta</w:t>
            </w:r>
            <w:r w:rsidR="00286113" w:rsidRPr="00711D5A">
              <w:rPr>
                <w:rFonts w:ascii="Roboto Lt" w:hAnsi="Roboto Lt"/>
                <w:color w:val="FF0000"/>
              </w:rPr>
              <w:t xml:space="preserve"> </w:t>
            </w:r>
            <w:r w:rsidR="00286113" w:rsidRPr="00D86DA5">
              <w:rPr>
                <w:rFonts w:ascii="Roboto Lt" w:hAnsi="Roboto Lt"/>
                <w:color w:val="auto"/>
              </w:rPr>
              <w:t>los tests de integración</w:t>
            </w:r>
          </w:p>
        </w:tc>
        <w:tc>
          <w:tcPr>
            <w:tcW w:w="1555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S06</w:t>
            </w:r>
          </w:p>
        </w:tc>
      </w:tr>
      <w:tr w:rsidR="006B5F14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20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post-integration-test</w:t>
            </w:r>
          </w:p>
        </w:tc>
        <w:tc>
          <w:tcPr>
            <w:tcW w:w="3690" w:type="dxa"/>
            <w:tcBorders>
              <w:bottom w:val="single" w:sz="4" w:space="0" w:color="8EAADB" w:themeColor="accent5" w:themeTint="99"/>
            </w:tcBorders>
            <w:vAlign w:val="center"/>
          </w:tcPr>
          <w:p w:rsidR="00286113" w:rsidRPr="0052647F" w:rsidRDefault="00CD1B3F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¿?</w:t>
            </w:r>
          </w:p>
        </w:tc>
        <w:tc>
          <w:tcPr>
            <w:tcW w:w="7654" w:type="dxa"/>
            <w:tcBorders>
              <w:bottom w:val="single" w:sz="4" w:space="0" w:color="8EAADB" w:themeColor="accent5" w:themeTint="99"/>
            </w:tcBorders>
            <w:vAlign w:val="center"/>
          </w:tcPr>
          <w:p w:rsidR="00286113" w:rsidRPr="00D86DA5" w:rsidRDefault="00B4341C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Detiene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="00286113" w:rsidRPr="00D86DA5">
              <w:rPr>
                <w:rFonts w:ascii="Roboto Lt" w:hAnsi="Roboto Lt"/>
                <w:color w:val="auto"/>
              </w:rPr>
              <w:t>los servicios y todas las acciones necesarias para restaurar el entorno de pruebas</w:t>
            </w:r>
          </w:p>
        </w:tc>
        <w:tc>
          <w:tcPr>
            <w:tcW w:w="1555" w:type="dxa"/>
            <w:tcBorders>
              <w:bottom w:val="single" w:sz="4" w:space="0" w:color="8EAADB" w:themeColor="accent5" w:themeTint="99"/>
            </w:tcBorders>
            <w:vAlign w:val="center"/>
          </w:tcPr>
          <w:p w:rsidR="00286113" w:rsidRPr="00D86DA5" w:rsidRDefault="0052647F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S06</w:t>
            </w:r>
          </w:p>
        </w:tc>
      </w:tr>
      <w:tr w:rsidR="006B5F14" w:rsidTr="0052647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Merge w:val="restart"/>
            <w:vAlign w:val="center"/>
          </w:tcPr>
          <w:p w:rsidR="006B5F14" w:rsidRPr="0052647F" w:rsidRDefault="006B5F14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21</w:t>
            </w:r>
          </w:p>
        </w:tc>
        <w:tc>
          <w:tcPr>
            <w:tcW w:w="2654" w:type="dxa"/>
            <w:vMerge w:val="restart"/>
            <w:vAlign w:val="center"/>
          </w:tcPr>
          <w:p w:rsidR="006B5F14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verify</w:t>
            </w:r>
          </w:p>
        </w:tc>
        <w:tc>
          <w:tcPr>
            <w:tcW w:w="3690" w:type="dxa"/>
            <w:tcBorders>
              <w:bottom w:val="single" w:sz="4" w:space="0" w:color="5B9BD5" w:themeColor="accent1"/>
            </w:tcBorders>
            <w:vAlign w:val="center"/>
          </w:tcPr>
          <w:p w:rsidR="006B5F14" w:rsidRPr="0052647F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52647F">
              <w:rPr>
                <w:rFonts w:ascii="Roboto Lt" w:hAnsi="Roboto Lt"/>
                <w:color w:val="auto"/>
              </w:rPr>
              <w:t>failsafe:verify</w:t>
            </w:r>
          </w:p>
          <w:p w:rsidR="006B5F14" w:rsidRPr="0052647F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</w:p>
        </w:tc>
        <w:tc>
          <w:tcPr>
            <w:tcW w:w="7654" w:type="dxa"/>
            <w:tcBorders>
              <w:bottom w:val="single" w:sz="4" w:space="0" w:color="5B9BD5" w:themeColor="accent1"/>
            </w:tcBorders>
            <w:vAlign w:val="center"/>
          </w:tcPr>
          <w:p w:rsidR="006B5F14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Comprueba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 xml:space="preserve">si todo está correcto para copiar el artefacto generado en nuestro </w:t>
            </w:r>
            <w:r>
              <w:rPr>
                <w:rFonts w:ascii="Roboto Lt" w:hAnsi="Roboto Lt"/>
                <w:color w:val="auto"/>
              </w:rPr>
              <w:t>repo</w:t>
            </w:r>
            <w:r w:rsidRPr="00D86DA5">
              <w:rPr>
                <w:rFonts w:ascii="Roboto Lt" w:hAnsi="Roboto Lt"/>
                <w:color w:val="auto"/>
              </w:rPr>
              <w:t xml:space="preserve"> local</w:t>
            </w:r>
          </w:p>
        </w:tc>
        <w:tc>
          <w:tcPr>
            <w:tcW w:w="1555" w:type="dxa"/>
            <w:tcBorders>
              <w:bottom w:val="single" w:sz="4" w:space="0" w:color="5B9BD5" w:themeColor="accent1"/>
            </w:tcBorders>
            <w:vAlign w:val="center"/>
          </w:tcPr>
          <w:p w:rsidR="006B5F14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S06</w:t>
            </w:r>
          </w:p>
        </w:tc>
      </w:tr>
      <w:tr w:rsidR="006B5F14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Merge/>
            <w:vAlign w:val="center"/>
          </w:tcPr>
          <w:p w:rsidR="006B5F14" w:rsidRPr="0052647F" w:rsidRDefault="006B5F14" w:rsidP="006B5F14">
            <w:pPr>
              <w:jc w:val="center"/>
              <w:rPr>
                <w:rFonts w:ascii="Roboto Lt" w:hAnsi="Roboto Lt"/>
                <w:i w:val="0"/>
              </w:rPr>
            </w:pPr>
          </w:p>
        </w:tc>
        <w:tc>
          <w:tcPr>
            <w:tcW w:w="2654" w:type="dxa"/>
            <w:vMerge/>
            <w:vAlign w:val="center"/>
          </w:tcPr>
          <w:p w:rsidR="006B5F14" w:rsidRPr="00D86DA5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</w:p>
        </w:tc>
        <w:tc>
          <w:tcPr>
            <w:tcW w:w="369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6B5F14" w:rsidRPr="006B5F14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jacoco:report</w:t>
            </w:r>
          </w:p>
        </w:tc>
        <w:tc>
          <w:tcPr>
            <w:tcW w:w="765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6B5F14" w:rsidRPr="006B5F14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Genera</w:t>
            </w:r>
            <w:r w:rsidR="00711D5A">
              <w:rPr>
                <w:rFonts w:ascii="Roboto Lt" w:hAnsi="Roboto Lt"/>
                <w:color w:val="FF0000"/>
              </w:rPr>
              <w:t xml:space="preserve"> </w:t>
            </w:r>
            <w:r w:rsidRPr="006B5F14">
              <w:rPr>
                <w:rFonts w:ascii="Roboto Lt" w:hAnsi="Roboto Lt"/>
                <w:color w:val="auto"/>
              </w:rPr>
              <w:t>un informe en formato html, xml y cvs</w:t>
            </w:r>
            <w:r>
              <w:rPr>
                <w:rFonts w:ascii="Roboto Lt" w:hAnsi="Roboto Lt"/>
                <w:color w:val="auto"/>
              </w:rPr>
              <w:t xml:space="preserve"> a partir de los resultados obtenidos con la ejecución de las pruebas unitarias</w:t>
            </w:r>
          </w:p>
        </w:tc>
        <w:tc>
          <w:tcPr>
            <w:tcW w:w="155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6B5F14" w:rsidRPr="006B5F14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S10</w:t>
            </w:r>
          </w:p>
        </w:tc>
      </w:tr>
      <w:tr w:rsidR="006B5F14" w:rsidTr="0052647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Merge/>
            <w:vAlign w:val="center"/>
          </w:tcPr>
          <w:p w:rsidR="006B5F14" w:rsidRPr="0052647F" w:rsidRDefault="006B5F14" w:rsidP="006B5F14">
            <w:pPr>
              <w:jc w:val="center"/>
              <w:rPr>
                <w:rFonts w:ascii="Roboto Lt" w:hAnsi="Roboto Lt"/>
                <w:i w:val="0"/>
              </w:rPr>
            </w:pPr>
          </w:p>
        </w:tc>
        <w:tc>
          <w:tcPr>
            <w:tcW w:w="2654" w:type="dxa"/>
            <w:vMerge/>
            <w:vAlign w:val="center"/>
          </w:tcPr>
          <w:p w:rsidR="006B5F14" w:rsidRPr="00D86DA5" w:rsidRDefault="006B5F14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</w:rPr>
            </w:pPr>
          </w:p>
        </w:tc>
        <w:tc>
          <w:tcPr>
            <w:tcW w:w="369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6B5F14" w:rsidRPr="006B5F14" w:rsidRDefault="002E2885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jacoco:report-integration</w:t>
            </w:r>
          </w:p>
        </w:tc>
        <w:tc>
          <w:tcPr>
            <w:tcW w:w="765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6B5F14" w:rsidRPr="006B5F14" w:rsidRDefault="002E2885" w:rsidP="002E2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Genera</w:t>
            </w:r>
            <w:r w:rsidR="00711D5A">
              <w:rPr>
                <w:rFonts w:ascii="Roboto Lt" w:hAnsi="Roboto Lt"/>
                <w:color w:val="FF0000"/>
              </w:rPr>
              <w:t xml:space="preserve"> </w:t>
            </w:r>
            <w:r w:rsidRPr="006B5F14">
              <w:rPr>
                <w:rFonts w:ascii="Roboto Lt" w:hAnsi="Roboto Lt"/>
                <w:color w:val="auto"/>
              </w:rPr>
              <w:t>un informe en formato html, xml y cvs</w:t>
            </w:r>
            <w:r>
              <w:rPr>
                <w:rFonts w:ascii="Roboto Lt" w:hAnsi="Roboto Lt"/>
                <w:color w:val="auto"/>
              </w:rPr>
              <w:t xml:space="preserve"> a partir de los resultados obtenidos con la ejecución de las pruebas de integración</w:t>
            </w:r>
          </w:p>
        </w:tc>
        <w:tc>
          <w:tcPr>
            <w:tcW w:w="155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6B5F14" w:rsidRPr="006B5F14" w:rsidRDefault="002E2885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S10</w:t>
            </w:r>
          </w:p>
        </w:tc>
      </w:tr>
      <w:tr w:rsidR="006B5F14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Merge/>
            <w:vAlign w:val="center"/>
          </w:tcPr>
          <w:p w:rsidR="006B5F14" w:rsidRPr="0052647F" w:rsidRDefault="006B5F14" w:rsidP="006B5F14">
            <w:pPr>
              <w:jc w:val="center"/>
              <w:rPr>
                <w:rFonts w:ascii="Roboto Lt" w:hAnsi="Roboto Lt"/>
                <w:i w:val="0"/>
              </w:rPr>
            </w:pPr>
          </w:p>
        </w:tc>
        <w:tc>
          <w:tcPr>
            <w:tcW w:w="2654" w:type="dxa"/>
            <w:vMerge/>
            <w:vAlign w:val="center"/>
          </w:tcPr>
          <w:p w:rsidR="006B5F14" w:rsidRPr="00D86DA5" w:rsidRDefault="006B5F14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</w:rPr>
            </w:pPr>
          </w:p>
        </w:tc>
        <w:tc>
          <w:tcPr>
            <w:tcW w:w="3690" w:type="dxa"/>
            <w:tcBorders>
              <w:top w:val="single" w:sz="4" w:space="0" w:color="5B9BD5" w:themeColor="accent1"/>
            </w:tcBorders>
            <w:vAlign w:val="center"/>
          </w:tcPr>
          <w:p w:rsidR="006B5F14" w:rsidRPr="006B5F14" w:rsidRDefault="002E2885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jacoco:check</w:t>
            </w:r>
          </w:p>
        </w:tc>
        <w:tc>
          <w:tcPr>
            <w:tcW w:w="7654" w:type="dxa"/>
            <w:tcBorders>
              <w:top w:val="single" w:sz="4" w:space="0" w:color="5B9BD5" w:themeColor="accent1"/>
            </w:tcBorders>
            <w:vAlign w:val="center"/>
          </w:tcPr>
          <w:p w:rsidR="006B5F14" w:rsidRPr="006B5F14" w:rsidRDefault="002E2885" w:rsidP="002E2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Comprueba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>
              <w:rPr>
                <w:rFonts w:ascii="Roboto Lt" w:hAnsi="Roboto Lt"/>
                <w:color w:val="auto"/>
              </w:rPr>
              <w:t>si se ha alcanzado el valor de cobertura y detiene el proceso de construcción si no se alcanza dicho valor</w:t>
            </w:r>
          </w:p>
        </w:tc>
        <w:tc>
          <w:tcPr>
            <w:tcW w:w="1555" w:type="dxa"/>
            <w:tcBorders>
              <w:top w:val="single" w:sz="4" w:space="0" w:color="5B9BD5" w:themeColor="accent1"/>
            </w:tcBorders>
            <w:vAlign w:val="center"/>
          </w:tcPr>
          <w:p w:rsidR="006B5F14" w:rsidRPr="006B5F14" w:rsidRDefault="002E2885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S10</w:t>
            </w:r>
          </w:p>
        </w:tc>
      </w:tr>
      <w:tr w:rsidR="006B5F14" w:rsidTr="0052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22</w:t>
            </w:r>
          </w:p>
        </w:tc>
        <w:tc>
          <w:tcPr>
            <w:tcW w:w="2654" w:type="dxa"/>
            <w:vAlign w:val="center"/>
          </w:tcPr>
          <w:p w:rsidR="00286113" w:rsidRPr="00D86DA5" w:rsidRDefault="00711D5A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i</w:t>
            </w:r>
            <w:r w:rsidR="00286113" w:rsidRPr="00D86DA5">
              <w:rPr>
                <w:rFonts w:ascii="Roboto Lt" w:hAnsi="Roboto Lt"/>
                <w:color w:val="auto"/>
              </w:rPr>
              <w:t>nstall</w:t>
            </w:r>
          </w:p>
        </w:tc>
        <w:tc>
          <w:tcPr>
            <w:tcW w:w="3690" w:type="dxa"/>
            <w:vAlign w:val="center"/>
          </w:tcPr>
          <w:p w:rsidR="00286113" w:rsidRPr="00D86DA5" w:rsidRDefault="00711D5A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>
              <w:rPr>
                <w:rFonts w:ascii="Roboto Lt" w:hAnsi="Roboto Lt"/>
                <w:color w:val="auto"/>
              </w:rPr>
              <w:t>i</w:t>
            </w:r>
            <w:r w:rsidR="00286113" w:rsidRPr="00D86DA5">
              <w:rPr>
                <w:rFonts w:ascii="Roboto Lt" w:hAnsi="Roboto Lt"/>
                <w:color w:val="auto"/>
              </w:rPr>
              <w:t>nstall:install</w:t>
            </w:r>
          </w:p>
        </w:tc>
        <w:tc>
          <w:tcPr>
            <w:tcW w:w="7654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Copia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>el fichero jar en el repositorio local</w:t>
            </w:r>
          </w:p>
        </w:tc>
        <w:tc>
          <w:tcPr>
            <w:tcW w:w="1555" w:type="dxa"/>
            <w:vAlign w:val="center"/>
          </w:tcPr>
          <w:p w:rsidR="00286113" w:rsidRPr="00D86DA5" w:rsidRDefault="00286113" w:rsidP="006B5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P01A</w:t>
            </w:r>
          </w:p>
        </w:tc>
      </w:tr>
      <w:tr w:rsidR="00D86DA5" w:rsidTr="0052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286113" w:rsidRPr="0052647F" w:rsidRDefault="00286113" w:rsidP="006B5F14">
            <w:pPr>
              <w:jc w:val="center"/>
              <w:rPr>
                <w:rFonts w:ascii="Roboto Lt" w:hAnsi="Roboto Lt"/>
                <w:i w:val="0"/>
                <w:color w:val="auto"/>
              </w:rPr>
            </w:pPr>
            <w:r w:rsidRPr="0052647F">
              <w:rPr>
                <w:rFonts w:ascii="Roboto Lt" w:hAnsi="Roboto Lt"/>
                <w:i w:val="0"/>
                <w:color w:val="auto"/>
              </w:rPr>
              <w:t>23</w:t>
            </w:r>
          </w:p>
        </w:tc>
        <w:tc>
          <w:tcPr>
            <w:tcW w:w="2654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deploy</w:t>
            </w:r>
          </w:p>
        </w:tc>
        <w:tc>
          <w:tcPr>
            <w:tcW w:w="3690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deploy:deploy</w:t>
            </w:r>
          </w:p>
        </w:tc>
        <w:tc>
          <w:tcPr>
            <w:tcW w:w="7654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711D5A">
              <w:rPr>
                <w:rFonts w:ascii="Roboto Lt" w:hAnsi="Roboto Lt"/>
                <w:color w:val="FF0000"/>
                <w:highlight w:val="yellow"/>
              </w:rPr>
              <w:t>Copia</w:t>
            </w:r>
            <w:r w:rsidRPr="00711D5A">
              <w:rPr>
                <w:rFonts w:ascii="Roboto Lt" w:hAnsi="Roboto Lt"/>
                <w:color w:val="FF0000"/>
              </w:rPr>
              <w:t xml:space="preserve"> </w:t>
            </w:r>
            <w:r w:rsidRPr="00D86DA5">
              <w:rPr>
                <w:rFonts w:ascii="Roboto Lt" w:hAnsi="Roboto Lt"/>
                <w:color w:val="auto"/>
              </w:rPr>
              <w:t>el fichero jar en el repositorio remoto</w:t>
            </w:r>
          </w:p>
        </w:tc>
        <w:tc>
          <w:tcPr>
            <w:tcW w:w="1555" w:type="dxa"/>
            <w:vAlign w:val="center"/>
          </w:tcPr>
          <w:p w:rsidR="00286113" w:rsidRPr="00D86DA5" w:rsidRDefault="00286113" w:rsidP="006B5F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t" w:hAnsi="Roboto Lt"/>
                <w:color w:val="auto"/>
              </w:rPr>
            </w:pPr>
            <w:r w:rsidRPr="00D86DA5">
              <w:rPr>
                <w:rFonts w:ascii="Roboto Lt" w:hAnsi="Roboto Lt"/>
                <w:color w:val="auto"/>
              </w:rPr>
              <w:t>P01A</w:t>
            </w:r>
          </w:p>
        </w:tc>
      </w:tr>
    </w:tbl>
    <w:p w:rsidR="002743B1" w:rsidRDefault="00904138" w:rsidP="00886FCC"/>
    <w:p w:rsidR="00FA4857" w:rsidRDefault="00FA4857" w:rsidP="00FA4857">
      <w:pPr>
        <w:jc w:val="right"/>
      </w:pPr>
      <w:r>
        <w:t>Made by Iván M.M</w:t>
      </w:r>
      <w:bookmarkStart w:id="0" w:name="_GoBack"/>
      <w:bookmarkEnd w:id="0"/>
    </w:p>
    <w:sectPr w:rsidR="00FA4857" w:rsidSect="006B5F14">
      <w:pgSz w:w="16838" w:h="11906" w:orient="landscape"/>
      <w:pgMar w:top="1701" w:right="567" w:bottom="284" w:left="1417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138" w:rsidRDefault="00904138" w:rsidP="00886FCC">
      <w:pPr>
        <w:spacing w:after="0" w:line="240" w:lineRule="auto"/>
      </w:pPr>
      <w:r>
        <w:separator/>
      </w:r>
    </w:p>
  </w:endnote>
  <w:endnote w:type="continuationSeparator" w:id="0">
    <w:p w:rsidR="00904138" w:rsidRDefault="00904138" w:rsidP="0088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138" w:rsidRDefault="00904138" w:rsidP="00886FCC">
      <w:pPr>
        <w:spacing w:after="0" w:line="240" w:lineRule="auto"/>
      </w:pPr>
      <w:r>
        <w:separator/>
      </w:r>
    </w:p>
  </w:footnote>
  <w:footnote w:type="continuationSeparator" w:id="0">
    <w:p w:rsidR="00904138" w:rsidRDefault="00904138" w:rsidP="00886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CC"/>
    <w:rsid w:val="00286113"/>
    <w:rsid w:val="002E2885"/>
    <w:rsid w:val="005218D8"/>
    <w:rsid w:val="0052647F"/>
    <w:rsid w:val="006B5F14"/>
    <w:rsid w:val="00711D5A"/>
    <w:rsid w:val="00886FCC"/>
    <w:rsid w:val="00904138"/>
    <w:rsid w:val="00B4341C"/>
    <w:rsid w:val="00B46AFD"/>
    <w:rsid w:val="00BD36C5"/>
    <w:rsid w:val="00CD1B3F"/>
    <w:rsid w:val="00D56556"/>
    <w:rsid w:val="00D86DA5"/>
    <w:rsid w:val="00E2212D"/>
    <w:rsid w:val="00FA4857"/>
    <w:rsid w:val="00F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FDD36"/>
  <w15:chartTrackingRefBased/>
  <w15:docId w15:val="{F242E53D-A4AD-434F-8C30-376CC816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6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FCC"/>
  </w:style>
  <w:style w:type="paragraph" w:styleId="Piedepgina">
    <w:name w:val="footer"/>
    <w:basedOn w:val="Normal"/>
    <w:link w:val="PiedepginaCar"/>
    <w:uiPriority w:val="99"/>
    <w:unhideWhenUsed/>
    <w:rsid w:val="00886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FCC"/>
  </w:style>
  <w:style w:type="table" w:styleId="Tabladecuadrcula7concolores">
    <w:name w:val="Grid Table 7 Colorful"/>
    <w:basedOn w:val="Tablanormal"/>
    <w:uiPriority w:val="52"/>
    <w:rsid w:val="00D86D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86DA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0FB2-2909-41E4-B883-7AC9178B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cp:lastPrinted>2021-07-10T18:21:00Z</cp:lastPrinted>
  <dcterms:created xsi:type="dcterms:W3CDTF">2021-07-10T10:37:00Z</dcterms:created>
  <dcterms:modified xsi:type="dcterms:W3CDTF">2021-07-10T18:22:00Z</dcterms:modified>
</cp:coreProperties>
</file>