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br w:type="textWrapping"/>
      </w:r>
    </w:p>
    <w:p>
      <w:pPr>
        <w:pStyle w:val="Corpo A"/>
      </w:pPr>
    </w:p>
    <w:p>
      <w:pPr>
        <w:pStyle w:val="Corpo A"/>
      </w:pPr>
    </w:p>
    <w:p>
      <w:pPr>
        <w:pStyle w:val="Corpo A"/>
      </w:pPr>
    </w:p>
    <w:p>
      <w:pPr>
        <w:pStyle w:val="Corpo A"/>
        <w:jc w:val="center"/>
      </w:pP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Universidade Est</w:t>
      </w:r>
      <w:r>
        <w:rPr>
          <w:rFonts w:ascii="Calibri" w:hAnsi="Calibri" w:hint="default"/>
          <w:b w:val="1"/>
          <w:bCs w:val="1"/>
          <w:sz w:val="28"/>
          <w:szCs w:val="28"/>
          <w:rtl w:val="0"/>
          <w:lang w:val="en-US"/>
        </w:rPr>
        <w:t>á</w:t>
      </w: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cio de S</w:t>
      </w:r>
      <w:r>
        <w:rPr>
          <w:rFonts w:ascii="Calibri" w:hAnsi="Calibri" w:hint="default"/>
          <w:b w:val="1"/>
          <w:bCs w:val="1"/>
          <w:sz w:val="28"/>
          <w:szCs w:val="28"/>
          <w:rtl w:val="0"/>
          <w:lang w:val="en-US"/>
        </w:rPr>
        <w:t xml:space="preserve">á </w:t>
      </w:r>
      <w:r>
        <w:rPr>
          <w:rFonts w:ascii="Calibri" w:hAnsi="Calibri"/>
          <w:b w:val="1"/>
          <w:bCs w:val="1"/>
          <w:sz w:val="28"/>
          <w:szCs w:val="28"/>
          <w:rtl w:val="0"/>
          <w:lang w:val="de-DE"/>
        </w:rPr>
        <w:t>(UNESA)</w:t>
      </w:r>
    </w:p>
    <w:p>
      <w:pPr>
        <w:pStyle w:val="Corpo A"/>
        <w:jc w:val="center"/>
      </w:pPr>
      <w:r>
        <w:rPr>
          <w:rFonts w:ascii="Calibri" w:hAnsi="Calibri"/>
          <w:sz w:val="24"/>
          <w:szCs w:val="24"/>
          <w:rtl w:val="0"/>
          <w:lang w:val="pt-PT"/>
        </w:rPr>
        <w:t>Campus Est</w:t>
      </w:r>
      <w:r>
        <w:rPr>
          <w:rFonts w:ascii="Calibri" w:hAnsi="Calibri" w:hint="default"/>
          <w:sz w:val="24"/>
          <w:szCs w:val="24"/>
          <w:rtl w:val="0"/>
          <w:lang w:val="en-US"/>
        </w:rPr>
        <w:t>á</w:t>
      </w:r>
      <w:r>
        <w:rPr>
          <w:rFonts w:ascii="Calibri" w:hAnsi="Calibri"/>
          <w:sz w:val="24"/>
          <w:szCs w:val="24"/>
          <w:rtl w:val="0"/>
          <w:lang w:val="it-IT"/>
        </w:rPr>
        <w:t>cio - Castelo - Belo Horizonte - MG</w:t>
      </w:r>
    </w:p>
    <w:p>
      <w:pPr>
        <w:pStyle w:val="Corpo A"/>
        <w:jc w:val="center"/>
      </w:pPr>
      <w:r>
        <w:rPr>
          <w:rFonts w:ascii="Calibri" w:hAnsi="Calibri"/>
          <w:sz w:val="24"/>
          <w:szCs w:val="24"/>
          <w:rtl w:val="0"/>
          <w:lang w:val="pt-PT"/>
        </w:rPr>
        <w:t>Desenvolvimento Full Stack</w:t>
      </w:r>
    </w:p>
    <w:p>
      <w:pPr>
        <w:pStyle w:val="Corpo A"/>
      </w:pPr>
    </w:p>
    <w:p>
      <w:pPr>
        <w:pStyle w:val="Corpo A"/>
        <w:jc w:val="center"/>
      </w:pPr>
      <w:r>
        <w:rPr>
          <w:rFonts w:ascii="Calibri" w:hAnsi="Calibri"/>
          <w:b w:val="1"/>
          <w:bCs w:val="1"/>
          <w:sz w:val="28"/>
          <w:szCs w:val="28"/>
          <w:rtl w:val="0"/>
          <w:lang w:val="de-DE"/>
        </w:rPr>
        <w:t>RELAT</w:t>
      </w:r>
      <w:r>
        <w:rPr>
          <w:rFonts w:ascii="Calibri" w:hAnsi="Calibri" w:hint="default"/>
          <w:b w:val="1"/>
          <w:bCs w:val="1"/>
          <w:sz w:val="28"/>
          <w:szCs w:val="28"/>
          <w:rtl w:val="0"/>
          <w:lang w:val="en-US"/>
        </w:rPr>
        <w:t>Ó</w:t>
      </w:r>
      <w:r>
        <w:rPr>
          <w:rFonts w:ascii="Calibri" w:hAnsi="Calibri"/>
          <w:b w:val="1"/>
          <w:bCs w:val="1"/>
          <w:sz w:val="28"/>
          <w:szCs w:val="28"/>
          <w:rtl w:val="0"/>
          <w:lang w:val="es-ES_tradnl"/>
        </w:rPr>
        <w:t>RIO DO 2</w:t>
      </w:r>
      <w:r>
        <w:rPr>
          <w:rFonts w:ascii="Calibri" w:hAnsi="Calibri" w:hint="default"/>
          <w:b w:val="1"/>
          <w:bCs w:val="1"/>
          <w:sz w:val="28"/>
          <w:szCs w:val="28"/>
          <w:rtl w:val="0"/>
          <w:lang w:val="en-US"/>
        </w:rPr>
        <w:t xml:space="preserve">º </w:t>
      </w:r>
      <w:r>
        <w:rPr>
          <w:rFonts w:ascii="Calibri" w:hAnsi="Calibri"/>
          <w:b w:val="1"/>
          <w:bCs w:val="1"/>
          <w:sz w:val="28"/>
          <w:szCs w:val="28"/>
          <w:rtl w:val="0"/>
        </w:rPr>
        <w:t>PROCEDIMENTO DA MISS</w:t>
      </w:r>
      <w:r>
        <w:rPr>
          <w:rFonts w:ascii="Calibri" w:hAnsi="Calibri" w:hint="default"/>
          <w:b w:val="1"/>
          <w:bCs w:val="1"/>
          <w:sz w:val="28"/>
          <w:szCs w:val="28"/>
          <w:rtl w:val="0"/>
          <w:lang w:val="en-US"/>
        </w:rPr>
        <w:t>Ã</w:t>
      </w: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O PR</w:t>
      </w:r>
      <w:r>
        <w:rPr>
          <w:rFonts w:ascii="Calibri" w:hAnsi="Calibri" w:hint="default"/>
          <w:b w:val="1"/>
          <w:bCs w:val="1"/>
          <w:sz w:val="28"/>
          <w:szCs w:val="28"/>
          <w:rtl w:val="0"/>
          <w:lang w:val="en-US"/>
        </w:rPr>
        <w:t>Á</w:t>
      </w:r>
      <w:r>
        <w:rPr>
          <w:rFonts w:ascii="Calibri" w:hAnsi="Calibri"/>
          <w:b w:val="1"/>
          <w:bCs w:val="1"/>
          <w:sz w:val="28"/>
          <w:szCs w:val="28"/>
          <w:rtl w:val="0"/>
        </w:rPr>
        <w:t>TICA</w:t>
      </w:r>
    </w:p>
    <w:p>
      <w:pPr>
        <w:pStyle w:val="Corpo A"/>
        <w:jc w:val="center"/>
      </w:pPr>
      <w:r>
        <w:rPr>
          <w:rFonts w:ascii="Calibri" w:hAnsi="Calibri"/>
          <w:sz w:val="24"/>
          <w:szCs w:val="24"/>
          <w:rtl w:val="0"/>
        </w:rPr>
        <w:t>N</w:t>
      </w:r>
      <w:r>
        <w:rPr>
          <w:rFonts w:ascii="Calibri" w:hAnsi="Calibri" w:hint="default"/>
          <w:sz w:val="24"/>
          <w:szCs w:val="24"/>
          <w:rtl w:val="0"/>
          <w:lang w:val="en-US"/>
        </w:rPr>
        <w:t>í</w:t>
      </w:r>
      <w:r>
        <w:rPr>
          <w:rFonts w:ascii="Calibri" w:hAnsi="Calibri"/>
          <w:sz w:val="24"/>
          <w:szCs w:val="24"/>
          <w:rtl w:val="0"/>
          <w:lang w:val="pt-PT"/>
        </w:rPr>
        <w:t>vel 2: Vamos Manter as Informa</w:t>
      </w:r>
      <w:r>
        <w:rPr>
          <w:rFonts w:ascii="Calibri" w:hAnsi="Calibri" w:hint="default"/>
          <w:sz w:val="24"/>
          <w:szCs w:val="24"/>
          <w:rtl w:val="0"/>
          <w:lang w:val="en-US"/>
        </w:rPr>
        <w:t>çõ</w:t>
      </w:r>
      <w:r>
        <w:rPr>
          <w:rFonts w:ascii="Calibri" w:hAnsi="Calibri"/>
          <w:sz w:val="24"/>
          <w:szCs w:val="24"/>
          <w:rtl w:val="0"/>
          <w:lang w:val="pt-PT"/>
        </w:rPr>
        <w:t>es? (RPG0015) - Mundo 3</w:t>
      </w:r>
    </w:p>
    <w:p>
      <w:pPr>
        <w:pStyle w:val="Corpo A"/>
        <w:jc w:val="center"/>
      </w:pPr>
      <w:r>
        <w:rPr>
          <w:rFonts w:ascii="Calibri" w:hAnsi="Calibri"/>
          <w:sz w:val="24"/>
          <w:szCs w:val="24"/>
          <w:rtl w:val="0"/>
          <w:lang w:val="it-IT"/>
        </w:rPr>
        <w:t>Turma: 9002 - Semestre: 2025.1</w:t>
      </w:r>
    </w:p>
    <w:p>
      <w:pPr>
        <w:pStyle w:val="Corpo A"/>
        <w:jc w:val="center"/>
      </w:pPr>
      <w:r>
        <w:rPr>
          <w:rFonts w:ascii="Calibri" w:hAnsi="Calibri"/>
          <w:sz w:val="24"/>
          <w:szCs w:val="24"/>
          <w:rtl w:val="0"/>
          <w:lang w:val="nl-NL"/>
        </w:rPr>
        <w:t xml:space="preserve">Aluno: Ivan de </w:t>
      </w:r>
      <w:r>
        <w:rPr>
          <w:rFonts w:ascii="Calibri" w:hAnsi="Calibri" w:hint="default"/>
          <w:sz w:val="24"/>
          <w:szCs w:val="24"/>
          <w:rtl w:val="0"/>
          <w:lang w:val="en-US"/>
        </w:rPr>
        <w:t>Á</w:t>
      </w:r>
      <w:r>
        <w:rPr>
          <w:rFonts w:ascii="Calibri" w:hAnsi="Calibri"/>
          <w:sz w:val="24"/>
          <w:szCs w:val="24"/>
          <w:rtl w:val="0"/>
          <w:lang w:val="pt-PT"/>
        </w:rPr>
        <w:t>vila Carvalho Fleury Mortimer</w:t>
      </w:r>
    </w:p>
    <w:p>
      <w:pPr>
        <w:pStyle w:val="Corpo A"/>
        <w:sectPr>
          <w:headerReference w:type="default" r:id="rId4"/>
          <w:footerReference w:type="default" r:id="rId5"/>
          <w:pgSz w:w="12240" w:h="15840" w:orient="portrait"/>
          <w:pgMar w:top="1134" w:right="1134" w:bottom="1134" w:left="1134" w:header="720" w:footer="720"/>
          <w:bidi w:val="0"/>
        </w:sectPr>
      </w:pPr>
    </w:p>
    <w:p>
      <w:pPr>
        <w:pStyle w:val="Cabeçalho"/>
      </w:pPr>
      <w:r>
        <w:rPr>
          <w:rtl w:val="0"/>
          <w:lang w:val="en-US"/>
        </w:rPr>
        <w:t>2</w:t>
      </w:r>
      <w:r>
        <w:rPr>
          <w:rtl w:val="0"/>
          <w:lang w:val="en-US"/>
        </w:rPr>
        <w:t xml:space="preserve">º </w:t>
      </w:r>
      <w:r>
        <w:rPr>
          <w:rtl w:val="0"/>
          <w:lang w:val="en-US"/>
        </w:rPr>
        <w:t>Procedimento | Alimentando a Base</w:t>
      </w:r>
    </w:p>
    <w:p>
      <w:pPr>
        <w:pStyle w:val="Corpo A"/>
      </w:pPr>
    </w:p>
    <w:p>
      <w:pPr>
        <w:pStyle w:val="Corpo A"/>
        <w:rPr>
          <w:sz w:val="28"/>
          <w:szCs w:val="28"/>
        </w:rPr>
      </w:pPr>
      <w:r>
        <w:rPr>
          <w:rFonts w:ascii="Calibri" w:hAnsi="Calibri"/>
          <w:b w:val="1"/>
          <w:bCs w:val="1"/>
          <w:outline w:val="0"/>
          <w:color w:val="0070c0"/>
          <w:sz w:val="28"/>
          <w:szCs w:val="28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1. Objetivo da Pr</w:t>
      </w:r>
      <w:r>
        <w:rPr>
          <w:rFonts w:ascii="Calibri" w:hAnsi="Calibri" w:hint="default"/>
          <w:b w:val="1"/>
          <w:bCs w:val="1"/>
          <w:outline w:val="0"/>
          <w:color w:val="0070c0"/>
          <w:sz w:val="28"/>
          <w:szCs w:val="28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070c0"/>
          <w:sz w:val="28"/>
          <w:szCs w:val="28"/>
          <w:u w:color="0070c0"/>
          <w:rtl w:val="0"/>
          <w:lang w:val="it-IT"/>
          <w14:textFill>
            <w14:solidFill>
              <w14:srgbClr w14:val="0070C0"/>
            </w14:solidFill>
          </w14:textFill>
        </w:rPr>
        <w:t>tica</w:t>
      </w:r>
    </w:p>
    <w:p>
      <w:pPr>
        <w:pStyle w:val="Corpo A"/>
        <w:jc w:val="both"/>
      </w:pPr>
      <w:r>
        <w:rPr>
          <w:rtl w:val="0"/>
          <w:lang w:val="pt-PT"/>
        </w:rPr>
        <w:t>Este relat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 tem como objetivo apresentar o processo de inser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dados na base relacional criada anteriormente para o controle de opera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compra e venda de produtos. Todas as opera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foram realizadas atrav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 do aplicativo Azure Data Studio conectado a um banco de dados SQL Server, operando dentro de um container Docker no macOS, uma vez que n</w:t>
      </w:r>
      <w:r>
        <w:rPr>
          <w:rtl w:val="0"/>
          <w:lang w:val="en-US"/>
        </w:rPr>
        <w:t>ã</w:t>
      </w:r>
      <w:r>
        <w:rPr>
          <w:rtl w:val="0"/>
        </w:rPr>
        <w:t xml:space="preserve">o </w:t>
      </w:r>
      <w:r>
        <w:rPr>
          <w:rtl w:val="0"/>
          <w:lang w:val="en-US"/>
        </w:rPr>
        <w:t xml:space="preserve">é </w:t>
      </w:r>
      <w:r>
        <w:rPr>
          <w:rtl w:val="0"/>
          <w:lang w:val="it-IT"/>
        </w:rPr>
        <w:t>poss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 utilizar o SQL Server Management Studio em computadores Apple. O procedimento seguiu o roteiro da pr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tica da disciplina.</w:t>
      </w:r>
    </w:p>
    <w:p>
      <w:pPr>
        <w:pStyle w:val="Corpo A"/>
      </w:pPr>
    </w:p>
    <w:p>
      <w:pPr>
        <w:pStyle w:val="Corpo A"/>
        <w:rPr>
          <w:sz w:val="28"/>
          <w:szCs w:val="28"/>
        </w:rPr>
      </w:pPr>
      <w:r>
        <w:rPr>
          <w:rFonts w:ascii="Calibri" w:hAnsi="Calibri"/>
          <w:b w:val="1"/>
          <w:bCs w:val="1"/>
          <w:outline w:val="0"/>
          <w:color w:val="0070c0"/>
          <w:sz w:val="28"/>
          <w:szCs w:val="28"/>
          <w:u w:color="0070c0"/>
          <w:rtl w:val="0"/>
          <w:lang w:val="de-DE"/>
          <w14:textFill>
            <w14:solidFill>
              <w14:srgbClr w14:val="0070C0"/>
            </w14:solidFill>
          </w14:textFill>
        </w:rPr>
        <w:t>2. Inser</w:t>
      </w:r>
      <w:r>
        <w:rPr>
          <w:rFonts w:ascii="Calibri" w:hAnsi="Calibri" w:hint="default"/>
          <w:b w:val="1"/>
          <w:bCs w:val="1"/>
          <w:outline w:val="0"/>
          <w:color w:val="0070c0"/>
          <w:sz w:val="28"/>
          <w:szCs w:val="28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070c0"/>
          <w:sz w:val="28"/>
          <w:szCs w:val="28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o de Dados</w:t>
      </w:r>
    </w:p>
    <w:p>
      <w:pPr>
        <w:pStyle w:val="Corpo A"/>
        <w:rPr>
          <w:sz w:val="24"/>
          <w:szCs w:val="24"/>
        </w:rPr>
      </w:pP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de-DE"/>
          <w14:textFill>
            <w14:solidFill>
              <w14:srgbClr w14:val="0070C0"/>
            </w14:solidFill>
          </w14:textFill>
        </w:rPr>
        <w:t>2.1 Inser</w:t>
      </w:r>
      <w:r>
        <w:rPr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es-ES_tradnl"/>
          <w14:textFill>
            <w14:solidFill>
              <w14:srgbClr w14:val="0070C0"/>
            </w14:solidFill>
          </w14:textFill>
        </w:rPr>
        <w:t>o de Usu</w:t>
      </w:r>
      <w:r>
        <w:rPr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á</w:t>
      </w: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rios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68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INSERT INTO dbo.Usuario (login, senha) VALUES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('op1', 'op1'),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('op2', 'op2');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sz w:val="24"/>
          <w:szCs w:val="24"/>
        </w:rPr>
      </w:pPr>
    </w:p>
    <w:p>
      <w:pPr>
        <w:pStyle w:val="Corpo A"/>
        <w:widowControl w:val="0"/>
        <w:spacing w:line="240" w:lineRule="auto"/>
      </w:pP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 xml:space="preserve">Resultado </w:t>
      </w:r>
      <w:r>
        <w:rPr>
          <w:rFonts w:cs="Arial Unicode MS" w:eastAsia="Arial Unicode MS"/>
          <w:rtl w:val="0"/>
          <w:lang w:val="en-US"/>
        </w:rPr>
        <w:t>da opera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en-US"/>
        </w:rPr>
        <w:t>o</w:t>
      </w:r>
      <w:r>
        <w:rPr>
          <w:rFonts w:cs="Arial Unicode MS" w:eastAsia="Arial Unicode MS"/>
          <w:rtl w:val="0"/>
        </w:rPr>
        <w:t>:</w:t>
      </w:r>
    </w:p>
    <w:tbl>
      <w:tblPr>
        <w:tblW w:w="86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73"/>
        <w:gridCol w:w="2873"/>
        <w:gridCol w:w="2874"/>
      </w:tblGrid>
      <w:tr>
        <w:tblPrEx>
          <w:shd w:val="clear" w:color="auto" w:fill="4f81bd"/>
        </w:tblPrEx>
        <w:trPr>
          <w:trHeight w:val="332" w:hRule="atLeast"/>
          <w:tblHeader/>
        </w:trPr>
        <w:tc>
          <w:tcPr>
            <w:tcW w:type="dxa" w:w="28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idUsuario</w:t>
            </w:r>
          </w:p>
        </w:tc>
        <w:tc>
          <w:tcPr>
            <w:tcW w:type="dxa" w:w="28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login</w:t>
            </w:r>
          </w:p>
        </w:tc>
        <w:tc>
          <w:tcPr>
            <w:tcW w:type="dxa" w:w="28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senha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873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</w:rPr>
              <w:t>1</w:t>
            </w:r>
          </w:p>
        </w:tc>
        <w:tc>
          <w:tcPr>
            <w:tcW w:type="dxa" w:w="2873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</w:rPr>
              <w:t>op1</w:t>
            </w:r>
          </w:p>
        </w:tc>
        <w:tc>
          <w:tcPr>
            <w:tcW w:type="dxa" w:w="2874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</w:rPr>
              <w:t>op1</w:t>
            </w:r>
          </w:p>
        </w:tc>
      </w:tr>
      <w:tr>
        <w:tblPrEx>
          <w:shd w:val="clear" w:color="auto" w:fill="ced7e7"/>
        </w:tblPrEx>
        <w:trPr>
          <w:trHeight w:val="312" w:hRule="atLeast"/>
        </w:trPr>
        <w:tc>
          <w:tcPr>
            <w:tcW w:type="dxa" w:w="28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</w:rPr>
              <w:t>2</w:t>
            </w:r>
          </w:p>
        </w:tc>
        <w:tc>
          <w:tcPr>
            <w:tcW w:type="dxa" w:w="28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</w:rPr>
              <w:t>op2</w:t>
            </w:r>
          </w:p>
        </w:tc>
        <w:tc>
          <w:tcPr>
            <w:tcW w:type="dxa" w:w="28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</w:rPr>
              <w:t>op2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widowControl w:val="0"/>
        <w:spacing w:line="240" w:lineRule="auto"/>
      </w:pPr>
    </w:p>
    <w:p>
      <w:pPr>
        <w:pStyle w:val="Corpo A"/>
        <w:rPr>
          <w:sz w:val="24"/>
          <w:szCs w:val="24"/>
        </w:rPr>
      </w:pP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de-DE"/>
          <w14:textFill>
            <w14:solidFill>
              <w14:srgbClr w14:val="0070C0"/>
            </w14:solidFill>
          </w14:textFill>
        </w:rPr>
        <w:t>2.2 Inser</w:t>
      </w:r>
      <w:r>
        <w:rPr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o de Produtos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INSERT INTO dbo.Produto (nome, quantidade, precoVenda) VALUES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('Banana', 100, 5.00),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('Pera', 50, 3.00),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('Laranja', 500, 2.00),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('Manga', 800, 4.00);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</w:pP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22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DELETE FROM dbo.Produto WHERE idProduto = 2;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widowControl w:val="0"/>
        <w:spacing w:line="240" w:lineRule="auto"/>
      </w:pPr>
    </w:p>
    <w:p>
      <w:pPr>
        <w:pStyle w:val="Corpo A"/>
        <w:rPr>
          <w:rFonts w:ascii="Cambria Bold" w:cs="Cambria Bold" w:hAnsi="Cambria Bold" w:eastAsia="Cambria Bold"/>
        </w:rPr>
      </w:pPr>
      <w:r>
        <w:rPr>
          <w:rFonts w:ascii="Cambria Bold" w:hAnsi="Cambria Bold"/>
          <w:rtl w:val="0"/>
          <w:lang w:val="pt-PT"/>
        </w:rPr>
        <w:t>Resultado final:</w:t>
      </w:r>
    </w:p>
    <w:tbl>
      <w:tblPr>
        <w:tblW w:w="86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55"/>
        <w:gridCol w:w="2155"/>
        <w:gridCol w:w="2155"/>
        <w:gridCol w:w="2155"/>
      </w:tblGrid>
      <w:tr>
        <w:tblPrEx>
          <w:shd w:val="clear" w:color="auto" w:fill="4f81bd"/>
        </w:tblPrEx>
        <w:trPr>
          <w:trHeight w:val="332" w:hRule="atLeast"/>
          <w:tblHeader/>
        </w:trPr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idProduto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quantidade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precoVenda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2155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155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Banana</w:t>
            </w:r>
          </w:p>
        </w:tc>
        <w:tc>
          <w:tcPr>
            <w:tcW w:type="dxa" w:w="2155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2155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5.00</w:t>
            </w:r>
          </w:p>
        </w:tc>
      </w:tr>
      <w:tr>
        <w:tblPrEx>
          <w:shd w:val="clear" w:color="auto" w:fill="ced7e7"/>
        </w:tblPrEx>
        <w:trPr>
          <w:trHeight w:val="312" w:hRule="atLeast"/>
        </w:trPr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Laranja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2.00</w:t>
            </w:r>
          </w:p>
        </w:tc>
      </w:tr>
      <w:tr>
        <w:tblPrEx>
          <w:shd w:val="clear" w:color="auto" w:fill="ced7e7"/>
        </w:tblPrEx>
        <w:trPr>
          <w:trHeight w:val="312" w:hRule="atLeast"/>
        </w:trPr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Manga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800</w:t>
            </w:r>
          </w:p>
        </w:tc>
        <w:tc>
          <w:tcPr>
            <w:tcW w:type="dxa" w:w="215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</w:rPr>
              <w:t>4.00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widowControl w:val="0"/>
        <w:spacing w:line="240" w:lineRule="auto"/>
      </w:pPr>
    </w:p>
    <w:p>
      <w:pPr>
        <w:pStyle w:val="Corpo A"/>
        <w:rPr>
          <w:sz w:val="24"/>
          <w:szCs w:val="24"/>
        </w:rPr>
      </w:pP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de-DE"/>
          <w14:textFill>
            <w14:solidFill>
              <w14:srgbClr w14:val="0070C0"/>
            </w14:solidFill>
          </w14:textFill>
        </w:rPr>
        <w:t>2.3 Inser</w:t>
      </w:r>
      <w:r>
        <w:rPr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çã</w:t>
      </w: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o de Pessoas F</w:t>
      </w:r>
      <w:r>
        <w:rPr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sicas e Jur</w:t>
      </w:r>
      <w:r>
        <w:rPr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í</w:t>
      </w:r>
      <w:r>
        <w:rPr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dicas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605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-- Pessoa F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</w:rPr>
              <w:t>í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sica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DECLARE @idPessoa INT = NEXT VALUE FOR dbo.Seq_idPessoa;</w:t>
            </w:r>
          </w:p>
          <w:p>
            <w:pPr>
              <w:pStyle w:val="Corpo A"/>
              <w:bidi w:val="0"/>
              <w:ind w:left="0" w:right="0" w:firstLine="0"/>
              <w:jc w:val="left"/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INSERT INTO dbo.Pessoa (idPessoa, nome, logradouro, cidade, estado, telefone, email) VALUES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(@idPessoa, 'Joao', 'Rua 12, casa 3, Quitanda', 'Riacho do Sul', 'PA', '1111-1111', 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</w:rPr>
              <w:t>‘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joao@riacho.com');</w:t>
            </w:r>
          </w:p>
          <w:p>
            <w:pPr>
              <w:pStyle w:val="Corpo A"/>
              <w:bidi w:val="0"/>
              <w:ind w:left="0" w:right="0" w:firstLine="0"/>
              <w:jc w:val="left"/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INSERT INTO dbo.Pessoa_Fisica (idPessoa, cpf) VALUES (@idPessoa, '11111111111');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</w:p>
          <w:p>
            <w:pPr>
              <w:pStyle w:val="Corpo A"/>
              <w:bidi w:val="0"/>
              <w:ind w:left="0" w:right="0" w:firstLine="0"/>
              <w:jc w:val="left"/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-- Pessoa Jur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</w:rPr>
              <w:t>í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dica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DECLARE @idPessoa2 INT = NEXT VALUE FOR dbo.Seq_idPessoa;</w:t>
            </w:r>
          </w:p>
          <w:p>
            <w:pPr>
              <w:pStyle w:val="Corpo A"/>
              <w:bidi w:val="0"/>
              <w:ind w:left="0" w:right="0" w:firstLine="0"/>
              <w:jc w:val="left"/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INSERT INTO dbo.Pessoa (idPessoa, nome, logradouro, cidade, estado, telefone, email) VALUES</w:t>
            </w: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(@idPessoa2, 'JJC', 'Rua 11, Centro', 'Riacho do Norte', 'PA', '1212-1212', 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</w:rPr>
              <w:t>‘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jjc@riacho.com');</w:t>
            </w:r>
          </w:p>
          <w:p>
            <w:pPr>
              <w:pStyle w:val="Corpo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INSERT INTO dbo.Pessoa_Juridica (idPessoa, cnpj) VALUES (@idPessoa2, '22222222222222');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Fonts w:ascii="Cambria Bold" w:cs="Cambria Bold" w:hAnsi="Cambria Bold" w:eastAsia="Cambria Bold"/>
        </w:rPr>
      </w:pPr>
      <w:r>
        <w:rPr>
          <w:rFonts w:ascii="Cambria Bold" w:hAnsi="Cambria Bold"/>
          <w:rtl w:val="0"/>
          <w:lang w:val="pt-PT"/>
        </w:rPr>
        <w:t>Resultado</w:t>
      </w:r>
      <w:r>
        <w:rPr>
          <w:rFonts w:ascii="Cambria Bold" w:hAnsi="Cambria Bold"/>
          <w:rtl w:val="0"/>
          <w:lang w:val="en-US"/>
        </w:rPr>
        <w:t>s</w:t>
      </w:r>
      <w:r>
        <w:rPr>
          <w:rFonts w:ascii="Cambria Bold" w:hAnsi="Cambria Bold"/>
          <w:rtl w:val="0"/>
        </w:rPr>
        <w:t xml:space="preserve"> fina</w:t>
      </w:r>
      <w:r>
        <w:rPr>
          <w:rFonts w:ascii="Cambria Bold" w:hAnsi="Cambria Bold"/>
          <w:rtl w:val="0"/>
          <w:lang w:val="en-US"/>
        </w:rPr>
        <w:t>is</w:t>
      </w:r>
      <w:r>
        <w:rPr>
          <w:rFonts w:ascii="Cambria Bold" w:hAnsi="Cambria Bold"/>
          <w:rtl w:val="0"/>
        </w:rPr>
        <w:t>:</w:t>
      </w:r>
    </w:p>
    <w:p>
      <w:pPr>
        <w:pStyle w:val="Corpo A"/>
        <w:numPr>
          <w:ilvl w:val="0"/>
          <w:numId w:val="2"/>
        </w:numPr>
        <w:rPr>
          <w:lang w:val="en-US"/>
        </w:rPr>
      </w:pPr>
      <w:r>
        <w:rPr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>Tabela "Pessoa"</w:t>
      </w:r>
    </w:p>
    <w:tbl>
      <w:tblPr>
        <w:tblW w:w="86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1"/>
        <w:gridCol w:w="561"/>
        <w:gridCol w:w="1728"/>
        <w:gridCol w:w="1748"/>
        <w:gridCol w:w="760"/>
        <w:gridCol w:w="1080"/>
        <w:gridCol w:w="1752"/>
      </w:tblGrid>
      <w:tr>
        <w:tblPrEx>
          <w:shd w:val="clear" w:color="auto" w:fill="4f81bd"/>
        </w:tblPrEx>
        <w:trPr>
          <w:trHeight w:val="470" w:hRule="atLeast"/>
          <w:tblHeader/>
        </w:trPr>
        <w:tc>
          <w:tcPr>
            <w:tcW w:type="dxa" w:w="99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idPessoa</w:t>
            </w:r>
          </w:p>
        </w:tc>
        <w:tc>
          <w:tcPr>
            <w:tcW w:type="dxa" w:w="56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2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logradouro</w:t>
            </w:r>
          </w:p>
        </w:tc>
        <w:tc>
          <w:tcPr>
            <w:tcW w:type="dxa" w:w="174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cidade</w:t>
            </w:r>
          </w:p>
        </w:tc>
        <w:tc>
          <w:tcPr>
            <w:tcW w:type="dxa" w:w="7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estado</w:t>
            </w:r>
          </w:p>
        </w:tc>
        <w:tc>
          <w:tcPr>
            <w:tcW w:type="dxa" w:w="10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telefone</w:t>
            </w:r>
          </w:p>
        </w:tc>
        <w:tc>
          <w:tcPr>
            <w:tcW w:type="dxa" w:w="17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Email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991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561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Joao</w:t>
            </w:r>
          </w:p>
        </w:tc>
        <w:tc>
          <w:tcPr>
            <w:tcW w:type="dxa" w:w="1728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Rua 12, casa 3, Quitanda</w:t>
            </w:r>
          </w:p>
        </w:tc>
        <w:tc>
          <w:tcPr>
            <w:tcW w:type="dxa" w:w="1747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Riacho do Sul</w:t>
            </w:r>
          </w:p>
        </w:tc>
        <w:tc>
          <w:tcPr>
            <w:tcW w:type="dxa" w:w="76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PA</w:t>
            </w:r>
          </w:p>
        </w:tc>
        <w:tc>
          <w:tcPr>
            <w:tcW w:type="dxa" w:w="1079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1111-1111</w:t>
            </w:r>
          </w:p>
        </w:tc>
        <w:tc>
          <w:tcPr>
            <w:tcW w:type="dxa" w:w="1752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Hyperlink.0"/>
              </w:rPr>
              <w:fldChar w:fldCharType="begin" w:fldLock="0"/>
            </w:r>
            <w:r>
              <w:rPr>
                <w:rStyle w:val="Hyperlink.0"/>
              </w:rPr>
              <w:instrText xml:space="preserve"> HYPERLINK "mailto:joao@riacho.com"</w:instrText>
            </w:r>
            <w:r>
              <w:rPr>
                <w:rStyle w:val="Hyperlink.0"/>
              </w:rPr>
              <w:fldChar w:fldCharType="separate" w:fldLock="0"/>
            </w:r>
            <w:r>
              <w:rPr>
                <w:rStyle w:val="Hyperlink.0"/>
                <w:rtl w:val="0"/>
                <w:lang w:val="en-US"/>
              </w:rPr>
              <w:t>joao@riacho.com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99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15</w:t>
            </w:r>
          </w:p>
        </w:tc>
        <w:tc>
          <w:tcPr>
            <w:tcW w:type="dxa" w:w="56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JJC</w:t>
            </w:r>
          </w:p>
        </w:tc>
        <w:tc>
          <w:tcPr>
            <w:tcW w:type="dxa" w:w="172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Rua 11, Centro</w:t>
            </w:r>
          </w:p>
        </w:tc>
        <w:tc>
          <w:tcPr>
            <w:tcW w:type="dxa" w:w="174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Riacho do Norte</w:t>
            </w:r>
          </w:p>
        </w:tc>
        <w:tc>
          <w:tcPr>
            <w:tcW w:type="dxa" w:w="7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PA</w:t>
            </w:r>
          </w:p>
        </w:tc>
        <w:tc>
          <w:tcPr>
            <w:tcW w:type="dxa" w:w="10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1212-1212</w:t>
            </w:r>
          </w:p>
        </w:tc>
        <w:tc>
          <w:tcPr>
            <w:tcW w:type="dxa" w:w="17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Hyperlink.0"/>
              </w:rPr>
              <w:fldChar w:fldCharType="begin" w:fldLock="0"/>
            </w:r>
            <w:r>
              <w:rPr>
                <w:rStyle w:val="Hyperlink.0"/>
              </w:rPr>
              <w:instrText xml:space="preserve"> HYPERLINK "mailto:jjc@riacho.com"</w:instrText>
            </w:r>
            <w:r>
              <w:rPr>
                <w:rStyle w:val="Hyperlink.0"/>
              </w:rPr>
              <w:fldChar w:fldCharType="separate" w:fldLock="0"/>
            </w:r>
            <w:r>
              <w:rPr>
                <w:rStyle w:val="Hyperlink.0"/>
                <w:rtl w:val="0"/>
                <w:lang w:val="en-US"/>
              </w:rPr>
              <w:t>jjc@riacho.com</w:t>
            </w:r>
            <w:r>
              <w:rPr/>
              <w:fldChar w:fldCharType="end" w:fldLock="0"/>
            </w:r>
          </w:p>
        </w:tc>
      </w:tr>
    </w:tbl>
    <w:p>
      <w:pPr>
        <w:pStyle w:val="Corpo A"/>
        <w:widowControl w:val="0"/>
        <w:numPr>
          <w:ilvl w:val="0"/>
          <w:numId w:val="3"/>
        </w:numPr>
        <w:spacing w:line="240" w:lineRule="auto"/>
      </w:pPr>
    </w:p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numPr>
          <w:ilvl w:val="0"/>
          <w:numId w:val="2"/>
        </w:numPr>
        <w:rPr>
          <w:lang w:val="en-US"/>
        </w:rPr>
      </w:pPr>
      <w:r>
        <w:rPr>
          <w:rStyle w:val="Nenhum"/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 xml:space="preserve">Tabela </w:t>
      </w:r>
      <w:r>
        <w:rPr>
          <w:rStyle w:val="Nenhum"/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>“</w:t>
      </w:r>
      <w:r>
        <w:rPr>
          <w:rStyle w:val="Nenhum"/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>Pessoa_Fisica"</w:t>
      </w:r>
    </w:p>
    <w:tbl>
      <w:tblPr>
        <w:tblW w:w="3431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48"/>
        <w:gridCol w:w="1683"/>
      </w:tblGrid>
      <w:tr>
        <w:tblPrEx>
          <w:shd w:val="clear" w:color="auto" w:fill="4f81bd"/>
        </w:tblPrEx>
        <w:trPr>
          <w:trHeight w:val="332" w:hRule="atLeast"/>
          <w:tblHeader/>
        </w:trPr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Style w:val="Nenhum"/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idPessoa</w:t>
            </w:r>
          </w:p>
        </w:tc>
        <w:tc>
          <w:tcPr>
            <w:tcW w:type="dxa" w:w="16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Style w:val="Nenhum"/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cpf</w:t>
            </w:r>
          </w:p>
        </w:tc>
      </w:tr>
      <w:tr>
        <w:tblPrEx>
          <w:shd w:val="clear" w:color="auto" w:fill="ced7e7"/>
        </w:tblPrEx>
        <w:trPr>
          <w:trHeight w:val="372" w:hRule="atLeast"/>
        </w:trPr>
        <w:tc>
          <w:tcPr>
            <w:tcW w:type="dxa" w:w="1748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1683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11111111111</w:t>
            </w:r>
          </w:p>
        </w:tc>
      </w:tr>
    </w:tbl>
    <w:p>
      <w:pPr>
        <w:pStyle w:val="Corpo A"/>
        <w:widowControl w:val="0"/>
        <w:numPr>
          <w:ilvl w:val="0"/>
          <w:numId w:val="3"/>
        </w:numPr>
        <w:spacing w:line="240" w:lineRule="auto"/>
      </w:pPr>
    </w:p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numPr>
          <w:ilvl w:val="0"/>
          <w:numId w:val="2"/>
        </w:numPr>
        <w:rPr>
          <w:lang w:val="en-US"/>
        </w:rPr>
      </w:pPr>
      <w:r>
        <w:rPr>
          <w:rStyle w:val="Nenhum"/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 xml:space="preserve">Tabela </w:t>
      </w:r>
      <w:r>
        <w:rPr>
          <w:rStyle w:val="Nenhum"/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>“</w:t>
      </w:r>
      <w:r>
        <w:rPr>
          <w:rStyle w:val="Nenhum"/>
          <w:outline w:val="0"/>
          <w:color w:val="4f81bd"/>
          <w:u w:color="4f81bd"/>
          <w:rtl w:val="0"/>
          <w:lang w:val="en-US"/>
          <w14:textFill>
            <w14:solidFill>
              <w14:srgbClr w14:val="4F81BD"/>
            </w14:solidFill>
          </w14:textFill>
        </w:rPr>
        <w:t>Pessoa_Juridica"</w:t>
      </w:r>
    </w:p>
    <w:tbl>
      <w:tblPr>
        <w:tblW w:w="3431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48"/>
        <w:gridCol w:w="1683"/>
      </w:tblGrid>
      <w:tr>
        <w:tblPrEx>
          <w:shd w:val="clear" w:color="auto" w:fill="4f81bd"/>
        </w:tblPrEx>
        <w:trPr>
          <w:trHeight w:val="332" w:hRule="atLeast"/>
          <w:tblHeader/>
        </w:trPr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Style w:val="Nenhum"/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idPessoa</w:t>
            </w:r>
          </w:p>
        </w:tc>
        <w:tc>
          <w:tcPr>
            <w:tcW w:type="dxa" w:w="16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 A"/>
            </w:pPr>
            <w:r>
              <w:rPr>
                <w:rStyle w:val="Nenhum"/>
                <w:rFonts w:ascii="Menlo Regular" w:hAnsi="Menlo Regular"/>
                <w:outline w:val="0"/>
                <w:color w:val="ffffff"/>
                <w:sz w:val="18"/>
                <w:szCs w:val="18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cnpj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748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1683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tabs>
                <w:tab w:val="left" w:pos="1440"/>
              </w:tabs>
              <w:suppressAutoHyphens w:val="1"/>
              <w:outlineLvl w:val="0"/>
            </w:pPr>
            <w:r>
              <w:rPr>
                <w:rStyle w:val="Nenhum"/>
                <w:rFonts w:ascii="Menlo Regular" w:hAnsi="Menlo Regular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22222222222222</w:t>
            </w:r>
          </w:p>
        </w:tc>
      </w:tr>
    </w:tbl>
    <w:p>
      <w:pPr>
        <w:pStyle w:val="Corpo A"/>
        <w:widowControl w:val="0"/>
        <w:numPr>
          <w:ilvl w:val="0"/>
          <w:numId w:val="3"/>
        </w:numPr>
        <w:spacing w:line="240" w:lineRule="auto"/>
      </w:pPr>
    </w:p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widowControl w:val="0"/>
        <w:spacing w:line="240" w:lineRule="auto"/>
        <w:rPr>
          <w:rStyle w:val="Nenhum"/>
          <w:sz w:val="28"/>
          <w:szCs w:val="28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8"/>
          <w:szCs w:val="28"/>
          <w:u w:color="0070c0"/>
          <w:rtl w:val="0"/>
          <w:lang w:val="es-ES_tradnl"/>
          <w14:textFill>
            <w14:solidFill>
              <w14:srgbClr w14:val="0070C0"/>
            </w14:solidFill>
          </w14:textFill>
        </w:rPr>
        <w:t>3. Consultas SQL</w:t>
      </w: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a. Dados completos de pessoas f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í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sicas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pf.idPessoa, p.nome, p.logradouro, p.cidade, p.estado, p.telefone, p.email, pf.cpf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dbo.Pessoa_Fisica pf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dbo.Pessoa p ON pf.idPessoa = p.idPessoa;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b. Dados completos de pessoas jur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í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dicas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pj.idPessoa, p.nome, p.logradouro, p.cidade, p.estado, p.telefone, p.email, pj.cnpj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dbo.Pessoa_Juridica pj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dbo.Pessoa p ON pj.idPessoa = p.idPessoa;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c. Movimenta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çõ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es de entrada, com produto, fornecedor, quantidade, pre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ç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it-IT"/>
          <w14:textFill>
            <w14:solidFill>
              <w14:srgbClr w14:val="0070C0"/>
            </w14:solidFill>
          </w14:textFill>
        </w:rPr>
        <w:t>o unit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á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rio e valor total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37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m.idMovimento, pr.nome AS produto, p.nome AS fornecedor, m.quantidade, m.valorUnitario, (m.quantidade * m.valorUnitario) AS valorTotal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dbo.Pessoa p ON m.idPessoa = p.idPessoa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dbo.Produto pr ON m.idProduto = pr.idProduto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'E';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d. Movimenta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çõ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fr-FR"/>
          <w14:textFill>
            <w14:solidFill>
              <w14:srgbClr w14:val="0070C0"/>
            </w14:solidFill>
          </w14:textFill>
        </w:rPr>
        <w:t>es de sa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í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da, com produto, comprador, quantidade, pre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ç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it-IT"/>
          <w14:textFill>
            <w14:solidFill>
              <w14:srgbClr w14:val="0070C0"/>
            </w14:solidFill>
          </w14:textFill>
        </w:rPr>
        <w:t>o unit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á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rio e valor total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37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m.idMovimento, pr.nome AS produto, p.nome AS comprador, m.quantidade, m.valorUnitario, (m.quantidade * m.valorUnitario) AS valorTotal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dbo.Pessoa p ON m.idPessoa = p.idPessoa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dbo.Produto pr ON m.idProduto = pr.idProduto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'S';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e. Valor total das entradas agrupadas por produto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pr.nome AS produto, SUM(m.quantidade * m.valorUnitario) AS totalEntrada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dbo.Produto pr ON m.idProduto = pr.idProduto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'E'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GROUP BY pr.nome;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f. Valor total das sa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í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das agrupadas por produto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pr.nome AS produto, SUM(m.quantidade * m.valorUnitario) AS totalSaida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dbo.Produto pr ON m.idProduto = pr.idProduto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'S'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GROUP BY pr.nome;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g. Operadores que n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ã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o efetuaram movimenta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çõ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es de entrada (compra)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u.idUsuario, u.login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dbo.Usuario u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u.idUsuario NOT IN (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rtl w:val="0"/>
                <w:lang w:val="en-US"/>
              </w:rPr>
              <w:br w:type="textWrapping"/>
              <w:t xml:space="preserve">    </w:t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DISTINCT idUsuario FROM dbo.Movimento WHERE tipo = 'E'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);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h. Valor total de entrada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 xml:space="preserve">, agrupado 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por operador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u.login, SUM(m.quantidade * m.valorUnitario) AS totalEntrada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dbo.Usuario u ON m.idUsuario = u.idUsuario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'E'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GROUP BY u.login;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i. Valor total de sa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í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14:textFill>
            <w14:solidFill>
              <w14:srgbClr w14:val="0070C0"/>
            </w14:solidFill>
          </w14:textFill>
        </w:rPr>
        <w:t>da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, agrupado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 xml:space="preserve"> por operador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u.login, SUM(m.quantidade * m.valorUnitario) AS totalSaida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dbo.Usuario u ON m.idUsuario = u.idUsuario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'S'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GROUP BY u.login;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</w:pPr>
    </w:p>
    <w:p>
      <w:pPr>
        <w:pStyle w:val="Corpo A"/>
        <w:rPr>
          <w:rStyle w:val="Nenhum"/>
          <w:sz w:val="24"/>
          <w:szCs w:val="24"/>
        </w:rPr>
      </w:pP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j. Valor m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fr-FR"/>
          <w14:textFill>
            <w14:solidFill>
              <w14:srgbClr w14:val="0070C0"/>
            </w14:solidFill>
          </w14:textFill>
        </w:rPr>
        <w:t>é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dio de venda por produto, utilizando m</w:t>
      </w:r>
      <w:r>
        <w:rPr>
          <w:rStyle w:val="Nenhum"/>
          <w:rFonts w:ascii="Calibri" w:hAnsi="Calibri" w:hint="default"/>
          <w:b w:val="1"/>
          <w:bCs w:val="1"/>
          <w:outline w:val="0"/>
          <w:color w:val="0070c0"/>
          <w:sz w:val="24"/>
          <w:szCs w:val="24"/>
          <w:u w:color="0070c0"/>
          <w:rtl w:val="0"/>
          <w:lang w:val="fr-FR"/>
          <w14:textFill>
            <w14:solidFill>
              <w14:srgbClr w14:val="0070C0"/>
            </w14:solidFill>
          </w14:textFill>
        </w:rPr>
        <w:t>é</w:t>
      </w:r>
      <w:r>
        <w:rPr>
          <w:rStyle w:val="Nenhum"/>
          <w:rFonts w:ascii="Calibri" w:hAnsi="Calibri"/>
          <w:b w:val="1"/>
          <w:bCs w:val="1"/>
          <w:outline w:val="0"/>
          <w:color w:val="0070c0"/>
          <w:sz w:val="24"/>
          <w:szCs w:val="24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>dia ponderada</w:t>
      </w:r>
    </w:p>
    <w:tbl>
      <w:tblPr>
        <w:tblW w:w="86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600" w:hRule="atLeast"/>
        </w:trPr>
        <w:tc>
          <w:tcPr>
            <w:tcW w:type="dxa" w:w="8640"/>
            <w:tcBorders>
              <w:top w:val="nil"/>
              <w:left w:val="nil"/>
              <w:bottom w:val="nil"/>
              <w:right w:val="nil"/>
            </w:tcBorders>
            <w:shd w:val="clear" w:color="auto" w:fill="fef1e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SELECT p.nome,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rtl w:val="0"/>
                <w:lang w:val="en-US"/>
              </w:rPr>
              <w:br w:type="textWrapping"/>
              <w:t xml:space="preserve">       </w:t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SUM(m.quantidade * m.valorUnitario) * 1.0 / NULLIF(SUM(m.quantidade), 0) AS mediaPonderada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FROM dbo.Movimento m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JOIN dbo.Produto p ON m.idProduto = p.idProduto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WHERE m.tipo = 'S'</w:t>
            </w:r>
            <w:r>
              <w:rPr>
                <w:rStyle w:val="Nenhum"/>
                <w:rFonts w:ascii="Courier New" w:cs="Courier New" w:hAnsi="Courier New" w:eastAsia="Courier New"/>
                <w:sz w:val="18"/>
                <w:szCs w:val="18"/>
                <w:shd w:val="nil" w:color="auto" w:fill="auto"/>
                <w:lang w:val="en-US"/>
              </w:rPr>
              <w:br w:type="textWrapping"/>
            </w:r>
            <w:r>
              <w:rPr>
                <w:rStyle w:val="Nenhum"/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</w:rPr>
              <w:t>GROUP BY p.nome;</w:t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orpo A"/>
        <w:widowControl w:val="0"/>
        <w:spacing w:line="240" w:lineRule="auto"/>
        <w:ind w:left="108" w:hanging="108"/>
        <w:rPr>
          <w:rStyle w:val="Nenhum"/>
          <w:sz w:val="24"/>
          <w:szCs w:val="24"/>
        </w:rPr>
      </w:pPr>
    </w:p>
    <w:p>
      <w:pPr>
        <w:pStyle w:val="Cabeçalho"/>
        <w:rPr>
          <w:rStyle w:val="Nenhum"/>
          <w:rFonts w:ascii="Cambria" w:cs="Cambria" w:hAnsi="Cambria" w:eastAsia="Cambria"/>
          <w:b w:val="0"/>
          <w:bCs w:val="0"/>
          <w:outline w:val="0"/>
          <w:color w:val="0066cc"/>
          <w:u w:color="0066cc"/>
          <w14:textFill>
            <w14:solidFill>
              <w14:srgbClr w14:val="0066CC"/>
            </w14:solidFill>
          </w14:textFill>
        </w:rPr>
      </w:pPr>
      <w:r>
        <w:rPr>
          <w:rStyle w:val="Nenhum"/>
          <w:rFonts w:ascii="Cambria" w:hAnsi="Cambria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4. An</w:t>
      </w:r>
      <w:r>
        <w:rPr>
          <w:rStyle w:val="Nenhum"/>
          <w:rFonts w:ascii="Cambria" w:hAnsi="Cambria" w:hint="default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á</w:t>
      </w:r>
      <w:r>
        <w:rPr>
          <w:rStyle w:val="Nenhum"/>
          <w:rFonts w:ascii="Cambria" w:hAnsi="Cambria"/>
          <w:b w:val="0"/>
          <w:bCs w:val="0"/>
          <w:outline w:val="0"/>
          <w:color w:val="0066cc"/>
          <w:u w:color="0066cc"/>
          <w:rtl w:val="0"/>
          <w:lang w:val="it-IT"/>
          <w14:textFill>
            <w14:solidFill>
              <w14:srgbClr w14:val="0066CC"/>
            </w14:solidFill>
          </w14:textFill>
        </w:rPr>
        <w:t>lise e Conclus</w:t>
      </w:r>
      <w:r>
        <w:rPr>
          <w:rStyle w:val="Nenhum"/>
          <w:rFonts w:ascii="Cambria" w:hAnsi="Cambria" w:hint="default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ã</w:t>
      </w:r>
      <w:r>
        <w:rPr>
          <w:rStyle w:val="Nenhum"/>
          <w:rFonts w:ascii="Cambria" w:hAnsi="Cambria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o</w:t>
      </w:r>
    </w:p>
    <w:p>
      <w:pPr>
        <w:pStyle w:val="Corpo A"/>
        <w:rPr>
          <w:rStyle w:val="Nenhum"/>
          <w:outline w:val="0"/>
          <w:color w:val="0066cc"/>
          <w:u w:color="0066cc"/>
          <w14:textFill>
            <w14:solidFill>
              <w14:srgbClr w14:val="0066CC"/>
            </w14:solidFill>
          </w14:textFill>
        </w:rPr>
      </w:pPr>
    </w:p>
    <w:p>
      <w:pPr>
        <w:pStyle w:val="Corpo A"/>
        <w:jc w:val="both"/>
      </w:pPr>
      <w:r>
        <w:rPr>
          <w:rStyle w:val="Nenhum"/>
          <w:rtl w:val="0"/>
          <w:lang w:val="pt-PT"/>
        </w:rPr>
        <w:t xml:space="preserve">Este </w:t>
      </w:r>
      <w:r>
        <w:rPr>
          <w:rStyle w:val="Nenhum"/>
          <w:rtl w:val="0"/>
          <w:lang w:val="en-US"/>
        </w:rPr>
        <w:t xml:space="preserve">segundo </w:t>
      </w:r>
      <w:r>
        <w:rPr>
          <w:rStyle w:val="Nenhum"/>
          <w:rtl w:val="0"/>
          <w:lang w:val="pt-PT"/>
        </w:rPr>
        <w:t>procedimento refor</w:t>
      </w:r>
      <w:r>
        <w:rPr>
          <w:rStyle w:val="Nenhum"/>
          <w:rtl w:val="0"/>
          <w:lang w:val="en-US"/>
        </w:rPr>
        <w:t>ç</w:t>
      </w:r>
      <w:r>
        <w:rPr>
          <w:rStyle w:val="Nenhum"/>
          <w:rtl w:val="0"/>
          <w:lang w:val="pt-PT"/>
        </w:rPr>
        <w:t>ou o uso de comandos DML (Data Manipulation Language) no SQL Server, permitindo a inser</w:t>
      </w:r>
      <w:r>
        <w:rPr>
          <w:rStyle w:val="Nenhum"/>
          <w:rtl w:val="0"/>
          <w:lang w:val="en-US"/>
        </w:rPr>
        <w:t>çã</w:t>
      </w:r>
      <w:r>
        <w:rPr>
          <w:rStyle w:val="Nenhum"/>
          <w:rtl w:val="0"/>
          <w:lang w:val="pt-PT"/>
        </w:rPr>
        <w:t>o, atualiza</w:t>
      </w:r>
      <w:r>
        <w:rPr>
          <w:rStyle w:val="Nenhum"/>
          <w:rtl w:val="0"/>
          <w:lang w:val="en-US"/>
        </w:rPr>
        <w:t>çã</w:t>
      </w:r>
      <w:r>
        <w:rPr>
          <w:rStyle w:val="Nenhum"/>
          <w:rtl w:val="0"/>
          <w:lang w:val="pt-PT"/>
        </w:rPr>
        <w:t>o e consulta de dados com consist</w:t>
      </w:r>
      <w:r>
        <w:rPr>
          <w:rStyle w:val="Nenhum"/>
          <w:rtl w:val="0"/>
          <w:lang w:val="en-US"/>
        </w:rPr>
        <w:t>ê</w:t>
      </w:r>
      <w:r>
        <w:rPr>
          <w:rStyle w:val="Nenhum"/>
          <w:rtl w:val="0"/>
          <w:lang w:val="pt-PT"/>
        </w:rPr>
        <w:t>ncia. As constraints e triggers implementadas garantiram a integridade das informa</w:t>
      </w:r>
      <w:r>
        <w:rPr>
          <w:rStyle w:val="Nenhum"/>
          <w:rtl w:val="0"/>
          <w:lang w:val="en-US"/>
        </w:rPr>
        <w:t>çõ</w:t>
      </w:r>
      <w:r>
        <w:rPr>
          <w:rStyle w:val="Nenhum"/>
          <w:rtl w:val="0"/>
          <w:lang w:val="pt-PT"/>
        </w:rPr>
        <w:t>es e evitaram inser</w:t>
      </w:r>
      <w:r>
        <w:rPr>
          <w:rStyle w:val="Nenhum"/>
          <w:rtl w:val="0"/>
          <w:lang w:val="en-US"/>
        </w:rPr>
        <w:t>çõ</w:t>
      </w:r>
      <w:r>
        <w:rPr>
          <w:rStyle w:val="Nenhum"/>
          <w:rtl w:val="0"/>
          <w:lang w:val="pt-PT"/>
        </w:rPr>
        <w:t>es incorretas, como valores divergentes de pre</w:t>
      </w:r>
      <w:r>
        <w:rPr>
          <w:rStyle w:val="Nenhum"/>
          <w:rtl w:val="0"/>
          <w:lang w:val="en-US"/>
        </w:rPr>
        <w:t>ç</w:t>
      </w:r>
      <w:r>
        <w:rPr>
          <w:rStyle w:val="Nenhum"/>
          <w:rtl w:val="0"/>
          <w:lang w:val="pt-PT"/>
        </w:rPr>
        <w:t>o ou sa</w:t>
      </w:r>
      <w:r>
        <w:rPr>
          <w:rStyle w:val="Nenhum"/>
          <w:rtl w:val="0"/>
          <w:lang w:val="en-US"/>
        </w:rPr>
        <w:t>í</w:t>
      </w:r>
      <w:r>
        <w:rPr>
          <w:rStyle w:val="Nenhum"/>
          <w:rtl w:val="0"/>
          <w:lang w:val="pt-PT"/>
        </w:rPr>
        <w:t>das de estoque maiores que a disponibilidade. O uso do Azure Data Studio em ambiente macOS demonstrou ser uma alternativa eficaz para gest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pt-PT"/>
        </w:rPr>
        <w:t>o do SQL Server sem o SSMS.</w:t>
      </w:r>
      <w:r>
        <w:rPr>
          <w:rStyle w:val="Nenhum"/>
          <w:rtl w:val="0"/>
          <w:lang w:val="en-US"/>
        </w:rPr>
        <w:t xml:space="preserve"> Alguns pontos particularmente relevantes </w:t>
      </w:r>
      <w:r>
        <w:rPr>
          <w:rStyle w:val="Nenhum"/>
          <w:rtl w:val="0"/>
          <w:lang w:val="en-US"/>
        </w:rPr>
        <w:t xml:space="preserve">– </w:t>
      </w:r>
      <w:r>
        <w:rPr>
          <w:rStyle w:val="Nenhum"/>
          <w:rtl w:val="0"/>
          <w:lang w:val="en-US"/>
        </w:rPr>
        <w:t>no que tange a conceitos abordados e certas fun</w:t>
      </w:r>
      <w:r>
        <w:rPr>
          <w:rStyle w:val="Nenhum"/>
          <w:rtl w:val="0"/>
          <w:lang w:val="en-US"/>
        </w:rPr>
        <w:t>çõ</w:t>
      </w:r>
      <w:r>
        <w:rPr>
          <w:rStyle w:val="Nenhum"/>
          <w:rtl w:val="0"/>
          <w:lang w:val="en-US"/>
        </w:rPr>
        <w:t>es utilizadas ao longo da pr</w:t>
      </w:r>
      <w:r>
        <w:rPr>
          <w:rStyle w:val="Nenhum"/>
          <w:rtl w:val="0"/>
          <w:lang w:val="en-US"/>
        </w:rPr>
        <w:t>á</w:t>
      </w:r>
      <w:r>
        <w:rPr>
          <w:rStyle w:val="Nenhum"/>
          <w:rtl w:val="0"/>
          <w:lang w:val="en-US"/>
        </w:rPr>
        <w:t xml:space="preserve">tica </w:t>
      </w:r>
      <w:r>
        <w:rPr>
          <w:rStyle w:val="Nenhum"/>
          <w:rtl w:val="0"/>
          <w:lang w:val="en-US"/>
        </w:rPr>
        <w:t xml:space="preserve">– </w:t>
      </w:r>
      <w:r>
        <w:rPr>
          <w:rStyle w:val="Nenhum"/>
          <w:rtl w:val="0"/>
          <w:lang w:val="en-US"/>
        </w:rPr>
        <w:t>s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en-US"/>
        </w:rPr>
        <w:t xml:space="preserve">o tratados nas respostas </w:t>
      </w:r>
      <w:r>
        <w:rPr>
          <w:rStyle w:val="Nenhum"/>
          <w:rtl w:val="0"/>
          <w:lang w:val="en-US"/>
        </w:rPr>
        <w:t>à</w:t>
      </w:r>
      <w:r>
        <w:rPr>
          <w:rStyle w:val="Nenhum"/>
          <w:rtl w:val="0"/>
          <w:lang w:val="en-US"/>
        </w:rPr>
        <w:t>s perguntas que se seguem.</w:t>
      </w:r>
    </w:p>
    <w:p>
      <w:pPr>
        <w:pStyle w:val="Corpo A"/>
      </w:pPr>
    </w:p>
    <w:p>
      <w:pPr>
        <w:pStyle w:val="Corpo A"/>
      </w:pP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a. Quais as diferen</w:t>
      </w:r>
      <w:r>
        <w:rPr>
          <w:rStyle w:val="Nenhum"/>
          <w:rFonts w:cs="Arial Unicode MS" w:eastAsia="Arial Unicode MS" w:hint="default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ç</w:t>
      </w: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as no uso de sequence e identity?</w:t>
      </w:r>
      <w:r>
        <w:rPr>
          <w:rStyle w:val="Nenhum"/>
          <w:rFonts w:cs="Arial Unicode MS" w:eastAsia="Arial Unicode MS"/>
          <w:rtl w:val="0"/>
        </w:rPr>
        <w:t xml:space="preserve"> </w:t>
      </w:r>
    </w:p>
    <w:p>
      <w:pPr>
        <w:pStyle w:val="Corpo A"/>
        <w:jc w:val="both"/>
      </w:pPr>
      <w:r>
        <w:rPr>
          <w:rStyle w:val="Nenhum"/>
          <w:rtl w:val="0"/>
          <w:lang w:val="pt-PT"/>
        </w:rPr>
        <w:t>A principal diferen</w:t>
      </w:r>
      <w:r>
        <w:rPr>
          <w:rStyle w:val="Nenhum"/>
          <w:rtl w:val="0"/>
          <w:lang w:val="en-US"/>
        </w:rPr>
        <w:t>ç</w:t>
      </w:r>
      <w:r>
        <w:rPr>
          <w:rStyle w:val="Nenhum"/>
          <w:rtl w:val="0"/>
          <w:lang w:val="es-ES_tradnl"/>
        </w:rPr>
        <w:t>a entre SEQUENCE e IDENTITY est</w:t>
      </w:r>
      <w:r>
        <w:rPr>
          <w:rStyle w:val="Nenhum"/>
          <w:rtl w:val="0"/>
          <w:lang w:val="en-US"/>
        </w:rPr>
        <w:t xml:space="preserve">á </w:t>
      </w:r>
      <w:r>
        <w:rPr>
          <w:rStyle w:val="Nenhum"/>
          <w:rtl w:val="0"/>
          <w:lang w:val="pt-PT"/>
        </w:rPr>
        <w:t xml:space="preserve">na flexibilidade. O IDENTITY </w:t>
      </w:r>
      <w:r>
        <w:rPr>
          <w:rStyle w:val="Nenhum"/>
          <w:rtl w:val="0"/>
          <w:lang w:val="en-US"/>
        </w:rPr>
        <w:t xml:space="preserve">é </w:t>
      </w:r>
      <w:r>
        <w:rPr>
          <w:rStyle w:val="Nenhum"/>
          <w:rtl w:val="0"/>
          <w:lang w:val="pt-PT"/>
        </w:rPr>
        <w:t>atribu</w:t>
      </w:r>
      <w:r>
        <w:rPr>
          <w:rStyle w:val="Nenhum"/>
          <w:rtl w:val="0"/>
          <w:lang w:val="en-US"/>
        </w:rPr>
        <w:t>í</w:t>
      </w:r>
      <w:r>
        <w:rPr>
          <w:rStyle w:val="Nenhum"/>
          <w:rtl w:val="0"/>
          <w:lang w:val="pt-PT"/>
        </w:rPr>
        <w:t>do automaticamente em uma coluna de tabela e gerenciado pelo SQL Server no momento da inser</w:t>
      </w:r>
      <w:r>
        <w:rPr>
          <w:rStyle w:val="Nenhum"/>
          <w:rtl w:val="0"/>
          <w:lang w:val="en-US"/>
        </w:rPr>
        <w:t>çã</w:t>
      </w:r>
      <w:r>
        <w:rPr>
          <w:rStyle w:val="Nenhum"/>
          <w:rtl w:val="0"/>
          <w:lang w:val="pt-PT"/>
        </w:rPr>
        <w:t xml:space="preserve">o, enquanto a SEQUENCE </w:t>
      </w:r>
      <w:r>
        <w:rPr>
          <w:rStyle w:val="Nenhum"/>
          <w:rtl w:val="0"/>
          <w:lang w:val="en-US"/>
        </w:rPr>
        <w:t xml:space="preserve">é </w:t>
      </w:r>
      <w:r>
        <w:rPr>
          <w:rStyle w:val="Nenhum"/>
          <w:rtl w:val="0"/>
          <w:lang w:val="pt-PT"/>
        </w:rPr>
        <w:t>um objeto separado que pode ser utilizado por m</w:t>
      </w:r>
      <w:r>
        <w:rPr>
          <w:rStyle w:val="Nenhum"/>
          <w:rtl w:val="0"/>
          <w:lang w:val="en-US"/>
        </w:rPr>
        <w:t>ú</w:t>
      </w:r>
      <w:r>
        <w:rPr>
          <w:rStyle w:val="Nenhum"/>
          <w:rtl w:val="0"/>
          <w:lang w:val="pt-PT"/>
        </w:rPr>
        <w:t>ltiplas tabelas ou opera</w:t>
      </w:r>
      <w:r>
        <w:rPr>
          <w:rStyle w:val="Nenhum"/>
          <w:rtl w:val="0"/>
          <w:lang w:val="en-US"/>
        </w:rPr>
        <w:t>çõ</w:t>
      </w:r>
      <w:r>
        <w:rPr>
          <w:rStyle w:val="Nenhum"/>
          <w:rtl w:val="0"/>
          <w:lang w:val="pt-PT"/>
        </w:rPr>
        <w:t>es, oferecendo maior controle sobre a gera</w:t>
      </w:r>
      <w:r>
        <w:rPr>
          <w:rStyle w:val="Nenhum"/>
          <w:rtl w:val="0"/>
          <w:lang w:val="en-US"/>
        </w:rPr>
        <w:t>çã</w:t>
      </w:r>
      <w:r>
        <w:rPr>
          <w:rStyle w:val="Nenhum"/>
          <w:rtl w:val="0"/>
          <w:lang w:val="pt-PT"/>
        </w:rPr>
        <w:t>o de valores.</w:t>
      </w:r>
    </w:p>
    <w:p>
      <w:pPr>
        <w:pStyle w:val="Corpo A"/>
        <w:jc w:val="both"/>
      </w:pPr>
    </w:p>
    <w:p>
      <w:pPr>
        <w:pStyle w:val="Corpo A"/>
      </w:pP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b. Qual a import</w:t>
      </w:r>
      <w:r>
        <w:rPr>
          <w:rStyle w:val="Nenhum"/>
          <w:rFonts w:cs="Arial Unicode MS" w:eastAsia="Arial Unicode MS" w:hint="default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â</w:t>
      </w: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ncia das chaves estrangeiras para a consist</w:t>
      </w:r>
      <w:r>
        <w:rPr>
          <w:rStyle w:val="Nenhum"/>
          <w:rFonts w:cs="Arial Unicode MS" w:eastAsia="Arial Unicode MS" w:hint="default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ê</w:t>
      </w: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ncia do banco?</w:t>
      </w:r>
      <w:r>
        <w:rPr>
          <w:rStyle w:val="Nenhum"/>
          <w:rFonts w:cs="Arial Unicode MS" w:eastAsia="Arial Unicode MS"/>
          <w:rtl w:val="0"/>
        </w:rPr>
        <w:t xml:space="preserve"> </w:t>
      </w:r>
    </w:p>
    <w:p>
      <w:pPr>
        <w:pStyle w:val="Corpo A"/>
        <w:jc w:val="both"/>
      </w:pPr>
      <w:r>
        <w:rPr>
          <w:rStyle w:val="Nenhum"/>
          <w:rtl w:val="0"/>
          <w:lang w:val="pt-PT"/>
        </w:rPr>
        <w:t xml:space="preserve">As chaves estrangeiras garantem a integridade referencial entre tabelas, ou seja, asseguram que os valores inseridos em colunas relacionadas existam na tabela referenciada. Isso evita registros </w:t>
      </w:r>
      <w:r>
        <w:rPr>
          <w:rStyle w:val="Nenhum"/>
          <w:rtl w:val="0"/>
          <w:lang w:val="en-US"/>
        </w:rPr>
        <w:t>ó</w:t>
      </w:r>
      <w:r>
        <w:rPr>
          <w:rStyle w:val="Nenhum"/>
          <w:rtl w:val="0"/>
          <w:lang w:val="de-DE"/>
        </w:rPr>
        <w:t>rf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pt-PT"/>
        </w:rPr>
        <w:t>os e mant</w:t>
      </w:r>
      <w:r>
        <w:rPr>
          <w:rStyle w:val="Nenhum"/>
          <w:rtl w:val="0"/>
          <w:lang w:val="en-US"/>
        </w:rPr>
        <w:t>é</w:t>
      </w:r>
      <w:r>
        <w:rPr>
          <w:rStyle w:val="Nenhum"/>
          <w:rtl w:val="0"/>
          <w:lang w:val="pt-PT"/>
        </w:rPr>
        <w:t>m a coer</w:t>
      </w:r>
      <w:r>
        <w:rPr>
          <w:rStyle w:val="Nenhum"/>
          <w:rtl w:val="0"/>
          <w:lang w:val="en-US"/>
        </w:rPr>
        <w:t>ê</w:t>
      </w:r>
      <w:r>
        <w:rPr>
          <w:rStyle w:val="Nenhum"/>
          <w:rtl w:val="0"/>
          <w:lang w:val="pt-PT"/>
        </w:rPr>
        <w:t>ncia dos dados no banco relacional.</w:t>
      </w:r>
    </w:p>
    <w:p>
      <w:pPr>
        <w:pStyle w:val="Corpo A"/>
        <w:jc w:val="both"/>
      </w:pPr>
    </w:p>
    <w:p>
      <w:pPr>
        <w:pStyle w:val="Corpo A"/>
        <w:ind w:left="184" w:hanging="184"/>
      </w:pPr>
      <w:r>
        <w:rPr>
          <w:rStyle w:val="Nenhum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 xml:space="preserve">c. Quais operadores do SQL pertencem </w:t>
      </w:r>
      <w:r>
        <w:rPr>
          <w:rStyle w:val="Nenhum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à á</w:t>
      </w:r>
      <w:r>
        <w:rPr>
          <w:rStyle w:val="Nenhum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lgebra relacional e quais s</w:t>
      </w:r>
      <w:r>
        <w:rPr>
          <w:rStyle w:val="Nenhum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ã</w:t>
      </w:r>
      <w:r>
        <w:rPr>
          <w:rStyle w:val="Nenhum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o definidos no c</w:t>
      </w:r>
      <w:r>
        <w:rPr>
          <w:rStyle w:val="Nenhum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á</w:t>
      </w:r>
      <w:r>
        <w:rPr>
          <w:rStyle w:val="Nenhum"/>
          <w:outline w:val="0"/>
          <w:color w:val="0066cc"/>
          <w:u w:color="0066cc"/>
          <w:rtl w:val="0"/>
          <w:lang w:val="es-ES_tradnl"/>
          <w14:textFill>
            <w14:solidFill>
              <w14:srgbClr w14:val="0066CC"/>
            </w14:solidFill>
          </w14:textFill>
        </w:rPr>
        <w:t>lculo relacional?</w:t>
      </w:r>
      <w:r>
        <w:rPr>
          <w:rStyle w:val="Nenhum"/>
          <w:rtl w:val="0"/>
        </w:rPr>
        <w:t xml:space="preserve"> </w:t>
      </w:r>
    </w:p>
    <w:p>
      <w:pPr>
        <w:pStyle w:val="Corpo A"/>
        <w:jc w:val="both"/>
      </w:pPr>
      <w:r>
        <w:rPr>
          <w:rStyle w:val="Nenhum"/>
          <w:rtl w:val="0"/>
          <w:lang w:val="es-ES_tradnl"/>
        </w:rPr>
        <w:t>Operadores como SELECT, PROJECT (proje</w:t>
      </w:r>
      <w:r>
        <w:rPr>
          <w:rStyle w:val="Nenhum"/>
          <w:rtl w:val="0"/>
          <w:lang w:val="en-US"/>
        </w:rPr>
        <w:t>çã</w:t>
      </w:r>
      <w:r>
        <w:rPr>
          <w:rStyle w:val="Nenhum"/>
          <w:rtl w:val="0"/>
          <w:lang w:val="it-IT"/>
        </w:rPr>
        <w:t>o), JOIN, UNION, INTERSECT e DIFFERENCE s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pt-PT"/>
        </w:rPr>
        <w:t xml:space="preserve">o derivados da </w:t>
      </w:r>
      <w:r>
        <w:rPr>
          <w:rStyle w:val="Nenhum"/>
          <w:rtl w:val="0"/>
          <w:lang w:val="en-US"/>
        </w:rPr>
        <w:t>á</w:t>
      </w:r>
      <w:r>
        <w:rPr>
          <w:rStyle w:val="Nenhum"/>
          <w:rtl w:val="0"/>
          <w:lang w:val="pt-PT"/>
        </w:rPr>
        <w:t>lgebra relacional. J</w:t>
      </w:r>
      <w:r>
        <w:rPr>
          <w:rStyle w:val="Nenhum"/>
          <w:rtl w:val="0"/>
          <w:lang w:val="en-US"/>
        </w:rPr>
        <w:t xml:space="preserve">á </w:t>
      </w:r>
      <w:r>
        <w:rPr>
          <w:rStyle w:val="Nenhum"/>
          <w:rtl w:val="0"/>
          <w:lang w:val="it-IT"/>
        </w:rPr>
        <w:t>o c</w:t>
      </w:r>
      <w:r>
        <w:rPr>
          <w:rStyle w:val="Nenhum"/>
          <w:rtl w:val="0"/>
          <w:lang w:val="en-US"/>
        </w:rPr>
        <w:t>á</w:t>
      </w:r>
      <w:r>
        <w:rPr>
          <w:rStyle w:val="Nenhum"/>
          <w:rtl w:val="0"/>
          <w:lang w:val="pt-PT"/>
        </w:rPr>
        <w:t>lculo relacional se refere a consultas baseadas em predicados l</w:t>
      </w:r>
      <w:r>
        <w:rPr>
          <w:rStyle w:val="Nenhum"/>
          <w:rtl w:val="0"/>
          <w:lang w:val="en-US"/>
        </w:rPr>
        <w:t>ó</w:t>
      </w:r>
      <w:r>
        <w:rPr>
          <w:rStyle w:val="Nenhum"/>
          <w:rtl w:val="0"/>
          <w:lang w:val="pt-PT"/>
        </w:rPr>
        <w:t>gicos, que s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pt-PT"/>
        </w:rPr>
        <w:t>o implementadas em SQL por meio de cl</w:t>
      </w:r>
      <w:r>
        <w:rPr>
          <w:rStyle w:val="Nenhum"/>
          <w:rtl w:val="0"/>
          <w:lang w:val="en-US"/>
        </w:rPr>
        <w:t>á</w:t>
      </w:r>
      <w:r>
        <w:rPr>
          <w:rStyle w:val="Nenhum"/>
          <w:rtl w:val="0"/>
          <w:lang w:val="es-ES_tradnl"/>
        </w:rPr>
        <w:t>usulas como WHERE e EXISTS.</w:t>
      </w:r>
    </w:p>
    <w:p>
      <w:pPr>
        <w:pStyle w:val="Corpo A"/>
        <w:jc w:val="both"/>
      </w:pPr>
    </w:p>
    <w:p>
      <w:pPr>
        <w:pStyle w:val="Corpo A"/>
      </w:pP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 xml:space="preserve">d. Como </w:t>
      </w:r>
      <w:r>
        <w:rPr>
          <w:rStyle w:val="Nenhum"/>
          <w:rFonts w:cs="Arial Unicode MS" w:eastAsia="Arial Unicode MS" w:hint="default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 xml:space="preserve">é </w:t>
      </w: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 xml:space="preserve">feito o agrupamento em consultas, e qual requisito </w:t>
      </w:r>
      <w:r>
        <w:rPr>
          <w:rStyle w:val="Nenhum"/>
          <w:rFonts w:cs="Arial Unicode MS" w:eastAsia="Arial Unicode MS" w:hint="default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 xml:space="preserve">é </w:t>
      </w: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pt-PT"/>
          <w14:textFill>
            <w14:solidFill>
              <w14:srgbClr w14:val="0066CC"/>
            </w14:solidFill>
          </w14:textFill>
        </w:rPr>
        <w:t>obrigat</w:t>
      </w:r>
      <w:r>
        <w:rPr>
          <w:rStyle w:val="Nenhum"/>
          <w:rFonts w:cs="Arial Unicode MS" w:eastAsia="Arial Unicode MS" w:hint="default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ó</w:t>
      </w:r>
      <w:r>
        <w:rPr>
          <w:rStyle w:val="Nenhum"/>
          <w:rFonts w:cs="Arial Unicode MS" w:eastAsia="Arial Unicode MS"/>
          <w:outline w:val="0"/>
          <w:color w:val="0066cc"/>
          <w:u w:color="0066cc"/>
          <w:rtl w:val="0"/>
          <w:lang w:val="zh-TW" w:eastAsia="zh-TW"/>
          <w14:textFill>
            <w14:solidFill>
              <w14:srgbClr w14:val="0066CC"/>
            </w14:solidFill>
          </w14:textFill>
        </w:rPr>
        <w:t>rio?</w:t>
      </w:r>
      <w:r>
        <w:rPr>
          <w:rStyle w:val="Nenhum"/>
          <w:rFonts w:cs="Arial Unicode MS" w:eastAsia="Arial Unicode MS"/>
          <w:rtl w:val="0"/>
        </w:rPr>
        <w:t xml:space="preserve"> </w:t>
      </w:r>
    </w:p>
    <w:p>
      <w:pPr>
        <w:pStyle w:val="Corpo A"/>
        <w:jc w:val="both"/>
      </w:pPr>
      <w:r>
        <w:rPr>
          <w:rStyle w:val="Nenhum"/>
          <w:rtl w:val="0"/>
          <w:lang w:val="pt-PT"/>
        </w:rPr>
        <w:t xml:space="preserve">O agrupamento em consultas </w:t>
      </w:r>
      <w:r>
        <w:rPr>
          <w:rStyle w:val="Nenhum"/>
          <w:rtl w:val="0"/>
          <w:lang w:val="en-US"/>
        </w:rPr>
        <w:t xml:space="preserve">é </w:t>
      </w:r>
      <w:r>
        <w:rPr>
          <w:rStyle w:val="Nenhum"/>
          <w:rtl w:val="0"/>
          <w:lang w:val="pt-PT"/>
        </w:rPr>
        <w:t>feito por meio da cl</w:t>
      </w:r>
      <w:r>
        <w:rPr>
          <w:rStyle w:val="Nenhum"/>
          <w:rtl w:val="0"/>
          <w:lang w:val="en-US"/>
        </w:rPr>
        <w:t>á</w:t>
      </w:r>
      <w:r>
        <w:rPr>
          <w:rStyle w:val="Nenhum"/>
          <w:rtl w:val="0"/>
          <w:lang w:val="pt-PT"/>
        </w:rPr>
        <w:t>usula GROUP BY, que organiza os dados em grupos com base em uma ou mais colunas. Um requisito obrigat</w:t>
      </w:r>
      <w:r>
        <w:rPr>
          <w:rStyle w:val="Nenhum"/>
          <w:rtl w:val="0"/>
          <w:lang w:val="en-US"/>
        </w:rPr>
        <w:t>ó</w:t>
      </w:r>
      <w:r>
        <w:rPr>
          <w:rStyle w:val="Nenhum"/>
          <w:rtl w:val="0"/>
          <w:lang w:val="pt-PT"/>
        </w:rPr>
        <w:t xml:space="preserve">rio </w:t>
      </w:r>
      <w:r>
        <w:rPr>
          <w:rStyle w:val="Nenhum"/>
          <w:rtl w:val="0"/>
          <w:lang w:val="en-US"/>
        </w:rPr>
        <w:t xml:space="preserve">é </w:t>
      </w:r>
      <w:r>
        <w:rPr>
          <w:rStyle w:val="Nenhum"/>
          <w:rtl w:val="0"/>
          <w:lang w:val="pt-PT"/>
        </w:rPr>
        <w:t>que todas as colunas do SELECT, que n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es-ES_tradnl"/>
        </w:rPr>
        <w:t>o est</w:t>
      </w:r>
      <w:r>
        <w:rPr>
          <w:rStyle w:val="Nenhum"/>
          <w:rtl w:val="0"/>
          <w:lang w:val="en-US"/>
        </w:rPr>
        <w:t>ã</w:t>
      </w:r>
      <w:r>
        <w:rPr>
          <w:rStyle w:val="Nenhum"/>
          <w:rtl w:val="0"/>
          <w:lang w:val="pt-PT"/>
        </w:rPr>
        <w:t>o agregadas, devem ser inclu</w:t>
      </w:r>
      <w:r>
        <w:rPr>
          <w:rStyle w:val="Nenhum"/>
          <w:rtl w:val="0"/>
          <w:lang w:val="en-US"/>
        </w:rPr>
        <w:t>í</w:t>
      </w:r>
      <w:r>
        <w:rPr>
          <w:rStyle w:val="Nenhum"/>
          <w:rtl w:val="0"/>
          <w:lang w:val="pt-PT"/>
        </w:rPr>
        <w:t>das na cl</w:t>
      </w:r>
      <w:r>
        <w:rPr>
          <w:rStyle w:val="Nenhum"/>
          <w:rtl w:val="0"/>
          <w:lang w:val="en-US"/>
        </w:rPr>
        <w:t>á</w:t>
      </w:r>
      <w:r>
        <w:rPr>
          <w:rStyle w:val="Nenhum"/>
          <w:rtl w:val="0"/>
          <w:lang w:val="fr-FR"/>
        </w:rPr>
        <w:t>usula GROUP BY.</w:t>
      </w:r>
    </w:p>
    <w:p>
      <w:pPr>
        <w:pStyle w:val="Corpo A"/>
        <w:jc w:val="both"/>
      </w:pPr>
    </w:p>
    <w:p>
      <w:pPr>
        <w:pStyle w:val="Cabeçalho"/>
        <w:rPr>
          <w:rStyle w:val="Nenhum"/>
          <w:rFonts w:ascii="Cambria" w:cs="Cambria" w:hAnsi="Cambria" w:eastAsia="Cambria"/>
          <w:b w:val="0"/>
          <w:bCs w:val="0"/>
          <w:outline w:val="0"/>
          <w:color w:val="0066cc"/>
          <w:u w:color="0066cc"/>
          <w14:textFill>
            <w14:solidFill>
              <w14:srgbClr w14:val="0066CC"/>
            </w14:solidFill>
          </w14:textFill>
        </w:rPr>
      </w:pPr>
      <w:r>
        <w:rPr>
          <w:rStyle w:val="Nenhum"/>
          <w:rFonts w:ascii="Cambria" w:hAnsi="Cambria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5. Reposit</w:t>
      </w:r>
      <w:r>
        <w:rPr>
          <w:rStyle w:val="Nenhum"/>
          <w:rFonts w:ascii="Cambria" w:hAnsi="Cambria" w:hint="default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ó</w:t>
      </w:r>
      <w:r>
        <w:rPr>
          <w:rStyle w:val="Nenhum"/>
          <w:rFonts w:ascii="Cambria" w:hAnsi="Cambria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rio do C</w:t>
      </w:r>
      <w:r>
        <w:rPr>
          <w:rStyle w:val="Nenhum"/>
          <w:rFonts w:ascii="Cambria" w:hAnsi="Cambria" w:hint="default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ó</w:t>
      </w:r>
      <w:r>
        <w:rPr>
          <w:rStyle w:val="Nenhum"/>
          <w:rFonts w:ascii="Cambria" w:hAnsi="Cambria"/>
          <w:b w:val="0"/>
          <w:bCs w:val="0"/>
          <w:outline w:val="0"/>
          <w:color w:val="0066cc"/>
          <w:u w:color="0066cc"/>
          <w:rtl w:val="0"/>
          <w:lang w:val="en-US"/>
          <w14:textFill>
            <w14:solidFill>
              <w14:srgbClr w14:val="0066CC"/>
            </w14:solidFill>
          </w14:textFill>
        </w:rPr>
        <w:t>digo</w:t>
      </w:r>
    </w:p>
    <w:p>
      <w:pPr>
        <w:pStyle w:val="Corpo A"/>
      </w:pPr>
    </w:p>
    <w:p>
      <w:pPr>
        <w:pStyle w:val="Corpo A"/>
      </w:pPr>
      <w:r>
        <w:rPr>
          <w:rStyle w:val="Nenhum"/>
          <w:rFonts w:cs="Arial Unicode MS" w:eastAsia="Arial Unicode MS"/>
          <w:rtl w:val="0"/>
          <w:lang w:val="pt-PT"/>
        </w:rPr>
        <w:t>O projeto foi versionado e est</w:t>
      </w:r>
      <w:r>
        <w:rPr>
          <w:rStyle w:val="Nenhum"/>
          <w:rFonts w:cs="Arial Unicode MS" w:eastAsia="Arial Unicode MS" w:hint="default"/>
          <w:rtl w:val="0"/>
        </w:rPr>
        <w:t xml:space="preserve">á </w:t>
      </w:r>
      <w:r>
        <w:rPr>
          <w:rStyle w:val="Nenhum"/>
          <w:rFonts w:cs="Arial Unicode MS" w:eastAsia="Arial Unicode MS"/>
          <w:rtl w:val="0"/>
          <w:lang w:val="it-IT"/>
        </w:rPr>
        <w:t>dispon</w:t>
      </w:r>
      <w:r>
        <w:rPr>
          <w:rStyle w:val="Nenhum"/>
          <w:rFonts w:cs="Arial Unicode MS" w:eastAsia="Arial Unicode MS" w:hint="default"/>
          <w:rtl w:val="0"/>
        </w:rPr>
        <w:t>í</w:t>
      </w:r>
      <w:r>
        <w:rPr>
          <w:rStyle w:val="Nenhum"/>
          <w:rFonts w:cs="Arial Unicode MS" w:eastAsia="Arial Unicode MS"/>
          <w:rtl w:val="0"/>
          <w:lang w:val="pt-PT"/>
        </w:rPr>
        <w:t>vel no GitHub no seguinte link:</w:t>
      </w:r>
    </w:p>
    <w:p>
      <w:pPr>
        <w:pStyle w:val="Corpo A"/>
      </w:pPr>
      <w:r>
        <w:rPr>
          <w:rStyle w:val="Nenhum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"https://github.com/ivanmortimer/Missao_Pratica_N2_M3_Vamos_Manter_as_Informacoes"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en-US"/>
        </w:rPr>
        <w:t>https://github.com/ivanmortimer/Missao_Pratica_N2_M3_Vamos_Manter_as_Informacoes</w:t>
      </w:r>
      <w:r>
        <w:rPr/>
        <w:fldChar w:fldCharType="end" w:fldLock="0"/>
      </w:r>
    </w:p>
    <w:sectPr>
      <w:headerReference w:type="default" r:id="rId6"/>
      <w:footerReference w:type="default" r:id="rId7"/>
      <w:pgSz w:w="12240" w:h="15840" w:orient="portrait"/>
      <w:pgMar w:top="1134" w:right="1134" w:bottom="1134" w:left="113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mbria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Menlo Regular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pt-PT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pt-PT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620"/>
        <w:tab w:val="clear" w:pos="9360"/>
      </w:tabs>
      <w:jc w:val="center"/>
    </w:pPr>
    <w:r>
      <w:drawing xmlns:a="http://schemas.openxmlformats.org/drawingml/2006/main">
        <wp:inline distT="0" distB="0" distL="0" distR="0">
          <wp:extent cx="1371600" cy="394855"/>
          <wp:effectExtent l="0" t="0" r="0" b="0"/>
          <wp:docPr id="1073741825" name="officeArt object" descr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1" descr="Pictur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39485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Marcadores"/>
  </w:abstractNum>
  <w:abstractNum w:abstractNumId="1">
    <w:multiLevelType w:val="hybridMultilevel"/>
    <w:styleLink w:val="Marcadore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num" w:pos="174"/>
          </w:tabs>
          <w:ind w:left="2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num" w:pos="774"/>
          </w:tabs>
          <w:ind w:left="8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num" w:pos="1374"/>
          </w:tabs>
          <w:ind w:left="14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num" w:pos="1974"/>
          </w:tabs>
          <w:ind w:left="20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num" w:pos="2574"/>
          </w:tabs>
          <w:ind w:left="26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num" w:pos="3174"/>
          </w:tabs>
          <w:ind w:left="32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num" w:pos="3774"/>
          </w:tabs>
          <w:ind w:left="38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num" w:pos="4374"/>
          </w:tabs>
          <w:ind w:left="44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num" w:pos="4974"/>
          </w:tabs>
          <w:ind w:left="5082" w:hanging="282"/>
        </w:pPr>
        <w:rPr>
          <w:rFonts w:ascii="Cambria" w:cs="Cambria" w:hAnsi="Cambria" w:eastAsia="Cambr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righ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">
    <w:name w:val="Cabeçalho"/>
    <w:next w:val="Corpo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65F91"/>
        </w14:solidFill>
      </w14:textFill>
    </w:rPr>
  </w:style>
  <w:style w:type="numbering" w:styleId="Marcadores">
    <w:name w:val="Marcadores"/>
    <w:pPr>
      <w:numPr>
        <w:numId w:val="1"/>
      </w:numPr>
    </w:p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Nenhum">
    <w:name w:val="Nenhum"/>
  </w:style>
  <w:style w:type="character" w:styleId="Hyperlink.0">
    <w:name w:val="Hyperlink.0"/>
    <w:basedOn w:val="Nenhum"/>
    <w:next w:val="Hyperlink.0"/>
    <w:rPr>
      <w:rFonts w:ascii="Menlo Regular" w:cs="Menlo Regular" w:hAnsi="Menlo Regular" w:eastAsia="Menlo Regular"/>
      <w:outline w:val="0"/>
      <w:color w:val="0000ff"/>
      <w:sz w:val="18"/>
      <w:szCs w:val="18"/>
      <w:u w:val="single" w:color="0000ff"/>
      <w:shd w:val="nil" w:color="auto" w:fill="auto"/>
      <w:lang w:val="en-US"/>
      <w14:textOutline w14:w="12700" w14:cap="flat">
        <w14:noFill/>
        <w14:miter w14:lim="400000"/>
      </w14:textOutline>
      <w14:textFill>
        <w14:solidFill>
          <w14:srgbClr w14:val="0000FF"/>
        </w14:solidFill>
      </w14:textFill>
    </w:rPr>
  </w:style>
  <w:style w:type="character" w:styleId="Hyperlink.1">
    <w:name w:val="Hyperlink.1"/>
    <w:basedOn w:val="Nenhum"/>
    <w:next w:val="Hyperlink.1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