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before="120" w:line="276" w:lineRule="auto"/>
        <w:ind w:left="432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КИЇВСЬКИЙ НАЦІОНАЛЬНИЙ УНІВЕРСИТЕТ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76" w:lineRule="auto"/>
        <w:ind w:left="432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імені ТАРАСА ШЕВЧЕНКА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tabs>
          <w:tab w:val="left" w:leader="none" w:pos="2295"/>
        </w:tabs>
        <w:spacing w:line="276" w:lineRule="auto"/>
        <w:ind w:left="43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432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</w:rPr>
        <w:drawing>
          <wp:inline distB="0" distT="0" distL="114300" distR="114300">
            <wp:extent cx="3019425" cy="8382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432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432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432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прикладних інформаційних систем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432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6"/>
          <w:szCs w:val="36"/>
          <w:rtl w:val="0"/>
        </w:rPr>
        <w:t xml:space="preserve">Звіт до лабораторної роботи №3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432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з курсу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432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«Data Science та Big Data»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76" w:lineRule="auto"/>
        <w:ind w:left="432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76" w:lineRule="auto"/>
        <w:ind w:left="432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студентки 4 курсу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76" w:lineRule="auto"/>
        <w:ind w:left="432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групи ПП-42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76" w:lineRule="auto"/>
        <w:ind w:left="432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спеціальності 122 «Комп'ютерні науки»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76" w:lineRule="auto"/>
        <w:ind w:left="432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ОП «Прикладне програмування»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76" w:lineRule="auto"/>
        <w:ind w:left="432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Романович І.В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76" w:lineRule="auto"/>
        <w:ind w:left="432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76" w:lineRule="auto"/>
        <w:ind w:left="432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Викладач: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432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Шолохов О.В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432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Білий Р.О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432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432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432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–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 аналізу та вибору значущих ознак (Features’ Selection Procedures)</w:t>
      </w:r>
    </w:p>
    <w:p w:rsidR="00000000" w:rsidDel="00000000" w:rsidP="00000000" w:rsidRDefault="00000000" w:rsidRPr="00000000" w14:paraId="0000001B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метою лабораторної роботи є отримання практичних навичок аналізу та вибору значущих ознак для моделі за допомогою кореляційного аналізу, таблиць сопряжіння, аналізу багатомірні  залежності та дихотомії, дисперсійного аналіз – ANOVA, критерій Хі-квадрат  тощо.</w:t>
      </w:r>
    </w:p>
    <w:p w:rsidR="00000000" w:rsidDel="00000000" w:rsidP="00000000" w:rsidRDefault="00000000" w:rsidRPr="00000000" w14:paraId="0000001C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Контекст:</w:t>
      </w:r>
    </w:p>
    <w:p w:rsidR="00000000" w:rsidDel="00000000" w:rsidP="00000000" w:rsidRDefault="00000000" w:rsidRPr="00000000" w14:paraId="0000001D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 – data analyst у компанії, яка торгує підтриманими автомобілями по всій Америці (викупає у власника, та перепродає). Ваше керівництво надало вам завдання проаналізувати наявні дані та виявити серед них фактори (ознаки), які впливають на ціну, а також структуру взаємозалежності  факторів, та оформити результати дослідження у звіт.</w:t>
      </w:r>
    </w:p>
    <w:p w:rsidR="00000000" w:rsidDel="00000000" w:rsidP="00000000" w:rsidRDefault="00000000" w:rsidRPr="00000000" w14:paraId="0000001E">
      <w:pPr>
        <w:spacing w:after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Наданий вам набір даних складається з даних з автомобільного щорічника Ward's Automotive Yearbook за 1985 рік.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Завантажити файли з даними у папку проекту з посилання: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Очистити дані та обробити відсутні дані.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Зробити EDA по ознаках.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Проаналізуйте надані дані, використовуючи методи з прикладу та документації, та зберіть результати аналізу у результуючий ранжируваний датафрейм, в якому лівим індексом будуть ознаки, а колонки – результати однофакторного аналізу ознак. Подумайте над системою ранжування такою, яка б враховувала наявність багатьох факторів ранжування (припустимо, що всі вони мають однакову вагу на прийняття вами рішення).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Проаналізуйте ознаки на взаємозалежність, та побудуйте відповідні heatmap засобами seaborn по кожному з використаних методів дослідження.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Зберіть висновки у звіт (графіки, висновки текстом у окремому файлі), який потребує належного оформлення, структури тощо.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Очистимо дані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7399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розділяємо дані на категоріальні та числові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8034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4511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використовуємо методи для оцінки значущості факторів. Спочатку відкидаємо стовпці з дисперсією менше 0.5. Цей метод відсіяв стовпчики bore та stroke.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8255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28800" cy="38385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651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Наступний метод обирає k найвпливовіших факторів, тут використовував chi square для обирання факторів. Додатково необхідно було прибрати всі від’ємні числа. Найважливішими факторами є normalized-losses,  curb-weight,  peak-rpm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46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90925" cy="34385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Останній метод залишає вказаний відсоток найважливіших факторів, залишив за замовчуванням дисперсійний аналіз. Цей метод вважає найважливішими такі стовпчики - curb-weight, engine-size,</w:t>
        <w:tab/>
        <w:t xml:space="preserve">horsepower.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318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57600" cy="36766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Отже, за результатами цих трьох методів можна сказати що найбільш на ціну впливають такі показники - normalized-losses,  curb-weight,  peak-rpm, engine-size,</w:t>
        <w:tab/>
        <w:t xml:space="preserve">horsepower. Важливо зазначити, що найвпливовішим є показник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curb-weight.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Наостанок візуалізуємо кореляцію значень даних, це також дозволяє візуально знайти фактори, що найбільш впливають на ціну.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771650" cy="381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21336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90825" cy="3714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8641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Висновки:</w:t>
      </w:r>
    </w:p>
    <w:p w:rsidR="00000000" w:rsidDel="00000000" w:rsidP="00000000" w:rsidRDefault="00000000" w:rsidRPr="00000000" w14:paraId="0000003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проведення аналізу ринку у сфері вживаних автомобілів в США було зроблено важливі висновки, які сприятимуть більш ефективному розробленню стратегій з продажу та маркетингу. </w:t>
      </w:r>
    </w:p>
    <w:p w:rsidR="00000000" w:rsidDel="00000000" w:rsidP="00000000" w:rsidRDefault="00000000" w:rsidRPr="00000000" w14:paraId="0000003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Одні із ключових факторів, що визначають ціну автомобіля - їхні розміри, об'єм двигуна та потужність. Великі авто з потужними двигунами, як правило, коштують дорожче. Крім того, престиж бренду та стиль кузова також впливають на цінову категорію, що означає, що автомобілі відомих виробників та авто з елегантним дизайном частіше мають вищі ціни.</w:t>
      </w:r>
    </w:p>
    <w:sectPr>
      <w:headerReference r:id="rId22" w:type="default"/>
      <w:headerReference r:id="rId23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432" w:firstLine="0"/>
      </w:pPr>
      <w:rPr>
        <w:sz w:val="28"/>
        <w:szCs w:val="28"/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sz w:val="28"/>
        <w:szCs w:val="28"/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sz w:val="28"/>
        <w:szCs w:val="28"/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sz w:val="28"/>
        <w:szCs w:val="28"/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sz w:val="28"/>
        <w:szCs w:val="28"/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sz w:val="28"/>
        <w:szCs w:val="28"/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sz w:val="28"/>
        <w:szCs w:val="28"/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sz w:val="28"/>
        <w:szCs w:val="28"/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sz w:val="28"/>
        <w:szCs w:val="28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5.png"/><Relationship Id="rId22" Type="http://schemas.openxmlformats.org/officeDocument/2006/relationships/header" Target="header2.xml"/><Relationship Id="rId10" Type="http://schemas.openxmlformats.org/officeDocument/2006/relationships/image" Target="media/image9.png"/><Relationship Id="rId21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8CcuZzmXBykkmWogHiA5Fh9yw==">CgMxLjAyCGguZ2pkZ3hzOAByITFTTzFpRFp3OEpWVzFVRVFDaDRmTjc5TVo2QWpSMUJVNg==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