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6243A3" w14:textId="77777777" w:rsidR="00CE24DC" w:rsidRDefault="00CE24DC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</w:pPr>
    </w:p>
    <w:p w14:paraId="24C99032" w14:textId="77777777" w:rsidR="00CE24DC" w:rsidRDefault="00B036D3"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6DA82D87" wp14:editId="67E776CC">
            <wp:simplePos x="0" y="0"/>
            <wp:positionH relativeFrom="column">
              <wp:posOffset>590550</wp:posOffset>
            </wp:positionH>
            <wp:positionV relativeFrom="paragraph">
              <wp:posOffset>0</wp:posOffset>
            </wp:positionV>
            <wp:extent cx="3373120" cy="2032000"/>
            <wp:effectExtent l="0" t="0" r="0" b="0"/>
            <wp:wrapSquare wrapText="bothSides" distT="0" distB="0" distL="114300" distR="114300"/>
            <wp:docPr id="1001" name="image5.jpg" descr="A logo with green leaves  AI-generated content may b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jpg" descr="A logo with green leaves  AI-generated content may be incorrect.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373120" cy="2032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3AD88AE" w14:textId="77777777" w:rsidR="00CE24DC" w:rsidRDefault="00CE24DC"/>
    <w:p w14:paraId="13617619" w14:textId="77777777" w:rsidR="00CE24DC" w:rsidRDefault="00CE24DC"/>
    <w:p w14:paraId="1CFC4C5D" w14:textId="77777777" w:rsidR="00CE24DC" w:rsidRDefault="00B036D3">
      <w:r>
        <w:rPr>
          <w:noProof/>
        </w:rPr>
        <w:drawing>
          <wp:anchor distT="0" distB="0" distL="114300" distR="114300" simplePos="0" relativeHeight="251659264" behindDoc="0" locked="0" layoutInCell="1" hidden="0" allowOverlap="1" wp14:anchorId="35C55989" wp14:editId="6F08A60C">
            <wp:simplePos x="0" y="0"/>
            <wp:positionH relativeFrom="column">
              <wp:posOffset>2634615</wp:posOffset>
            </wp:positionH>
            <wp:positionV relativeFrom="paragraph">
              <wp:posOffset>130810</wp:posOffset>
            </wp:positionV>
            <wp:extent cx="2266950" cy="1295400"/>
            <wp:effectExtent l="0" t="0" r="0" b="0"/>
            <wp:wrapNone/>
            <wp:docPr id="1002" name="image1.png" descr="A black background with white text and brown lines  AI-generated content may b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A black background with white text and brown lines  AI-generated content may be incorrect.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66950" cy="129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60A56DE" w14:textId="77777777" w:rsidR="00CE24DC" w:rsidRDefault="00CE24DC"/>
    <w:p w14:paraId="25B33647" w14:textId="77777777" w:rsidR="00CE24DC" w:rsidRDefault="00CE24DC"/>
    <w:p w14:paraId="6735FB09" w14:textId="77777777" w:rsidR="00CE24DC" w:rsidRDefault="00CE24DC"/>
    <w:p w14:paraId="1CEC7FC8" w14:textId="77777777" w:rsidR="00CE24DC" w:rsidRDefault="00CE24DC"/>
    <w:p w14:paraId="37EEEAA2" w14:textId="77777777" w:rsidR="00CE24DC" w:rsidRDefault="00CE24DC">
      <w:pPr>
        <w:jc w:val="right"/>
      </w:pPr>
    </w:p>
    <w:p w14:paraId="63AC0D8F" w14:textId="77777777" w:rsidR="00CE24DC" w:rsidRDefault="00CE24DC"/>
    <w:p w14:paraId="5A911671" w14:textId="77777777" w:rsidR="00CE24DC" w:rsidRDefault="00CE24DC"/>
    <w:p w14:paraId="0B16D1AF" w14:textId="77777777" w:rsidR="00CE24DC" w:rsidRDefault="00CE24DC">
      <w:pPr>
        <w:rPr>
          <w:rFonts w:ascii="Liberation Sans Regular" w:eastAsia="Liberation Sans Regular" w:hAnsi="Liberation Sans Regular" w:cs="Liberation Sans Regular"/>
          <w:color w:val="203441"/>
          <w:sz w:val="44"/>
          <w:szCs w:val="44"/>
        </w:rPr>
      </w:pPr>
    </w:p>
    <w:p w14:paraId="0576D7E2" w14:textId="77777777" w:rsidR="00CE24DC" w:rsidRDefault="00B036D3">
      <w:pPr>
        <w:ind w:left="993"/>
        <w:rPr>
          <w:rFonts w:ascii="Liberation Sans Regular" w:eastAsia="Liberation Sans Regular" w:hAnsi="Liberation Sans Regular" w:cs="Liberation Sans Regular"/>
          <w:color w:val="203441"/>
          <w:sz w:val="60"/>
          <w:szCs w:val="60"/>
        </w:rPr>
      </w:pPr>
      <w:r>
        <w:rPr>
          <w:rFonts w:ascii="Liberation Sans Regular" w:eastAsia="Liberation Sans Regular" w:hAnsi="Liberation Sans Regular" w:cs="Liberation Sans Regular"/>
          <w:color w:val="203441"/>
          <w:sz w:val="60"/>
          <w:szCs w:val="60"/>
        </w:rPr>
        <w:t>Ficha funcional del modelo</w:t>
      </w:r>
    </w:p>
    <w:p w14:paraId="3B449A25" w14:textId="77777777" w:rsidR="00CE24DC" w:rsidRDefault="00B036D3">
      <w:pPr>
        <w:ind w:left="993"/>
        <w:rPr>
          <w:rFonts w:ascii="Liberation Sans Regular" w:eastAsia="Liberation Sans Regular" w:hAnsi="Liberation Sans Regular" w:cs="Liberation Sans Regular"/>
          <w:color w:val="203441"/>
          <w:sz w:val="60"/>
          <w:szCs w:val="60"/>
        </w:rPr>
      </w:pPr>
      <w:r>
        <w:rPr>
          <w:rFonts w:ascii="Liberation Sans Regular" w:eastAsia="Liberation Sans Regular" w:hAnsi="Liberation Sans Regular" w:cs="Liberation Sans Regular"/>
          <w:color w:val="203441"/>
          <w:sz w:val="60"/>
          <w:szCs w:val="60"/>
        </w:rPr>
        <w:t>a48 · dnsl-fallas-maquinaria-pasteurizado-xai</w:t>
      </w:r>
    </w:p>
    <w:p w14:paraId="51DA5B40" w14:textId="77777777" w:rsidR="00CE24DC" w:rsidRDefault="00B036D3">
      <w:pPr>
        <w:shd w:val="clear" w:color="auto" w:fill="E3EFDD"/>
        <w:ind w:left="993" w:right="2267" w:firstLine="140"/>
        <w:rPr>
          <w:rFonts w:ascii="Liberation Sans Regular" w:eastAsia="Liberation Sans Regular" w:hAnsi="Liberation Sans Regular" w:cs="Liberation Sans Regular"/>
          <w:color w:val="203441"/>
          <w:sz w:val="44"/>
          <w:szCs w:val="44"/>
        </w:rPr>
      </w:pPr>
      <w:r>
        <w:rPr>
          <w:rFonts w:ascii="Liberation Sans Regular" w:eastAsia="Liberation Sans Regular" w:hAnsi="Liberation Sans Regular" w:cs="Liberation Sans Regular"/>
          <w:color w:val="203441"/>
          <w:sz w:val="44"/>
          <w:szCs w:val="44"/>
        </w:rPr>
        <w:t>Descripción de negocio para usuarios de la plataforma DatagIA</w:t>
      </w:r>
    </w:p>
    <w:p w14:paraId="40EB8FF9" w14:textId="77777777" w:rsidR="00CE24DC" w:rsidRDefault="00B036D3">
      <w:pPr>
        <w:ind w:left="993"/>
        <w:rPr>
          <w:rFonts w:ascii="Liberation Sans Regular" w:eastAsia="Liberation Sans Regular" w:hAnsi="Liberation Sans Regular" w:cs="Liberation Sans Regular"/>
          <w:color w:val="203441"/>
          <w:sz w:val="32"/>
          <w:szCs w:val="32"/>
        </w:rPr>
      </w:pPr>
      <w:r>
        <w:rPr>
          <w:rFonts w:ascii="Liberation Sans Regular" w:eastAsia="Liberation Sans Regular" w:hAnsi="Liberation Sans Regular" w:cs="Liberation Sans Regular"/>
          <w:color w:val="203441"/>
          <w:sz w:val="32"/>
          <w:szCs w:val="32"/>
        </w:rPr>
        <w:t>Octubre 2026</w:t>
      </w:r>
    </w:p>
    <w:p w14:paraId="27FF289D" w14:textId="77777777" w:rsidR="00CE24DC" w:rsidRDefault="00B036D3">
      <w:r>
        <w:rPr>
          <w:noProof/>
        </w:rPr>
        <w:drawing>
          <wp:anchor distT="0" distB="0" distL="0" distR="0" simplePos="0" relativeHeight="251660288" behindDoc="1" locked="0" layoutInCell="1" hidden="0" allowOverlap="1" wp14:anchorId="39D70CED" wp14:editId="0A17AF9A">
            <wp:simplePos x="0" y="0"/>
            <wp:positionH relativeFrom="margin">
              <wp:align>center</wp:align>
            </wp:positionH>
            <wp:positionV relativeFrom="margin">
              <wp:align>center</wp:align>
            </wp:positionV>
            <wp:extent cx="5397500" cy="5280025"/>
            <wp:effectExtent l="0" t="0" r="0" b="0"/>
            <wp:wrapNone/>
            <wp:docPr id="100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97500" cy="52800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br w:type="page"/>
      </w:r>
    </w:p>
    <w:p w14:paraId="5C32CB1B" w14:textId="0F8D2751" w:rsidR="00CE24DC" w:rsidRPr="00BB2B0B" w:rsidRDefault="00B036D3" w:rsidP="00BB2B0B">
      <w:pPr>
        <w:pStyle w:val="Heading1"/>
        <w:jc w:val="left"/>
      </w:pPr>
      <w:bookmarkStart w:id="0" w:name="_heading=h.33jjin156j5n" w:colFirst="0" w:colLast="0"/>
      <w:bookmarkStart w:id="1" w:name="_Toc233976909"/>
      <w:bookmarkEnd w:id="0"/>
      <w:r>
        <w:lastRenderedPageBreak/>
        <w:t>1. Qué hace el modelo</w:t>
      </w:r>
      <w:bookmarkEnd w:id="1"/>
      <w:r>
        <w:br/>
      </w:r>
    </w:p>
    <w:tbl>
      <w:tblPr>
        <w:tblStyle w:val="a"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00"/>
        <w:gridCol w:w="6560"/>
      </w:tblGrid>
      <w:tr w:rsidR="00CE24DC" w14:paraId="60A61DA1" w14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A6BFC6" w14:textId="77777777" w:rsidR="00CE24DC" w:rsidRDefault="00B036D3">
            <w:r>
              <w:rPr>
                <w:b/>
                <w:bCs/>
                <w:color w:val="333333"/>
                <w:sz w:val="20"/>
                <w:szCs w:val="20"/>
              </w:rPr>
              <w:t>Descripción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17D729" w14:textId="77777777" w:rsidR="00CE24DC" w:rsidRDefault="00B036D3">
            <w:r>
              <w:t>Modelo que sirve modelo-47 (detección de fallos en pasteurización con XAI integrada): red convolucional 1D multitarea con pérdida físico-informada (DNSL) que diagnostica el estado de cuatro componentes de un pasteurizador (enfriador, válvula, bomba y acumulador) a partir de un ciclo de 60 s de siete sensores a 10 Hz, y añade explicabilidad integrada: ventanas temporales críticas (Grad-CAM), importancia por sensor (SHAP opcional), riesgo por componente y acciones de mantenimiento priorizadas.</w:t>
            </w:r>
          </w:p>
        </w:tc>
      </w:tr>
      <w:tr w:rsidR="00CE24DC" w14:paraId="2EFAE6D1" w14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CB8C3E" w14:textId="77777777" w:rsidR="00CE24DC" w:rsidRDefault="00B036D3">
            <w:r>
              <w:rPr>
                <w:b/>
                <w:bCs/>
                <w:color w:val="333333"/>
                <w:sz w:val="20"/>
                <w:szCs w:val="20"/>
              </w:rPr>
              <w:t>Objetivo del modelo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D00FCD" w14:textId="77777777" w:rsidR="00CE24DC" w:rsidRDefault="00B036D3">
            <w:r>
              <w:t>Dotar al diagnóstico de fallos de maquinaria de pasteurizado (Entregable 47) de explicabilidad, diagnóstico causal aproximado y recomendación prescriptiva, de modo que el técnico de planta sepa no solo qué componente degrada, sino cuándo se manifiesta dentro del ciclo, qué sensor domina la decisión y qué acción priorizar.</w:t>
            </w:r>
          </w:p>
        </w:tc>
      </w:tr>
      <w:tr w:rsidR="00CE24DC" w14:paraId="3FD753A3" w14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75B45E" w14:textId="77777777" w:rsidR="00CE24DC" w:rsidRDefault="00B036D3">
            <w:r>
              <w:rPr>
                <w:b/>
                <w:bCs/>
                <w:color w:val="333333"/>
                <w:sz w:val="20"/>
                <w:szCs w:val="20"/>
              </w:rPr>
              <w:t>Caso de uso principal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956F30" w14:textId="77777777" w:rsidR="00CE24DC" w:rsidRDefault="00B036D3">
            <w:r>
              <w:t>Modo inline: se envía un ciclo de 60 s (siete sensores a 10 Hz) y se obtiene el estado de los cuatro componentes con su confianza y su xai_result (estado del sistema, componentes alterados, variables clave y acciones, con la ventana crítica y el riesgo por componente); SHAP es opcional. Modo batch: se envía un CSV con varios ciclos (Cycle_ID) y cada fila devuelve su predicción y su propio xai_result o xai_error.</w:t>
            </w:r>
          </w:p>
        </w:tc>
      </w:tr>
    </w:tbl>
    <w:p w14:paraId="42B06DD4" w14:textId="5A91ADB2" w:rsidR="00CE24DC" w:rsidRDefault="00BB2B0B" w:rsidP="00BB2B0B">
      <w:pPr>
        <w:pStyle w:val="Caption"/>
        <w:jc w:val="center"/>
      </w:pPr>
      <w:bookmarkStart w:id="2" w:name="_Toc233977245"/>
      <w:bookmarkStart w:id="3" w:name="_Toc233977283"/>
      <w:r>
        <w:t xml:space="preserve">Tabla </w:t>
      </w:r>
      <w:fldSimple w:instr=" SEQ Tabla \* ARABIC ">
        <w:r>
          <w:rPr>
            <w:noProof/>
          </w:rPr>
          <w:t>2</w:t>
        </w:r>
      </w:fldSimple>
      <w:r>
        <w:t xml:space="preserve"> Descripción general del modelo</w:t>
      </w:r>
      <w:bookmarkEnd w:id="2"/>
      <w:bookmarkEnd w:id="3"/>
    </w:p>
    <w:p w14:paraId="05724126" w14:textId="77777777" w:rsidR="00CE24DC" w:rsidRDefault="00B036D3" w:rsidP="00BB2B0B">
      <w:pPr>
        <w:jc w:val="both"/>
      </w:pPr>
      <w:r>
        <w:t>No te dice cuánto tiempo falta exactamente para que falle un componente ni sustituye la inspección del técnico: te indica el estado actual de cada componente, en qué momento del ciclo aparece la anomalía y qué actuación se recomienda.</w:t>
      </w:r>
    </w:p>
    <w:p w14:paraId="0B3A0E33" w14:textId="77777777" w:rsidR="00CE24DC" w:rsidRDefault="00CE24DC"/>
    <w:p w14:paraId="4D3F6144" w14:textId="77777777" w:rsidR="00CE24DC" w:rsidRDefault="00B036D3" w:rsidP="00BB2B0B">
      <w:pPr>
        <w:pStyle w:val="Heading1"/>
        <w:jc w:val="left"/>
      </w:pPr>
      <w:bookmarkStart w:id="4" w:name="_Toc233976910"/>
      <w:r>
        <w:t>2. Qué necesito darle (entradas)</w:t>
      </w:r>
      <w:bookmarkEnd w:id="4"/>
    </w:p>
    <w:p w14:paraId="5D23DC51" w14:textId="43C7F867" w:rsidR="00BB2B0B" w:rsidRDefault="00BB2B0B" w:rsidP="00BB2B0B">
      <w:pPr>
        <w:jc w:val="both"/>
      </w:pPr>
      <w:r>
        <w:t>Los datos son las lecturas de siete sensores del pasteurizador durante un ciclo completo de 60 segundos (diez lecturas por segundo), que llegan del sistema de planta o de un archivo CSV con varios ciclos.</w:t>
      </w:r>
    </w:p>
    <w:p w14:paraId="6D2C7225" w14:textId="77777777" w:rsidR="00BB2B0B" w:rsidRPr="00BB2B0B" w:rsidRDefault="00BB2B0B" w:rsidP="00BB2B0B"/>
    <w:tbl>
      <w:tblPr>
        <w:tblStyle w:val="a0"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884"/>
        <w:gridCol w:w="5476"/>
      </w:tblGrid>
      <w:tr w:rsidR="00CE24DC" w14:paraId="6C80E726" w14:textId="77777777">
        <w:trPr>
          <w:tblHeader/>
        </w:trPr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834406" w14:textId="77777777" w:rsidR="00CE24DC" w:rsidRDefault="00B036D3">
            <w:r>
              <w:rPr>
                <w:b/>
                <w:bCs/>
                <w:color w:val="1F4E8F"/>
                <w:sz w:val="20"/>
                <w:szCs w:val="20"/>
              </w:rPr>
              <w:lastRenderedPageBreak/>
              <w:t>Nombre del campo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D5573F" w14:textId="77777777" w:rsidR="00CE24DC" w:rsidRDefault="00B036D3">
            <w:r>
              <w:rPr>
                <w:b/>
                <w:bCs/>
                <w:color w:val="1F4E8F"/>
                <w:sz w:val="20"/>
                <w:szCs w:val="20"/>
              </w:rPr>
              <w:t>Descripción</w:t>
            </w:r>
          </w:p>
        </w:tc>
      </w:tr>
      <w:tr w:rsidR="00CE24DC" w14:paraId="39E09196" w14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741774" w14:textId="77777777" w:rsidR="00CE24DC" w:rsidRDefault="00B036D3">
            <w:r>
              <w:t>PS1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B481B3" w14:textId="77777777" w:rsidR="00CE24DC" w:rsidRDefault="00B036D3">
            <w:r>
              <w:t>Presión de entrada del circuito (bar). Serie de un ciclo de 60 s a 10 Hz (600 pasos; se rellena con ceros o se trunca a 600)</w:t>
            </w:r>
          </w:p>
        </w:tc>
      </w:tr>
      <w:tr w:rsidR="00CE24DC" w14:paraId="2545137C" w14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10FC4D" w14:textId="77777777" w:rsidR="00CE24DC" w:rsidRDefault="00B036D3">
            <w:r>
              <w:t>PS3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ABC8D9" w14:textId="77777777" w:rsidR="00CE24DC" w:rsidRDefault="00B036D3">
            <w:r>
              <w:t>Presión de salida / retorno (bar). Serie de un ciclo de 60 s a 10 Hz (600 pasos; se rellena con ceros o se trunca a 600)</w:t>
            </w:r>
          </w:p>
        </w:tc>
      </w:tr>
      <w:tr w:rsidR="00CE24DC" w14:paraId="417A4FA2" w14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09500A" w14:textId="77777777" w:rsidR="00CE24DC" w:rsidRDefault="00B036D3">
            <w:r>
              <w:t>EPS1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50813A" w14:textId="77777777" w:rsidR="00CE24DC" w:rsidRDefault="00B036D3">
            <w:r>
              <w:t>Potencia activa del motor (W). Serie de un ciclo de 60 s a 10 Hz (600 pasos; se rellena con ceros o se trunca a 600)</w:t>
            </w:r>
          </w:p>
        </w:tc>
      </w:tr>
      <w:tr w:rsidR="00CE24DC" w14:paraId="2334C975" w14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4DD139" w14:textId="77777777" w:rsidR="00CE24DC" w:rsidRDefault="00B036D3">
            <w:r>
              <w:t>FS1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60233E" w14:textId="77777777" w:rsidR="00CE24DC" w:rsidRDefault="00B036D3">
            <w:r>
              <w:t>Caudal volumétrico (L/min). Serie de un ciclo de 60 s a 10 Hz (600 pasos; se rellena con ceros o se trunca a 600)</w:t>
            </w:r>
          </w:p>
        </w:tc>
      </w:tr>
      <w:tr w:rsidR="00CE24DC" w14:paraId="66FE4BF4" w14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214F5E" w14:textId="77777777" w:rsidR="00CE24DC" w:rsidRDefault="00B036D3">
            <w:r>
              <w:t>TS1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EE9607" w14:textId="77777777" w:rsidR="00CE24DC" w:rsidRDefault="00B036D3">
            <w:r>
              <w:t>Temperatura de entrada (°C). Serie de un ciclo de 60 s a 10 Hz (600 pasos; se rellena con ceros o se trunca a 600)</w:t>
            </w:r>
          </w:p>
        </w:tc>
      </w:tr>
      <w:tr w:rsidR="00CE24DC" w14:paraId="39299F6A" w14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B4BF6F" w14:textId="77777777" w:rsidR="00CE24DC" w:rsidRDefault="00B036D3">
            <w:r>
              <w:t>TS2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20DF76" w14:textId="77777777" w:rsidR="00CE24DC" w:rsidRDefault="00B036D3">
            <w:r>
              <w:t>Temperatura de salida (°C). Serie de un ciclo de 60 s a 10 Hz (600 pasos; se rellena con ceros o se trunca a 600)</w:t>
            </w:r>
          </w:p>
        </w:tc>
      </w:tr>
      <w:tr w:rsidR="00CE24DC" w14:paraId="6EB7C376" w14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D56E6B" w14:textId="77777777" w:rsidR="00CE24DC" w:rsidRDefault="00B036D3">
            <w:r>
              <w:t>VS1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F9A83B" w14:textId="77777777" w:rsidR="00CE24DC" w:rsidRDefault="00B036D3">
            <w:r>
              <w:t>Vibración mecánica (mm/s). Serie de un ciclo de 60 s a 10 Hz (600 pasos; se rellena con ceros o se trunca a 600)</w:t>
            </w:r>
          </w:p>
        </w:tc>
      </w:tr>
      <w:tr w:rsidR="00CE24DC" w14:paraId="34086F4E" w14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D27297" w14:textId="77777777" w:rsidR="00CE24DC" w:rsidRDefault="00B036D3">
            <w:r>
              <w:t>Time_Segundos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82D3EA" w14:textId="77777777" w:rsidR="00CE24DC" w:rsidRDefault="00B036D3">
            <w:r>
              <w:t>Marca temporal de cada muestra (0,0–60,0 s); ordena la serie y se remuestrea a 10 Hz</w:t>
            </w:r>
          </w:p>
        </w:tc>
      </w:tr>
      <w:tr w:rsidR="00CE24DC" w14:paraId="7DB82F5C" w14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A2DF20" w14:textId="77777777" w:rsidR="00CE24DC" w:rsidRDefault="00B036D3">
            <w:r>
              <w:t>Cycle_ID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5695A7" w14:textId="77777777" w:rsidR="00CE24DC" w:rsidRDefault="00B036D3">
            <w:r>
              <w:t>Identificador del ciclo; en batch agrupa las filas de cada ciclo</w:t>
            </w:r>
          </w:p>
        </w:tc>
      </w:tr>
      <w:tr w:rsidR="00CE24DC" w14:paraId="32D1D8FF" w14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FDDAD4" w14:textId="77777777" w:rsidR="00CE24DC" w:rsidRDefault="00B036D3">
            <w:r>
              <w:t>data_path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C0BAFA" w14:textId="77777777" w:rsidR="00CE24DC" w:rsidRDefault="00B036D3">
            <w:r>
              <w:t>Alternativa a los arrays: CSV (local o s3://) con las columnas anteriores; en batch es la entrada</w:t>
            </w:r>
          </w:p>
        </w:tc>
      </w:tr>
      <w:tr w:rsidR="00CE24DC" w14:paraId="613146BE" w14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7E6FC0" w14:textId="77777777" w:rsidR="00CE24DC" w:rsidRDefault="00B036D3">
            <w:r>
              <w:t>apply_digital_twin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91ECAC" w14:textId="77777777" w:rsidR="00CE24DC" w:rsidRDefault="00B036D3">
            <w:r>
              <w:t>Desplaza TS1/TS2 al baseline de 65 °C. Solo para datos del banco de laboratorio UCI; con datos reales de planta debe ser false</w:t>
            </w:r>
          </w:p>
        </w:tc>
      </w:tr>
      <w:tr w:rsidR="00CE24DC" w14:paraId="12D3A6D4" w14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73D312" w14:textId="77777777" w:rsidR="00CE24DC" w:rsidRDefault="00B036D3">
            <w:r>
              <w:t>include_xai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753089" w14:textId="77777777" w:rsidR="00CE24DC" w:rsidRDefault="00B036D3">
            <w:r>
              <w:t>XAI de cada ciclo (xai_result / xai_error): Grad-CAM, riesgo y acciones. Inline y batch</w:t>
            </w:r>
          </w:p>
        </w:tc>
      </w:tr>
      <w:tr w:rsidR="00CE24DC" w14:paraId="686F4FDE" w14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B3C930" w14:textId="77777777" w:rsidR="00CE24DC" w:rsidRDefault="00B036D3">
            <w:r>
              <w:t>include_shap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3A1CC9" w14:textId="77777777" w:rsidR="00CE24DC" w:rsidRDefault="00B036D3">
            <w:r>
              <w:t>Añade SHAP (sensor más relevante) a la XAI. Requiere include_xai; coste alto en CPU. En batch solo se calcula en los primeros n_samples ciclos</w:t>
            </w:r>
          </w:p>
        </w:tc>
      </w:tr>
      <w:tr w:rsidR="00CE24DC" w14:paraId="39DB122D" w14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57D370" w14:textId="77777777" w:rsidR="00CE24DC" w:rsidRDefault="00B036D3">
            <w:r>
              <w:t>include_cam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5736B8" w14:textId="77777777" w:rsidR="00CE24DC" w:rsidRDefault="00B036D3">
            <w:r>
              <w:t>Inline: devuelve además la curva Grad-CAM (600 valores) por componente</w:t>
            </w:r>
          </w:p>
        </w:tc>
      </w:tr>
      <w:tr w:rsidR="00CE24DC" w14:paraId="521FE72F" w14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552064" w14:textId="77777777" w:rsidR="00CE24DC" w:rsidRDefault="00B036D3">
            <w:r>
              <w:lastRenderedPageBreak/>
              <w:t>n_samples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C86036" w14:textId="77777777" w:rsidR="00CE24DC" w:rsidRDefault="00B036D3">
            <w:r>
              <w:t>Batch con include_shap: ciclos máximos con SHAP (el resto lleva solo Grad-CAM, siempre presente en todos los ciclos)</w:t>
            </w:r>
          </w:p>
        </w:tc>
      </w:tr>
    </w:tbl>
    <w:p w14:paraId="7ADAB195" w14:textId="6B2EA1F7" w:rsidR="00CE24DC" w:rsidRDefault="00BB2B0B" w:rsidP="00BB2B0B">
      <w:pPr>
        <w:pStyle w:val="Caption"/>
        <w:jc w:val="center"/>
      </w:pPr>
      <w:bookmarkStart w:id="5" w:name="_Toc233977246"/>
      <w:bookmarkStart w:id="6" w:name="_Toc233977284"/>
      <w:r>
        <w:t xml:space="preserve">Tabla </w:t>
      </w:r>
      <w:fldSimple w:instr=" SEQ Tabla \* ARABIC ">
        <w:r>
          <w:rPr>
            <w:noProof/>
          </w:rPr>
          <w:t>3</w:t>
        </w:r>
      </w:fldSimple>
      <w:r>
        <w:t xml:space="preserve"> Campos de entrada (inputs)</w:t>
      </w:r>
      <w:bookmarkEnd w:id="5"/>
      <w:bookmarkEnd w:id="6"/>
    </w:p>
    <w:p w14:paraId="2D75DAE3" w14:textId="77777777" w:rsidR="00CE24DC" w:rsidRDefault="00CE24DC"/>
    <w:p w14:paraId="1D5B0A63" w14:textId="77777777" w:rsidR="00CE24DC" w:rsidRPr="00BB2B0B" w:rsidRDefault="00B036D3" w:rsidP="00BB2B0B">
      <w:pPr>
        <w:pStyle w:val="Heading1"/>
        <w:jc w:val="left"/>
      </w:pPr>
      <w:bookmarkStart w:id="7" w:name="_Toc233976911"/>
      <w:r>
        <w:t>3. Qué me devuelve (salidas)</w:t>
      </w:r>
      <w:bookmarkEnd w:id="7"/>
    </w:p>
    <w:tbl>
      <w:tblPr>
        <w:tblStyle w:val="a1"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217"/>
        <w:gridCol w:w="3510"/>
        <w:gridCol w:w="2633"/>
      </w:tblGrid>
      <w:tr w:rsidR="00CE24DC" w14:paraId="30598A3A" w14:textId="77777777">
        <w:trPr>
          <w:tblHeader/>
        </w:trPr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AA3C39" w14:textId="77777777" w:rsidR="00CE24DC" w:rsidRDefault="00B036D3">
            <w:r>
              <w:rPr>
                <w:b/>
                <w:bCs/>
                <w:color w:val="1F4E8F"/>
                <w:sz w:val="20"/>
                <w:szCs w:val="20"/>
              </w:rPr>
              <w:t>Nombre del campo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D542C1" w14:textId="77777777" w:rsidR="00CE24DC" w:rsidRDefault="00B036D3">
            <w:r>
              <w:rPr>
                <w:b/>
                <w:bCs/>
                <w:color w:val="1F4E8F"/>
                <w:sz w:val="20"/>
                <w:szCs w:val="20"/>
              </w:rPr>
              <w:t>Descripción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6EBD1B" w14:textId="77777777" w:rsidR="00CE24DC" w:rsidRDefault="00B036D3">
            <w:r>
              <w:rPr>
                <w:b/>
                <w:bCs/>
                <w:color w:val="1F4E8F"/>
                <w:sz w:val="20"/>
                <w:szCs w:val="20"/>
              </w:rPr>
              <w:t>Cómo interpretar el resultado</w:t>
            </w:r>
          </w:p>
        </w:tc>
      </w:tr>
      <w:tr w:rsidR="00CE24DC" w14:paraId="0BD31A91" w14:textId="77777777"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D654FD" w14:textId="77777777" w:rsidR="00CE24DC" w:rsidRDefault="00B036D3">
            <w:r>
              <w:t>Enfriador_Fouling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872DC0" w14:textId="77777777" w:rsidR="00CE24DC" w:rsidRDefault="00B036D3">
            <w:r>
              <w:t>Estado del enfriador (ensuciamiento)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F2EF4D" w14:textId="77777777" w:rsidR="00CE24DC" w:rsidRDefault="00B036D3">
            <w:r>
              <w:t>0 = Sano, 1 = Warning (inspección programada), 2 = Crítico (degradación severa)</w:t>
            </w:r>
          </w:p>
        </w:tc>
      </w:tr>
      <w:tr w:rsidR="00CE24DC" w14:paraId="6034AB6D" w14:textId="77777777"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F4E1BF" w14:textId="77777777" w:rsidR="00CE24DC" w:rsidRDefault="00B036D3">
            <w:r>
              <w:t>Valvula_Switch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8536E6" w14:textId="77777777" w:rsidR="00CE24DC" w:rsidRDefault="00B036D3">
            <w:r>
              <w:t>Estado de la válvula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97FF95" w14:textId="77777777" w:rsidR="00CE24DC" w:rsidRDefault="00B036D3">
            <w:r>
              <w:t>0 = Sano, 1 = Warning (inspección programada), 2 = Crítico (degradación severa)</w:t>
            </w:r>
          </w:p>
        </w:tc>
      </w:tr>
      <w:tr w:rsidR="00CE24DC" w14:paraId="4DC1354D" w14:textId="77777777"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A16C8E" w14:textId="77777777" w:rsidR="00CE24DC" w:rsidRDefault="00B036D3">
            <w:r>
              <w:t>Bomba_Leakage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CE7C5F" w14:textId="77777777" w:rsidR="00CE24DC" w:rsidRDefault="00B036D3">
            <w:r>
              <w:t>Estado de la bomba (fugas)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861ADB" w14:textId="77777777" w:rsidR="00CE24DC" w:rsidRDefault="00B036D3">
            <w:r>
              <w:t>0 = Sano, 1 = Warning (inspección programada), 2 = Crítico (degradación severa)</w:t>
            </w:r>
          </w:p>
        </w:tc>
      </w:tr>
      <w:tr w:rsidR="00CE24DC" w14:paraId="7FFDB7AD" w14:textId="77777777"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269A7A" w14:textId="77777777" w:rsidR="00CE24DC" w:rsidRDefault="00B036D3">
            <w:r>
              <w:t>Acumulador_Gas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00E315" w14:textId="77777777" w:rsidR="00CE24DC" w:rsidRDefault="00B036D3">
            <w:r>
              <w:t>Estado del acumulador (presión de gas)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146F46" w14:textId="77777777" w:rsidR="00CE24DC" w:rsidRDefault="00B036D3">
            <w:r>
              <w:t>0 = Sano, 1 = Warning (inspección programada), 2 = Crítico (degradación severa)</w:t>
            </w:r>
          </w:p>
        </w:tc>
      </w:tr>
      <w:tr w:rsidR="00CE24DC" w14:paraId="21CB14F9" w14:textId="77777777"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7C7397" w14:textId="77777777" w:rsidR="00CE24DC" w:rsidRDefault="00B036D3">
            <w:r>
              <w:t>Confianza_Fouling / _Valvula / _Bomba / _Acumulador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6B388E" w14:textId="77777777" w:rsidR="00CE24DC" w:rsidRDefault="00B036D3">
            <w:r>
              <w:t>Probabilidad softmax de la clase predicha para cada componente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656B1D" w14:textId="77777777" w:rsidR="00CE24DC" w:rsidRDefault="00B036D3">
            <w:r>
              <w:t>valores próximos a 1 indican alta seguridad del modelo; no es una probabilidad calibrada de fallo</w:t>
            </w:r>
          </w:p>
        </w:tc>
      </w:tr>
      <w:tr w:rsidR="00CE24DC" w14:paraId="05437FCA" w14:textId="77777777"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F05B58" w14:textId="77777777" w:rsidR="00CE24DC" w:rsidRDefault="00B036D3">
            <w:r>
              <w:t>xai_result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ECEC00" w14:textId="77777777" w:rsidR="00CE24DC" w:rsidRDefault="00B036D3">
            <w:r>
              <w:t>XAI del ciclo (inline: en la respuesta; batch: en cada fila). Mismo contrato que modelo-43: Estado_del_sistema.Estado_int</w:t>
            </w:r>
            <w:r>
              <w:lastRenderedPageBreak/>
              <w:t>erpretativo, Bloques_principales, Variables_clave, Acciones_sugeridas / Mensaje_operativo y Detalle_componentes (ventana crítica Grad-CAM, riesgo, acción, sensor SHAP)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269C36" w14:textId="77777777" w:rsidR="00CE24DC" w:rsidRDefault="00B036D3">
            <w:r>
              <w:lastRenderedPageBreak/>
              <w:t xml:space="preserve">Estado = peor estado de los 4 componentes (Normal / Warning / Crítico); Bloques = componentes </w:t>
            </w:r>
            <w:r>
              <w:lastRenderedPageBreak/>
              <w:t>alterados; Variables = sensores de la regla física (y el sensor SHAP si se pidió); Acciones = acciones prescriptivas por urgencia</w:t>
            </w:r>
          </w:p>
        </w:tc>
      </w:tr>
      <w:tr w:rsidR="00CE24DC" w14:paraId="4134C818" w14:textId="77777777"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8A1664" w14:textId="77777777" w:rsidR="00CE24DC" w:rsidRDefault="00B036D3">
            <w:r>
              <w:t>xai_error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89C20A" w14:textId="77777777" w:rsidR="00CE24DC" w:rsidRDefault="00B036D3">
            <w:r>
              <w:t>Motivo si la XAI de ese ciclo falló (xai_result es null); null si fue correcta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E5A696" w14:textId="77777777" w:rsidR="00CE24DC" w:rsidRDefault="00B036D3">
            <w:r>
              <w:t>un fallo de XAI no afecta a la predicción del ciclo ni a la de los demás ciclos del lote</w:t>
            </w:r>
          </w:p>
        </w:tc>
      </w:tr>
    </w:tbl>
    <w:p w14:paraId="550B7902" w14:textId="22FA894B" w:rsidR="00CE24DC" w:rsidRDefault="00BB2B0B" w:rsidP="00BB2B0B">
      <w:pPr>
        <w:pStyle w:val="Caption"/>
        <w:jc w:val="center"/>
      </w:pPr>
      <w:bookmarkStart w:id="8" w:name="_Toc233977247"/>
      <w:bookmarkStart w:id="9" w:name="_Toc233977285"/>
      <w:r>
        <w:t xml:space="preserve">Tabla </w:t>
      </w:r>
      <w:fldSimple w:instr=" SEQ Tabla \* ARABIC ">
        <w:r>
          <w:rPr>
            <w:noProof/>
          </w:rPr>
          <w:t>4</w:t>
        </w:r>
      </w:fldSimple>
      <w:r>
        <w:t xml:space="preserve"> Campos de salida (outputs)</w:t>
      </w:r>
      <w:bookmarkEnd w:id="8"/>
      <w:bookmarkEnd w:id="9"/>
    </w:p>
    <w:p w14:paraId="342E22E9" w14:textId="77777777" w:rsidR="00CE24DC" w:rsidRPr="00BB2B0B" w:rsidRDefault="00B036D3" w:rsidP="00BB2B0B">
      <w:pPr>
        <w:pStyle w:val="Heading1"/>
        <w:jc w:val="left"/>
      </w:pPr>
      <w:bookmarkStart w:id="10" w:name="_Toc233976912"/>
      <w:r>
        <w:t>4. Cómo leo el resultado</w:t>
      </w:r>
      <w:bookmarkEnd w:id="10"/>
    </w:p>
    <w:p w14:paraId="68FE0EAC" w14:textId="77777777" w:rsidR="00CE24DC" w:rsidRDefault="00B036D3" w:rsidP="00BB2B0B">
      <w:pPr>
        <w:jc w:val="both"/>
      </w:pPr>
      <w:r>
        <w:t>Si para un ciclo el estado del sistema sale «Crítico» porque el enfriador está en «Crítico» con una confianza del 96 %, la acción sugerida es «Fouling: Detener producción y ejecutar limpieza CIP inmediata», debes parar y limpiar; si válvula, bomba y acumulador salen «Sano», no requieren intervención en ese ciclo.</w:t>
      </w:r>
    </w:p>
    <w:p w14:paraId="7585C801" w14:textId="77777777" w:rsidR="00CE24DC" w:rsidRDefault="00CE24DC" w:rsidP="00BB2B0B">
      <w:pPr>
        <w:jc w:val="both"/>
      </w:pPr>
    </w:p>
    <w:p w14:paraId="2856C14E" w14:textId="77777777" w:rsidR="00CE24DC" w:rsidRDefault="00B036D3" w:rsidP="00BB2B0B">
      <w:pPr>
        <w:jc w:val="both"/>
      </w:pPr>
      <w:r>
        <w:t>En las pruebas con ciclos que el modelo no había visto, acertó el estado de los cuatro componentes a la vez en cerca del 99 % de los ciclos. Los pocos errores fueron falsas alarmas (un componente sano marcado como «Warning»), no fallos reales pasados por alto.</w:t>
      </w:r>
    </w:p>
    <w:p w14:paraId="23429964" w14:textId="77777777" w:rsidR="00CE24DC" w:rsidRDefault="00CE24DC"/>
    <w:p w14:paraId="4D0352D1" w14:textId="77777777" w:rsidR="00CE24DC" w:rsidRPr="00BB2B0B" w:rsidRDefault="00B036D3" w:rsidP="00BB2B0B">
      <w:pPr>
        <w:pStyle w:val="Heading1"/>
        <w:jc w:val="left"/>
      </w:pPr>
      <w:bookmarkStart w:id="11" w:name="_Toc233976913"/>
      <w:r>
        <w:t>5. Cuándo debo revisar manualmente</w:t>
      </w:r>
      <w:bookmarkEnd w:id="11"/>
    </w:p>
    <w:p w14:paraId="2053022C" w14:textId="77777777" w:rsidR="00CE24DC" w:rsidRDefault="00B036D3">
      <w:r>
        <w:t>•  Cuando un componente salga «Crítico» o «Warning» con confianza baja (por debajo del 70-80 %): confirma con una inspección antes de parar la producción.</w:t>
      </w:r>
    </w:p>
    <w:p w14:paraId="20ED2773" w14:textId="77777777" w:rsidR="00CE24DC" w:rsidRDefault="00B036D3">
      <w:r>
        <w:t>•  Cuando las temperaturas de tus datos sean de planta real y no de laboratorio: comprueba con el equipo técnico que no se está aplicando el ajuste de laboratorio (gemelo digital).</w:t>
      </w:r>
    </w:p>
    <w:p w14:paraId="450F1B61" w14:textId="77777777" w:rsidR="00CE24DC" w:rsidRDefault="00B036D3">
      <w:r>
        <w:t>•  Cuando el ciclo tenga menos de 60 s de datos o huecos en alguna lectura: el diagnóstico de ese ciclo no es fiable.</w:t>
      </w:r>
    </w:p>
    <w:p w14:paraId="6F9A1F58" w14:textId="77777777" w:rsidR="00CE24DC" w:rsidRDefault="00B036D3">
      <w:r>
        <w:lastRenderedPageBreak/>
        <w:t>•  Cuando la explicación señale un sensor o un instante que no tenga sentido físico para ti: trátala como una pista, no como una causa demostrada.</w:t>
      </w:r>
    </w:p>
    <w:p w14:paraId="04A0CF39" w14:textId="77777777" w:rsidR="00CE24DC" w:rsidRDefault="00CE24DC"/>
    <w:p w14:paraId="283A7D53" w14:textId="77777777" w:rsidR="00CE24DC" w:rsidRPr="00BB2B0B" w:rsidRDefault="00B036D3" w:rsidP="00BB2B0B">
      <w:pPr>
        <w:pStyle w:val="Heading1"/>
        <w:jc w:val="left"/>
      </w:pPr>
      <w:bookmarkStart w:id="12" w:name="_Toc233976914"/>
      <w:r>
        <w:t>6. Qué no hace el modelo</w:t>
      </w:r>
      <w:bookmarkEnd w:id="12"/>
    </w:p>
    <w:p w14:paraId="36E72011" w14:textId="77777777" w:rsidR="00CE24DC" w:rsidRDefault="00B036D3">
      <w:r>
        <w:t>•  No sustituye el criterio del técnico de mantenimiento ni garantiza que un componente no vaya a fallar.</w:t>
      </w:r>
    </w:p>
    <w:p w14:paraId="06B15B46" w14:textId="77777777" w:rsidR="00CE24DC" w:rsidRDefault="00B036D3">
      <w:r>
        <w:t>•  No demuestra la causa física de una avería: la explicación señala dónde y qué sensor pesó más en la decisión, no por qué se estropeó.</w:t>
      </w:r>
    </w:p>
    <w:p w14:paraId="5D0739E9" w14:textId="77777777" w:rsidR="00CE24DC" w:rsidRDefault="00B036D3">
      <w:r>
        <w:t>•  No está validado todavía con datos reales de una planta lechera: se ha probado con un banco de pruebas de laboratorio.</w:t>
      </w:r>
    </w:p>
    <w:p w14:paraId="7945834C" w14:textId="77777777" w:rsidR="00CE24DC" w:rsidRDefault="00B036D3">
      <w:r>
        <w:t>•  No decide solo ni ejecuta paradas: las acciones recomendadas son una sugerencia que debe confirmar una persona.</w:t>
      </w:r>
    </w:p>
    <w:p w14:paraId="3A0ADEDC" w14:textId="77777777" w:rsidR="00CE24DC" w:rsidRDefault="00CE24DC"/>
    <w:p w14:paraId="4E1464CE" w14:textId="77777777" w:rsidR="00CE24DC" w:rsidRPr="00BB2B0B" w:rsidRDefault="00B036D3" w:rsidP="00BB2B0B">
      <w:pPr>
        <w:pStyle w:val="Heading1"/>
        <w:jc w:val="left"/>
      </w:pPr>
      <w:bookmarkStart w:id="13" w:name="_Toc233976915"/>
      <w:r>
        <w:t>7. Puede equivocarse</w:t>
      </w:r>
      <w:bookmarkEnd w:id="13"/>
    </w:p>
    <w:p w14:paraId="7F6C063A" w14:textId="77777777" w:rsidR="00CE24DC" w:rsidRDefault="00B036D3">
      <w:r>
        <w:t>Sí. En las pruebas de laboratorio acertó el estado de los cuatro componentes a la vez en el 98,79 % de los ciclos, y los errores observados fueron falsas alarmas. En una planta real el rendimiento puede ser menor hasta que el modelo se calibre con datos propios. Es una ayuda a la decisión, no una garantía.</w:t>
      </w:r>
    </w:p>
    <w:p w14:paraId="6E37E5A4" w14:textId="77777777" w:rsidR="00CE24DC" w:rsidRDefault="00CE24DC"/>
    <w:p w14:paraId="7171A71B" w14:textId="77777777" w:rsidR="00CE24DC" w:rsidRPr="00BB2B0B" w:rsidRDefault="00B036D3" w:rsidP="00BB2B0B">
      <w:pPr>
        <w:pStyle w:val="Heading1"/>
        <w:jc w:val="left"/>
      </w:pPr>
      <w:bookmarkStart w:id="14" w:name="_Toc233976916"/>
      <w:r>
        <w:t>8. KPIs del modelo</w:t>
      </w:r>
      <w:bookmarkEnd w:id="14"/>
    </w:p>
    <w:tbl>
      <w:tblPr>
        <w:tblStyle w:val="a"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00"/>
        <w:gridCol w:w="3280"/>
        <w:gridCol w:w="3280"/>
      </w:tblGrid>
      <w:tr w:rsidR="00CE24DC" w14:paraId="722801F3" w14:textId="77777777">
        <w:trPr>
          <w:tblHeader/>
        </w:trPr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24B19E" w14:textId="77777777" w:rsidR="00CE24DC" w:rsidRDefault="00B036D3">
            <w:r>
              <w:rPr>
                <w:b/>
                <w:bCs/>
                <w:color w:val="1F4E8F"/>
                <w:sz w:val="20"/>
                <w:szCs w:val="20"/>
              </w:rPr>
              <w:t>KPI</w:t>
            </w:r>
          </w:p>
        </w:tc>
        <w:tc>
          <w:tcPr>
            <w:tcW w:w="328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BEC927" w14:textId="77777777" w:rsidR="00CE24DC" w:rsidRDefault="00B036D3">
            <w:r>
              <w:rPr>
                <w:b/>
                <w:bCs/>
                <w:color w:val="1F4E8F"/>
                <w:sz w:val="20"/>
                <w:szCs w:val="20"/>
              </w:rPr>
              <w:t>Valor objetivo / umbral</w:t>
            </w:r>
          </w:p>
        </w:tc>
        <w:tc>
          <w:tcPr>
            <w:tcW w:w="328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378CF9" w14:textId="77777777" w:rsidR="00CE24DC" w:rsidRDefault="00B036D3">
            <w:r>
              <w:rPr>
                <w:b/>
                <w:bCs/>
                <w:color w:val="1F4E8F"/>
                <w:sz w:val="20"/>
                <w:szCs w:val="20"/>
              </w:rPr>
              <w:t>Descripción comprensible</w:t>
            </w:r>
          </w:p>
        </w:tc>
      </w:tr>
      <w:tr w:rsidR="00CE24DC" w14:paraId="5DE6C9F2" w14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8670CB" w14:textId="77777777" w:rsidR="00CE24DC" w:rsidRDefault="00B036D3">
            <w:r>
              <w:t>Acierto simultáneo de los 4 componentes</w:t>
            </w:r>
          </w:p>
        </w:tc>
        <w:tc>
          <w:tcPr>
            <w:tcW w:w="328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A1DCB5" w14:textId="77777777" w:rsidR="00CE24DC" w:rsidRDefault="00B036D3">
            <w:r>
              <w:t>98,79 % en test</w:t>
            </w:r>
          </w:p>
        </w:tc>
        <w:tc>
          <w:tcPr>
            <w:tcW w:w="328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9CF819" w14:textId="77777777" w:rsidR="00CE24DC" w:rsidRDefault="00B036D3">
            <w:r>
              <w:t>Porcentaje de ciclos en los que se diagnostican bien los cuatro componentes a la vez</w:t>
            </w:r>
          </w:p>
        </w:tc>
      </w:tr>
      <w:tr w:rsidR="00CE24DC" w14:paraId="7604E007" w14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CAEAC6" w14:textId="77777777" w:rsidR="00CE24DC" w:rsidRDefault="00B036D3">
            <w:r>
              <w:t>Equilibrio entre detectar fallos y evitar falsas alarmas</w:t>
            </w:r>
          </w:p>
        </w:tc>
        <w:tc>
          <w:tcPr>
            <w:tcW w:w="328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9DAAFC" w14:textId="77777777" w:rsidR="00CE24DC" w:rsidRDefault="00B036D3">
            <w:r>
              <w:t>≥ 95 % exigido · 99,70 % obtenido</w:t>
            </w:r>
          </w:p>
        </w:tc>
        <w:tc>
          <w:tcPr>
            <w:tcW w:w="328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B56588" w14:textId="77777777" w:rsidR="00CE24DC" w:rsidRDefault="00B036D3">
            <w:r>
              <w:t>Criterio de éxito del diagnóstico de fallos (F1 macro)</w:t>
            </w:r>
          </w:p>
        </w:tc>
      </w:tr>
      <w:tr w:rsidR="00CE24DC" w14:paraId="3AA3CFE0" w14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1373A4" w14:textId="77777777" w:rsidR="00CE24DC" w:rsidRDefault="00B036D3">
            <w:r>
              <w:t>Fallos reales no detectados</w:t>
            </w:r>
          </w:p>
        </w:tc>
        <w:tc>
          <w:tcPr>
            <w:tcW w:w="328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48213C" w14:textId="77777777" w:rsidR="00CE24DC" w:rsidRDefault="00B036D3">
            <w:r>
              <w:t>Ninguno clasificado como «Sano» en test</w:t>
            </w:r>
          </w:p>
        </w:tc>
        <w:tc>
          <w:tcPr>
            <w:tcW w:w="328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2FDFA7" w14:textId="77777777" w:rsidR="00CE24DC" w:rsidRDefault="00B036D3">
            <w:r>
              <w:t>Los pocos errores fueron falsas alarmas, no fallos pasados por alto</w:t>
            </w:r>
          </w:p>
        </w:tc>
      </w:tr>
      <w:tr w:rsidR="00CE24DC" w14:paraId="094DEF28" w14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6AA5C8" w14:textId="77777777" w:rsidR="00CE24DC" w:rsidRDefault="00B036D3">
            <w:r>
              <w:t>Explicación disponible por ciclo</w:t>
            </w:r>
          </w:p>
        </w:tc>
        <w:tc>
          <w:tcPr>
            <w:tcW w:w="328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66C897" w14:textId="77777777" w:rsidR="00CE24DC" w:rsidRDefault="00B036D3">
            <w:r>
              <w:t>Los 4 componentes</w:t>
            </w:r>
          </w:p>
        </w:tc>
        <w:tc>
          <w:tcPr>
            <w:tcW w:w="328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2A2804" w14:textId="77777777" w:rsidR="00CE24DC" w:rsidRDefault="00B036D3">
            <w:r>
              <w:t xml:space="preserve">Para cada componente: momento crítico del ciclo, </w:t>
            </w:r>
            <w:r>
              <w:lastRenderedPageBreak/>
              <w:t>riesgo y acción de mantenimiento recomendada</w:t>
            </w:r>
          </w:p>
        </w:tc>
      </w:tr>
    </w:tbl>
    <w:p w14:paraId="45F4C421" w14:textId="79EF27F4" w:rsidR="00CE24DC" w:rsidRDefault="00BB2B0B" w:rsidP="00BB2B0B">
      <w:pPr>
        <w:pStyle w:val="Caption"/>
        <w:jc w:val="center"/>
      </w:pPr>
      <w:bookmarkStart w:id="15" w:name="_Toc233977248"/>
      <w:bookmarkStart w:id="16" w:name="_Toc233977286"/>
      <w:r>
        <w:t xml:space="preserve">Tabla </w:t>
      </w:r>
      <w:fldSimple w:instr=" SEQ Tabla \* ARABIC ">
        <w:r>
          <w:rPr>
            <w:noProof/>
          </w:rPr>
          <w:t>5</w:t>
        </w:r>
      </w:fldSimple>
      <w:r>
        <w:t xml:space="preserve"> KPIs del modelo</w:t>
      </w:r>
      <w:bookmarkEnd w:id="15"/>
      <w:bookmarkEnd w:id="16"/>
    </w:p>
    <w:p w14:paraId="5A151328" w14:textId="77777777" w:rsidR="00CE24DC" w:rsidRPr="00BB2B0B" w:rsidRDefault="00B036D3" w:rsidP="00BB2B0B">
      <w:pPr>
        <w:pStyle w:val="Heading1"/>
        <w:jc w:val="left"/>
      </w:pPr>
      <w:bookmarkStart w:id="17" w:name="_Toc233976917"/>
      <w:r>
        <w:t>9. Limitaciones conocidas</w:t>
      </w:r>
      <w:bookmarkEnd w:id="17"/>
    </w:p>
    <w:tbl>
      <w:tblPr>
        <w:tblStyle w:val="a"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120"/>
        <w:gridCol w:w="6240"/>
      </w:tblGrid>
      <w:tr w:rsidR="00CE24DC" w14:paraId="1F18AF22" w14:textId="77777777">
        <w:trPr>
          <w:tblHeader/>
        </w:trPr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8CD852" w14:textId="77777777" w:rsidR="00CE24DC" w:rsidRDefault="00B036D3">
            <w:r>
              <w:rPr>
                <w:b/>
                <w:bCs/>
                <w:color w:val="1F4E8F"/>
                <w:sz w:val="20"/>
                <w:szCs w:val="20"/>
              </w:rPr>
              <w:t>Tipo de limitación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53A61E" w14:textId="77777777" w:rsidR="00CE24DC" w:rsidRDefault="00B036D3">
            <w:r>
              <w:rPr>
                <w:b/>
                <w:bCs/>
                <w:color w:val="1F4E8F"/>
                <w:sz w:val="20"/>
                <w:szCs w:val="20"/>
              </w:rPr>
              <w:t>Descripción (cuándo no usar / qué puede fallar)</w:t>
            </w:r>
          </w:p>
        </w:tc>
      </w:tr>
      <w:tr w:rsidR="00CE24DC" w14:paraId="51FCD1DF" w14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08B354" w14:textId="77777777" w:rsidR="00CE24DC" w:rsidRDefault="00B036D3">
            <w:r>
              <w:t>Datos de laboratorio, no de leche real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D46393" w14:textId="77777777" w:rsidR="00CE24DC" w:rsidRDefault="00B036D3">
            <w:r>
              <w:t>Entrenado y evaluado con el banco hidráulico UCI (aceite, fallos inyectados de forma controlada), adaptado con un gemelo térmico. Las métricas son optimistas respecto a planta; requiere calibración (transfer learning) con datos etiquetados de un pasteurizador real antes de producción. El equipo de IA no dispone aún de datos reales.</w:t>
            </w:r>
          </w:p>
        </w:tc>
      </w:tr>
      <w:tr w:rsidR="00CE24DC" w14:paraId="7D8BFB37" w14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DC92DF" w14:textId="77777777" w:rsidR="00CE24DC" w:rsidRDefault="00B036D3">
            <w:r>
              <w:t>Gemelo digital según el origen de los datos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FB3779" w14:textId="77777777" w:rsidR="00CE24DC" w:rsidRDefault="00B036D3">
            <w:r>
              <w:t>Con datos UCI hay que aplicar apply_digital_twin=true (offset de TS1/TS2 a 65 °C con ts1_mean_train); con datos reales de planta debe ser false. Aplicarlo mal desplaza las temperaturas y degrada el diagnóstico.</w:t>
            </w:r>
          </w:p>
        </w:tc>
      </w:tr>
      <w:tr w:rsidR="00CE24DC" w14:paraId="5F75C97E" w14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315A26" w14:textId="77777777" w:rsidR="00CE24DC" w:rsidRDefault="00B036D3">
            <w:r>
              <w:t>Explicabilidad post-hoc, no causal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5C56AB" w14:textId="77777777" w:rsidR="00CE24DC" w:rsidRDefault="00B036D3">
            <w:r>
              <w:t>Grad-CAM y SHAP explican lo que el modelo 've', no prueban causalidad física; si el modelo se equivoca, la explicación justifica una predicción incorrecta. Las acciones prescriptivas son una tabla experta configurable (maintenance_actions.yaml), no una optimización.</w:t>
            </w:r>
          </w:p>
        </w:tc>
      </w:tr>
      <w:tr w:rsidR="00CE24DC" w14:paraId="56B552DA" w14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BFCBC7" w14:textId="77777777" w:rsidR="00CE24DC" w:rsidRDefault="00B036D3">
            <w:r>
              <w:t>SHAP: coste y dependencia de versión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F96571" w14:textId="77777777" w:rsidR="00CE24DC" w:rsidRDefault="00B036D3">
            <w:r>
              <w:t>SHAP (GradientExplainer) cuesta ≈5–8 s por ciclo en CPU, por eso es opcional y en batch se limita a los primeros n_samples ciclos (el resto lleva solo Grad-CAM). Sus valores dependen de la versión de shap: se reproducen con shap ≥ 0,51 (verificado 0,52.0), no con 0,42.</w:t>
            </w:r>
          </w:p>
        </w:tc>
      </w:tr>
      <w:tr w:rsidR="00CE24DC" w14:paraId="3F8F836A" w14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3854E2" w14:textId="77777777" w:rsidR="00CE24DC" w:rsidRDefault="00B036D3">
            <w:r>
              <w:t>Ventana fija de 600 pasos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1D13DA" w14:textId="77777777" w:rsidR="00CE24DC" w:rsidRDefault="00B036D3">
            <w:r>
              <w:t>Cada ciclo se procesa como 60 s a 10 Hz: con menos pasos se rellena con ceros (calidad no garantizada) y con más se trunca a los 600 primeros.</w:t>
            </w:r>
          </w:p>
        </w:tc>
      </w:tr>
      <w:tr w:rsidR="00CE24DC" w14:paraId="1CCE1F1E" w14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B13E97" w14:textId="77777777" w:rsidR="00CE24DC" w:rsidRDefault="00B036D3">
            <w:r>
              <w:t>Pendiente de validación de infraestructura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BB12D4" w14:textId="77777777" w:rsidR="00CE24DC" w:rsidRDefault="00B036D3">
            <w:r>
              <w:t xml:space="preserve">/train contra un MLflow real no verificado. El reentrenamiento sí está verificado con los datos entregados (14/10/2026): calibración fine_tune (por defecto) 0,9970 de exact match en el 15 % de test; reentrenamiento full desde cero 0,9849 de exact match en GPU (94 épocas), frente al 0,9879 del modelo </w:t>
            </w:r>
            <w:r>
              <w:lastRenderedPageBreak/>
              <w:t>entregado: en GPU el entrenamiento no es bit a bit reproducible y varía ±1 ciclo de test entre ejecuciones.</w:t>
            </w:r>
          </w:p>
        </w:tc>
      </w:tr>
    </w:tbl>
    <w:p w14:paraId="1FA4B2C9" w14:textId="4B35F67D" w:rsidR="00CE24DC" w:rsidRDefault="00BB2B0B" w:rsidP="00BB2B0B">
      <w:pPr>
        <w:pStyle w:val="Caption"/>
        <w:jc w:val="center"/>
      </w:pPr>
      <w:bookmarkStart w:id="18" w:name="_Toc233977249"/>
      <w:bookmarkStart w:id="19" w:name="_Toc233977287"/>
      <w:r>
        <w:t xml:space="preserve">Tabla </w:t>
      </w:r>
      <w:fldSimple w:instr=" SEQ Tabla \* ARABIC ">
        <w:r>
          <w:rPr>
            <w:noProof/>
          </w:rPr>
          <w:t>6</w:t>
        </w:r>
      </w:fldSimple>
      <w:r>
        <w:t xml:space="preserve"> Limitaciones conocidas</w:t>
      </w:r>
      <w:bookmarkEnd w:id="18"/>
      <w:bookmarkEnd w:id="19"/>
    </w:p>
    <w:p w14:paraId="0C6B9E4B" w14:textId="77777777" w:rsidR="00CE24DC" w:rsidRDefault="00CE24DC">
      <w:pPr>
        <w:rPr>
          <w:rFonts w:ascii="Liberation sans narrow regular" w:eastAsia="Liberation sans narrow regular" w:hAnsi="Liberation sans narrow regular" w:cs="Liberation sans narrow regular"/>
        </w:rPr>
      </w:pPr>
    </w:p>
    <w:p w14:paraId="17A44B7C" w14:textId="77777777" w:rsidR="00CE24DC" w:rsidRDefault="00CE24DC"/>
    <w:p w14:paraId="14F09C48" w14:textId="77777777" w:rsidR="00CE24DC" w:rsidRDefault="00CE24DC">
      <w:pPr>
        <w:tabs>
          <w:tab w:val="left" w:pos="-142"/>
          <w:tab w:val="left" w:pos="0"/>
        </w:tabs>
        <w:rPr>
          <w:rFonts w:ascii="Liberalisation sans narrow" w:eastAsia="Liberalisation sans narrow" w:hAnsi="Liberalisation sans narrow" w:cs="Liberalisation sans narrow"/>
        </w:rPr>
      </w:pPr>
    </w:p>
    <w:sectPr w:rsidR="00CE24DC">
      <w:headerReference w:type="even" r:id="rId12"/>
      <w:headerReference w:type="default" r:id="rId13"/>
      <w:footerReference w:type="default" r:id="rId14"/>
      <w:footerReference w:type="first" r:id="rId15"/>
      <w:pgSz w:w="11906" w:h="16838"/>
      <w:pgMar w:top="1417" w:right="1701" w:bottom="1417" w:left="1701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54FAC8" w14:textId="77777777" w:rsidR="00B036D3" w:rsidRDefault="00B036D3">
      <w:pPr>
        <w:spacing w:after="0" w:line="240" w:lineRule="auto"/>
      </w:pPr>
      <w:r>
        <w:separator/>
      </w:r>
    </w:p>
  </w:endnote>
  <w:endnote w:type="continuationSeparator" w:id="0">
    <w:p w14:paraId="059431C0" w14:textId="77777777" w:rsidR="00B036D3" w:rsidRDefault="00B036D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Open Sans">
    <w:charset w:val="00"/>
    <w:family w:val="swiss"/>
    <w:pitch w:val="variable"/>
    <w:sig w:usb0="E00002EF" w:usb1="4000205B" w:usb2="00000028" w:usb3="00000000" w:csb0="0000019F" w:csb1="00000000"/>
    <w:embedRegular r:id="rId1" w:fontKey="{72A3F622-B607-4923-9BDB-460163958807}"/>
    <w:embedBold r:id="rId2" w:fontKey="{CADA26A3-A387-41F8-AC90-B907EFF568BC}"/>
    <w:embedBoldItalic r:id="rId3" w:fontKey="{996DA045-E86A-4223-9339-E0E4B6B4BD21}"/>
  </w:font>
  <w:font w:name="Open Sans bold"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pace Grotesk">
    <w:charset w:val="00"/>
    <w:family w:val="auto"/>
    <w:pitch w:val="default"/>
    <w:embedRegular r:id="rId4" w:fontKey="{8F9B3A43-45A5-4BD5-AFB8-72809345BFE4}"/>
  </w:font>
  <w:font w:name="Times New Roman (Cuerpo en alfa">
    <w:panose1 w:val="00000000000000000000"/>
    <w:charset w:val="00"/>
    <w:family w:val="roman"/>
    <w:notTrueType/>
    <w:pitch w:val="default"/>
  </w:font>
  <w:font w:name="Lato">
    <w:charset w:val="00"/>
    <w:family w:val="swiss"/>
    <w:pitch w:val="variable"/>
    <w:sig w:usb0="E10002FF" w:usb1="5000ECFF" w:usb2="00000021" w:usb3="00000000" w:csb0="0000019F" w:csb1="00000000"/>
    <w:embedRegular r:id="rId5" w:fontKey="{33934F18-3AEE-48B8-AA14-92A8E44B8769}"/>
    <w:embedBold r:id="rId6" w:fontKey="{4384326D-B245-4522-B948-E792D0B8E198}"/>
  </w:font>
  <w:font w:name="DM Sans">
    <w:charset w:val="00"/>
    <w:family w:val="auto"/>
    <w:pitch w:val="variable"/>
    <w:sig w:usb0="8000002F" w:usb1="5000205B" w:usb2="00000000" w:usb3="00000000" w:csb0="00000093" w:csb1="00000000"/>
    <w:embedRegular r:id="rId7" w:fontKey="{2953626D-2DEB-4637-A79B-0A8FA478FAE6}"/>
  </w:font>
  <w:font w:name="Liberation Sans Regular">
    <w:altName w:val="Arial"/>
    <w:charset w:val="00"/>
    <w:family w:val="auto"/>
    <w:pitch w:val="default"/>
  </w:font>
  <w:font w:name="Liberation sans narrow regular">
    <w:altName w:val="Arial"/>
    <w:charset w:val="00"/>
    <w:family w:val="auto"/>
    <w:pitch w:val="default"/>
  </w:font>
  <w:font w:name="Liberalisation sans narrow">
    <w:altName w:val="Calibri"/>
    <w:charset w:val="00"/>
    <w:family w:val="auto"/>
    <w:pitch w:val="default"/>
  </w:font>
  <w:font w:name="Open Sans regular"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89F260" w14:textId="77777777" w:rsidR="00CE24DC" w:rsidRDefault="00B036D3">
    <w:pPr>
      <w:pBdr>
        <w:top w:val="single" w:sz="4" w:space="1" w:color="D9D9D9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color w:val="000000"/>
      </w:rPr>
    </w:pPr>
    <w:r>
      <w:rPr>
        <w:noProof/>
      </w:rPr>
      <w:drawing>
        <wp:anchor distT="0" distB="0" distL="114300" distR="114300" simplePos="0" relativeHeight="251653632" behindDoc="0" locked="0" layoutInCell="1" hidden="0" allowOverlap="1" wp14:anchorId="42DD5569" wp14:editId="40227230">
          <wp:simplePos x="0" y="0"/>
          <wp:positionH relativeFrom="column">
            <wp:posOffset>2486271</wp:posOffset>
          </wp:positionH>
          <wp:positionV relativeFrom="paragraph">
            <wp:posOffset>54140</wp:posOffset>
          </wp:positionV>
          <wp:extent cx="1343025" cy="311150"/>
          <wp:effectExtent l="0" t="0" r="0" b="0"/>
          <wp:wrapSquare wrapText="bothSides" distT="0" distB="0" distL="114300" distR="114300"/>
          <wp:docPr id="2011550220" name="image9.png" descr="A yellow sign with black text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9.png" descr="A yellow sign with black text  AI-generated content may be incorrect.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43025" cy="3111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4656" behindDoc="0" locked="0" layoutInCell="1" hidden="0" allowOverlap="1" wp14:anchorId="04837B80" wp14:editId="43258BBB">
          <wp:simplePos x="0" y="0"/>
          <wp:positionH relativeFrom="column">
            <wp:posOffset>5368943</wp:posOffset>
          </wp:positionH>
          <wp:positionV relativeFrom="paragraph">
            <wp:posOffset>-46335</wp:posOffset>
          </wp:positionV>
          <wp:extent cx="746760" cy="464185"/>
          <wp:effectExtent l="0" t="0" r="0" b="0"/>
          <wp:wrapSquare wrapText="bothSides" distT="0" distB="0" distL="114300" distR="114300"/>
          <wp:docPr id="2011550221" name="image3.jpg" descr="A logo with a lion and a crown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 descr="A logo with a lion and a crown  AI-generated content may be incorrect.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46760" cy="46418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5680" behindDoc="0" locked="0" layoutInCell="1" hidden="0" allowOverlap="1" wp14:anchorId="126E618C" wp14:editId="2FA0FED1">
          <wp:simplePos x="0" y="0"/>
          <wp:positionH relativeFrom="column">
            <wp:posOffset>-889832</wp:posOffset>
          </wp:positionH>
          <wp:positionV relativeFrom="paragraph">
            <wp:posOffset>56415</wp:posOffset>
          </wp:positionV>
          <wp:extent cx="1488440" cy="435610"/>
          <wp:effectExtent l="0" t="0" r="0" b="0"/>
          <wp:wrapSquare wrapText="bothSides" distT="0" distB="0" distL="114300" distR="114300"/>
          <wp:docPr id="2011550222" name="image8.jpg" descr="A blue and grey logo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8.jpg" descr="A blue and grey logo  AI-generated content may be incorrect."/>
                  <pic:cNvPicPr preferRelativeResize="0"/>
                </pic:nvPicPr>
                <pic:blipFill>
                  <a:blip r:embed="rId3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88440" cy="43561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6704" behindDoc="0" locked="0" layoutInCell="1" hidden="0" allowOverlap="1" wp14:anchorId="4E5C724A" wp14:editId="4B995CF8">
          <wp:simplePos x="0" y="0"/>
          <wp:positionH relativeFrom="column">
            <wp:posOffset>3922395</wp:posOffset>
          </wp:positionH>
          <wp:positionV relativeFrom="paragraph">
            <wp:posOffset>24295</wp:posOffset>
          </wp:positionV>
          <wp:extent cx="1374775" cy="343535"/>
          <wp:effectExtent l="0" t="0" r="0" b="0"/>
          <wp:wrapSquare wrapText="bothSides" distT="0" distB="0" distL="114300" distR="114300"/>
          <wp:docPr id="2011550216" name="image4.png" descr="A close-up of a sign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 descr="A close-up of a sign  AI-generated content may be incorrect."/>
                  <pic:cNvPicPr preferRelativeResize="0"/>
                </pic:nvPicPr>
                <pic:blipFill>
                  <a:blip r:embed="rId4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74775" cy="34353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21242285" w14:textId="77777777" w:rsidR="00CE24DC" w:rsidRDefault="00CE24DC">
    <w:pPr>
      <w:pBdr>
        <w:top w:val="single" w:sz="4" w:space="1" w:color="D9D9D9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b/>
        <w:bCs/>
        <w:color w:val="000000"/>
      </w:rPr>
    </w:pPr>
  </w:p>
  <w:p w14:paraId="024D1366" w14:textId="77777777" w:rsidR="00CE24DC" w:rsidRDefault="00B036D3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4469D1" w14:textId="77777777" w:rsidR="00CE24DC" w:rsidRDefault="00B036D3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t xml:space="preserve"> </w:t>
    </w:r>
    <w:r>
      <w:rPr>
        <w:noProof/>
      </w:rPr>
      <w:drawing>
        <wp:anchor distT="0" distB="0" distL="114300" distR="114300" simplePos="0" relativeHeight="251657728" behindDoc="0" locked="0" layoutInCell="1" hidden="0" allowOverlap="1" wp14:anchorId="55907900" wp14:editId="227EC5DA">
          <wp:simplePos x="0" y="0"/>
          <wp:positionH relativeFrom="column">
            <wp:posOffset>2498914</wp:posOffset>
          </wp:positionH>
          <wp:positionV relativeFrom="paragraph">
            <wp:posOffset>40640</wp:posOffset>
          </wp:positionV>
          <wp:extent cx="1343025" cy="311150"/>
          <wp:effectExtent l="0" t="0" r="0" b="0"/>
          <wp:wrapSquare wrapText="bothSides" distT="0" distB="0" distL="114300" distR="114300"/>
          <wp:docPr id="2011550212" name="image9.png" descr="A yellow sign with black text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9.png" descr="A yellow sign with black text  AI-generated content may be incorrect.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43025" cy="3111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8752" behindDoc="0" locked="0" layoutInCell="1" hidden="0" allowOverlap="1" wp14:anchorId="7478EF4B" wp14:editId="5E810BCD">
          <wp:simplePos x="0" y="0"/>
          <wp:positionH relativeFrom="column">
            <wp:posOffset>5134800</wp:posOffset>
          </wp:positionH>
          <wp:positionV relativeFrom="paragraph">
            <wp:posOffset>-59689</wp:posOffset>
          </wp:positionV>
          <wp:extent cx="746760" cy="464185"/>
          <wp:effectExtent l="0" t="0" r="0" b="0"/>
          <wp:wrapSquare wrapText="bothSides" distT="0" distB="0" distL="114300" distR="114300"/>
          <wp:docPr id="2011550218" name="image3.jpg" descr="A logo with a lion and a crown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 descr="A logo with a lion and a crown  AI-generated content may be incorrect.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46760" cy="46418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9776" behindDoc="0" locked="0" layoutInCell="1" hidden="0" allowOverlap="1" wp14:anchorId="17AEA58C" wp14:editId="221198D2">
          <wp:simplePos x="0" y="0"/>
          <wp:positionH relativeFrom="column">
            <wp:posOffset>-782954</wp:posOffset>
          </wp:positionH>
          <wp:positionV relativeFrom="paragraph">
            <wp:posOffset>-38099</wp:posOffset>
          </wp:positionV>
          <wp:extent cx="1488440" cy="435610"/>
          <wp:effectExtent l="0" t="0" r="0" b="0"/>
          <wp:wrapSquare wrapText="bothSides" distT="0" distB="0" distL="114300" distR="114300"/>
          <wp:docPr id="2011550215" name="image8.jpg" descr="A blue and grey logo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8.jpg" descr="A blue and grey logo  AI-generated content may be incorrect."/>
                  <pic:cNvPicPr preferRelativeResize="0"/>
                </pic:nvPicPr>
                <pic:blipFill>
                  <a:blip r:embed="rId3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88440" cy="43561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60800" behindDoc="0" locked="0" layoutInCell="1" hidden="0" allowOverlap="1" wp14:anchorId="1820632B" wp14:editId="2D8928E9">
          <wp:simplePos x="0" y="0"/>
          <wp:positionH relativeFrom="column">
            <wp:posOffset>3779075</wp:posOffset>
          </wp:positionH>
          <wp:positionV relativeFrom="paragraph">
            <wp:posOffset>7620</wp:posOffset>
          </wp:positionV>
          <wp:extent cx="1374775" cy="343535"/>
          <wp:effectExtent l="0" t="0" r="0" b="0"/>
          <wp:wrapSquare wrapText="bothSides" distT="0" distB="0" distL="114300" distR="114300"/>
          <wp:docPr id="2011550217" name="image4.png" descr="A close-up of a sign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 descr="A close-up of a sign  AI-generated content may be incorrect."/>
                  <pic:cNvPicPr preferRelativeResize="0"/>
                </pic:nvPicPr>
                <pic:blipFill>
                  <a:blip r:embed="rId4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74775" cy="34353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219C8571" w14:textId="77777777" w:rsidR="00CE24DC" w:rsidRDefault="00CE24D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  <w:p w14:paraId="0CB8061D" w14:textId="77777777" w:rsidR="00CE24DC" w:rsidRDefault="00CE24D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743ED4" w14:textId="77777777" w:rsidR="00B036D3" w:rsidRDefault="00B036D3">
      <w:pPr>
        <w:spacing w:after="0" w:line="240" w:lineRule="auto"/>
      </w:pPr>
      <w:r>
        <w:separator/>
      </w:r>
    </w:p>
  </w:footnote>
  <w:footnote w:type="continuationSeparator" w:id="0">
    <w:p w14:paraId="473F6278" w14:textId="77777777" w:rsidR="00B036D3" w:rsidRDefault="00B036D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44FD64" w14:textId="77777777" w:rsidR="00CE24DC" w:rsidRDefault="00B036D3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pict w14:anchorId="0A39278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" o:spid="_x0000_s1025" type="#_x0000_t75" alt="" style="position:absolute;margin-left:0;margin-top:0;width:425pt;height:415.75pt;z-index:-251653632;mso-position-horizontal:center;mso-position-horizontal-relative:margin;mso-position-vertical:center;mso-position-vertical-relative:margin">
          <v:imagedata r:id="rId1" o:title="image6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D66712" w14:textId="77777777" w:rsidR="00CE24DC" w:rsidRDefault="00B036D3">
    <w:pPr>
      <w:pBdr>
        <w:top w:val="nil"/>
        <w:left w:val="nil"/>
        <w:bottom w:val="single" w:sz="4" w:space="1" w:color="D9D9D9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noProof/>
      </w:rPr>
      <w:drawing>
        <wp:anchor distT="0" distB="0" distL="114300" distR="114300" simplePos="0" relativeHeight="251652608" behindDoc="0" locked="0" layoutInCell="1" hidden="0" allowOverlap="1" wp14:anchorId="4DAE146C" wp14:editId="2A525DC9">
          <wp:simplePos x="0" y="0"/>
          <wp:positionH relativeFrom="column">
            <wp:posOffset>4177533</wp:posOffset>
          </wp:positionH>
          <wp:positionV relativeFrom="paragraph">
            <wp:posOffset>-168217</wp:posOffset>
          </wp:positionV>
          <wp:extent cx="1195070" cy="429895"/>
          <wp:effectExtent l="0" t="0" r="0" b="0"/>
          <wp:wrapNone/>
          <wp:docPr id="2011550219" name="image7.jpg" descr="A logo with green leaves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7.jpg" descr="A logo with green leaves  AI-generated content may be incorrect."/>
                  <pic:cNvPicPr preferRelativeResize="0"/>
                </pic:nvPicPr>
                <pic:blipFill>
                  <a:blip r:embed="rId1"/>
                  <a:srcRect l="4150" t="23148" r="10178" b="25594"/>
                  <a:stretch>
                    <a:fillRect/>
                  </a:stretch>
                </pic:blipFill>
                <pic:spPr>
                  <a:xfrm>
                    <a:off x="0" y="0"/>
                    <a:ext cx="1195070" cy="42989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213CE94B" w14:textId="77777777" w:rsidR="00CE24DC" w:rsidRDefault="00B036D3">
    <w:pPr>
      <w:pBdr>
        <w:top w:val="nil"/>
        <w:left w:val="nil"/>
        <w:bottom w:val="single" w:sz="4" w:space="1" w:color="D9D9D9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ascii="Liberalisation sans narrow" w:eastAsia="Liberalisation sans narrow" w:hAnsi="Liberalisation sans narrow" w:cs="Liberalisation sans narrow"/>
        <w:color w:val="000000"/>
      </w:rPr>
    </w:pPr>
    <w:r>
      <w:rPr>
        <w:rFonts w:ascii="Liberalisation sans narrow" w:eastAsia="Liberalisation sans narrow" w:hAnsi="Liberalisation sans narrow" w:cs="Liberalisation sans narrow"/>
        <w:color w:val="000000"/>
      </w:rPr>
      <w:fldChar w:fldCharType="begin"/>
    </w:r>
    <w:r>
      <w:rPr>
        <w:rFonts w:ascii="Liberalisation sans narrow" w:eastAsia="Liberalisation sans narrow" w:hAnsi="Liberalisation sans narrow" w:cs="Liberalisation sans narrow"/>
        <w:color w:val="000000"/>
      </w:rPr>
      <w:instrText>PAGE</w:instrText>
    </w:r>
    <w:r>
      <w:rPr>
        <w:rFonts w:ascii="Liberalisation sans narrow" w:eastAsia="Liberalisation sans narrow" w:hAnsi="Liberalisation sans narrow" w:cs="Liberalisation sans narrow"/>
        <w:color w:val="000000"/>
      </w:rPr>
      <w:fldChar w:fldCharType="separate"/>
    </w:r>
    <w:r w:rsidR="00BB2B0B">
      <w:rPr>
        <w:rFonts w:ascii="Liberalisation sans narrow" w:eastAsia="Liberalisation sans narrow" w:hAnsi="Liberalisation sans narrow" w:cs="Liberalisation sans narrow"/>
        <w:noProof/>
        <w:color w:val="000000"/>
      </w:rPr>
      <w:t>2</w:t>
    </w:r>
    <w:r>
      <w:rPr>
        <w:rFonts w:ascii="Liberalisation sans narrow" w:eastAsia="Liberalisation sans narrow" w:hAnsi="Liberalisation sans narrow" w:cs="Liberalisation sans narrow"/>
        <w:color w:val="000000"/>
      </w:rPr>
      <w:fldChar w:fldCharType="end"/>
    </w:r>
    <w:r>
      <w:rPr>
        <w:rFonts w:ascii="Liberalisation sans narrow" w:eastAsia="Liberalisation sans narrow" w:hAnsi="Liberalisation sans narrow" w:cs="Liberalisation sans narrow"/>
        <w:color w:val="000000"/>
      </w:rPr>
      <w:t xml:space="preserve"> |Ficha funcional – Modelo a48 (dnsl-fallas-maquinaria-pasteurizado-xai)</w:t>
    </w:r>
  </w:p>
  <w:p w14:paraId="38CEAE39" w14:textId="77777777" w:rsidR="00CE24DC" w:rsidRDefault="00B036D3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pict w14:anchorId="34E4A6B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" o:spid="_x0000_s1026" type="#_x0000_t75" alt="" style="position:absolute;margin-left:0;margin-top:0;width:425pt;height:415.75pt;z-index:-251654656;mso-position-horizontal:center;mso-position-horizontal-relative:margin;mso-position-vertical:center;mso-position-vertical-relative:margin">
          <v:imagedata r:id="rId2" o:title="image6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FA1477"/>
    <w:multiLevelType w:val="multilevel"/>
    <w:tmpl w:val="DF869C86"/>
    <w:lvl w:ilvl="0">
      <w:start w:val="1"/>
      <w:numFmt w:val="decimal"/>
      <w:lvlText w:val="%1"/>
      <w:lvlJc w:val="left"/>
      <w:pPr>
        <w:ind w:left="495" w:hanging="495"/>
      </w:pPr>
    </w:lvl>
    <w:lvl w:ilvl="1">
      <w:start w:val="1"/>
      <w:numFmt w:val="decimal"/>
      <w:lvlText w:val="%1.%2"/>
      <w:lvlJc w:val="left"/>
      <w:pPr>
        <w:ind w:left="495" w:hanging="495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720" w:hanging="72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num w:numId="1" w16cid:durableId="20999804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E24DC"/>
    <w:rsid w:val="00040F6B"/>
    <w:rsid w:val="0032007E"/>
    <w:rsid w:val="004B6D60"/>
    <w:rsid w:val="005619BF"/>
    <w:rsid w:val="00AC1ABC"/>
    <w:rsid w:val="00B036D3"/>
    <w:rsid w:val="00BB2B0B"/>
    <w:rsid w:val="00CE24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CE9CCCE"/>
  <w15:docId w15:val="{596E898A-13A6-460F-8135-FAEB53D168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Open Sans" w:eastAsia="Open Sans" w:hAnsi="Open Sans" w:cs="Open Sans"/>
        <w:sz w:val="22"/>
        <w:szCs w:val="22"/>
        <w:lang w:val="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00" w:after="40" w:line="240" w:lineRule="auto"/>
      <w:jc w:val="center"/>
      <w:outlineLvl w:val="0"/>
    </w:pPr>
    <w:rPr>
      <w:b/>
      <w:bCs/>
      <w:color w:val="1B2E2F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40" w:after="0" w:line="240" w:lineRule="auto"/>
      <w:outlineLvl w:val="1"/>
    </w:pPr>
    <w:rPr>
      <w:b/>
      <w:bCs/>
      <w:color w:val="284546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40" w:after="0" w:line="240" w:lineRule="auto"/>
      <w:outlineLvl w:val="2"/>
    </w:pPr>
    <w:rPr>
      <w:b/>
      <w:bCs/>
      <w:color w:val="284546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40" w:after="0"/>
      <w:outlineLvl w:val="3"/>
    </w:pPr>
    <w:rPr>
      <w:b/>
      <w:bCs/>
      <w:color w:val="284546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40" w:after="0"/>
      <w:outlineLvl w:val="4"/>
    </w:pPr>
    <w:rPr>
      <w:b/>
      <w:bCs/>
      <w:smallCaps/>
      <w:color w:val="28454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b/>
      <w:bCs/>
      <w:i/>
      <w:iCs/>
      <w:smallCaps/>
      <w:color w:val="1B2E2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AB39A2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1B2E2E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AB39A2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1B2E2E" w:themeColor="accent1" w:themeShade="8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B39A2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1B2E2E" w:themeColor="accent1" w:themeShade="8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spacing w:after="0" w:line="204" w:lineRule="auto"/>
    </w:pPr>
    <w:rPr>
      <w:b/>
      <w:bCs/>
      <w:smallCaps/>
      <w:color w:val="739A8A"/>
      <w:sz w:val="72"/>
      <w:szCs w:val="72"/>
    </w:rPr>
  </w:style>
  <w:style w:type="character" w:customStyle="1" w:styleId="Heading1Char">
    <w:name w:val="Heading 1 Char"/>
    <w:basedOn w:val="DefaultParagraphFont"/>
    <w:link w:val="Heading1"/>
    <w:uiPriority w:val="9"/>
    <w:rsid w:val="00AB39A2"/>
    <w:rPr>
      <w:rFonts w:asciiTheme="majorHAnsi" w:eastAsiaTheme="majorEastAsia" w:hAnsiTheme="majorHAnsi" w:cstheme="majorBidi"/>
      <w:color w:val="1B2E2E" w:themeColor="accent1" w:themeShade="80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AB39A2"/>
    <w:rPr>
      <w:rFonts w:asciiTheme="majorHAnsi" w:eastAsiaTheme="majorEastAsia" w:hAnsiTheme="majorHAnsi" w:cstheme="majorBidi"/>
      <w:color w:val="28454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B39A2"/>
    <w:rPr>
      <w:rFonts w:asciiTheme="majorHAnsi" w:eastAsiaTheme="majorEastAsia" w:hAnsiTheme="majorHAnsi" w:cstheme="majorBidi"/>
      <w:color w:val="28454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AB39A2"/>
    <w:rPr>
      <w:rFonts w:asciiTheme="majorHAnsi" w:eastAsiaTheme="majorEastAsia" w:hAnsiTheme="majorHAnsi" w:cstheme="majorBidi"/>
      <w:color w:val="284546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AB39A2"/>
    <w:rPr>
      <w:rFonts w:asciiTheme="majorHAnsi" w:eastAsiaTheme="majorEastAsia" w:hAnsiTheme="majorHAnsi" w:cstheme="majorBidi"/>
      <w:caps/>
      <w:color w:val="28454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sid w:val="00AB39A2"/>
    <w:rPr>
      <w:rFonts w:asciiTheme="majorHAnsi" w:eastAsiaTheme="majorEastAsia" w:hAnsiTheme="majorHAnsi" w:cstheme="majorBidi"/>
      <w:i/>
      <w:iCs/>
      <w:caps/>
      <w:color w:val="1B2E2E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rsid w:val="00AB39A2"/>
    <w:rPr>
      <w:rFonts w:asciiTheme="majorHAnsi" w:eastAsiaTheme="majorEastAsia" w:hAnsiTheme="majorHAnsi" w:cstheme="majorBidi"/>
      <w:b/>
      <w:bCs/>
      <w:color w:val="1B2E2E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rsid w:val="00AB39A2"/>
    <w:rPr>
      <w:rFonts w:asciiTheme="majorHAnsi" w:eastAsiaTheme="majorEastAsia" w:hAnsiTheme="majorHAnsi" w:cstheme="majorBidi"/>
      <w:b/>
      <w:bCs/>
      <w:i/>
      <w:iCs/>
      <w:color w:val="1B2E2E" w:themeColor="accent1" w:themeShade="8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B39A2"/>
    <w:rPr>
      <w:rFonts w:asciiTheme="majorHAnsi" w:eastAsiaTheme="majorEastAsia" w:hAnsiTheme="majorHAnsi" w:cstheme="majorBidi"/>
      <w:i/>
      <w:iCs/>
      <w:color w:val="1B2E2E" w:themeColor="accent1" w:themeShade="80"/>
    </w:rPr>
  </w:style>
  <w:style w:type="paragraph" w:styleId="Caption">
    <w:name w:val="caption"/>
    <w:basedOn w:val="Normal"/>
    <w:next w:val="Normal"/>
    <w:link w:val="CaptionChar"/>
    <w:unhideWhenUsed/>
    <w:qFormat/>
    <w:rsid w:val="00AB39A2"/>
    <w:pPr>
      <w:spacing w:line="240" w:lineRule="auto"/>
    </w:pPr>
    <w:rPr>
      <w:b/>
      <w:bCs/>
      <w:smallCaps/>
      <w:color w:val="739A8A" w:themeColor="text2"/>
    </w:rPr>
  </w:style>
  <w:style w:type="character" w:customStyle="1" w:styleId="TitleChar">
    <w:name w:val="Title Char"/>
    <w:basedOn w:val="DefaultParagraphFont"/>
    <w:link w:val="Title"/>
    <w:uiPriority w:val="10"/>
    <w:rsid w:val="00AB39A2"/>
    <w:rPr>
      <w:rFonts w:asciiTheme="majorHAnsi" w:eastAsiaTheme="majorEastAsia" w:hAnsiTheme="majorHAnsi" w:cstheme="majorBidi"/>
      <w:caps/>
      <w:color w:val="739A8A" w:themeColor="text2"/>
      <w:spacing w:val="-15"/>
      <w:sz w:val="72"/>
      <w:szCs w:val="72"/>
    </w:rPr>
  </w:style>
  <w:style w:type="character" w:customStyle="1" w:styleId="SubtitleChar">
    <w:name w:val="Subtitle Char"/>
    <w:basedOn w:val="DefaultParagraphFont"/>
    <w:link w:val="Subtitle"/>
    <w:uiPriority w:val="11"/>
    <w:rsid w:val="00AB39A2"/>
    <w:rPr>
      <w:rFonts w:asciiTheme="majorHAnsi" w:eastAsiaTheme="majorEastAsia" w:hAnsiTheme="majorHAnsi" w:cstheme="majorBidi"/>
      <w:color w:val="365D5E" w:themeColor="accent1"/>
      <w:sz w:val="28"/>
      <w:szCs w:val="28"/>
    </w:rPr>
  </w:style>
  <w:style w:type="character" w:styleId="Strong">
    <w:name w:val="Strong"/>
    <w:basedOn w:val="DefaultParagraphFont"/>
    <w:uiPriority w:val="22"/>
    <w:qFormat/>
    <w:rsid w:val="00AB39A2"/>
    <w:rPr>
      <w:b/>
      <w:bCs/>
    </w:rPr>
  </w:style>
  <w:style w:type="character" w:styleId="Emphasis">
    <w:name w:val="Emphasis"/>
    <w:basedOn w:val="DefaultParagraphFont"/>
    <w:uiPriority w:val="20"/>
    <w:qFormat/>
    <w:rsid w:val="00AB39A2"/>
    <w:rPr>
      <w:i/>
      <w:iCs/>
    </w:rPr>
  </w:style>
  <w:style w:type="paragraph" w:styleId="NoSpacing">
    <w:name w:val="No Spacing"/>
    <w:uiPriority w:val="1"/>
    <w:qFormat/>
    <w:rsid w:val="00AB39A2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AB39A2"/>
    <w:pPr>
      <w:spacing w:before="120" w:after="120"/>
      <w:ind w:left="720"/>
    </w:pPr>
    <w:rPr>
      <w:color w:val="739A8A" w:themeColor="text2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AB39A2"/>
    <w:rPr>
      <w:color w:val="739A8A" w:themeColor="text2"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B39A2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739A8A" w:themeColor="text2"/>
      <w:spacing w:val="-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B39A2"/>
    <w:rPr>
      <w:rFonts w:asciiTheme="majorHAnsi" w:eastAsiaTheme="majorEastAsia" w:hAnsiTheme="majorHAnsi" w:cstheme="majorBidi"/>
      <w:color w:val="739A8A" w:themeColor="text2"/>
      <w:spacing w:val="-6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AB39A2"/>
    <w:rPr>
      <w:i/>
      <w:iCs/>
      <w:color w:val="A3BDB2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AB39A2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AB39A2"/>
    <w:rPr>
      <w:smallCaps/>
      <w:color w:val="A3BDB2" w:themeColor="text1" w:themeTint="A6"/>
      <w:u w:val="none" w:color="B8CCC4" w:themeColor="text1" w:themeTint="80"/>
      <w:bdr w:val="none" w:sz="0" w:space="0" w:color="auto"/>
    </w:rPr>
  </w:style>
  <w:style w:type="character" w:styleId="IntenseReference">
    <w:name w:val="Intense Reference"/>
    <w:basedOn w:val="DefaultParagraphFont"/>
    <w:uiPriority w:val="32"/>
    <w:qFormat/>
    <w:rsid w:val="00AB39A2"/>
    <w:rPr>
      <w:b/>
      <w:bCs/>
      <w:smallCaps/>
      <w:color w:val="739A8A" w:themeColor="text2"/>
      <w:u w:val="single"/>
    </w:rPr>
  </w:style>
  <w:style w:type="character" w:styleId="BookTitle">
    <w:name w:val="Book Title"/>
    <w:basedOn w:val="DefaultParagraphFont"/>
    <w:uiPriority w:val="33"/>
    <w:qFormat/>
    <w:rsid w:val="00AB39A2"/>
    <w:rPr>
      <w:b/>
      <w:bCs/>
      <w:smallCaps/>
      <w:spacing w:val="10"/>
    </w:rPr>
  </w:style>
  <w:style w:type="paragraph" w:styleId="TOCHeading">
    <w:name w:val="TOC Heading"/>
    <w:basedOn w:val="Heading1"/>
    <w:next w:val="Normal"/>
    <w:uiPriority w:val="39"/>
    <w:unhideWhenUsed/>
    <w:qFormat/>
    <w:rsid w:val="00AB39A2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171F5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71F5E"/>
  </w:style>
  <w:style w:type="paragraph" w:styleId="Footer">
    <w:name w:val="footer"/>
    <w:basedOn w:val="Normal"/>
    <w:link w:val="FooterChar"/>
    <w:uiPriority w:val="99"/>
    <w:unhideWhenUsed/>
    <w:rsid w:val="00171F5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71F5E"/>
  </w:style>
  <w:style w:type="paragraph" w:styleId="TOC1">
    <w:name w:val="toc 1"/>
    <w:basedOn w:val="Normal"/>
    <w:next w:val="Normal"/>
    <w:autoRedefine/>
    <w:uiPriority w:val="39"/>
    <w:unhideWhenUsed/>
    <w:rsid w:val="00C8187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11972"/>
    <w:pPr>
      <w:tabs>
        <w:tab w:val="left" w:pos="960"/>
        <w:tab w:val="right" w:leader="dot" w:pos="8494"/>
      </w:tabs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C81877"/>
    <w:pPr>
      <w:spacing w:after="100"/>
      <w:ind w:left="440"/>
    </w:pPr>
  </w:style>
  <w:style w:type="paragraph" w:styleId="FootnoteText">
    <w:name w:val="footnote text"/>
    <w:basedOn w:val="Normal"/>
    <w:link w:val="FootnoteTextChar"/>
    <w:uiPriority w:val="99"/>
    <w:semiHidden/>
    <w:unhideWhenUsed/>
    <w:rsid w:val="00C81877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C81877"/>
    <w:rPr>
      <w:sz w:val="20"/>
      <w:szCs w:val="20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81877"/>
    <w:pPr>
      <w:keepLines/>
      <w:spacing w:before="120" w:after="120" w:line="240" w:lineRule="auto"/>
      <w:jc w:val="both"/>
    </w:pPr>
    <w:rPr>
      <w:rFonts w:ascii="Space Grotesk" w:hAnsi="Space Grotesk" w:cs="Times New Roman (Cuerpo en alfa"/>
      <w:sz w:val="20"/>
      <w:szCs w:val="20"/>
      <w:lang w:val="en-US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81877"/>
    <w:rPr>
      <w:rFonts w:ascii="Space Grotesk" w:hAnsi="Space Grotesk" w:cs="Times New Roman (Cuerpo en alfa"/>
      <w:sz w:val="20"/>
      <w:szCs w:val="20"/>
      <w:lang w:val="en-US"/>
    </w:rPr>
  </w:style>
  <w:style w:type="character" w:styleId="FootnoteReference">
    <w:name w:val="footnote reference"/>
    <w:uiPriority w:val="99"/>
    <w:semiHidden/>
    <w:unhideWhenUsed/>
    <w:rsid w:val="00C81877"/>
    <w:rPr>
      <w:vertAlign w:val="superscript"/>
    </w:rPr>
  </w:style>
  <w:style w:type="character" w:styleId="CommentReference">
    <w:name w:val="annotation reference"/>
    <w:basedOn w:val="DefaultParagraphFont"/>
    <w:uiPriority w:val="99"/>
    <w:semiHidden/>
    <w:unhideWhenUsed/>
    <w:rsid w:val="00C81877"/>
    <w:rPr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C81877"/>
    <w:rPr>
      <w:color w:val="365D5E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81877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92DEB"/>
    <w:pPr>
      <w:spacing w:after="0" w:line="240" w:lineRule="auto"/>
    </w:pPr>
    <w:rPr>
      <w:rFonts w:ascii="Lato" w:eastAsia="DM Sans" w:hAnsi="Lato" w:cs="DM Sans"/>
      <w:color w:val="739A8A" w:themeColor="text1"/>
      <w:sz w:val="24"/>
      <w:szCs w:val="24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ableofFigures">
    <w:name w:val="table of figures"/>
    <w:basedOn w:val="Normal"/>
    <w:next w:val="Normal"/>
    <w:uiPriority w:val="99"/>
    <w:unhideWhenUsed/>
    <w:rsid w:val="00CE62B2"/>
    <w:pPr>
      <w:spacing w:before="120" w:after="120" w:line="240" w:lineRule="auto"/>
      <w:jc w:val="both"/>
    </w:pPr>
    <w:rPr>
      <w:rFonts w:ascii="Lato" w:eastAsia="DM Sans" w:hAnsi="Lato" w:cs="DM Sans"/>
      <w:color w:val="739A8A" w:themeColor="text1"/>
      <w:szCs w:val="24"/>
      <w:lang w:val="en-US"/>
    </w:rPr>
  </w:style>
  <w:style w:type="character" w:customStyle="1" w:styleId="CaptionChar">
    <w:name w:val="Caption Char"/>
    <w:basedOn w:val="DefaultParagraphFont"/>
    <w:link w:val="Caption"/>
    <w:locked/>
    <w:rsid w:val="00CE62B2"/>
    <w:rPr>
      <w:b/>
      <w:bCs/>
      <w:smallCaps/>
      <w:color w:val="739A8A" w:themeColor="text2"/>
    </w:rPr>
  </w:style>
  <w:style w:type="paragraph" w:styleId="Subtitle">
    <w:name w:val="Subtitle"/>
    <w:basedOn w:val="Normal"/>
    <w:next w:val="Normal"/>
    <w:link w:val="SubtitleChar"/>
    <w:uiPriority w:val="11"/>
    <w:qFormat/>
    <w:pPr>
      <w:spacing w:after="240" w:line="240" w:lineRule="auto"/>
    </w:pPr>
    <w:rPr>
      <w:b/>
      <w:bCs/>
      <w:color w:val="365D5E"/>
      <w:sz w:val="28"/>
      <w:szCs w:val="28"/>
    </w:rPr>
  </w:style>
  <w:style w:type="table" w:customStyle="1" w:styleId="a">
    <w:basedOn w:val="TableNormal"/>
    <w:pPr>
      <w:spacing w:after="0" w:line="240" w:lineRule="auto"/>
    </w:pPr>
    <w:rPr>
      <w:rFonts w:ascii="Lato" w:eastAsia="Lato" w:hAnsi="Lato" w:cs="Lato"/>
      <w:color w:val="739A8A"/>
      <w:sz w:val="24"/>
      <w:szCs w:val="24"/>
    </w:r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rPr>
      <w:rFonts w:ascii="Lato" w:eastAsia="Lato" w:hAnsi="Lato" w:cs="Lato"/>
      <w:color w:val="739A8A"/>
      <w:sz w:val="24"/>
      <w:szCs w:val="24"/>
    </w:rPr>
    <w:tblPr>
      <w:tblStyleRowBandSize w:val="1"/>
      <w:tblStyleColBandSize w:val="1"/>
    </w:tblPr>
  </w:style>
  <w:style w:type="table" w:customStyle="1" w:styleId="a1">
    <w:basedOn w:val="TableNormal"/>
    <w:pPr>
      <w:spacing w:after="0" w:line="240" w:lineRule="auto"/>
    </w:pPr>
    <w:rPr>
      <w:rFonts w:ascii="Lato" w:eastAsia="Lato" w:hAnsi="Lato" w:cs="Lato"/>
      <w:color w:val="739A8A"/>
      <w:sz w:val="24"/>
      <w:szCs w:val="24"/>
    </w:r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2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footer" Target="footer2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jpg"/><Relationship Id="rId14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8.jpg"/><Relationship Id="rId2" Type="http://schemas.openxmlformats.org/officeDocument/2006/relationships/image" Target="media/image7.jpg"/><Relationship Id="rId1" Type="http://schemas.openxmlformats.org/officeDocument/2006/relationships/image" Target="media/image6.png"/><Relationship Id="rId4" Type="http://schemas.openxmlformats.org/officeDocument/2006/relationships/image" Target="media/image9.png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8.jpg"/><Relationship Id="rId2" Type="http://schemas.openxmlformats.org/officeDocument/2006/relationships/image" Target="media/image7.jpg"/><Relationship Id="rId1" Type="http://schemas.openxmlformats.org/officeDocument/2006/relationships/image" Target="media/image6.png"/><Relationship Id="rId4" Type="http://schemas.openxmlformats.org/officeDocument/2006/relationships/image" Target="media/image9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Tema de Office">
  <a:themeElements>
    <a:clrScheme name="Colores CARTIF">
      <a:dk1>
        <a:srgbClr val="739A8A"/>
      </a:dk1>
      <a:lt1>
        <a:sysClr val="window" lastClr="FFFFFF"/>
      </a:lt1>
      <a:dk2>
        <a:srgbClr val="739A8A"/>
      </a:dk2>
      <a:lt2>
        <a:srgbClr val="FFFFFF"/>
      </a:lt2>
      <a:accent1>
        <a:srgbClr val="365D5E"/>
      </a:accent1>
      <a:accent2>
        <a:srgbClr val="87C7AC"/>
      </a:accent2>
      <a:accent3>
        <a:srgbClr val="B5DDCC"/>
      </a:accent3>
      <a:accent4>
        <a:srgbClr val="9BB7AC"/>
      </a:accent4>
      <a:accent5>
        <a:srgbClr val="1B2E2F"/>
      </a:accent5>
      <a:accent6>
        <a:srgbClr val="FFFFFF"/>
      </a:accent6>
      <a:hlink>
        <a:srgbClr val="365D5E"/>
      </a:hlink>
      <a:folHlink>
        <a:srgbClr val="87C7AC"/>
      </a:folHlink>
    </a:clrScheme>
    <a:fontScheme name="CARTIF">
      <a:majorFont>
        <a:latin typeface="Open Sans bold "/>
        <a:ea typeface=""/>
        <a:cs typeface=""/>
      </a:majorFont>
      <a:minorFont>
        <a:latin typeface="Open Sans regular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fZHdsiCvpFOesiH+c3zMFCQ6GYw==">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</go:docsCustomData>
</go:gDocsCustomXmlDataStorage>
</file>

<file path=customXml/itemProps1.xml><?xml version="1.0" encoding="utf-8"?>
<ds:datastoreItem xmlns:ds="http://schemas.openxmlformats.org/officeDocument/2006/customXml" ds:itemID="{F2C6ED9E-18BB-4E8C-9B45-9DE9ABC600F0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1573</Words>
  <Characters>8655</Characters>
  <Application>Microsoft Office Word</Application>
  <DocSecurity>0</DocSecurity>
  <Lines>72</Lines>
  <Paragraphs>20</Paragraphs>
  <ScaleCrop>false</ScaleCrop>
  <Company/>
  <LinksUpToDate>false</LinksUpToDate>
  <CharactersWithSpaces>10208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Paula Mateos – CARTIF</dc:creator>
  <dc:description/>
  <cp:lastModifiedBy>ALEJANDRO FLORES BLANCO</cp:lastModifiedBy>
  <cp:revision>5</cp:revision>
  <cp:lastPrinted>2026-10-27T10:16:00Z</cp:lastPrinted>
  <dcterms:created xsi:type="dcterms:W3CDTF">2026-07-03T11:22:00Z</dcterms:created>
  <dcterms:modified xsi:type="dcterms:W3CDTF">2026-10-27T10:16:00Z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0x01010039AE4C5BAD873F4AAABB83E097C636D9</vt:lpwstr>
  </property>
  <property fmtid="{D5CDD505-2E9C-101B-9397-08002B2CF9AE}" pid="3" name="MediaServiceImageTags">
    <vt:lpwstr/>
  </property>
</Properties>
</file>