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D87FC" w14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1F06B188" w14:textId="77777777" w:rsidR="00ED73C6" w:rsidRDefault="00E671FE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490E72F" wp14:editId="7601E0FE">
            <wp:simplePos x="0" y="0"/>
            <wp:positionH relativeFrom="column">
              <wp:posOffset>590550</wp:posOffset>
            </wp:positionH>
            <wp:positionV relativeFrom="paragraph">
              <wp:posOffset>0</wp:posOffset>
            </wp:positionV>
            <wp:extent cx="3373120" cy="2032000"/>
            <wp:effectExtent l="0" t="0" r="0" b="0"/>
            <wp:wrapSquare wrapText="bothSides" distT="0" distB="0" distL="114300" distR="114300"/>
            <wp:docPr id="1001" name="image5.jpg" descr="A logo with green leave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A logo with green leaves  AI-generated content may be incorrect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312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D55FDB" w14:textId="77777777" w:rsidR="00ED73C6" w:rsidRDefault="00ED73C6"/>
    <w:p w14:paraId="3ACB5044" w14:textId="77777777" w:rsidR="00ED73C6" w:rsidRDefault="00ED73C6"/>
    <w:p w14:paraId="24D31646" w14:textId="77777777" w:rsidR="00ED73C6" w:rsidRDefault="00E671FE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41217845" wp14:editId="3C0FBC9E">
            <wp:simplePos x="0" y="0"/>
            <wp:positionH relativeFrom="column">
              <wp:posOffset>2634615</wp:posOffset>
            </wp:positionH>
            <wp:positionV relativeFrom="paragraph">
              <wp:posOffset>130810</wp:posOffset>
            </wp:positionV>
            <wp:extent cx="2266950" cy="1295400"/>
            <wp:effectExtent l="0" t="0" r="0" b="0"/>
            <wp:wrapNone/>
            <wp:docPr id="1002" name="image1.png" descr="A black background with white text and brown line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white text and brown lines  AI-generated content may be incorrect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0A3F8A" w14:textId="77777777" w:rsidR="00ED73C6" w:rsidRDefault="00ED73C6"/>
    <w:p w14:paraId="11346F3F" w14:textId="77777777" w:rsidR="00ED73C6" w:rsidRDefault="00ED73C6"/>
    <w:p w14:paraId="239C7CC2" w14:textId="77777777" w:rsidR="00ED73C6" w:rsidRDefault="00ED73C6"/>
    <w:p w14:paraId="456AF325" w14:textId="77777777" w:rsidR="00ED73C6" w:rsidRDefault="00ED73C6"/>
    <w:p w14:paraId="32FEB606" w14:textId="77777777" w:rsidR="00ED73C6" w:rsidRDefault="00ED73C6">
      <w:pPr>
        <w:jc w:val="right"/>
      </w:pPr>
    </w:p>
    <w:p w14:paraId="7099C703" w14:textId="77777777" w:rsidR="00ED73C6" w:rsidRDefault="00ED73C6"/>
    <w:p w14:paraId="5674BF31" w14:textId="77777777" w:rsidR="00ED73C6" w:rsidRDefault="00ED73C6"/>
    <w:p w14:paraId="57D79371" w14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w14:paraId="04402B53" w14:textId="77777777" w:rsidR="00ED73C6" w:rsidRDefault="00E671FE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w14:paraId="2CCAB764" w14:textId="77777777" w:rsidR="00ED73C6" w:rsidRDefault="00E671FE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a01 · wine-pest-disease-detection</w:t>
      </w:r>
    </w:p>
    <w:p w14:paraId="77EA3F8E" w14:textId="77777777" w:rsidR="00ED73C6" w:rsidRDefault="00E671FE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>Especificación técnica para integración en la plataforma DatagIA</w:t>
      </w:r>
    </w:p>
    <w:p w14:paraId="70952EAF" w14:textId="77777777" w:rsidR="00ED73C6" w:rsidRDefault="00E671FE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>Octubre 2026</w:t>
      </w:r>
    </w:p>
    <w:p w14:paraId="262CD268" w14:textId="77777777" w:rsidR="00ED73C6" w:rsidRDefault="00E671FE">
      <w:r>
        <w:rPr>
          <w:noProof/>
        </w:rPr>
        <w:drawing>
          <wp:anchor distT="0" distB="0" distL="0" distR="0" simplePos="0" relativeHeight="251660288" behindDoc="1" locked="0" layoutInCell="1" hidden="0" allowOverlap="1" wp14:anchorId="42C3D32A" wp14:editId="6D88BCF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397500" cy="5280025"/>
            <wp:effectExtent l="0" t="0" r="0" b="0"/>
            <wp:wrapNone/>
            <wp:docPr id="100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528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73C6066A" w14:textId="77777777" w:rsidR="00ED73C6" w:rsidRPr="00D12B9E" w:rsidRDefault="00E671FE" w:rsidP="00D12B9E">
      <w:pPr>
        <w:pStyle w:val="Heading1"/>
        <w:jc w:val="left"/>
      </w:pPr>
      <w:bookmarkStart w:id="0" w:name="_heading=h.33jjin156j5n" w:colFirst="0" w:colLast="0"/>
      <w:bookmarkStart w:id="1" w:name="_Toc233977723"/>
      <w:bookmarkEnd w:id="0"/>
      <w:r>
        <w:lastRenderedPageBreak/>
        <w:t>1. Información general del modelo</w:t>
      </w:r>
      <w:bookmarkEnd w:id="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w:rsidRPr="008A45C7" w14:paraId="1AB946D2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0F73D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93D6" w14:textId="77777777" w:rsidR="00ED73C6" w:rsidRPr="008A45C7" w:rsidRDefault="00E671FE">
            <w:pPr>
              <w:rPr>
                <w:lang w:val="en-US"/>
              </w:rPr>
            </w:pPr>
            <w:r w:rsidRPr="008A45C7">
              <w:rPr>
                <w:lang w:val="en-US"/>
              </w:rPr>
              <w:t>ml1-wine-pest-disease-detection</w:t>
            </w:r>
          </w:p>
        </w:tc>
      </w:tr>
      <w:tr w:rsidR="00ED73C6" w14:paraId="2B5210AD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EA41B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7408" w14:textId="77777777" w:rsidR="00ED73C6" w:rsidRDefault="00E671FE">
            <w:r>
              <w:t>1.0.0</w:t>
            </w:r>
          </w:p>
        </w:tc>
      </w:tr>
      <w:tr w:rsidR="00ED73C6" w14:paraId="02B4508D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6986A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1CCA3" w14:textId="77777777" w:rsidR="00ED73C6" w:rsidRDefault="00E671FE">
            <w:r>
              <w:t>Sistema experto multimodal (VID-Deep_Ensemble) para diagnóstico fitopatológico de la vid: un detector YOLOv8 localiza y recorta la hoja o el racimo de interés, y un Deep Ensemble de tres backbones (MobileNetV3Small, EfficientNetB0, DenseNet121) clasifica entre 15 plagas/patologías a partir de esa imagen. Una rama tabular paralela, alimentada por 9 sensores IIoT, estima de forma independiente un índice de riesgo epidemiológico continuo (0-1). Variante de producción: modo desacoplado (la clase proviene en exc</w:t>
            </w:r>
            <w:r>
              <w:t>lusiva de la imagen, el riesgo en exclusiva de los sensores) y sin gases (CO2/VOC no son necesarios).</w:t>
            </w:r>
          </w:p>
        </w:tc>
      </w:tr>
      <w:tr w:rsidR="00ED73C6" w14:paraId="6EFECFCA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2E1B3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97DDF" w14:textId="77777777" w:rsidR="00ED73C6" w:rsidRDefault="00E671FE">
            <w:r>
              <w:t>classification_regression_multimodal (ensemble de visión + regresión tabular, con fallback de solo-riesgo sin imagen)</w:t>
            </w:r>
          </w:p>
        </w:tc>
      </w:tr>
      <w:tr w:rsidR="00ED73C6" w:rsidRPr="008A45C7" w14:paraId="51B3BC95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7B48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45F96" w14:textId="77777777" w:rsidR="00ED73C6" w:rsidRPr="008A45C7" w:rsidRDefault="00E671FE">
            <w:pPr>
              <w:rPr>
                <w:lang w:val="en-US"/>
              </w:rPr>
            </w:pPr>
            <w:r w:rsidRPr="008A45C7">
              <w:rPr>
                <w:lang w:val="en-US"/>
              </w:rPr>
              <w:t>keras3(backend=torch) + ultralytics (YOLOv8) + scikit-learn (RandomForestClassifier/Regressor)</w:t>
            </w:r>
          </w:p>
        </w:tc>
      </w:tr>
      <w:tr w:rsidR="00ED73C6" w14:paraId="4C8DFFDF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677B8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BB4A5" w14:textId="77777777" w:rsidR="00ED73C6" w:rsidRDefault="00E671FE">
            <w:r>
              <w:t>best.pt (detector YOLOv8) + 3 ensemble_member_&lt;backbone&gt;_no_gases_desacoplado.weights.h5 (Deep Ensemble) + rf_riesgo_expert_no_gases.joblib (experto de riesgo de respaldo, re-serializado con scikit-learn 1.5.2) + class_mapping_no_gases.json — 574 MB en total</w:t>
            </w:r>
          </w:p>
        </w:tc>
      </w:tr>
      <w:tr w:rsidR="00ED73C6" w14:paraId="3C91287B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DF75B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76D1A" w14:textId="77777777" w:rsidR="00ED73C6" w:rsidRDefault="00E671FE">
            <w:r>
              <w:t>Detección y monitorización fitosanitaria temprana de la vid en Castilla y León mediante visión computacional y datos fisicoquímicos de campo, identificando 15 enfermedades fúngicas y plagas sobre hoja o racimo y cuantificando el riesgo epidemiológico ambiental, para permitir intervenciones fitosanitarias dirigidas en lugar de tratamientos preventivos generalizados.</w:t>
            </w:r>
          </w:p>
        </w:tc>
      </w:tr>
      <w:tr w:rsidR="00ED73C6" w14:paraId="09F81BAA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ACCB4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BDCF3" w14:textId="77777777" w:rsidR="00ED73C6" w:rsidRDefault="00E671FE">
            <w:r>
              <w:t>El cliente envía una imagen de hoja/racimo (base64) junto con la lectura de 9 sensores IIoT de los últimos 5 días; el sistema devuelve la patología diagnosticada (voto por mayoría/soft-voting de los 3 backbones), la confianza del ensemble y el índice de riesgo. Si no se aporta imagen, el sistema cae a un modo de contingencia: un experto RandomForest estima solo el riesgo a partir de los sensores (no clasifica patología — ver limitaciones). En modo batch, el cliente sube un ZIP con un CSV (columna Path_Image</w:t>
            </w:r>
            <w:r>
              <w:t xml:space="preserve">n + 9 </w:t>
            </w:r>
            <w:r>
              <w:lastRenderedPageBreak/>
              <w:t>sensores) y las imágenes referenciadas; cada fila se procesa de forma independiente, con la misma lógica de contingencia por fila.</w:t>
            </w:r>
          </w:p>
        </w:tc>
      </w:tr>
    </w:tbl>
    <w:p w14:paraId="0E4A03E1" w14:textId="164C9CA4" w:rsidR="00ED73C6" w:rsidRDefault="00D12B9E" w:rsidP="00D12B9E">
      <w:pPr>
        <w:pStyle w:val="Caption"/>
        <w:jc w:val="center"/>
      </w:pPr>
      <w:bookmarkStart w:id="2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2"/>
    </w:p>
    <w:p w14:paraId="48838E47" w14:textId="77777777" w:rsidR="00ED73C6" w:rsidRPr="00D12B9E" w:rsidRDefault="00E671FE" w:rsidP="00D12B9E">
      <w:pPr>
        <w:pStyle w:val="Heading1"/>
        <w:jc w:val="left"/>
      </w:pPr>
      <w:bookmarkStart w:id="3" w:name="_Toc233977724"/>
      <w:r>
        <w:t>2. Campos de entrada (inputs)</w:t>
      </w:r>
      <w:bookmarkEnd w:id="3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w14:paraId="71F932B9" w14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614D4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FD74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D2F77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2F0D2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DAD95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w14:paraId="5943B210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456BA" w14:textId="77777777" w:rsidR="00ED73C6" w:rsidRDefault="00E671FE">
            <w:r>
              <w:t>image_base64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FE475" w14:textId="77777777" w:rsidR="00ED73C6" w:rsidRDefault="00E671FE">
            <w:r>
              <w:t>string | null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C0988" w14:textId="77777777" w:rsidR="00ED73C6" w:rsidRDefault="00E671FE">
            <w:r>
              <w:t>Imagen de hoja o racimo en base64 (JPG/PNG), recortada automáticamente por YOLOv8 antes de clasificar.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6ACFB" w14:textId="77777777" w:rsidR="00ED73C6" w:rsidRDefault="00E671FE">
            <w:r>
              <w:t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6D559" w14:textId="77777777" w:rsidR="00ED73C6" w:rsidRDefault="00E671FE">
            <w:r>
              <w:t>sin imagen -&gt; modo de contingencia tabular (solo riesgo)</w:t>
            </w:r>
          </w:p>
        </w:tc>
      </w:tr>
      <w:tr w:rsidR="00ED73C6" w14:paraId="6F7125DA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DE8C" w14:textId="77777777" w:rsidR="00ED73C6" w:rsidRDefault="00E671FE">
            <w:r>
              <w:t>sensors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86F89" w14:textId="77777777" w:rsidR="00ED73C6" w:rsidRDefault="00E671FE">
            <w:r>
              <w:t>dict[string, 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A9F7" w14:textId="77777777" w:rsidR="00ED73C6" w:rsidRDefault="00E671FE">
            <w:r>
              <w:t>9 sensores IIoT de los últimos 5 días: Mes, Temp_Max_Media_5d_C, Temp_Min_Media_5d_C, Hum_Rel_Max_5d_Pct, Hum_Rel_Min_5d_Pct, Hum_Suelo_Pct, Lluvia_Acum_5d_mm, Horas_Humedad_Foliar, GDD_Acumulado. CO2_ppm/VOC_ppb se aceptan pero se ignoran (configuración de producción, exclude_gases=true).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468B6" w14:textId="77777777" w:rsidR="00ED73C6" w:rsidRDefault="00E671FE">
            <w:r>
              <w:t>Sí (coincidencia exacta con los 9 campos)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1CAE3" w14:textId="77777777" w:rsidR="00ED73C6" w:rsidRDefault="00E671FE">
            <w:r>
              <w:t>N/A</w:t>
            </w:r>
          </w:p>
        </w:tc>
      </w:tr>
      <w:tr w:rsidR="00ED73C6" w14:paraId="71AB90DB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60FA8" w14:textId="77777777" w:rsidR="00ED73C6" w:rsidRDefault="00E671FE">
            <w:r>
              <w:t>mlflow_run_id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39CC9" w14:textId="77777777" w:rsidR="00ED73C6" w:rsidRDefault="00E671FE">
            <w:r>
              <w:t>string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2B56C" w14:textId="77777777" w:rsidR="00ED73C6" w:rsidRDefault="00E671FE">
            <w:r>
              <w:t>Run de MLflow con el RandomForest de riesgo reentrenado por el usuario (solo afecta a las peticiones sin imagen). Si no se puede cargar, la petición falla (422): nunca se usa el modelo base en su lugar.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6A102" w14:textId="77777777" w:rsidR="00ED73C6" w:rsidRDefault="00E671FE">
            <w:r>
              <w:t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BD371" w14:textId="77777777" w:rsidR="00ED73C6" w:rsidRDefault="00E671FE">
            <w:r>
              <w:t>"" (usa el RF de riesgo base)</w:t>
            </w:r>
          </w:p>
        </w:tc>
      </w:tr>
      <w:tr w:rsidR="00ED73C6" w14:paraId="7ADA2835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11698" w14:textId="77777777" w:rsidR="00ED73C6" w:rsidRDefault="00E671FE">
            <w:r>
              <w:t>data_path (modo batch)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CBAEF" w14:textId="77777777" w:rsidR="00ED73C6" w:rsidRDefault="00E671FE">
            <w:r>
              <w:t>string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C2404" w14:textId="77777777" w:rsidR="00ED73C6" w:rsidRDefault="00E671FE">
            <w:r>
              <w:t xml:space="preserve">Ruta local o s3:// a un .zip con un CSV (Path_Imagen + los 9 sensores) y las </w:t>
            </w:r>
            <w:r>
              <w:lastRenderedPageBreak/>
              <w:t>imágenes referenciadas, en la raíz del ZIP o en una subcarpeta images/ (se buscan en ambos sitios). Las columnas del CSV que no son sensores (ID, etiqueta...) se ignoran.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E61FA" w14:textId="77777777" w:rsidR="00ED73C6" w:rsidRDefault="00E671FE">
            <w:r>
              <w:lastRenderedPageBreak/>
              <w:t>Sí, en modo batch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19A52" w14:textId="77777777" w:rsidR="00ED73C6" w:rsidRDefault="00E671FE">
            <w:r>
              <w:t>N/A</w:t>
            </w:r>
          </w:p>
        </w:tc>
      </w:tr>
    </w:tbl>
    <w:p w14:paraId="2301E228" w14:textId="43111ADC" w:rsidR="00ED73C6" w:rsidRDefault="00D12B9E" w:rsidP="00D12B9E">
      <w:pPr>
        <w:pStyle w:val="Caption"/>
        <w:jc w:val="center"/>
      </w:pPr>
      <w:bookmarkStart w:id="4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4"/>
    </w:p>
    <w:p w14:paraId="1A4DD035" w14:textId="77777777" w:rsidR="00ED73C6" w:rsidRPr="00D12B9E" w:rsidRDefault="00E671FE" w:rsidP="00D12B9E">
      <w:pPr>
        <w:pStyle w:val="Heading1"/>
        <w:jc w:val="left"/>
      </w:pPr>
      <w:bookmarkStart w:id="5" w:name="_Toc233977725"/>
      <w:r>
        <w:t>3. Campos de salida (outputs)</w:t>
      </w:r>
      <w:bookmarkEnd w:id="5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w14:paraId="74C19D16" w14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93328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C5E52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B52FF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BC6FF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DED9E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w14:paraId="4B6C9425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2C6A4" w14:textId="77777777" w:rsidR="00ED73C6" w:rsidRDefault="00E671FE">
            <w:r>
              <w:t>enfermedad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B4F47" w14:textId="77777777" w:rsidR="00ED73C6" w:rsidRDefault="00E671FE">
            <w:r>
              <w:t>string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D3E7E" w14:textId="77777777" w:rsidR="00ED73C6" w:rsidRDefault="00E671FE">
            <w:r>
              <w:t>Una de las 15 clases (ALTICA, BLACK_ROT, BOTRYTIS, EMPOASCA, ERINOSIS, ESCA_HOJA, ESCA_RACIMO, HEALTHY_HOJA, HEALTHY_RACIMO, ISARIOPSIS, LOBESIA, MILDIU, OIDIO, OIDIO_RACIMO, RED_MITE) o IMAGEN_NO_DISPONIBLE si no se aportó foto.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35099" w14:textId="77777777" w:rsidR="00ED73C6" w:rsidRDefault="00E671FE">
            <w:r>
              <w:t>15 clases + 1 etiqueta de contingencia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DBEB" w14:textId="77777777" w:rsidR="00ED73C6" w:rsidRDefault="00E671FE">
            <w:r>
              <w:t>diagnóstico fitopatológico por voto mayoritario/promedio del ensemble</w:t>
            </w:r>
          </w:p>
        </w:tc>
      </w:tr>
      <w:tr w:rsidR="00ED73C6" w14:paraId="2EB2CA03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57317" w14:textId="77777777" w:rsidR="00ED73C6" w:rsidRDefault="00E671FE">
            <w:r>
              <w:t>confianza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CFA51" w14:textId="77777777" w:rsidR="00ED73C6" w:rsidRDefault="00E671FE">
            <w:r>
              <w:t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BE1C6" w14:textId="77777777" w:rsidR="00ED73C6" w:rsidRDefault="00E671FE">
            <w:r>
              <w:t>Probabilidad softmax promedio de la clase ganadora entre los 3 backbones.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1356F" w14:textId="77777777" w:rsidR="00ED73C6" w:rsidRDefault="00E671FE">
            <w:r>
              <w:t>[0, 1]; 0.0 si no hay imagen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BA841" w14:textId="77777777" w:rsidR="00ED73C6" w:rsidRDefault="00E671FE">
            <w:r>
              <w:t>a mayor valor, mayor acuerdo entre los 3 modelos del ensemble</w:t>
            </w:r>
          </w:p>
        </w:tc>
      </w:tr>
      <w:tr w:rsidR="00ED73C6" w14:paraId="02877537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CAD6F" w14:textId="77777777" w:rsidR="00ED73C6" w:rsidRDefault="00E671FE">
            <w:r>
              <w:t>riesgo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634B8" w14:textId="77777777" w:rsidR="00ED73C6" w:rsidRDefault="00E671FE">
            <w:r>
              <w:t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155ED" w14:textId="77777777" w:rsidR="00ED73C6" w:rsidRDefault="00E671FE">
            <w:r>
              <w:t xml:space="preserve">Índice de riesgo epidemiológico, estimado por la rama tabular (con imagen) o por el </w:t>
            </w:r>
            <w:r>
              <w:lastRenderedPageBreak/>
              <w:t>experto RandomForest (sin imagen).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A5231" w14:textId="77777777" w:rsidR="00ED73C6" w:rsidRDefault="00E671FE">
            <w:r>
              <w:lastRenderedPageBreak/>
              <w:t>[0, 1]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00D9F" w14:textId="77777777" w:rsidR="00ED73C6" w:rsidRDefault="00E671FE">
            <w:r>
              <w:t>potencial de propagación según las condiciones microclimática</w:t>
            </w:r>
            <w:r>
              <w:lastRenderedPageBreak/>
              <w:t>s; no depende de la imagen. Orientativo: ver limitaciones (apenas mejora a un valor constante)</w:t>
            </w:r>
          </w:p>
        </w:tc>
      </w:tr>
      <w:tr w:rsidR="00ED73C6" w14:paraId="29C09987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87A67" w14:textId="77777777" w:rsidR="00ED73C6" w:rsidRDefault="00E671FE">
            <w:r>
              <w:t>metodo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7678" w14:textId="77777777" w:rsidR="00ED73C6" w:rsidRDefault="00E671FE">
            <w:r>
              <w:t>string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9BB26" w14:textId="77777777" w:rsidR="00ED73C6" w:rsidRDefault="00E671FE">
            <w:r>
              <w:t>Motor que generó la respuesta.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D8DAD" w14:textId="77777777" w:rsidR="00ED73C6" w:rsidRDefault="00E671FE">
            <w:r>
              <w:t>HIBRIDO_ENSAMBLE | RIESGO_TABULAR_EXPERT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0FCD6" w14:textId="77777777" w:rsidR="00ED73C6" w:rsidRDefault="00E671FE">
            <w:r>
              <w:t>HIBRIDO_ENSAMBLE = con imagen (clase + riesgo fiables); RIESGO_TABULAR_EXPERT = sin imagen (solo riesgo, enfermedad=IMAGEN_NO_DISPONIBLE)</w:t>
            </w:r>
          </w:p>
        </w:tc>
      </w:tr>
    </w:tbl>
    <w:p w14:paraId="3CB96C1C" w14:textId="58E5926D" w:rsidR="00ED73C6" w:rsidRDefault="00D12B9E" w:rsidP="00D12B9E">
      <w:pPr>
        <w:pStyle w:val="Caption"/>
        <w:jc w:val="center"/>
      </w:pPr>
      <w:bookmarkStart w:id="6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6"/>
    </w:p>
    <w:p w14:paraId="30754C35" w14:textId="77777777" w:rsidR="00ED73C6" w:rsidRPr="00D12B9E" w:rsidRDefault="00E671FE" w:rsidP="00D12B9E">
      <w:pPr>
        <w:pStyle w:val="Heading1"/>
        <w:jc w:val="left"/>
      </w:pPr>
      <w:bookmarkStart w:id="7" w:name="_Toc233977726"/>
      <w:r>
        <w:t>4. Métricas de evaluación</w:t>
      </w:r>
      <w:bookmarkEnd w:id="7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w14:paraId="663A768A" w14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96586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8781B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48704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C6AD0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w14:paraId="66471EDA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A7871" w14:textId="77777777" w:rsidR="00ED73C6" w:rsidRDefault="00E671FE">
            <w:r>
              <w:t>Deep Ensemble — Accuracy (declarado, memoria Tabla 4/6)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B665D" w14:textId="77777777" w:rsidR="00ED73C6" w:rsidRDefault="00E671FE">
            <w:r>
              <w:t>0,95 (0,9469 en el CSV auditado)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2B30F" w14:textId="77777777" w:rsidR="00ED73C6" w:rsidRDefault="00E671FE">
            <w:r>
              <w:t>Test hold-out, 1470 imágenes, configuración Desacoplado + Sin Gases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C25E8" w14:textId="77777777" w:rsidR="00ED73C6" w:rsidRDefault="00E671FE">
            <w:r>
              <w:t>clasifica correctamente ~95 de cada 100 imágenes del test oficial</w:t>
            </w:r>
          </w:p>
        </w:tc>
      </w:tr>
      <w:tr w:rsidR="00ED73C6" w14:paraId="15995A70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E8637" w14:textId="77777777" w:rsidR="00ED73C6" w:rsidRPr="008A45C7" w:rsidRDefault="00E671FE">
            <w:pPr>
              <w:rPr>
                <w:lang w:val="en-US"/>
              </w:rPr>
            </w:pPr>
            <w:r w:rsidRPr="008A45C7">
              <w:rPr>
                <w:lang w:val="en-US"/>
              </w:rPr>
              <w:t>Deep Ensemble — F1-Score (declarado)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D254" w14:textId="77777777" w:rsidR="00ED73C6" w:rsidRDefault="00E671FE">
            <w:r>
              <w:t>macro=0,88 / weighted=0,95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4E55D" w14:textId="77777777" w:rsidR="00ED73C6" w:rsidRDefault="00E671FE">
            <w:r>
              <w:t xml:space="preserve">Promedio por clase (macro, sin ponderar) y ponderado por </w:t>
            </w:r>
            <w:r>
              <w:lastRenderedPageBreak/>
              <w:t>soporte (weighted), mismo test hold-out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FFC93" w14:textId="77777777" w:rsidR="00ED73C6" w:rsidRDefault="00E671FE">
            <w:r>
              <w:lastRenderedPageBreak/>
              <w:t xml:space="preserve">el macro, más bajo que el weighted, refleja que algunas clases minoritarias (LOBESIA, </w:t>
            </w:r>
            <w:r>
              <w:lastRenderedPageBreak/>
              <w:t>OIDIO_RACIMO, EMPOASCA) rinden peor</w:t>
            </w:r>
          </w:p>
        </w:tc>
      </w:tr>
      <w:tr w:rsidR="00ED73C6" w14:paraId="0A8005E4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F35A8" w14:textId="77777777" w:rsidR="00ED73C6" w:rsidRDefault="00E671FE">
            <w:r>
              <w:t>Deep Ensemble — métricas verificadas con el plugin real (28/10/2026)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A4600" w14:textId="77777777" w:rsidR="00ED73C6" w:rsidRDefault="00E671FE">
            <w:r>
              <w:t>0,9469 / F1 macro 0,8807 / F1 weighted 0,9463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C2AEA" w14:textId="77777777" w:rsidR="00ED73C6" w:rsidRDefault="00E671FE">
            <w:r>
              <w:t>Las 1470 imágenes de data/splits/test_split.csv sobre los recortes del equipo: idéntico a lo auditado. Con la imagen 224 recortada por el plugin (ruta de producción): 0,9483. Con la foto a resolución completa: 0,9401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746B3" w14:textId="77777777" w:rsidR="00ED73C6" w:rsidRDefault="00E671FE">
            <w:r>
              <w:t>el plugin reproduce exactamente el modelo auditado; con fotos de cámara a resolución completa cabe esperar ~0,6 puntos menos de acierto</w:t>
            </w:r>
          </w:p>
        </w:tc>
      </w:tr>
      <w:tr w:rsidR="00ED73C6" w14:paraId="0903F87D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EAC87" w14:textId="77777777" w:rsidR="00ED73C6" w:rsidRDefault="00E671FE">
            <w:r>
              <w:t>MAE riesgo Deep Ensemble (declarado y verificado)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DB9CA" w14:textId="77777777" w:rsidR="00ED73C6" w:rsidRDefault="00E671FE">
            <w:r>
              <w:t>0,189 (R² = 0,076)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D793D" w14:textId="77777777" w:rsidR="00ED73C6" w:rsidRDefault="00E671FE">
            <w:r>
              <w:t>Error absoluto medio del índice de riesgo [0,1] sobre las 1470 filas de test; un valor constante (la mediana) obtiene MAE 0,183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0E092" w14:textId="77777777" w:rsidR="00ED73C6" w:rsidRDefault="00E671FE">
            <w:r>
              <w:t>el índice de riesgo apenas aporta información sobre la que daría un valor fijo — ver limitaciones</w:t>
            </w:r>
          </w:p>
        </w:tc>
      </w:tr>
      <w:tr w:rsidR="00ED73C6" w14:paraId="2D06F109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096C4" w14:textId="77777777" w:rsidR="00ED73C6" w:rsidRDefault="00E671FE">
            <w:r>
              <w:t>RandomForest tabular (fallback de riesgo) — accuracy/f1 (declarado y verificado EXACTO)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4E8B9" w14:textId="77777777" w:rsidR="00ED73C6" w:rsidRPr="008A45C7" w:rsidRDefault="00E671FE">
            <w:pPr>
              <w:rPr>
                <w:lang w:val="en-US"/>
              </w:rPr>
            </w:pPr>
            <w:r w:rsidRPr="008A45C7">
              <w:rPr>
                <w:lang w:val="en-US"/>
              </w:rPr>
              <w:t>accuracy=0,11593, f1_macro=0,11804, f1_weighted=0,11755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BD14" w14:textId="77777777" w:rsidR="00ED73C6" w:rsidRDefault="00E671FE">
            <w:r>
              <w:t xml:space="preserve">Reproducido de forma EXACTA (mismas 5 cifras decimales) ejecutando el training.py real del plugin contra las 500.000 filas reales de SENSORES.csv, </w:t>
            </w:r>
            <w:r>
              <w:lastRenderedPageBreak/>
              <w:t>con el mismo split 80/20 (seed=42) que generó el test auditado (100.000 filas). El RF de riesgo de respaldo: MAE 0,188, R² 0,205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60C3" w14:textId="77777777" w:rsidR="00ED73C6" w:rsidRDefault="00E671FE">
            <w:r>
              <w:lastRenderedPageBreak/>
              <w:t xml:space="preserve">confirma que el RF tabular NO es apto como clasificador aislado (apenas por encima del azar sobre 15 clases) — por eso el plugin nunca lo usa para </w:t>
            </w:r>
            <w:r>
              <w:lastRenderedPageBreak/>
              <w:t>clasificar, solo para estimar riesgo</w:t>
            </w:r>
          </w:p>
        </w:tc>
      </w:tr>
      <w:tr w:rsidR="00ED73C6" w14:paraId="5DEBC236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9A8BA" w14:textId="77777777" w:rsidR="00ED73C6" w:rsidRDefault="00E671FE">
            <w:r>
              <w:t>YOLOv8 — detección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AEC31" w14:textId="77777777" w:rsidR="00ED73C6" w:rsidRDefault="00E671FE">
            <w:r>
              <w:t>mAP50=0,995, mAP50-95=0,868, Recall=1,0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4011F" w14:textId="77777777" w:rsidR="00ED73C6" w:rsidRDefault="00E671FE">
            <w:r>
              <w:t>Localización de hoja/racimo, test hold-out (memoria Tabla 7/Figura 9)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BDCA1" w14:textId="77777777" w:rsidR="00ED73C6" w:rsidRDefault="00E671FE">
            <w:r>
              <w:t>detecta prácticamente el 100% de las regiones de interés con alta precisión geométrica</w:t>
            </w:r>
          </w:p>
        </w:tc>
      </w:tr>
    </w:tbl>
    <w:p w14:paraId="1A7F9A77" w14:textId="4488DBEE" w:rsidR="00ED73C6" w:rsidRDefault="00D12B9E" w:rsidP="00D12B9E">
      <w:pPr>
        <w:pStyle w:val="Caption"/>
        <w:jc w:val="center"/>
      </w:pPr>
      <w:bookmarkStart w:id="8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8"/>
    </w:p>
    <w:p w14:paraId="2C5581FA" w14:textId="77777777" w:rsidR="00ED73C6" w:rsidRPr="00D12B9E" w:rsidRDefault="00E671FE" w:rsidP="00D12B9E">
      <w:pPr>
        <w:pStyle w:val="Heading1"/>
        <w:jc w:val="left"/>
      </w:pPr>
      <w:bookmarkStart w:id="9" w:name="_Toc233977727"/>
      <w:r>
        <w:t>5. Limitaciones conocidas</w:t>
      </w:r>
      <w:bookmarkEnd w:id="9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w14:paraId="5ACF6CCD" w14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816E1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A562" w14:textId="77777777" w:rsidR="00ED73C6" w:rsidRDefault="00E671FE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w14:paraId="221304F4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19EF2" w14:textId="77777777" w:rsidR="00ED73C6" w:rsidRDefault="00E671FE">
            <w:r>
              <w:t>Origen internacional de las imágenes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B7A63" w14:textId="77777777" w:rsidR="00ED73C6" w:rsidRDefault="00E671FE">
            <w:r>
              <w:t>Ante la falta de datasets públicos de Castilla y León, se usaron colecciones de India, Brasil y EE.UU.; las manifestaciones visuales de las patologías pueden variar por clima, luz o variedad de vid respecto al viñedo español real.</w:t>
            </w:r>
          </w:p>
        </w:tc>
      </w:tr>
      <w:tr w:rsidR="00ED73C6" w14:paraId="09475983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67486" w14:textId="77777777" w:rsidR="00ED73C6" w:rsidRDefault="00E671FE">
            <w:r>
              <w:t>Clases minoritarias con rendimiento más débil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0988" w14:textId="77777777" w:rsidR="00ED73C6" w:rsidRDefault="00E671FE">
            <w:r>
              <w:t>LOBESIA (f1=0,67, recall 0,60), OIDIO_RACIMO (f1=0,59, recall 0,62) y EMPOASCA (f1=0,74, recall 0,59) tienen soporte bajo en el test (15, 13 y 17 imágenes) y un recall muy inferior al resto de clases y al KPI individual de 0,85 — cifras auditadas por el equipo y reproducidas exactamente con el plugin.</w:t>
            </w:r>
          </w:p>
        </w:tc>
      </w:tr>
      <w:tr w:rsidR="00ED73C6" w14:paraId="5F92FC00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1A56C" w14:textId="77777777" w:rsidR="00ED73C6" w:rsidRDefault="00E671FE">
            <w:r>
              <w:t>Fotos a resolución completa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3E7DE" w14:textId="77777777" w:rsidR="00ED73C6" w:rsidRDefault="00E671FE">
            <w:r>
              <w:t>El modelo se entrenó y evaluó con recortes de imágenes ya reducidas a 224 px; con fotos de cámara a resolución completa la accuracy baja de 0,947 a 0,940 (MobileNetV3 de 0,71 a 0,60). Heredado del diseño del equipo de IA.</w:t>
            </w:r>
          </w:p>
        </w:tc>
      </w:tr>
      <w:tr w:rsidR="00ED73C6" w14:paraId="6FD4AE8A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A695D" w14:textId="77777777" w:rsidR="00ED73C6" w:rsidRDefault="00E671FE">
            <w:r>
              <w:lastRenderedPageBreak/>
              <w:t>El fallback sin imagen NO clasifica patología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8D4B2" w14:textId="77777777" w:rsidR="00ED73C6" w:rsidRDefault="00E671FE">
            <w:r>
              <w:t>Cuando no se aporta imagen, el sistema usa un experto RandomForest que solo estima el riesgo (metodo=RIESGO_TABULAR_EXPERT, enfermedad=IMAGEN_NO_DISPONIBLE). El RandomForest clasificador existe como artefacto pero no se invoca para diagnosticar: su accuracy real aislada es del 11,6% sobre 15 clases (ver métricas), casi aleatoria.</w:t>
            </w:r>
          </w:p>
        </w:tc>
      </w:tr>
      <w:tr w:rsidR="00ED73C6" w14:paraId="78414985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8EA54" w14:textId="77777777" w:rsidR="00ED73C6" w:rsidRDefault="00E671FE">
            <w:r>
              <w:t>El índice de riesgo apenas tiene capacidad predictiva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27EA5" w14:textId="77777777" w:rsidR="00ED73C6" w:rsidRDefault="00E671FE">
            <w:r>
              <w:t>MAE 0,189 pero R² 0,076: predecir siempre la mediana da MAE 0,183, mejor que el modelo. Las predicciones medias por clase son casi planas (0,25-0,27) frente a valores reales de 0,06 a 0,60. Causa: el riesgo de entrenamiento se generó con reglas por patología, pero los sensores simulados no dependen de la patología (salvo los grados-día en LOBESIA/ALTICA) y la rama de riesgo solo ve sensores. El RF de respaldo tiene la misma limitación (R² 0,205). Debe tratarse como orientativo.</w:t>
            </w:r>
          </w:p>
        </w:tc>
      </w:tr>
      <w:tr w:rsidR="00ED73C6" w14:paraId="51C32073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E5B63" w14:textId="77777777" w:rsidR="00ED73C6" w:rsidRDefault="00E671FE">
            <w:r>
              <w:t>Reentrenamiento del Deep Ensemble fuera de alcance (por ahora)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F0B4" w14:textId="77777777" w:rsidR="00ED73C6" w:rsidRDefault="00E671FE">
            <w:r>
              <w:t>Solo el par RandomForest (riesgo de respaldo) es reentrenable vía /train. El Deep Ensemble CNN requiere ~4h20min de CPU y un pipeline de entrenamiento complejo (tf.data, aumentado, scheduler); aunque el corpus completo ya está disponible y el repositorio soporta entrenamiento asíncrono, portar fielmente ese pipeline es un trabajo dedicado pendiente, no incluido en esta integración.</w:t>
            </w:r>
          </w:p>
        </w:tc>
      </w:tr>
      <w:tr w:rsidR="00ED73C6" w14:paraId="2BABFCB9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0CDBE" w14:textId="77777777" w:rsidR="00ED73C6" w:rsidRDefault="00E671FE">
            <w:r>
              <w:t>Índice de riesgo basado en un Digital Twin sintético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1D66E" w14:textId="77777777" w:rsidR="00ED73C6" w:rsidRDefault="00E671FE">
            <w:r>
              <w:t>Los registros ambientales que alimentan el riesgo (500.000 filas de SENSORES.csv) son generados sintéticamente a partir de modelos epidemiológicos estándar (Broome, Rossi, Caffi), no mediciones directas de campo — requiere validación con telemetría real antes de confiar en el valor absoluto del índice.</w:t>
            </w:r>
          </w:p>
        </w:tc>
      </w:tr>
    </w:tbl>
    <w:p w14:paraId="23E22C97" w14:textId="02183EA3" w:rsidR="00ED73C6" w:rsidRDefault="00D12B9E" w:rsidP="00D12B9E">
      <w:pPr>
        <w:pStyle w:val="Caption"/>
        <w:jc w:val="center"/>
      </w:pPr>
      <w:bookmarkStart w:id="10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0"/>
    </w:p>
    <w:p w14:paraId="36D55773" w14:textId="77777777" w:rsidR="00ED73C6" w:rsidRPr="00D12B9E" w:rsidRDefault="00E671FE" w:rsidP="00D12B9E">
      <w:pPr>
        <w:pStyle w:val="Heading1"/>
        <w:jc w:val="left"/>
      </w:pPr>
      <w:bookmarkStart w:id="11" w:name="_Toc233977728"/>
      <w:r>
        <w:t>6. Observaciones técnicas</w:t>
      </w:r>
      <w:bookmarkEnd w:id="11"/>
    </w:p>
    <w:p w14:paraId="3188B244" w14:textId="77777777" w:rsidR="00ED73C6" w:rsidRDefault="00E671FE" w:rsidP="00D12B9E">
      <w:pPr>
        <w:jc w:val="both"/>
      </w:pPr>
      <w:r>
        <w:t>Inferencia 100% en CPU (Keras 3 con backend=torch, sin TensorFlow ni GPU); YOLOv8 vía ultralytics también en CPU. ~0,64 s por imagen en CPU. Memoria: 2,3 GB tras cargar, pico de 3,2 GB con 4 peticiones concurrentes — límite de pod recomendado &gt;= 4 GiB. Artefactos: 574 MB (499 MB son el RF de riesgo, solo usado sin imagen). Dependencias con versión fijada: scikit-learn==1.5.2 (compatibilidad de pickle con el servicio de explicabilidad), keras&gt;=3.0.0 (paquete standalone, no tf.keras).</w:t>
      </w:r>
    </w:p>
    <w:p w14:paraId="642BAC39" w14:textId="77777777" w:rsidR="00ED73C6" w:rsidRDefault="00ED73C6"/>
    <w:p w14:paraId="6AE49187" w14:textId="77777777" w:rsidR="00D12B9E" w:rsidRDefault="00D12B9E"/>
    <w:p w14:paraId="3CCD1455" w14:textId="77777777" w:rsidR="00D12B9E" w:rsidRDefault="00D12B9E"/>
    <w:p w14:paraId="03DFC7FC" w14:textId="77777777" w:rsidR="00D12B9E" w:rsidRDefault="00D12B9E"/>
    <w:p w14:paraId="3E74D38E" w14:textId="77777777" w:rsidR="00D12B9E" w:rsidRDefault="00D12B9E"/>
    <w:p w14:paraId="0B8151BB" w14:textId="77777777" w:rsidR="00D12B9E" w:rsidRDefault="00D12B9E"/>
    <w:p w14:paraId="53E05546" w14:textId="77777777" w:rsidR="00D12B9E" w:rsidRDefault="00D12B9E"/>
    <w:p w14:paraId="7A7AF885" w14:textId="77777777" w:rsidR="00ED73C6" w:rsidRPr="00D12B9E" w:rsidRDefault="00E671FE" w:rsidP="00D12B9E">
      <w:pPr>
        <w:pStyle w:val="Heading1"/>
        <w:jc w:val="left"/>
      </w:pPr>
      <w:bookmarkStart w:id="12" w:name="_Toc233977729"/>
      <w:r>
        <w:t>7. Fichero de prueba de referencia</w:t>
      </w:r>
      <w:bookmarkEnd w:id="12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w14:paraId="7CCEFEF5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D0325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E93F5" w14:textId="77777777" w:rsidR="00ED73C6" w:rsidRDefault="00E671FE">
            <w:r>
              <w:t>inbox/a01/manifest.yaml::golden_cases (20 casos de data/splits/test_split.csv) + test completo de 1470 imágenes + SENSORES.csv (500.000 filas)</w:t>
            </w:r>
          </w:p>
        </w:tc>
      </w:tr>
      <w:tr w:rsidR="00ED73C6" w14:paraId="183575F5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FEDB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E928" w14:textId="77777777" w:rsidR="00ED73C6" w:rsidRDefault="00E671FE">
            <w:r>
              <w:t>20 casos con imagen+sensores+etiqueta real; 1470 imágenes del split de test oficial (Deep Ensemble); 500.000 filas reales (RandomForest)</w:t>
            </w:r>
          </w:p>
        </w:tc>
      </w:tr>
      <w:tr w:rsidR="00ED73C6" w14:paraId="1BF4E262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AE3FC" w14:textId="77777777" w:rsidR="00ED73C6" w:rsidRDefault="00E671FE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92C4A" w14:textId="77777777" w:rsidR="00ED73C6" w:rsidRDefault="00E671FE">
            <w:r>
              <w:t>Deep Ensemble: 0,9469 / 0,8807 / 0,9463 idénticos a lo auditado; golden 18/20 (los 2 fallos son errores del modelo). RandomForest: reproducción EXACTA de accuracy/f1 auditados. predictions.csv del equipo reproducido — ver outputs/a01/verification_report.md</w:t>
            </w:r>
          </w:p>
        </w:tc>
      </w:tr>
    </w:tbl>
    <w:p w14:paraId="3773E7D0" w14:textId="48983DD0" w:rsidR="00ED73C6" w:rsidRPr="00D12B9E" w:rsidRDefault="00D12B9E" w:rsidP="00D12B9E">
      <w:pPr>
        <w:pStyle w:val="Caption"/>
        <w:jc w:val="center"/>
      </w:pPr>
      <w:bookmarkStart w:id="13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3"/>
    </w:p>
    <w:sectPr w:rsidR="00ED73C6" w:rsidRPr="00D12B9E">
      <w:headerReference w:type="even" r:id="rId12"/>
      <w:headerReference w:type="default" r:id="rId13"/>
      <w:footerReference w:type="default" r:id="rId14"/>
      <w:footerReference w:type="first" r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75C59" w14:textId="77777777" w:rsidR="00E671FE" w:rsidRDefault="00E671FE">
      <w:pPr>
        <w:spacing w:after="0" w:line="240" w:lineRule="auto"/>
      </w:pPr>
      <w:r>
        <w:separator/>
      </w:r>
    </w:p>
  </w:endnote>
  <w:endnote w:type="continuationSeparator" w:id="0">
    <w:p w14:paraId="6146DEC4" w14:textId="77777777" w:rsidR="00E671FE" w:rsidRDefault="00E67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10C326C2-3A9E-46BE-BB73-7429C748DCDD}"/>
    <w:embedBold r:id="rId2" w:fontKey="{6C5E28B5-D3C1-4EA2-9DC1-69AC848B8BF2}"/>
    <w:embedBoldItalic r:id="rId3" w:fontKey="{7995F9B7-216E-4F28-8139-9519B0BD9CEA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765A16D-2C40-4A37-91BD-791051A39304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D5044AEB-76AA-49DB-ADBD-1C4C14A3A567}"/>
    <w:embedBold r:id="rId6" w:fontKey="{D54DB41D-666A-4EDE-A712-B45801A2AC5D}"/>
  </w:font>
  <w:font w:name="DM Sans">
    <w:charset w:val="00"/>
    <w:family w:val="auto"/>
    <w:pitch w:val="variable"/>
    <w:sig w:usb0="8000002F" w:usb1="5000205B" w:usb2="00000000" w:usb3="00000000" w:csb0="00000093" w:csb1="00000000"/>
    <w:embedRegular r:id="rId7" w:fontKey="{0AF9F725-7BCC-4A23-8244-C25FF26F6C7E}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E671FE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E671F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E671F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68A3E" w14:textId="77777777" w:rsidR="00E671FE" w:rsidRDefault="00E671FE">
      <w:pPr>
        <w:spacing w:after="0" w:line="240" w:lineRule="auto"/>
      </w:pPr>
      <w:r>
        <w:separator/>
      </w:r>
    </w:p>
  </w:footnote>
  <w:footnote w:type="continuationSeparator" w:id="0">
    <w:p w14:paraId="558D1187" w14:textId="77777777" w:rsidR="00E671FE" w:rsidRDefault="00E671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E671F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E671FE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E671FE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a01 (wine-pest-disease-detection)</w:t>
    </w:r>
  </w:p>
  <w:p w14:paraId="1552E79E" w14:textId="77777777" w:rsidR="00ED73C6" w:rsidRDefault="00E671F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8A45C7"/>
    <w:rsid w:val="00AF0D7F"/>
    <w:rsid w:val="00D12B9E"/>
    <w:rsid w:val="00E671F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Caption">
    <w:name w:val="caption"/>
    <w:basedOn w:val="Normal"/>
    <w:next w:val="Normal"/>
    <w:link w:val="CaptionCh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itleChar">
    <w:name w:val="Title Char"/>
    <w:basedOn w:val="DefaultParagraphFont"/>
    <w:link w:val="Title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AB39A2"/>
    <w:rPr>
      <w:b/>
      <w:bCs/>
    </w:rPr>
  </w:style>
  <w:style w:type="character" w:styleId="Emphasis">
    <w:name w:val="Emphasis"/>
    <w:basedOn w:val="DefaultParagraphFont"/>
    <w:uiPriority w:val="20"/>
    <w:qFormat/>
    <w:rsid w:val="00AB39A2"/>
    <w:rPr>
      <w:i/>
      <w:iCs/>
    </w:rPr>
  </w:style>
  <w:style w:type="paragraph" w:styleId="NoSpacing">
    <w:name w:val="No Spacing"/>
    <w:uiPriority w:val="1"/>
    <w:qFormat/>
    <w:rsid w:val="00AB39A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B39A2"/>
    <w:rPr>
      <w:color w:val="739A8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B39A2"/>
    <w:rPr>
      <w:i/>
      <w:iCs/>
      <w:color w:val="A3BDB2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B39A2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AB39A2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AB39A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1F5E"/>
  </w:style>
  <w:style w:type="paragraph" w:styleId="Footer">
    <w:name w:val="footer"/>
    <w:basedOn w:val="Normal"/>
    <w:link w:val="FooterCh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1F5E"/>
  </w:style>
  <w:style w:type="paragraph" w:styleId="TO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1877"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FootnoteReference">
    <w:name w:val="footnote reference"/>
    <w:uiPriority w:val="99"/>
    <w:semiHidden/>
    <w:unhideWhenUsed/>
    <w:rsid w:val="00C81877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C81877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81877"/>
    <w:rPr>
      <w:color w:val="365D5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CaptionChar">
    <w:name w:val="Caption Char"/>
    <w:basedOn w:val="DefaultParagraphFont"/>
    <w:link w:val="Caption"/>
    <w:locked/>
    <w:rsid w:val="00CE62B2"/>
    <w:rPr>
      <w:b/>
      <w:bCs/>
      <w:smallCaps/>
      <w:color w:val="739A8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Props1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1738</Words>
  <Characters>9563</Characters>
  <Application>Microsoft Office Word</Application>
  <DocSecurity>0</DocSecurity>
  <Lines>79</Lines>
  <Paragraphs>22</Paragraphs>
  <ScaleCrop>false</ScaleCrop>
  <Company/>
  <LinksUpToDate>false</LinksUpToDate>
  <CharactersWithSpaces>11279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Mateos – CARTIF</dc:creator>
  <dc:description/>
  <cp:lastModifiedBy>ALEJANDRO FLORES BLANCO</cp:lastModifiedBy>
  <cp:revision>4</cp:revision>
  <cp:lastPrinted>2026-10-29T08:21:00Z</cp:lastPrinted>
  <dcterms:created xsi:type="dcterms:W3CDTF">2026-07-03T11:29:00Z</dcterms:created>
  <dcterms:modified xsi:type="dcterms:W3CDTF">2026-10-29T08:21:00Z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