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spacing w:after="80" w:line="276" w:lineRule="auto"/>
        <w:jc w:val="both"/>
        <w:rPr/>
      </w:pPr>
      <w:r w:rsidDel="00000000" w:rsidR="00000000" w:rsidRPr="00000000">
        <w:rPr>
          <w:rtl w:val="0"/>
        </w:rPr>
      </w:r>
    </w:p>
    <w:p w:rsidR="00000000" w:rsidDel="00000000" w:rsidP="00000000" w:rsidRDefault="00000000" w:rsidRPr="00000000" w14:paraId="00000003">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2011550224" name="image7.jpg"/>
            <a:graphic>
              <a:graphicData uri="http://schemas.openxmlformats.org/drawingml/2006/picture">
                <pic:pic>
                  <pic:nvPicPr>
                    <pic:cNvPr descr="A logo with green leaves&#10;&#10;AI-generated content may be incorrect." id="0" name="image7.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spacing w:line="276" w:lineRule="auto"/>
        <w:jc w:val="both"/>
        <w:rPr/>
      </w:pPr>
      <w:r w:rsidDel="00000000" w:rsidR="00000000" w:rsidRPr="00000000">
        <w:rPr>
          <w:rtl w:val="0"/>
        </w:rPr>
      </w:r>
    </w:p>
    <w:p w:rsidR="00000000" w:rsidDel="00000000" w:rsidP="00000000" w:rsidRDefault="00000000" w:rsidRPr="00000000" w14:paraId="00000005">
      <w:pPr>
        <w:spacing w:line="276" w:lineRule="auto"/>
        <w:jc w:val="both"/>
        <w:rPr/>
      </w:pP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011550233" name="image2.png"/>
            <a:graphic>
              <a:graphicData uri="http://schemas.openxmlformats.org/drawingml/2006/picture">
                <pic:pic>
                  <pic:nvPicPr>
                    <pic:cNvPr descr="A black background with white text and brown lines&#10;&#10;AI-generated content may be incorrect." id="0" name="image2.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spacing w:line="276" w:lineRule="auto"/>
        <w:jc w:val="both"/>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rtl w:val="0"/>
        </w:rPr>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jc w:val="right"/>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F">
      <w:pPr>
        <w:spacing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Desarrollo de un modelo basado en DL y PSO para la optimización de costes operativos y producción</w:t>
      </w:r>
    </w:p>
    <w:p w:rsidR="00000000" w:rsidDel="00000000" w:rsidP="00000000" w:rsidRDefault="00000000" w:rsidRPr="00000000" w14:paraId="00000010">
      <w:pPr>
        <w:spacing w:line="276" w:lineRule="auto"/>
        <w:ind w:left="993" w:firstLine="0"/>
        <w:jc w:val="both"/>
        <w:rPr>
          <w:rFonts w:ascii="Liberation Sans Regular" w:cs="Liberation Sans Regular" w:eastAsia="Liberation Sans Regular" w:hAnsi="Liberation Sans Regular"/>
          <w:color w:val="203441"/>
          <w:sz w:val="50"/>
          <w:szCs w:val="50"/>
          <w:shd w:fill="d4e7cb" w:val="clear"/>
        </w:rPr>
      </w:pPr>
      <w:r w:rsidDel="00000000" w:rsidR="00000000" w:rsidRPr="00000000">
        <w:rPr>
          <w:rFonts w:ascii="Liberation Sans Regular" w:cs="Liberation Sans Regular" w:eastAsia="Liberation Sans Regular" w:hAnsi="Liberation Sans Regular"/>
          <w:color w:val="203441"/>
          <w:sz w:val="50"/>
          <w:szCs w:val="50"/>
          <w:shd w:fill="d4e7cb" w:val="clear"/>
          <w:rtl w:val="0"/>
        </w:rPr>
        <w:t xml:space="preserve">Sector: Vitivinícola</w:t>
      </w:r>
    </w:p>
    <w:p w:rsidR="00000000" w:rsidDel="00000000" w:rsidP="00000000" w:rsidRDefault="00000000" w:rsidRPr="00000000" w14:paraId="00000011">
      <w:pPr>
        <w:spacing w:line="276" w:lineRule="auto"/>
        <w:ind w:left="993" w:firstLine="0"/>
        <w:jc w:val="both"/>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23/03/2026</w:t>
      </w:r>
    </w:p>
    <w:p w:rsidR="00000000" w:rsidDel="00000000" w:rsidP="00000000" w:rsidRDefault="00000000" w:rsidRPr="00000000" w14:paraId="00000012">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276" w:lineRule="auto"/>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5">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Desarrollo de un modelo basado en DL y PSO para la optimización de costes operativos y producción</w:t>
            </w:r>
          </w:p>
        </w:tc>
      </w:tr>
      <w:tr>
        <w:trPr>
          <w:cantSplit w:val="0"/>
          <w:tblHeader w:val="0"/>
        </w:trPr>
        <w:tc>
          <w:tcPr>
            <w:vAlign w:val="center"/>
          </w:tcPr>
          <w:p w:rsidR="00000000" w:rsidDel="00000000" w:rsidP="00000000" w:rsidRDefault="00000000" w:rsidRPr="00000000" w14:paraId="00000016">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7">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PSODL-OP</w:t>
            </w:r>
          </w:p>
        </w:tc>
      </w:tr>
      <w:tr>
        <w:trPr>
          <w:cantSplit w:val="0"/>
          <w:tblHeader w:val="0"/>
        </w:trPr>
        <w:tc>
          <w:tcPr>
            <w:vAlign w:val="center"/>
          </w:tcPr>
          <w:p w:rsidR="00000000" w:rsidDel="00000000" w:rsidP="00000000" w:rsidRDefault="00000000" w:rsidRPr="00000000" w14:paraId="00000018">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A">
            <w:pPr>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B">
            <w:pPr>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rHeight w:val="448.0059814453125" w:hRule="atLeast"/>
          <w:tblHeader w:val="0"/>
        </w:trPr>
        <w:tc>
          <w:tcPr>
            <w:vAlign w:val="center"/>
          </w:tcPr>
          <w:p w:rsidR="00000000" w:rsidDel="00000000" w:rsidP="00000000" w:rsidRDefault="00000000" w:rsidRPr="00000000" w14:paraId="0000002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2.3</w:t>
            </w:r>
          </w:p>
        </w:tc>
      </w:tr>
      <w:tr>
        <w:trPr>
          <w:cantSplit w:val="0"/>
          <w:tblHeader w:val="0"/>
        </w:trPr>
        <w:tc>
          <w:tcPr>
            <w:vAlign w:val="center"/>
          </w:tcPr>
          <w:p w:rsidR="00000000" w:rsidDel="00000000" w:rsidP="00000000" w:rsidRDefault="00000000" w:rsidRPr="00000000" w14:paraId="0000002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15/06/2026</w:t>
            </w:r>
          </w:p>
        </w:tc>
      </w:tr>
    </w:tbl>
    <w:p w:rsidR="00000000" w:rsidDel="00000000" w:rsidP="00000000" w:rsidRDefault="00000000" w:rsidRPr="00000000" w14:paraId="00000024">
      <w:pPr>
        <w:spacing w:line="276" w:lineRule="auto"/>
        <w:jc w:val="both"/>
        <w:rPr/>
      </w:pPr>
      <w:r w:rsidDel="00000000" w:rsidR="00000000" w:rsidRPr="00000000">
        <w:rPr>
          <w:rtl w:val="0"/>
        </w:rPr>
      </w:r>
    </w:p>
    <w:tbl>
      <w:tblPr>
        <w:tblStyle w:val="Table2"/>
        <w:tblW w:w="8610.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95"/>
        <w:gridCol w:w="2070"/>
        <w:gridCol w:w="1440"/>
        <w:tblGridChange w:id="0">
          <w:tblGrid>
            <w:gridCol w:w="1005"/>
            <w:gridCol w:w="4095"/>
            <w:gridCol w:w="2070"/>
            <w:gridCol w:w="1440"/>
          </w:tblGrid>
        </w:tblGridChange>
      </w:tblGrid>
      <w:tr>
        <w:trPr>
          <w:cantSplit w:val="0"/>
          <w:tblHeader w:val="0"/>
        </w:trPr>
        <w:tc>
          <w:tcPr>
            <w:gridSpan w:val="4"/>
            <w:vAlign w:val="center"/>
          </w:tcPr>
          <w:p w:rsidR="00000000" w:rsidDel="00000000" w:rsidP="00000000" w:rsidRDefault="00000000" w:rsidRPr="00000000" w14:paraId="00000025">
            <w:pPr>
              <w:spacing w:after="160" w:line="259"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9">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A">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B">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C">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2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23/03/2026</w:t>
            </w:r>
          </w:p>
        </w:tc>
      </w:tr>
      <w:tr>
        <w:trPr>
          <w:cantSplit w:val="0"/>
          <w:tblHeader w:val="0"/>
        </w:trPr>
        <w:tc>
          <w:tcPr>
            <w:vAlign w:val="center"/>
          </w:tcPr>
          <w:p w:rsidR="00000000" w:rsidDel="00000000" w:rsidP="00000000" w:rsidRDefault="00000000" w:rsidRPr="00000000" w14:paraId="0000003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c>
          <w:tcPr>
            <w:vAlign w:val="center"/>
          </w:tcPr>
          <w:p w:rsidR="00000000" w:rsidDel="00000000" w:rsidP="00000000" w:rsidRDefault="00000000" w:rsidRPr="00000000" w14:paraId="0000003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Sección 3 reescrita para detallar la generación sintética. Explicado early stopping.</w:t>
            </w:r>
          </w:p>
        </w:tc>
        <w:tc>
          <w:tcPr>
            <w:vAlign w:val="center"/>
          </w:tcPr>
          <w:p w:rsidR="00000000" w:rsidDel="00000000" w:rsidP="00000000" w:rsidRDefault="00000000" w:rsidRPr="00000000" w14:paraId="00000033">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14/04/2026</w:t>
            </w:r>
          </w:p>
        </w:tc>
      </w:tr>
      <w:tr>
        <w:trPr>
          <w:cantSplit w:val="0"/>
          <w:tblHeader w:val="0"/>
        </w:trPr>
        <w:tc>
          <w:tcPr>
            <w:vAlign w:val="center"/>
          </w:tcPr>
          <w:p w:rsidR="00000000" w:rsidDel="00000000" w:rsidP="00000000" w:rsidRDefault="00000000" w:rsidRPr="00000000" w14:paraId="00000035">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w:t>
            </w:r>
          </w:p>
        </w:tc>
        <w:tc>
          <w:tcPr>
            <w:vAlign w:val="center"/>
          </w:tcPr>
          <w:p w:rsidR="00000000" w:rsidDel="00000000" w:rsidP="00000000" w:rsidRDefault="00000000" w:rsidRPr="00000000" w14:paraId="0000003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Revisión del entregable conforme a checklist: actualización y homogeneización de métricas, ampliación de evidencias de reproducibilidad e inferencia, ajuste de limitaciones y revisión de citaciones y referencias.</w:t>
            </w:r>
          </w:p>
        </w:tc>
        <w:tc>
          <w:tcPr>
            <w:vAlign w:val="center"/>
          </w:tcPr>
          <w:p w:rsidR="00000000" w:rsidDel="00000000" w:rsidP="00000000" w:rsidRDefault="00000000" w:rsidRPr="00000000" w14:paraId="00000037">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8">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30/04/2026</w:t>
            </w:r>
          </w:p>
        </w:tc>
      </w:tr>
      <w:tr>
        <w:trPr>
          <w:cantSplit w:val="0"/>
          <w:tblHeader w:val="0"/>
        </w:trPr>
        <w:tc>
          <w:tcPr>
            <w:vAlign w:val="center"/>
          </w:tcPr>
          <w:p w:rsidR="00000000" w:rsidDel="00000000" w:rsidP="00000000" w:rsidRDefault="00000000" w:rsidRPr="00000000" w14:paraId="0000003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w:t>
            </w:r>
          </w:p>
        </w:tc>
        <w:tc>
          <w:tcPr>
            <w:vAlign w:val="center"/>
          </w:tcPr>
          <w:p w:rsidR="00000000" w:rsidDel="00000000" w:rsidP="00000000" w:rsidRDefault="00000000" w:rsidRPr="00000000" w14:paraId="0000003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Alineación de la documentación con el pipeline, incorporación de umbrales absolutos de éxito por target y nueva limitación por descarte de filas sin horizonte futuro real. Etapa </w:t>
            </w:r>
            <w:r w:rsidDel="00000000" w:rsidR="00000000" w:rsidRPr="00000000">
              <w:rPr>
                <w:rFonts w:ascii="Liberalisation sans narrow" w:cs="Liberalisation sans narrow" w:eastAsia="Liberalisation sans narrow" w:hAnsi="Liberalisation sans narrow"/>
                <w:b w:val="1"/>
                <w:bCs w:val="1"/>
                <w:strike w:val="1"/>
                <w:color w:val="000000"/>
                <w:sz w:val="22"/>
                <w:szCs w:val="22"/>
                <w:rtl w:val="0"/>
              </w:rPr>
              <w:t xml:space="preserve">stage_pre_bottling desaparece porque se descartan filas sin horizonte futuro real</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Métricas recalculadas sobre el dataset corregido y el artefacto final reentrenado.</w:t>
            </w:r>
          </w:p>
        </w:tc>
        <w:tc>
          <w:tcPr>
            <w:vAlign w:val="center"/>
          </w:tcPr>
          <w:p w:rsidR="00000000" w:rsidDel="00000000" w:rsidP="00000000" w:rsidRDefault="00000000" w:rsidRPr="00000000" w14:paraId="0000003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22/05/2026</w:t>
            </w:r>
          </w:p>
        </w:tc>
      </w:tr>
      <w:tr>
        <w:trPr>
          <w:cantSplit w:val="0"/>
          <w:tblHeader w:val="0"/>
        </w:trPr>
        <w:tc>
          <w:tcPr>
            <w:vAlign w:val="center"/>
          </w:tcPr>
          <w:p w:rsidR="00000000" w:rsidDel="00000000" w:rsidP="00000000" w:rsidRDefault="00000000" w:rsidRPr="00000000" w14:paraId="0000003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2.3</w:t>
            </w:r>
          </w:p>
        </w:tc>
        <w:tc>
          <w:tcPr>
            <w:vAlign w:val="center"/>
          </w:tcPr>
          <w:p w:rsidR="00000000" w:rsidDel="00000000" w:rsidP="00000000" w:rsidRDefault="00000000" w:rsidRPr="00000000" w14:paraId="0000003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Incorporación de filas target_only para construir targets a 72h sin eventos operativos artificiales, mantenimiento de stage_pre_bottling, reentrenamiento del modelo y actualización de métricas.</w:t>
            </w:r>
          </w:p>
          <w:p w:rsidR="00000000" w:rsidDel="00000000" w:rsidP="00000000" w:rsidRDefault="00000000" w:rsidRPr="00000000" w14:paraId="0000003F">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15/06/2026</w:t>
            </w:r>
          </w:p>
        </w:tc>
      </w:tr>
      <w:tr>
        <w:trPr>
          <w:cantSplit w:val="0"/>
          <w:trHeight w:val="2023.0059814453125" w:hRule="atLeast"/>
          <w:tblHeader w:val="0"/>
        </w:trPr>
        <w:tc>
          <w:tcPr>
            <w:vAlign w:val="center"/>
          </w:tcPr>
          <w:p w:rsidR="00000000" w:rsidDel="00000000" w:rsidP="00000000" w:rsidRDefault="00000000" w:rsidRPr="00000000" w14:paraId="0000004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2.4</w:t>
            </w:r>
          </w:p>
        </w:tc>
        <w:tc>
          <w:tcPr>
            <w:vAlign w:val="center"/>
          </w:tcPr>
          <w:p w:rsidR="00000000" w:rsidDel="00000000" w:rsidP="00000000" w:rsidRDefault="00000000" w:rsidRPr="00000000" w14:paraId="0000004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Adaptación del caso de uso a horizonte de 72 horas, incorporación de inferencia desde CSV crudos de bodega, actualización de métricas, EDA, KPI operativo y catálogo de  variables</w:t>
            </w:r>
          </w:p>
          <w:p w:rsidR="00000000" w:rsidDel="00000000" w:rsidP="00000000" w:rsidRDefault="00000000" w:rsidRPr="00000000" w14:paraId="0000004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06/07/2026</w:t>
            </w:r>
          </w:p>
        </w:tc>
      </w:tr>
    </w:tbl>
    <w:p w:rsidR="00000000" w:rsidDel="00000000" w:rsidP="00000000" w:rsidRDefault="00000000" w:rsidRPr="00000000" w14:paraId="00000047">
      <w:pPr>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8">
      <w:pPr>
        <w:keepLines w:val="1"/>
        <w:spacing w:after="120" w:before="12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9">
      <w:pPr>
        <w:keepNext w:val="1"/>
        <w:keepLines w:val="1"/>
        <w:spacing w:after="40" w:before="400" w:line="240" w:lineRule="auto"/>
        <w:jc w:val="both"/>
        <w:rPr>
          <w:b w:val="1"/>
          <w:bCs w:val="1"/>
          <w:color w:val="1b2e2f"/>
          <w:sz w:val="36"/>
          <w:szCs w:val="36"/>
        </w:rPr>
      </w:pPr>
      <w:r w:rsidDel="00000000" w:rsidR="00000000" w:rsidRPr="00000000">
        <w:rPr>
          <w:b w:val="1"/>
          <w:bCs w:val="1"/>
          <w:color w:val="1b2e2f"/>
          <w:sz w:val="36"/>
          <w:szCs w:val="36"/>
          <w:rtl w:val="0"/>
        </w:rPr>
        <w:t xml:space="preserve">Índice</w:t>
      </w:r>
    </w:p>
    <w:sdt>
      <w:sdtPr>
        <w:id w:val="1966417649"/>
        <w:docPartObj>
          <w:docPartGallery w:val="Table of Contents"/>
          <w:docPartUnique w:val="1"/>
        </w:docPartObj>
      </w:sdtPr>
      <w:sdtContent>
        <w:p w:rsidR="00000000" w:rsidDel="00000000" w:rsidP="00000000" w:rsidRDefault="00000000" w:rsidRPr="00000000" w14:paraId="0000004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heading=h.f7yi56ogx8v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jca89becd0f">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Listado de Abreviaturas</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jcc7lcfa1on">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Introducción</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21e3niefmn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Estado del Arte y Contexto Técnico</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6l7l36p8lg">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Objetivos</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kxo8a2538pe">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Dataset y pipeline de datos (ETL)</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rsy29i9cj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Fuente de datos y licencia</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yz2w8ytox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Descripción general del dataset sintético</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5ygwqisqo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Lógica del simulador de datos</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j849t4k4p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Lote, depósito y trazabilidad</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lwz5lusun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Perfiles por tipo de vino</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7i8fnckc0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Estado fisicoquímico y evolución temporal</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n5rkwou1t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Variables base simuladas</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t79f1bqnd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Analítica de laboratorio y variables intermedias</w:t>
              <w:tab/>
              <w:t xml:space="preserve">17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lm9k5i3lp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Variables e ingeniería de características</w:t>
              <w:tab/>
              <w:t xml:space="preserve">18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icuuddgac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Variables objetivo</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y466wst46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Análisis Exploratorio de Datos</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47rv2sqnpy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3.6 Pipeline de ETL</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a6cg7dss3b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Especificaciones técnicas</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u2067xnxs5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Arquitectura y algoritmos</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u2dc5eas2d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Entradas y salidas</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ebo3grc3v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Entradas:</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yjqm5sz3r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Salidas:</w:t>
              <w:tab/>
              <w:t xml:space="preserve">25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2xrqs034b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4.3 Requisitos de hardware y entorno</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n87xxlg1kgq">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Librerías y herramientas principales</w:t>
              <w:tab/>
              <w:t xml:space="preserve">25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lnwehtqy4tv">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f01phmvmsu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5.1 Resultados comparativos</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lravpdc2qs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5.2 Análisis de resultados y selección</w:t>
              <w:tab/>
              <w:t xml:space="preserve">28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aylr7sxeyk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5.3. Conclusiones y Selección Final</w:t>
              <w:tab/>
              <w:t xml:space="preserve">29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kbj74sj2kkv">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6 Proceso de entrenamiento y evaluación</w:t>
              <w:tab/>
              <w:t xml:space="preserve">30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9bek1n89u8u">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 Descripción de los procesos</w:t>
              <w:tab/>
              <w:t xml:space="preserve">30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8m9413i39h">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6.2 Hiperparámetros clave</w:t>
              <w:tab/>
              <w:t xml:space="preserve">30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zf6io9u0zl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6.3 Estrategia de validación</w:t>
              <w:tab/>
              <w:t xml:space="preserve">32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lujillpvdy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6.4 Orquestación y criterios de parada</w:t>
              <w:tab/>
              <w:t xml:space="preserve">33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5gqa2kh1i1b">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7 Métricas y rendimiento</w:t>
              <w:tab/>
              <w:t xml:space="preserve">35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2yp4l18cx9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7.1 Criterios de éxito</w:t>
              <w:tab/>
              <w:t xml:space="preserve">35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nard6alj1wq">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7.2 Resultados en validación</w:t>
              <w:tab/>
              <w:t xml:space="preserve">37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k2v9by0xc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  Resultados en conjunto de test</w:t>
              <w:tab/>
              <w:t xml:space="preserve">37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gwzardslk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Análisis del impacto de la cadencia analítica en el preprocesado</w:t>
              <w:tab/>
              <w:t xml:space="preserve">38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7zebnuznqjv">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8 Despliegue e Inferencia del modelo</w:t>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o5gahshbkb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8.1 Modo de despliegue</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ir1wyd4kex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8.2 Mecanismo de inferencia</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yjk3eez4q5q">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9 Reproducibilidad y evidencias</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zjb4ro8xf3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9.1. Inventario de artefactos y entorno</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0urnq4od3u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9.2. Pasos para reproducir el ciclo completo</w:t>
              <w:tab/>
              <w:t xml:space="preserve">43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jl15f8awcw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9.3. Trazabilidad del código</w:t>
              <w:tab/>
              <w:t xml:space="preserve">45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6cptnvyr3j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9.4. Evidencias de resultados</w:t>
              <w:tab/>
              <w:t xml:space="preserve">46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6n411mo1vcs">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10 Limitaciones, riesgos y consideraciones</w:t>
              <w:tab/>
              <w:t xml:space="preserve">47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vcxqjojo3a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Referencias</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keepNext w:val="1"/>
        <w:keepLines w:val="1"/>
        <w:spacing w:after="40" w:before="400" w:line="240" w:lineRule="auto"/>
        <w:jc w:val="both"/>
        <w:rPr>
          <w:rFonts w:ascii="Arial" w:cs="Arial" w:eastAsia="Arial" w:hAnsi="Arial"/>
          <w:color w:val="1155cc"/>
          <w:u w:val="single"/>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keepNext w:val="1"/>
        <w:keepLines w:val="1"/>
        <w:spacing w:after="40" w:before="400" w:line="240" w:lineRule="auto"/>
        <w:jc w:val="both"/>
        <w:rPr>
          <w:sz w:val="44"/>
          <w:szCs w:val="44"/>
        </w:rPr>
      </w:pPr>
      <w:bookmarkStart w:colFirst="0" w:colLast="0" w:name="_heading=h.f7yi56ogx8vs" w:id="0"/>
      <w:bookmarkEnd w:id="0"/>
      <w:r w:rsidDel="00000000" w:rsidR="00000000" w:rsidRPr="00000000">
        <w:rPr>
          <w:sz w:val="44"/>
          <w:szCs w:val="44"/>
          <w:rtl w:val="0"/>
        </w:rPr>
        <w:t xml:space="preserve">Lista de Tablas</w:t>
      </w:r>
    </w:p>
    <w:sdt>
      <w:sdtPr>
        <w:id w:val="-2090309578"/>
        <w:docPartObj>
          <w:docPartGallery w:val="Table of Contents"/>
          <w:docPartUnique w:val="1"/>
        </w:docPartObj>
      </w:sdtPr>
      <w:sdtContent>
        <w:p w:rsidR="00000000" w:rsidDel="00000000" w:rsidP="00000000" w:rsidRDefault="00000000" w:rsidRPr="00000000" w14:paraId="0000007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heading=h.j2ruy9rgmlj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 Listado de abreviaturas</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qu5k279309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 Cadencia simulada de analítica de laboratorio por etapa del proceso</w:t>
              <w:tab/>
              <w:t xml:space="preserve">17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owd1gn61ej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 Pipeline de ETL</w:t>
              <w:tab/>
              <w:t xml:space="preserve">21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tt2je8vv8h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 Requisitos de hardware y entorno</w:t>
              <w:tab/>
              <w:t xml:space="preserve">23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bnjkdl9lz0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5 Librerías del entorno de producción</w:t>
              <w:tab/>
              <w:t xml:space="preserve">24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8pcdksgzltd">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6 Resultados comparativos</w:t>
              <w:tab/>
              <w:t xml:space="preserve">26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rnfptqz3z2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7 Hiperparámetros del modelo final</w:t>
              <w:tab/>
              <w:t xml:space="preserve">30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6dtje4glm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8 Parámetros de la optimización PSO</w:t>
              <w:tab/>
              <w:t xml:space="preserve">31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j6sehxq8wt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9 Criterios de éxito escalonados del modelo</w:t>
              <w:tab/>
              <w:t xml:space="preserve">35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q04k1khnny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10 Desglose por target de gru_pso en validación</w:t>
              <w:tab/>
              <w:t xml:space="preserve">36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525t8avrj4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11 Desglose por target de gru_pso en test</w:t>
              <w:tab/>
              <w:t xml:space="preserve">37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cmcotuq77v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12 Cadencia analítica y antigüedad del último dato de laboratorio por etapa</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jc w:val="both"/>
        <w:rPr/>
      </w:pPr>
      <w:bookmarkStart w:colFirst="0" w:colLast="0" w:name="_heading=h.ejca89becd0f" w:id="1"/>
      <w:bookmarkEnd w:id="1"/>
      <w:r w:rsidDel="00000000" w:rsidR="00000000" w:rsidRPr="00000000">
        <w:rPr>
          <w:sz w:val="44"/>
          <w:szCs w:val="44"/>
          <w:rtl w:val="0"/>
        </w:rPr>
        <w:t xml:space="preserve">Listado de Abreviaturas</w:t>
      </w:r>
      <w:r w:rsidDel="00000000" w:rsidR="00000000" w:rsidRPr="00000000">
        <w:rPr>
          <w:rtl w:val="0"/>
        </w:rPr>
      </w:r>
    </w:p>
    <w:tbl>
      <w:tblPr>
        <w:tblStyle w:val="Table3"/>
        <w:tblW w:w="8494.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400"/>
      </w:tblPr>
      <w:tblGrid>
        <w:gridCol w:w="1838"/>
        <w:gridCol w:w="6656"/>
        <w:tblGridChange w:id="0">
          <w:tblGrid>
            <w:gridCol w:w="1838"/>
            <w:gridCol w:w="6656"/>
          </w:tblGrid>
        </w:tblGridChange>
      </w:tblGrid>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08D">
            <w:pP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08E">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SO₂</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Dióxido de azufre (sulfuroso)</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MLP</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Multilayer Perceptron (red neuronal feed-forward)</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GRU</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Gated Recurrent Unit</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LSTM</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Long Short-Term Memory</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RMSE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Root Mean Squared Error</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Mean Absolute Error</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MAPE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Mean Absolute Percentage Error</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ETL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Extract, Transform, Load</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PSO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Particle Swarm Optimization</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AWRI</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Australian Wine Research Institute</w:t>
            </w:r>
          </w:p>
        </w:tc>
      </w:tr>
      <w:tr>
        <w:trPr>
          <w:cantSplit w:val="0"/>
          <w:trHeight w:val="793.7007874015749"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EDA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Exploratory Data Analysis</w:t>
            </w:r>
          </w:p>
        </w:tc>
      </w:tr>
    </w:tbl>
    <w:p w:rsidR="00000000" w:rsidDel="00000000" w:rsidP="00000000" w:rsidRDefault="00000000" w:rsidRPr="00000000" w14:paraId="000000A5">
      <w:pPr>
        <w:pStyle w:val="Heading5"/>
        <w:spacing w:line="240" w:lineRule="auto"/>
        <w:jc w:val="both"/>
        <w:rPr/>
      </w:pPr>
      <w:bookmarkStart w:colFirst="0" w:colLast="0" w:name="_heading=h.j2ruy9rgmlj5" w:id="2"/>
      <w:bookmarkEnd w:id="2"/>
      <w:r w:rsidDel="00000000" w:rsidR="00000000" w:rsidRPr="00000000">
        <w:rPr>
          <w:rtl w:val="0"/>
        </w:rPr>
        <w:t xml:space="preserve">Tabla 1 Listado de abreviaturas</w:t>
      </w:r>
    </w:p>
    <w:p w:rsidR="00000000" w:rsidDel="00000000" w:rsidP="00000000" w:rsidRDefault="00000000" w:rsidRPr="00000000" w14:paraId="000000A6">
      <w:pPr>
        <w:spacing w:line="240" w:lineRule="auto"/>
        <w:jc w:val="both"/>
        <w:rPr>
          <w:rFonts w:ascii="Liberation sans narrow" w:cs="Liberation sans narrow" w:eastAsia="Liberation sans narrow" w:hAnsi="Liberation sans narrow"/>
          <w:b w:val="1"/>
          <w:bCs w:val="1"/>
          <w:smallCaps w:val="1"/>
          <w:color w:val="203441"/>
        </w:rPr>
      </w:pPr>
      <w:bookmarkStart w:colFirst="0" w:colLast="0" w:name="_heading=h.xr60z6h1927w" w:id="3"/>
      <w:bookmarkEnd w:id="3"/>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jc w:val="both"/>
        <w:rPr>
          <w:sz w:val="44"/>
          <w:szCs w:val="44"/>
        </w:rPr>
      </w:pPr>
      <w:bookmarkStart w:colFirst="0" w:colLast="0" w:name="_heading=h.bjcc7lcfa1on" w:id="4"/>
      <w:bookmarkEnd w:id="4"/>
      <w:r w:rsidDel="00000000" w:rsidR="00000000" w:rsidRPr="00000000">
        <w:rPr>
          <w:sz w:val="44"/>
          <w:szCs w:val="44"/>
          <w:rtl w:val="0"/>
        </w:rPr>
        <w:t xml:space="preserve">1 Introducción</w:t>
      </w:r>
    </w:p>
    <w:p w:rsidR="00000000" w:rsidDel="00000000" w:rsidP="00000000" w:rsidRDefault="00000000" w:rsidRPr="00000000" w14:paraId="000000A8">
      <w:pPr>
        <w:spacing w:after="80" w:line="276" w:lineRule="auto"/>
        <w:rPr/>
      </w:pPr>
      <w:r w:rsidDel="00000000" w:rsidR="00000000" w:rsidRPr="00000000">
        <w:rPr>
          <w:rtl w:val="0"/>
        </w:rPr>
        <w:t xml:space="preserve">Este proyecto desarrolla una herramienta de apoyo para técnicos de bodega y enólogos que necesitan anticipar la evolución del sulfuroso libre en distintos depósitos de vino. El sistema no sustituye la decisión del enólogo ni genera una orden automática de dosificación, sino que ayuda a identificar qué depósitos conviene revisar antes.</w:t>
      </w:r>
    </w:p>
    <w:p w:rsidR="00000000" w:rsidDel="00000000" w:rsidP="00000000" w:rsidRDefault="00000000" w:rsidRPr="00000000" w14:paraId="000000A9">
      <w:pPr>
        <w:spacing w:after="80" w:line="276" w:lineRule="auto"/>
        <w:rPr/>
      </w:pPr>
      <w:r w:rsidDel="00000000" w:rsidR="00000000" w:rsidRPr="00000000">
        <w:rPr>
          <w:rtl w:val="0"/>
        </w:rPr>
        <w:t xml:space="preserve">El modelo utiliza información habitual de una bodega digitalizada: tipo de vino, etapa del proceso, temperatura, oxígeno disuelto, densidad, CO2, últimas analíticas de laboratorio y adiciones recientes de sulfuroso. A partir de esos datos, estima el estado probable de cada depósito dentro de 72 horas.</w:t>
      </w:r>
    </w:p>
    <w:p w:rsidR="00000000" w:rsidDel="00000000" w:rsidP="00000000" w:rsidRDefault="00000000" w:rsidRPr="00000000" w14:paraId="000000AA">
      <w:pPr>
        <w:spacing w:after="80" w:line="276" w:lineRule="auto"/>
        <w:rPr/>
      </w:pPr>
      <w:r w:rsidDel="00000000" w:rsidR="00000000" w:rsidRPr="00000000">
        <w:rPr>
          <w:rtl w:val="0"/>
        </w:rPr>
        <w:t xml:space="preserve">La salida del modelo son dos valores por depósito. El primero es una estimación del SO2 libre esperado en 72 horas, expresada en mg/L. El segundo es una puntuación de riesgo de infraprotección entre 0 y 1. Cuanto más alta sea esa puntuación, mayor prioridad debería tener ese depósito para una revisión técnica.</w:t>
      </w:r>
    </w:p>
    <w:p w:rsidR="00000000" w:rsidDel="00000000" w:rsidP="00000000" w:rsidRDefault="00000000" w:rsidRPr="00000000" w14:paraId="000000AB">
      <w:pPr>
        <w:spacing w:after="80" w:line="276" w:lineRule="auto"/>
        <w:rPr/>
      </w:pPr>
      <w:r w:rsidDel="00000000" w:rsidR="00000000" w:rsidRPr="00000000">
        <w:rPr>
          <w:rtl w:val="0"/>
        </w:rPr>
        <w:t xml:space="preserve">Por tanto, el caso de uso no consiste en reemplazar el criterio enológico, sino en facilitar la planificación diaria de revisiones y correcciones. El modelo permite ordenar los depósitos según su riesgo futuro y concentrar la atención en aquellos que podrían quedar insuficientemente protegidos si no se revisan a tiempo.</w:t>
      </w:r>
      <w:r w:rsidDel="00000000" w:rsidR="00000000" w:rsidRPr="00000000">
        <w:rPr>
          <w:rtl w:val="0"/>
        </w:rPr>
      </w:r>
    </w:p>
    <w:p w:rsidR="00000000" w:rsidDel="00000000" w:rsidP="00000000" w:rsidRDefault="00000000" w:rsidRPr="00000000" w14:paraId="000000AC">
      <w:pPr>
        <w:pStyle w:val="Heading2"/>
        <w:spacing w:after="80" w:before="360" w:line="259" w:lineRule="auto"/>
        <w:jc w:val="both"/>
        <w:rPr>
          <w:color w:val="365d5e"/>
        </w:rPr>
      </w:pPr>
      <w:bookmarkStart w:colFirst="0" w:colLast="0" w:name="_heading=h.421e3niefmnx" w:id="5"/>
      <w:bookmarkEnd w:id="5"/>
      <w:r w:rsidDel="00000000" w:rsidR="00000000" w:rsidRPr="00000000">
        <w:rPr>
          <w:color w:val="365d5e"/>
          <w:rtl w:val="0"/>
        </w:rPr>
        <w:t xml:space="preserve">1.1 Estado del Arte y Contexto Técnico</w:t>
      </w:r>
    </w:p>
    <w:p w:rsidR="00000000" w:rsidDel="00000000" w:rsidP="00000000" w:rsidRDefault="00000000" w:rsidRPr="00000000" w14:paraId="000000AD">
      <w:pPr>
        <w:spacing w:after="240" w:before="240" w:line="276" w:lineRule="auto"/>
        <w:jc w:val="both"/>
        <w:rPr/>
      </w:pPr>
      <w:r w:rsidDel="00000000" w:rsidR="00000000" w:rsidRPr="00000000">
        <w:rPr>
          <w:rtl w:val="0"/>
        </w:rPr>
        <w:t xml:space="preserve">En una bodega real, la gestión del sulfuroso no se aborda como un problema de predicción aislado, sino como una decisión operativa que integra múltiples señales: el estado fisicoquímico del lote, la etapa del proceso, el pH (determinante de la fracción de SO₂ molecular activo), los niveles de SO₂ libre y total, el historial de </w:t>
      </w:r>
      <w:r w:rsidDel="00000000" w:rsidR="00000000" w:rsidRPr="00000000">
        <w:rPr>
          <w:rtl w:val="0"/>
        </w:rPr>
        <w:t xml:space="preserve">adiciones</w:t>
      </w:r>
      <w:r w:rsidDel="00000000" w:rsidR="00000000" w:rsidRPr="00000000">
        <w:rPr>
          <w:rtl w:val="0"/>
        </w:rPr>
        <w:t xml:space="preserve"> previas y las señales de riesgo de oxidación derivadas de la exposición al oxígeno disuelto. Esta naturaleza multivariante y dependiente del contexto es la que motiva el desarrollo de sistemas de apoyo a la decisión que vayan más allá de reglas estáticas de corrección y que permitan reducir los costes asociados a dosificaciones subóptimas.</w:t>
      </w:r>
    </w:p>
    <w:p w:rsidR="00000000" w:rsidDel="00000000" w:rsidP="00000000" w:rsidRDefault="00000000" w:rsidRPr="00000000" w14:paraId="000000AE">
      <w:pPr>
        <w:spacing w:after="240" w:before="240" w:line="276" w:lineRule="auto"/>
        <w:jc w:val="both"/>
        <w:rPr/>
      </w:pPr>
      <w:r w:rsidDel="00000000" w:rsidR="00000000" w:rsidRPr="00000000">
        <w:rPr>
          <w:rtl w:val="0"/>
        </w:rPr>
        <w:t xml:space="preserve">El impacto económico de una gestión ineficiente del sulfuroso es doble. Por un lado, la sobredosificación preventiva (práctica habitual cuando el enólogo carece de información actualizada o gestiona un volumen elevado de lotes) genera un sobrecoste directo en producto químico y puede obligar a correcciones posteriores (desulfitado parcial, ajustes de </w:t>
      </w:r>
      <w:r w:rsidDel="00000000" w:rsidR="00000000" w:rsidRPr="00000000">
        <w:rPr>
          <w:i w:val="1"/>
          <w:iCs w:val="1"/>
          <w:rtl w:val="0"/>
        </w:rPr>
        <w:t xml:space="preserve">blending</w:t>
      </w:r>
      <w:r w:rsidDel="00000000" w:rsidR="00000000" w:rsidRPr="00000000">
        <w:rPr>
          <w:rtl w:val="0"/>
        </w:rPr>
        <w:t xml:space="preserve">) con coste adicional. Por otro lado, la infraprotección por retraso en la corrección puede provocar pérdidas de calidad que se traducen en desclasamientos, reprocesos o, en el peor caso, descarte de lotes.</w:t>
      </w:r>
    </w:p>
    <w:p w:rsidR="00000000" w:rsidDel="00000000" w:rsidP="00000000" w:rsidRDefault="00000000" w:rsidRPr="00000000" w14:paraId="000000AF">
      <w:pPr>
        <w:spacing w:after="80" w:line="276" w:lineRule="auto"/>
        <w:jc w:val="both"/>
        <w:rPr/>
      </w:pPr>
      <w:r w:rsidDel="00000000" w:rsidR="00000000" w:rsidRPr="00000000">
        <w:rPr>
          <w:rtl w:val="0"/>
        </w:rPr>
        <w:t xml:space="preserve">La literatura científica reciente aporta el marco técnico para las decisiones de diseño de este proyecto. La revisión de UC Davis sobre sensores para monitorización de fermentaciones comerciales (MDPI Fermentation) documenta qué variables son razonablemente medibles en producción real, distinguiendo entre sensórica interna</w:t>
      </w:r>
      <w:r w:rsidDel="00000000" w:rsidR="00000000" w:rsidRPr="00000000">
        <w:rPr>
          <w:i w:val="1"/>
          <w:iCs w:val="1"/>
          <w:rtl w:val="0"/>
        </w:rPr>
        <w:t xml:space="preserve"> </w:t>
      </w:r>
      <w:r w:rsidDel="00000000" w:rsidR="00000000" w:rsidRPr="00000000">
        <w:rPr>
          <w:rtl w:val="0"/>
        </w:rPr>
        <w:t xml:space="preserve">de alta frecuencia (temperatura, densidad, CO₂) y analítica </w:t>
      </w:r>
      <w:r w:rsidDel="00000000" w:rsidR="00000000" w:rsidRPr="00000000">
        <w:rPr>
          <w:i w:val="1"/>
          <w:iCs w:val="1"/>
          <w:rtl w:val="0"/>
        </w:rPr>
        <w:t xml:space="preserve">offline </w:t>
      </w:r>
      <w:r w:rsidDel="00000000" w:rsidR="00000000" w:rsidRPr="00000000">
        <w:rPr>
          <w:rtl w:val="0"/>
        </w:rPr>
        <w:t xml:space="preserve">de menor cadencia (pH, SO₂, acidez volátil). Esta distinción fundamenta la arquitectura de datos del proyecto. Por otra parte, la revisión sobre modelos de fermentación vínica y su aptitud para aplicaciones comerciales (UC Davis, MDPI) subraya que los modelos puramente data-driven no siempre son la primera opción industrial, donde la interpretabilidad y la robustez ante datos incompletos son tan relevantes como la precisión predictiva. La documentación del AWRI sobre ajustes previos al envasado proporcionó el marco para las variables de control en la etapa de pre-embotellado.</w:t>
      </w:r>
    </w:p>
    <w:p w:rsidR="00000000" w:rsidDel="00000000" w:rsidP="00000000" w:rsidRDefault="00000000" w:rsidRPr="00000000" w14:paraId="000000B0">
      <w:pPr>
        <w:spacing w:after="80" w:line="276" w:lineRule="auto"/>
        <w:jc w:val="both"/>
        <w:rPr/>
      </w:pPr>
      <w:r w:rsidDel="00000000" w:rsidR="00000000" w:rsidRPr="00000000">
        <w:rPr>
          <w:rtl w:val="0"/>
        </w:rPr>
        <w:t xml:space="preserve">Es relevante señalar que los sistemas comerciales no suelen publicitar de forma explícita el algoritmo subyacente a sus funcionalidades de soporte a la decisión. Las recomendaciones de corrección se presentan generalmente como reglas operativas integradas en la plataforma, sin especificar si se apoyan en modelos estadísticos, redes neuronales u otras técnicas.</w:t>
      </w:r>
    </w:p>
    <w:p w:rsidR="00000000" w:rsidDel="00000000" w:rsidP="00000000" w:rsidRDefault="00000000" w:rsidRPr="00000000" w14:paraId="000000B1">
      <w:pPr>
        <w:jc w:val="both"/>
        <w:rPr/>
      </w:pPr>
      <w:r w:rsidDel="00000000" w:rsidR="00000000" w:rsidRPr="00000000">
        <w:rPr>
          <w:rtl w:val="0"/>
        </w:rPr>
        <w:t xml:space="preserve">En cuanto a arquitecturas de modelización, se evaluaron múltiples aproximaciones a lo largo del desarrollo. En la versión final del sistema se compararon de forma sistemática: regresión lineal, Random Forest, Gradient Boosting, MLP tabular, GRU, LSTM, y variantes de MLP, GRU y LSTM con hiperparámetros optimizados mediante PSO. Los detalles de la comparativa y los resultados obtenidos se desarrollan en la sección 5.</w:t>
      </w: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jc w:val="both"/>
        <w:rPr>
          <w:sz w:val="44"/>
          <w:szCs w:val="44"/>
        </w:rPr>
      </w:pPr>
      <w:bookmarkStart w:colFirst="0" w:colLast="0" w:name="_heading=h.r6l7l36p8lg" w:id="6"/>
      <w:bookmarkEnd w:id="6"/>
      <w:r w:rsidDel="00000000" w:rsidR="00000000" w:rsidRPr="00000000">
        <w:rPr>
          <w:sz w:val="44"/>
          <w:szCs w:val="44"/>
          <w:rtl w:val="0"/>
        </w:rPr>
        <w:t xml:space="preserve">2 Objetivos</w:t>
      </w:r>
    </w:p>
    <w:p w:rsidR="00000000" w:rsidDel="00000000" w:rsidP="00000000" w:rsidRDefault="00000000" w:rsidRPr="00000000" w14:paraId="000000B3">
      <w:pPr>
        <w:spacing w:after="80" w:line="276" w:lineRule="auto"/>
        <w:jc w:val="both"/>
        <w:rPr/>
      </w:pPr>
      <w:r w:rsidDel="00000000" w:rsidR="00000000" w:rsidRPr="00000000">
        <w:rPr>
          <w:rtl w:val="0"/>
        </w:rPr>
        <w:t xml:space="preserve">El objetivo principal de este proyecto es desarrollar un sistema predictivo de apoyo a la gestión del sulfuroso en bodega, basado en modelos de deep learning y optimización de hiperparámetros mediante PSO. El sistema está orientado a anticipar qué depósitos pueden quedar insuficientemente protegidos en los próximos días y a facilitar que el técnico o enólogo priorice las revisiones, las analíticas y las posibles correcciones.</w:t>
      </w:r>
      <w:r w:rsidDel="00000000" w:rsidR="00000000" w:rsidRPr="00000000">
        <w:rPr>
          <w:rtl w:val="0"/>
        </w:rPr>
      </w:r>
    </w:p>
    <w:p w:rsidR="00000000" w:rsidDel="00000000" w:rsidP="00000000" w:rsidRDefault="00000000" w:rsidRPr="00000000" w14:paraId="000000B4">
      <w:pPr>
        <w:spacing w:after="80" w:line="276" w:lineRule="auto"/>
        <w:rPr/>
      </w:pPr>
      <w:r w:rsidDel="00000000" w:rsidR="00000000" w:rsidRPr="00000000">
        <w:rPr>
          <w:rtl w:val="0"/>
        </w:rPr>
        <w:t xml:space="preserve">El modelo hace dos predicciones a la vez sobre cada depósito de vino, mirando 72 horas hacia adelante:</w:t>
      </w:r>
    </w:p>
    <w:p w:rsidR="00000000" w:rsidDel="00000000" w:rsidP="00000000" w:rsidRDefault="00000000" w:rsidRPr="00000000" w14:paraId="000000B5">
      <w:pPr>
        <w:numPr>
          <w:ilvl w:val="0"/>
          <w:numId w:val="3"/>
        </w:numPr>
        <w:spacing w:after="0" w:afterAutospacing="0" w:line="276" w:lineRule="auto"/>
        <w:ind w:left="720" w:hanging="360"/>
        <w:rPr>
          <w:u w:val="none"/>
        </w:rPr>
      </w:pPr>
      <w:r w:rsidDel="00000000" w:rsidR="00000000" w:rsidRPr="00000000">
        <w:rPr>
          <w:b w:val="1"/>
          <w:bCs w:val="1"/>
          <w:rtl w:val="0"/>
        </w:rPr>
        <w:t xml:space="preserve">Sulfuroso libre en 72 horas (future_free_sulfite_72h)</w:t>
      </w:r>
      <w:r w:rsidDel="00000000" w:rsidR="00000000" w:rsidRPr="00000000">
        <w:rPr>
          <w:rtl w:val="0"/>
        </w:rPr>
        <w:t xml:space="preserve">: cuánto SO2 libre, en mg/L, tendrá ese depósito dentro de 3 días.</w:t>
      </w:r>
    </w:p>
    <w:p w:rsidR="00000000" w:rsidDel="00000000" w:rsidP="00000000" w:rsidRDefault="00000000" w:rsidRPr="00000000" w14:paraId="000000B6">
      <w:pPr>
        <w:numPr>
          <w:ilvl w:val="0"/>
          <w:numId w:val="3"/>
        </w:numPr>
        <w:spacing w:after="80" w:line="276" w:lineRule="auto"/>
        <w:ind w:left="720" w:hanging="360"/>
        <w:rPr>
          <w:u w:val="none"/>
        </w:rPr>
      </w:pPr>
      <w:r w:rsidDel="00000000" w:rsidR="00000000" w:rsidRPr="00000000">
        <w:rPr>
          <w:b w:val="1"/>
          <w:bCs w:val="1"/>
          <w:rtl w:val="0"/>
        </w:rPr>
        <w:t xml:space="preserve">Riesgo de infraprotección en 72 horas (underprotection_risk_72h)</w:t>
      </w:r>
      <w:r w:rsidDel="00000000" w:rsidR="00000000" w:rsidRPr="00000000">
        <w:rPr>
          <w:rtl w:val="0"/>
        </w:rPr>
        <w:t xml:space="preserve">: una puntuación entre 0 y 1 que indica si el depósito podría quedar insuficientemente protegido. Cuanto más cerca de 1 esté el valor, mayor será el riesgo y mayor prioridad debería tener ese depósito para revisión.</w:t>
      </w:r>
    </w:p>
    <w:p w:rsidR="00000000" w:rsidDel="00000000" w:rsidP="00000000" w:rsidRDefault="00000000" w:rsidRPr="00000000" w14:paraId="000000B7">
      <w:pPr>
        <w:spacing w:after="80" w:line="276" w:lineRule="auto"/>
        <w:rPr/>
      </w:pPr>
      <w:r w:rsidDel="00000000" w:rsidR="00000000" w:rsidRPr="00000000">
        <w:rPr>
          <w:rtl w:val="0"/>
        </w:rPr>
        <w:t xml:space="preserve">Sobre esta segunda predicción, la red neuronal no garantiza por diseño que el resultado caiga siempre entre 0 y 1. Por ello, el sistema corrige automáticamente el valor como paso final antes de mostrarlo al usuario.</w:t>
      </w:r>
    </w:p>
    <w:p w:rsidR="00000000" w:rsidDel="00000000" w:rsidP="00000000" w:rsidRDefault="00000000" w:rsidRPr="00000000" w14:paraId="000000B8">
      <w:pPr>
        <w:spacing w:after="80" w:line="276" w:lineRule="auto"/>
        <w:rPr/>
      </w:pPr>
      <w:r w:rsidDel="00000000" w:rsidR="00000000" w:rsidRPr="00000000">
        <w:rPr>
          <w:rtl w:val="0"/>
        </w:rPr>
        <w:t xml:space="preserve">La elección de un horizonte de 72 horas responde a la recomendación enológica recibida durante la revisión del caso de uso. Tras una dosificación de sulfuroso no solo se produce una mezcla física en el depósito, sino también un proceso de homogeneización y combinación química. Una parte importante de esa reacción ocurre durante las primeras 24 horas, pero en determinados vinos y con ciertos compuestos, como el acetaldehído, la combinación puede prolongarse hasta 48 horas o más.</w:t>
      </w:r>
    </w:p>
    <w:p w:rsidR="00000000" w:rsidDel="00000000" w:rsidP="00000000" w:rsidRDefault="00000000" w:rsidRPr="00000000" w14:paraId="000000B9">
      <w:pPr>
        <w:spacing w:after="80" w:line="276" w:lineRule="auto"/>
        <w:rPr/>
      </w:pPr>
      <w:r w:rsidDel="00000000" w:rsidR="00000000" w:rsidRPr="00000000">
        <w:rPr>
          <w:rtl w:val="0"/>
        </w:rPr>
        <w:t xml:space="preserve">Por ese motivo, una ventana de 3 días resulta más adecuada que una ventana de 24 horas para este caso de uso. Permite observar mejor el efecto estabilizado de una intervención, anticipar si el depósito mantendrá suficiente sulfuroso libre y dar margen operativo para planificar una revisión o una nueva corrección.</w:t>
      </w:r>
    </w:p>
    <w:p w:rsidR="00000000" w:rsidDel="00000000" w:rsidP="00000000" w:rsidRDefault="00000000" w:rsidRPr="00000000" w14:paraId="000000BA">
      <w:pPr>
        <w:spacing w:after="80" w:line="276" w:lineRule="auto"/>
        <w:jc w:val="both"/>
        <w:rPr/>
      </w:pPr>
      <w:r w:rsidDel="00000000" w:rsidR="00000000" w:rsidRPr="00000000">
        <w:rPr>
          <w:rtl w:val="0"/>
        </w:rPr>
        <w:t xml:space="preserve">La formulación del problema como regresión multitarea, responde a dos necesidades operativas distintas. Por un lado, una estimación cuantitativa del SO₂ libre futuro permite calcular el déficit respecto al nivel objetivo de cada lote y derivar una corrección ajustada. Por otro, un </w:t>
      </w:r>
      <w:r w:rsidDel="00000000" w:rsidR="00000000" w:rsidRPr="00000000">
        <w:rPr>
          <w:i w:val="1"/>
          <w:iCs w:val="1"/>
          <w:rtl w:val="0"/>
        </w:rPr>
        <w:t xml:space="preserve">score</w:t>
      </w:r>
      <w:r w:rsidDel="00000000" w:rsidR="00000000" w:rsidRPr="00000000">
        <w:rPr>
          <w:rtl w:val="0"/>
        </w:rPr>
        <w:t xml:space="preserve"> continuo de infraprotección permite priorizar lotes de forma gradual, en vez de limitar la operativa a una alerta binaria.</w:t>
      </w:r>
    </w:p>
    <w:p w:rsidR="00000000" w:rsidDel="00000000" w:rsidP="00000000" w:rsidRDefault="00000000" w:rsidRPr="00000000" w14:paraId="000000BB">
      <w:pPr>
        <w:spacing w:after="80" w:line="276" w:lineRule="auto"/>
        <w:jc w:val="both"/>
        <w:rPr/>
      </w:pPr>
      <w:r w:rsidDel="00000000" w:rsidR="00000000" w:rsidRPr="00000000">
        <w:rPr>
          <w:rtl w:val="0"/>
        </w:rPr>
        <w:t xml:space="preserve">El sistema opera sobre lotes en cinco etapas del ciclo de elaboración: mosto, fermentación, estabilización, almacenamiento y pre-embotellado. El modelo utiliza 22 variables de entrada que combinan sensórica de proceso, analítica de laboratorio, contexto del lote y trazabilidad de adiciones. La selección y justificación de estas variables se detalla en la sección 3.</w:t>
      </w:r>
    </w:p>
    <w:p w:rsidR="00000000" w:rsidDel="00000000" w:rsidP="00000000" w:rsidRDefault="00000000" w:rsidRPr="00000000" w14:paraId="000000BC">
      <w:pPr>
        <w:spacing w:after="80" w:line="276" w:lineRule="auto"/>
        <w:jc w:val="both"/>
        <w:rPr/>
      </w:pPr>
      <w:r w:rsidDel="00000000" w:rsidR="00000000" w:rsidRPr="00000000">
        <w:rPr>
          <w:rtl w:val="0"/>
        </w:rPr>
        <w:t xml:space="preserve">Los objetivos específicos de desarrollo son los siguientes:</w:t>
      </w:r>
    </w:p>
    <w:p w:rsidR="00000000" w:rsidDel="00000000" w:rsidP="00000000" w:rsidRDefault="00000000" w:rsidRPr="00000000" w14:paraId="000000BD">
      <w:pPr>
        <w:numPr>
          <w:ilvl w:val="0"/>
          <w:numId w:val="1"/>
        </w:numPr>
        <w:spacing w:after="80" w:line="276" w:lineRule="auto"/>
        <w:ind w:left="720" w:hanging="360"/>
        <w:jc w:val="both"/>
      </w:pPr>
      <w:r w:rsidDel="00000000" w:rsidR="00000000" w:rsidRPr="00000000">
        <w:rPr>
          <w:b w:val="1"/>
          <w:bCs w:val="1"/>
          <w:rtl w:val="0"/>
        </w:rPr>
        <w:t xml:space="preserve">Construir un dataset sintético</w:t>
      </w:r>
      <w:r w:rsidDel="00000000" w:rsidR="00000000" w:rsidRPr="00000000">
        <w:rPr>
          <w:rtl w:val="0"/>
        </w:rPr>
        <w:t xml:space="preserve"> coherente con la operativa de una bodega mediana digitalizada, incluyendo variables de proceso, laboratorio, trazabilidad y un pipeline reproducible desde datos brutos hasta splits de entrenamiento.</w:t>
      </w:r>
    </w:p>
    <w:p w:rsidR="00000000" w:rsidDel="00000000" w:rsidP="00000000" w:rsidRDefault="00000000" w:rsidRPr="00000000" w14:paraId="000000BE">
      <w:pPr>
        <w:numPr>
          <w:ilvl w:val="0"/>
          <w:numId w:val="1"/>
        </w:numPr>
        <w:spacing w:after="80" w:line="276" w:lineRule="auto"/>
        <w:ind w:left="720" w:hanging="360"/>
        <w:jc w:val="both"/>
      </w:pPr>
      <w:r w:rsidDel="00000000" w:rsidR="00000000" w:rsidRPr="00000000">
        <w:rPr>
          <w:b w:val="1"/>
          <w:bCs w:val="1"/>
          <w:rtl w:val="0"/>
        </w:rPr>
        <w:t xml:space="preserve">Desarrollar y comparar múltiples familias de modelos</w:t>
      </w:r>
      <w:r w:rsidDel="00000000" w:rsidR="00000000" w:rsidRPr="00000000">
        <w:rPr>
          <w:rtl w:val="0"/>
        </w:rPr>
        <w:t xml:space="preserve">: </w:t>
      </w:r>
      <w:r w:rsidDel="00000000" w:rsidR="00000000" w:rsidRPr="00000000">
        <w:rPr>
          <w:i w:val="1"/>
          <w:iCs w:val="1"/>
          <w:rtl w:val="0"/>
        </w:rPr>
        <w:t xml:space="preserve">baselines </w:t>
      </w:r>
      <w:r w:rsidDel="00000000" w:rsidR="00000000" w:rsidRPr="00000000">
        <w:rPr>
          <w:rtl w:val="0"/>
        </w:rPr>
        <w:t xml:space="preserve">clásicos (regresión lineal, Random Forest, Gradient Boosting), modelos de deep learning tabular (MLP) y secuencial (GRU, LSTM).</w:t>
      </w:r>
    </w:p>
    <w:p w:rsidR="00000000" w:rsidDel="00000000" w:rsidP="00000000" w:rsidRDefault="00000000" w:rsidRPr="00000000" w14:paraId="000000BF">
      <w:pPr>
        <w:numPr>
          <w:ilvl w:val="0"/>
          <w:numId w:val="1"/>
        </w:numPr>
        <w:spacing w:after="80" w:line="276" w:lineRule="auto"/>
        <w:ind w:left="720" w:hanging="360"/>
        <w:jc w:val="both"/>
      </w:pPr>
      <w:r w:rsidDel="00000000" w:rsidR="00000000" w:rsidRPr="00000000">
        <w:rPr>
          <w:b w:val="1"/>
          <w:bCs w:val="1"/>
          <w:rtl w:val="0"/>
        </w:rPr>
        <w:t xml:space="preserve">Aplicar optimización PSO</w:t>
      </w:r>
      <w:r w:rsidDel="00000000" w:rsidR="00000000" w:rsidRPr="00000000">
        <w:rPr>
          <w:rtl w:val="0"/>
        </w:rPr>
        <w:t xml:space="preserve"> sobre las arquitecturas de deep learning para mejorar el rendimiento predictivo y justificar el valor de la búsqueda automática de hiperparámetros frente a configuraciones manuales.</w:t>
      </w:r>
    </w:p>
    <w:p w:rsidR="00000000" w:rsidDel="00000000" w:rsidP="00000000" w:rsidRDefault="00000000" w:rsidRPr="00000000" w14:paraId="000000C0">
      <w:pPr>
        <w:spacing w:after="80" w:line="276" w:lineRule="auto"/>
        <w:jc w:val="both"/>
        <w:rPr/>
      </w:pPr>
      <w:r w:rsidDel="00000000" w:rsidR="00000000" w:rsidRPr="00000000">
        <w:rPr>
          <w:rtl w:val="0"/>
        </w:rPr>
        <w:t xml:space="preserve">En cuanto a los objetivos de rendimiento del modelo, el sistema se evalúa mediante métricas de regresión y mediante un KPI operativo directamente ligado al caso de uso. El KPI principal es la detección de depósitos de alta prioridad de revisión: identificar al menos el 85 % de los depósitos que estarán en riesgo alto de infraprotección a 72 horas. Se considera riesgo alto cuando el score underprotection_risk_72h se sitúa en la banda alta definida en la evaluación. </w:t>
      </w:r>
    </w:p>
    <w:p w:rsidR="00000000" w:rsidDel="00000000" w:rsidP="00000000" w:rsidRDefault="00000000" w:rsidRPr="00000000" w14:paraId="000000C1">
      <w:pPr>
        <w:spacing w:after="80" w:line="276" w:lineRule="auto"/>
        <w:jc w:val="both"/>
        <w:rPr/>
      </w:pPr>
      <w:r w:rsidDel="00000000" w:rsidR="00000000" w:rsidRPr="00000000">
        <w:rPr>
          <w:rtl w:val="0"/>
        </w:rPr>
        <w:t xml:space="preserve">Además del KPI, se reportan RMSE y MAE por target para cuantificar el error del modelo, junto con métricas de tolerancia operativa: porcentaje de predicciones de SO₂ libre dentro de ±2 mg/L y ±3 mg/L, y porcentaje de predicciones de riesgo dentro de ±0,15 y ±0,20. Los criterios de éxito combinan utilidad operativa, comparación frente a modelos de referencia y validación del aporte de PSO.</w:t>
      </w:r>
    </w:p>
    <w:p w:rsidR="00000000" w:rsidDel="00000000" w:rsidP="00000000" w:rsidRDefault="00000000" w:rsidRPr="00000000" w14:paraId="000000C2">
      <w:pPr>
        <w:spacing w:after="8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jc w:val="both"/>
        <w:rPr>
          <w:sz w:val="44"/>
          <w:szCs w:val="44"/>
        </w:rPr>
      </w:pPr>
      <w:bookmarkStart w:colFirst="0" w:colLast="0" w:name="_heading=h.wkxo8a2538pe" w:id="7"/>
      <w:bookmarkEnd w:id="7"/>
      <w:r w:rsidDel="00000000" w:rsidR="00000000" w:rsidRPr="00000000">
        <w:rPr>
          <w:sz w:val="44"/>
          <w:szCs w:val="44"/>
          <w:rtl w:val="0"/>
        </w:rPr>
        <w:t xml:space="preserve">3 Dataset y pipeline de datos (ETL)</w:t>
      </w:r>
    </w:p>
    <w:p w:rsidR="00000000" w:rsidDel="00000000" w:rsidP="00000000" w:rsidRDefault="00000000" w:rsidRPr="00000000" w14:paraId="000000C4">
      <w:pPr>
        <w:pStyle w:val="Heading2"/>
        <w:jc w:val="both"/>
        <w:rPr/>
      </w:pPr>
      <w:bookmarkStart w:colFirst="0" w:colLast="0" w:name="_heading=h.vrsy29i9cjmm" w:id="8"/>
      <w:bookmarkEnd w:id="8"/>
      <w:r w:rsidDel="00000000" w:rsidR="00000000" w:rsidRPr="00000000">
        <w:rPr>
          <w:rtl w:val="0"/>
        </w:rPr>
        <w:t xml:space="preserve">3.1. Fuente de datos y licencia</w:t>
      </w:r>
    </w:p>
    <w:p w:rsidR="00000000" w:rsidDel="00000000" w:rsidP="00000000" w:rsidRDefault="00000000" w:rsidRPr="00000000" w14:paraId="000000C5">
      <w:pPr>
        <w:rPr/>
      </w:pPr>
      <w:r w:rsidDel="00000000" w:rsidR="00000000" w:rsidRPr="00000000">
        <w:rPr>
          <w:rtl w:val="0"/>
        </w:rPr>
        <w:t xml:space="preserve">El modelo se entrena sobre un dataset sintético generado íntegramente por el propio código del proyecto. La generación se implementa en el paquete src/data_processing/simulator/, mientras que la orquestación completa del preprocesado se centraliza en src/data_processing/preprocess.py.</w:t>
      </w:r>
    </w:p>
    <w:p w:rsidR="00000000" w:rsidDel="00000000" w:rsidP="00000000" w:rsidRDefault="00000000" w:rsidRPr="00000000" w14:paraId="000000C6">
      <w:pPr>
        <w:rPr/>
      </w:pPr>
      <w:r w:rsidDel="00000000" w:rsidR="00000000" w:rsidRPr="00000000">
        <w:rPr>
          <w:rtl w:val="0"/>
        </w:rPr>
        <w:t xml:space="preserve">La decisión de utilizar datos sintéticos responde a tres motivos principales. En primer lugar, no se dispone de un histórico real de bodega con trazabilidad completa de lotes, analíticas de laboratorio, registros de adición de sulfuroso y evolución posterior del SO₂ libre con la granularidad temporal necesaria para entrenar modelos secuenciales. En segundo lugar, los históricos industriales suelen contener información sensible sobre procesos, lotes, calidades, intervenciones y criterios internos de decisión, por lo que rara vez son públicos o reutilizables. En tercer lugar, la simulación permite controlar de forma reproducible el número de lotes, la cadencia temporal, las etapas del proceso, las relaciones entre variables, la aleatoriedad introducida y la construcción de las variables objetivo.</w:t>
      </w:r>
    </w:p>
    <w:p w:rsidR="00000000" w:rsidDel="00000000" w:rsidP="00000000" w:rsidRDefault="00000000" w:rsidRPr="00000000" w14:paraId="000000C7">
      <w:pPr>
        <w:rPr/>
      </w:pPr>
      <w:r w:rsidDel="00000000" w:rsidR="00000000" w:rsidRPr="00000000">
        <w:rPr>
          <w:rtl w:val="0"/>
        </w:rPr>
        <w:t xml:space="preserve">Al tratarse de datos generados por código desarrollado dentro del proyecto, el dataset no está sujeto a restricciones de licencia de terceros. Además, la generación es determinista bajo la semilla configurada (seed = 42 en config/config.yaml).</w:t>
      </w:r>
      <w:r w:rsidDel="00000000" w:rsidR="00000000" w:rsidRPr="00000000">
        <w:rPr>
          <w:rtl w:val="0"/>
        </w:rPr>
      </w:r>
    </w:p>
    <w:p w:rsidR="00000000" w:rsidDel="00000000" w:rsidP="00000000" w:rsidRDefault="00000000" w:rsidRPr="00000000" w14:paraId="000000C8">
      <w:pPr>
        <w:pStyle w:val="Heading2"/>
        <w:jc w:val="both"/>
        <w:rPr/>
      </w:pPr>
      <w:bookmarkStart w:colFirst="0" w:colLast="0" w:name="_heading=h.8yz2w8ytoxit" w:id="9"/>
      <w:bookmarkEnd w:id="9"/>
      <w:r w:rsidDel="00000000" w:rsidR="00000000" w:rsidRPr="00000000">
        <w:rPr>
          <w:rtl w:val="0"/>
        </w:rPr>
        <w:t xml:space="preserve">3.2. Descripción general del dataset sintético</w:t>
      </w:r>
    </w:p>
    <w:p w:rsidR="00000000" w:rsidDel="00000000" w:rsidP="00000000" w:rsidRDefault="00000000" w:rsidRPr="00000000" w14:paraId="000000C9">
      <w:pPr>
        <w:spacing w:line="276" w:lineRule="auto"/>
        <w:jc w:val="both"/>
        <w:rPr/>
      </w:pPr>
      <w:r w:rsidDel="00000000" w:rsidR="00000000" w:rsidRPr="00000000">
        <w:rPr>
          <w:rtl w:val="0"/>
        </w:rPr>
        <w:t xml:space="preserve">El dataset sintético se ha diseñado para reproducir, de forma simplificada pero internamente coherente, la operativa de una bodega mediana digitalizada durante la gestión del sulfuroso. Cada lote representa un depósito de vino que evoluciona temporalmente a través de cinco etapas del ciclo de elaboración: mosto (must), fermentación (fermentation), estabilización (stabilization), almacenamiento (storage) y pre-embotellado (pre_bottling). Cada observación corresponde a un instante temporal concreto del lote, con una granularidad fija de 2 horas por paso.</w:t>
      </w:r>
    </w:p>
    <w:p w:rsidR="00000000" w:rsidDel="00000000" w:rsidP="00000000" w:rsidRDefault="00000000" w:rsidRPr="00000000" w14:paraId="000000CA">
      <w:pPr>
        <w:spacing w:line="276" w:lineRule="auto"/>
        <w:jc w:val="both"/>
        <w:rPr/>
      </w:pPr>
      <w:r w:rsidDel="00000000" w:rsidR="00000000" w:rsidRPr="00000000">
        <w:rPr>
          <w:rtl w:val="0"/>
        </w:rPr>
        <w:t xml:space="preserve">La configuración final genera 600 lotes, cada uno con una duración aleatoria entre 60 y 120 pasos temporales, lo que equivale aproximadamente a trayectorias operativas de entre 5 y 10 días. El histórico operativo contiene 53.845 filas correspondientes a los pasos reales simulados de los lotes. Además, el simulador genera 21.600 filas adicionales de seguimiento futuro, marcadas como target_only, equivalentes a 36 pasos futuros por lote. Estas filas permiten calcular targets a 72 horas para las últimas observaciones operativas sin arrastrar artificialmente el último valor observado.</w:t>
      </w:r>
    </w:p>
    <w:p w:rsidR="00000000" w:rsidDel="00000000" w:rsidP="00000000" w:rsidRDefault="00000000" w:rsidRPr="00000000" w14:paraId="000000CB">
      <w:pPr>
        <w:rPr/>
      </w:pPr>
      <w:r w:rsidDel="00000000" w:rsidR="00000000" w:rsidRPr="00000000">
        <w:rPr>
          <w:rtl w:val="0"/>
        </w:rPr>
        <w:t xml:space="preserve">Por tanto, el fichero bruto contiene 75.445 filas en total: 53.845 filas operativas y 21.600 filas `target_only`. Las filas `target_only` se utilizan exclusivamente durante la generación de targets y se excluyen del dataset de modelado, no generan nuevas analíticas, adiciones, costes ni intervenciones operativas, solo prolongan la evolución fisicoquímica necesaria para calcular los targets a 72 horas. El dataset procesado usado para entrenamiento y evaluación contiene 53.845 filas operativas, 22 variables de entrada y 2 variables objetivo. La partición hold-out por `lot_id` asigna 420 lotes al conjunto de entrenamiento, 90 al de validación y 90 al de test.</w:t>
      </w:r>
    </w:p>
    <w:p w:rsidR="00000000" w:rsidDel="00000000" w:rsidP="00000000" w:rsidRDefault="00000000" w:rsidRPr="00000000" w14:paraId="000000CC">
      <w:pPr>
        <w:spacing w:line="276" w:lineRule="auto"/>
        <w:jc w:val="both"/>
        <w:rPr/>
      </w:pPr>
      <w:r w:rsidDel="00000000" w:rsidR="00000000" w:rsidRPr="00000000">
        <w:rPr>
          <w:rtl w:val="0"/>
        </w:rPr>
        <w:t xml:space="preserve">Los artefactos de datos se organizan en tres directorios con responsabilidades diferenciadas. En data/raw/ se almacena el histórico bruto generado por el simulador, con los ficheros secuenciales comprimidos, el resumen por lote, las especificaciones y los eventos de adición. En data/processed/ se guarda feature_frame.csv.gz, que contiene el dataset procesado completo con identificadores, targets, la variable auxiliar target_free_sulfite y las variables ya transformadas. Las 22 columnas usadas realmente como entrada del modelo se registran en feature_columns dentro de data/processed/metadata.json y data/splits/metadata.json. Los targets se guardan además por separado  en target_frame.csv.gz.</w:t>
      </w:r>
    </w:p>
    <w:p w:rsidR="00000000" w:rsidDel="00000000" w:rsidP="00000000" w:rsidRDefault="00000000" w:rsidRPr="00000000" w14:paraId="000000CD">
      <w:pPr>
        <w:rPr/>
      </w:pPr>
      <w:r w:rsidDel="00000000" w:rsidR="00000000" w:rsidRPr="00000000">
        <w:rPr>
          <w:rtl w:val="0"/>
        </w:rPr>
        <w:t xml:space="preserve">En data/splits/ se guardan los conjuntos train, val y test completos, junto con los pares X/y  tabulares y los arrays secuenciales. Los ficheros completos train.csv.gz, val.csv.gz y test.csv.gz incluyen identificadores de lote, timestamps, las 22 variables de entrada y los dos targets. Para los modelos tabulares se guardan pares X/y separados: *_tabular_X.csv.gz contiene únicamente las 22  columnas de entrada y *_tabular_y.csv.gz contiene las dos variables objetivo. Para los modelos secuenciales se guardan arrays NumPy *_seq_X.npy y *_seq_y.npy, con ventanas de 24 pasos y 22 variables por paso. Además, data/splits/metadata.json recoge el reparto de lotes, tamaños de split, número de ventanas secuenciales, features y targets.</w:t>
      </w:r>
    </w:p>
    <w:p w:rsidR="00000000" w:rsidDel="00000000" w:rsidP="00000000" w:rsidRDefault="00000000" w:rsidRPr="00000000" w14:paraId="000000CE">
      <w:pPr>
        <w:spacing w:line="276" w:lineRule="auto"/>
        <w:jc w:val="both"/>
        <w:rPr/>
      </w:pPr>
      <w:r w:rsidDel="00000000" w:rsidR="00000000" w:rsidRPr="00000000">
        <w:rPr>
          <w:rtl w:val="0"/>
        </w:rPr>
        <w:t xml:space="preserve">El histórico bruto incluye variables de proceso, variables analíticas de laboratorio, variables de contexto operativo, registros de adición de SO₂ y variables sintéticas auxiliares. La lógica interna del dataset se apoya en relaciones cualitativas reconocibles por la práctica enológica: durante la fermentación la densidad disminuye con el avance de la conversión de azúcares en etanol, la eficacia del SO₂ libre depende del equilibrio entre sus distintas formas químicas y la exposición al oxígeno disuelto incrementa la vulnerabilidad oxidativa del vino. Cada una de estas relaciones se justifica de forma específica en las subsecciones correspondientes.</w:t>
      </w:r>
    </w:p>
    <w:p w:rsidR="00000000" w:rsidDel="00000000" w:rsidP="00000000" w:rsidRDefault="00000000" w:rsidRPr="00000000" w14:paraId="000000CF">
      <w:pPr>
        <w:pStyle w:val="Heading2"/>
        <w:jc w:val="both"/>
        <w:rPr/>
      </w:pPr>
      <w:bookmarkStart w:colFirst="0" w:colLast="0" w:name="_heading=h.a5ygwqisqoni" w:id="10"/>
      <w:bookmarkEnd w:id="10"/>
      <w:r w:rsidDel="00000000" w:rsidR="00000000" w:rsidRPr="00000000">
        <w:rPr>
          <w:rtl w:val="0"/>
        </w:rPr>
        <w:t xml:space="preserve">3.3 Lógica del simulador de datos</w:t>
      </w:r>
    </w:p>
    <w:p w:rsidR="00000000" w:rsidDel="00000000" w:rsidP="00000000" w:rsidRDefault="00000000" w:rsidRPr="00000000" w14:paraId="000000D0">
      <w:pPr>
        <w:rPr/>
      </w:pPr>
      <w:r w:rsidDel="00000000" w:rsidR="00000000" w:rsidRPr="00000000">
        <w:rPr>
          <w:rtl w:val="0"/>
        </w:rPr>
        <w:t xml:space="preserve">La generación de datos se organiza en dos bloques funcionales. El módulo process_dynamics.py gobierna la evolución fisicoquímica de las variables predictoras a lo largo del ciclo de elaboración, mientras que label_generator.py produce variables sintéticas intermedias (como el objetivo operativo de SO₂ libre, la dosis de referencia o el riesgo de oxidación) que condicionan la trayectoria del lote.</w:t>
      </w:r>
    </w:p>
    <w:p w:rsidR="00000000" w:rsidDel="00000000" w:rsidP="00000000" w:rsidRDefault="00000000" w:rsidRPr="00000000" w14:paraId="000000D1">
      <w:pPr>
        <w:rPr/>
      </w:pPr>
      <w:r w:rsidDel="00000000" w:rsidR="00000000" w:rsidRPr="00000000">
        <w:rPr>
          <w:rtl w:val="0"/>
        </w:rPr>
        <w:t xml:space="preserve">Las ecuaciones del simulador no deben interpretarse como una calibración fisicoquímica real de una bodega concreta. Los coeficientes son heurísticos y se han definido para generar trayectorias plausibles, reproducibles y coherentes con relaciones enológicas conocidas: descenso de densidad durante fermentación, consumo de SO2 libre ante mayor oxígeno disuelto y temperatura, diferencia entre analítica de laboratorio y sensórica de proceso, y variación de necesidades de protección según etapa y tipo de vino.</w:t>
      </w:r>
    </w:p>
    <w:p w:rsidR="00000000" w:rsidDel="00000000" w:rsidP="00000000" w:rsidRDefault="00000000" w:rsidRPr="00000000" w14:paraId="000000D2">
      <w:pPr>
        <w:rPr/>
      </w:pPr>
      <w:r w:rsidDel="00000000" w:rsidR="00000000" w:rsidRPr="00000000">
        <w:rPr>
          <w:rtl w:val="0"/>
        </w:rPr>
        <w:t xml:space="preserve">El objetivo del simulador es construir un entorno controlado para desarrollar y comparar modelos, no sustituir una validación con datos reales de bodega.</w:t>
      </w:r>
    </w:p>
    <w:p w:rsidR="00000000" w:rsidDel="00000000" w:rsidP="00000000" w:rsidRDefault="00000000" w:rsidRPr="00000000" w14:paraId="000000D3">
      <w:pPr>
        <w:rPr/>
      </w:pPr>
      <w:r w:rsidDel="00000000" w:rsidR="00000000" w:rsidRPr="00000000">
        <w:rPr>
          <w:rtl w:val="0"/>
        </w:rPr>
        <w:t xml:space="preserve">Las reglas del simulador se han definido a partir de relaciones enológicas cualitativas conocidas, no a partir de una calibración experimental sobre una bodega concreta. Por tanto, los coeficientes numéricos utilizados en las ecuaciones deben interpretarse como parámetros heurísticos de simulación. Su finalidad es generar trayectorias plausibles y reproducibles, no representar con exactitud la cinética química de un vino real.</w:t>
      </w:r>
    </w:p>
    <w:p w:rsidR="00000000" w:rsidDel="00000000" w:rsidP="00000000" w:rsidRDefault="00000000" w:rsidRPr="00000000" w14:paraId="000000D4">
      <w:pPr>
        <w:rPr/>
      </w:pPr>
      <w:r w:rsidDel="00000000" w:rsidR="00000000" w:rsidRPr="00000000">
        <w:rPr>
          <w:rtl w:val="0"/>
        </w:rPr>
        <w:t xml:space="preserve">La lógica incorporada al simulador sigue varios principios técnicos reconocibles en la práctica de bodega. Durante la fermentación, la densidad tiende a disminuir por la transformación de azúcares en alcohol. El CO2 presenta valores más altos en las fases activas de fermentación y desciende posteriormente. El oxígeno disuelto incrementa el consumo potencial de sulfuroso libre y, por tanto, puede elevar el riesgo de infraprotección. El pH condiciona la fracción efectiva del SO2 libre, por lo que influye en las necesidades de protección. Las adiciones de sulfuroso no se reflejan como un salto instantáneo completamente estable, sino como un efecto progresivo, coherente con la mezcla física, la homogeneización del depósito y la combinación química posterior.</w:t>
      </w:r>
    </w:p>
    <w:p w:rsidR="00000000" w:rsidDel="00000000" w:rsidP="00000000" w:rsidRDefault="00000000" w:rsidRPr="00000000" w14:paraId="000000D5">
      <w:pPr>
        <w:rPr/>
      </w:pPr>
      <w:r w:rsidDel="00000000" w:rsidR="00000000" w:rsidRPr="00000000">
        <w:rPr>
          <w:rtl w:val="0"/>
        </w:rPr>
        <w:t xml:space="preserve">Estas reglas permiten construir un dataset internamente coherente para entrenar y comparar modelos bajo condiciones controladas. Sin embargo, el simulador no pretende cubrir toda la variabilidad de una bodega real. Fenómenos como paradas de fermentación, contaminaciones, diferencias de manejo entre bodegas, errores de muestreo, desviaciones analíticas o intervenciones no registradas quedan fuera del alcance de esta generación sintética. Por ese motivo, los resultados obtenidos deben interpretarse como una validación técnica del pipeline y del enfoque de modelado, no como una validación definitiva de rendimiento en producción real.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keepNext w:val="0"/>
        <w:keepLines w:val="0"/>
        <w:spacing w:after="80" w:before="280" w:line="259" w:lineRule="auto"/>
        <w:jc w:val="both"/>
        <w:rPr/>
      </w:pPr>
      <w:bookmarkStart w:colFirst="0" w:colLast="0" w:name="_heading=h.nj849t4k4pjb" w:id="11"/>
      <w:bookmarkEnd w:id="11"/>
      <w:r w:rsidDel="00000000" w:rsidR="00000000" w:rsidRPr="00000000">
        <w:rPr>
          <w:rtl w:val="0"/>
        </w:rPr>
        <w:t xml:space="preserve">3.3.1 Lote, depósito y trazabilidad</w:t>
      </w:r>
    </w:p>
    <w:p w:rsidR="00000000" w:rsidDel="00000000" w:rsidP="00000000" w:rsidRDefault="00000000" w:rsidRPr="00000000" w14:paraId="000000D8">
      <w:pPr>
        <w:spacing w:line="276" w:lineRule="auto"/>
        <w:jc w:val="both"/>
        <w:rPr/>
      </w:pPr>
      <w:r w:rsidDel="00000000" w:rsidR="00000000" w:rsidRPr="00000000">
        <w:rPr>
          <w:rtl w:val="0"/>
        </w:rPr>
        <w:t xml:space="preserve">La generación de lotes se implementa en src/data_processing/simulator/lot_generator.py. Para cada lote se crea una especificación (LotSpec) con lot_id, wine_type, campaña, depósito (tank_id), línea de producción (line_id), volumen (volume_l), temperatura ambiente (ambient_temp_c), duración total (total_steps), pasos por etapa (stage_steps) e indicador sintético de mayor propensión a anomalías (anomaly_prone).</w:t>
      </w:r>
    </w:p>
    <w:p w:rsidR="00000000" w:rsidDel="00000000" w:rsidP="00000000" w:rsidRDefault="00000000" w:rsidRPr="00000000" w14:paraId="000000D9">
      <w:pPr>
        <w:spacing w:line="276" w:lineRule="auto"/>
        <w:jc w:val="both"/>
        <w:rPr/>
      </w:pPr>
      <w:r w:rsidDel="00000000" w:rsidR="00000000" w:rsidRPr="00000000">
        <w:rPr>
          <w:rtl w:val="0"/>
        </w:rPr>
        <w:t xml:space="preserve">El volumen se muestrea entre 2.500 y 15.000 litros, la temperatura ambiente entre 10 y 28 °C y la duración total entre 60 y 120 pasos. La trazabilidad se conserva a lo largo de todo el pipeline mediante lot_id, que actúa como clave para la construcción de features, targets y particiones.</w:t>
      </w:r>
    </w:p>
    <w:p w:rsidR="00000000" w:rsidDel="00000000" w:rsidP="00000000" w:rsidRDefault="00000000" w:rsidRPr="00000000" w14:paraId="000000DA">
      <w:pPr>
        <w:pStyle w:val="Heading3"/>
        <w:jc w:val="both"/>
        <w:rPr/>
      </w:pPr>
      <w:bookmarkStart w:colFirst="0" w:colLast="0" w:name="_heading=h.blwz5lusun4w" w:id="12"/>
      <w:bookmarkEnd w:id="12"/>
      <w:r w:rsidDel="00000000" w:rsidR="00000000" w:rsidRPr="00000000">
        <w:rPr>
          <w:rtl w:val="0"/>
        </w:rPr>
        <w:t xml:space="preserve">3.3.2 Perfiles por tipo de vino</w:t>
      </w:r>
    </w:p>
    <w:p w:rsidR="00000000" w:rsidDel="00000000" w:rsidP="00000000" w:rsidRDefault="00000000" w:rsidRPr="00000000" w14:paraId="000000DB">
      <w:pPr>
        <w:jc w:val="both"/>
        <w:rPr/>
      </w:pPr>
      <w:r w:rsidDel="00000000" w:rsidR="00000000" w:rsidRPr="00000000">
        <w:rPr>
          <w:rtl w:val="0"/>
        </w:rPr>
        <w:t xml:space="preserve">Los perfiles base se definen en WINE_PROFILES, dentro de domain.py. Para cada tipo de vino se especifican rangos de temperatura y pH, densidad inicial y final, pico esperado de CO₂, objetivos base de SO₂ libre por etapa y pesos relativos de duración. Los objetivos diferenciados por tipo de vino se fijan como decisión de modelado, coherente con la práctica habitual de ajustar los niveles de SO₂ en función del estilo del vino, del pH del lote y del contexto de estabilidad (AWRI, s. f.-c).</w:t>
      </w:r>
    </w:p>
    <w:p w:rsidR="00000000" w:rsidDel="00000000" w:rsidP="00000000" w:rsidRDefault="00000000" w:rsidRPr="00000000" w14:paraId="000000DC">
      <w:pPr>
        <w:pStyle w:val="Heading3"/>
        <w:rPr/>
      </w:pPr>
      <w:bookmarkStart w:colFirst="0" w:colLast="0" w:name="_heading=h.z7i8fnckc0g8" w:id="13"/>
      <w:bookmarkEnd w:id="13"/>
      <w:r w:rsidDel="00000000" w:rsidR="00000000" w:rsidRPr="00000000">
        <w:rPr>
          <w:rtl w:val="0"/>
        </w:rPr>
        <w:t xml:space="preserve">3.3.3 Estado fisicoquímico y evolución temporal</w:t>
      </w:r>
    </w:p>
    <w:p w:rsidR="00000000" w:rsidDel="00000000" w:rsidP="00000000" w:rsidRDefault="00000000" w:rsidRPr="00000000" w14:paraId="000000DD">
      <w:pPr>
        <w:jc w:val="both"/>
        <w:rPr/>
      </w:pPr>
      <w:r w:rsidDel="00000000" w:rsidR="00000000" w:rsidRPr="00000000">
        <w:rPr>
          <w:rtl w:val="0"/>
        </w:rPr>
        <w:t xml:space="preserve">La función initialize_state() genera el estado inicial de cada lote dentro de los rangos del perfil correspondiente. A partir de ese estado, update_state() hace avanzar el lote paso a paso combinando tres elementos: atracción hacia un valor objetivo dependiente de la etapa, efecto de otras variables del sistema y ruido gaussiano. Esta formulación permite reproducir trayectorias temporales coherentes: descenso de densidad durante fermentación, pico de CO₂ en la fase activa, cambios del oxígeno disuelto según etapa y evolución del sulfuroso en función del contexto del lote.</w:t>
      </w:r>
    </w:p>
    <w:p w:rsidR="00000000" w:rsidDel="00000000" w:rsidP="00000000" w:rsidRDefault="00000000" w:rsidRPr="00000000" w14:paraId="000000DE">
      <w:pPr>
        <w:pStyle w:val="Heading3"/>
        <w:rPr/>
      </w:pPr>
      <w:bookmarkStart w:colFirst="0" w:colLast="0" w:name="_heading=h.2n5rkwou1t07" w:id="14"/>
      <w:bookmarkEnd w:id="14"/>
      <w:r w:rsidDel="00000000" w:rsidR="00000000" w:rsidRPr="00000000">
        <w:rPr>
          <w:rtl w:val="0"/>
        </w:rPr>
        <w:t xml:space="preserve">3.3.4 Variables base simuladas</w:t>
      </w:r>
    </w:p>
    <w:p w:rsidR="00000000" w:rsidDel="00000000" w:rsidP="00000000" w:rsidRDefault="00000000" w:rsidRPr="00000000" w14:paraId="000000DF">
      <w:pPr>
        <w:jc w:val="both"/>
        <w:rPr/>
      </w:pPr>
      <w:r w:rsidDel="00000000" w:rsidR="00000000" w:rsidRPr="00000000">
        <w:rPr>
          <w:b w:val="1"/>
          <w:bCs w:val="1"/>
          <w:rtl w:val="0"/>
        </w:rPr>
        <w:t xml:space="preserve">Temperatura del lote (</w:t>
      </w:r>
      <w:r w:rsidDel="00000000" w:rsidR="00000000" w:rsidRPr="00000000">
        <w:rPr>
          <w:rFonts w:ascii="Roboto Mono" w:cs="Roboto Mono" w:eastAsia="Roboto Mono" w:hAnsi="Roboto Mono"/>
          <w:b w:val="1"/>
          <w:bCs w:val="1"/>
          <w:color w:val="188038"/>
          <w:rtl w:val="0"/>
        </w:rPr>
        <w:t xml:space="preserve">temperature_c</w:t>
      </w:r>
      <w:r w:rsidDel="00000000" w:rsidR="00000000" w:rsidRPr="00000000">
        <w:rPr>
          <w:b w:val="1"/>
          <w:bCs w:val="1"/>
          <w:rtl w:val="0"/>
        </w:rPr>
        <w:t xml:space="preserve">).</w:t>
      </w:r>
      <w:r w:rsidDel="00000000" w:rsidR="00000000" w:rsidRPr="00000000">
        <w:rPr>
          <w:rtl w:val="0"/>
        </w:rPr>
        <w:t xml:space="preserve"> Se modela como una variable dinámica de primer orden influida por el perfil del vino, el progreso de etapa y la temperatura ambiente:</w:t>
      </w:r>
      <w:r w:rsidDel="00000000" w:rsidR="00000000" w:rsidRPr="00000000">
        <w:rPr>
          <w:rtl w:val="0"/>
        </w:rPr>
      </w:r>
    </w:p>
    <w:p w:rsidR="00000000" w:rsidDel="00000000" w:rsidP="00000000" w:rsidRDefault="00000000" w:rsidRPr="00000000" w14:paraId="000000E0">
      <w:pPr>
        <w:jc w:val="both"/>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temperature_c += 0,18 * (target_temp - temperature_c)</w:t>
      </w:r>
    </w:p>
    <w:p w:rsidR="00000000" w:rsidDel="00000000" w:rsidP="00000000" w:rsidRDefault="00000000" w:rsidRPr="00000000" w14:paraId="000000E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temperature_c += 0,05 * (ambient_temp_c - temperature_c)</w:t>
      </w:r>
    </w:p>
    <w:p w:rsidR="00000000" w:rsidDel="00000000" w:rsidP="00000000" w:rsidRDefault="00000000" w:rsidRPr="00000000" w14:paraId="000000E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temperature_c += ruido_gaussiano</w:t>
      </w:r>
    </w:p>
    <w:p w:rsidR="00000000" w:rsidDel="00000000" w:rsidP="00000000" w:rsidRDefault="00000000" w:rsidRPr="00000000" w14:paraId="000000E3">
      <w:pPr>
        <w:jc w:val="both"/>
        <w:rPr/>
      </w:pPr>
      <w:r w:rsidDel="00000000" w:rsidR="00000000" w:rsidRPr="00000000">
        <w:rPr>
          <w:color w:val="188038"/>
          <w:rtl w:val="0"/>
        </w:rPr>
        <w:t xml:space="preserve"></w:t>
      </w:r>
      <w:r w:rsidDel="00000000" w:rsidR="00000000" w:rsidRPr="00000000">
        <w:rPr>
          <w:b w:val="1"/>
          <w:bCs w:val="1"/>
          <w:rtl w:val="0"/>
        </w:rPr>
        <w:t xml:space="preserve">pH (</w:t>
      </w:r>
      <w:r w:rsidDel="00000000" w:rsidR="00000000" w:rsidRPr="00000000">
        <w:rPr>
          <w:rFonts w:ascii="Roboto Mono" w:cs="Roboto Mono" w:eastAsia="Roboto Mono" w:hAnsi="Roboto Mono"/>
          <w:b w:val="1"/>
          <w:bCs w:val="1"/>
          <w:color w:val="188038"/>
          <w:rtl w:val="0"/>
        </w:rPr>
        <w:t xml:space="preserve">ph</w:t>
      </w:r>
      <w:r w:rsidDel="00000000" w:rsidR="00000000" w:rsidRPr="00000000">
        <w:rPr>
          <w:b w:val="1"/>
          <w:bCs w:val="1"/>
          <w:rtl w:val="0"/>
        </w:rPr>
        <w:t xml:space="preserve">).</w:t>
      </w:r>
      <w:r w:rsidDel="00000000" w:rsidR="00000000" w:rsidRPr="00000000">
        <w:rPr>
          <w:rtl w:val="0"/>
        </w:rPr>
        <w:t xml:space="preserve"> Evoluciona hacia un valor medio del rango del tipo de vino, con pequeños ajustes por etapa:</w:t>
      </w:r>
    </w:p>
    <w:p w:rsidR="00000000" w:rsidDel="00000000" w:rsidP="00000000" w:rsidRDefault="00000000" w:rsidRPr="00000000" w14:paraId="000000E4">
      <w:pPr>
        <w:jc w:val="both"/>
        <w:rPr/>
      </w:pPr>
      <w:r w:rsidDel="00000000" w:rsidR="00000000" w:rsidRPr="00000000">
        <w:rPr>
          <w:rtl w:val="0"/>
        </w:rPr>
        <w:t xml:space="preserve">text</w:t>
      </w:r>
    </w:p>
    <w:p w:rsidR="00000000" w:rsidDel="00000000" w:rsidP="00000000" w:rsidRDefault="00000000" w:rsidRPr="00000000" w14:paraId="000000E5">
      <w:pPr>
        <w:jc w:val="both"/>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ph += 0,15 * (target_ph - ph) + ph_shift + ruido_gaussiano</w:t>
      </w:r>
    </w:p>
    <w:p w:rsidR="00000000" w:rsidDel="00000000" w:rsidP="00000000" w:rsidRDefault="00000000" w:rsidRPr="00000000" w14:paraId="000000E6">
      <w:pPr>
        <w:jc w:val="both"/>
        <w:rPr/>
      </w:pPr>
      <w:r w:rsidDel="00000000" w:rsidR="00000000" w:rsidRPr="00000000">
        <w:rPr>
          <w:color w:val="188038"/>
          <w:rtl w:val="0"/>
        </w:rPr>
        <w:t xml:space="preserve"></w:t>
      </w:r>
      <w:r w:rsidDel="00000000" w:rsidR="00000000" w:rsidRPr="00000000">
        <w:rPr>
          <w:rtl w:val="0"/>
        </w:rPr>
        <w:t xml:space="preserve">La inclusión del pH como variable relevante se apoya en una relación bien establecida: la fracción molecular del SO₂ libre, que es la forma efectiva frente a microorganismos de alteración, depende del pH, la temperatura y el grado alcohólico del vino (OIV, s. f.).</w:t>
      </w:r>
    </w:p>
    <w:p w:rsidR="00000000" w:rsidDel="00000000" w:rsidP="00000000" w:rsidRDefault="00000000" w:rsidRPr="00000000" w14:paraId="000000E7">
      <w:pPr>
        <w:jc w:val="both"/>
        <w:rPr/>
      </w:pPr>
      <w:r w:rsidDel="00000000" w:rsidR="00000000" w:rsidRPr="00000000">
        <w:rPr>
          <w:b w:val="1"/>
          <w:bCs w:val="1"/>
          <w:rtl w:val="0"/>
        </w:rPr>
        <w:t xml:space="preserve">Densidad (</w:t>
      </w:r>
      <w:r w:rsidDel="00000000" w:rsidR="00000000" w:rsidRPr="00000000">
        <w:rPr>
          <w:rFonts w:ascii="Roboto Mono" w:cs="Roboto Mono" w:eastAsia="Roboto Mono" w:hAnsi="Roboto Mono"/>
          <w:b w:val="1"/>
          <w:bCs w:val="1"/>
          <w:color w:val="188038"/>
          <w:rtl w:val="0"/>
        </w:rPr>
        <w:t xml:space="preserve">density_g_ml</w:t>
      </w:r>
      <w:r w:rsidDel="00000000" w:rsidR="00000000" w:rsidRPr="00000000">
        <w:rPr>
          <w:b w:val="1"/>
          <w:bCs w:val="1"/>
          <w:rtl w:val="0"/>
        </w:rPr>
        <w:t xml:space="preserve">).</w:t>
      </w:r>
      <w:r w:rsidDel="00000000" w:rsidR="00000000" w:rsidRPr="00000000">
        <w:rPr>
          <w:rtl w:val="0"/>
        </w:rPr>
        <w:t xml:space="preserve"> Se utiliza como señal de progreso del proceso, con una tasa de cambio mayor durante fermentación:</w:t>
      </w:r>
    </w:p>
    <w:p w:rsidR="00000000" w:rsidDel="00000000" w:rsidP="00000000" w:rsidRDefault="00000000" w:rsidRPr="00000000" w14:paraId="000000E8">
      <w:pPr>
        <w:jc w:val="both"/>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density_rate = 0,34 en fermentation</w:t>
      </w:r>
    </w:p>
    <w:p w:rsidR="00000000" w:rsidDel="00000000" w:rsidP="00000000" w:rsidRDefault="00000000" w:rsidRPr="00000000" w14:paraId="000000E9">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density_rate = 0,08 en el resto</w:t>
      </w:r>
    </w:p>
    <w:p w:rsidR="00000000" w:rsidDel="00000000" w:rsidP="00000000" w:rsidRDefault="00000000" w:rsidRPr="00000000" w14:paraId="000000EA">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density_g_ml += density_rate * (target_density - density_g_ml) + ruido_gaussiano</w:t>
      </w:r>
    </w:p>
    <w:p w:rsidR="00000000" w:rsidDel="00000000" w:rsidP="00000000" w:rsidRDefault="00000000" w:rsidRPr="00000000" w14:paraId="000000EB">
      <w:pPr>
        <w:jc w:val="both"/>
        <w:rPr/>
      </w:pPr>
      <w:r w:rsidDel="00000000" w:rsidR="00000000" w:rsidRPr="00000000">
        <w:rPr>
          <w:color w:val="188038"/>
          <w:rtl w:val="0"/>
        </w:rPr>
        <w:t xml:space="preserve"></w:t>
      </w:r>
      <w:r w:rsidDel="00000000" w:rsidR="00000000" w:rsidRPr="00000000">
        <w:rPr>
          <w:rtl w:val="0"/>
        </w:rPr>
        <w:t xml:space="preserve">Durante fermentación se fuerza además una caída mínima, lo que reproduce la dinámica esperada del mosto durante la fermentación alcohólica y el uso habitual de la densidad como indicador operativo del avance fermentativo en bodega (Boulton, Nelson y Knoesen, 2025).</w:t>
      </w:r>
    </w:p>
    <w:p w:rsidR="00000000" w:rsidDel="00000000" w:rsidP="00000000" w:rsidRDefault="00000000" w:rsidRPr="00000000" w14:paraId="000000EC">
      <w:pPr>
        <w:jc w:val="both"/>
        <w:rPr/>
      </w:pPr>
      <w:r w:rsidDel="00000000" w:rsidR="00000000" w:rsidRPr="00000000">
        <w:rPr>
          <w:b w:val="1"/>
          <w:bCs w:val="1"/>
          <w:rtl w:val="0"/>
        </w:rPr>
        <w:t xml:space="preserve">CO₂ disuelto (</w:t>
      </w:r>
      <w:r w:rsidDel="00000000" w:rsidR="00000000" w:rsidRPr="00000000">
        <w:rPr>
          <w:rFonts w:ascii="Roboto Mono" w:cs="Roboto Mono" w:eastAsia="Roboto Mono" w:hAnsi="Roboto Mono"/>
          <w:b w:val="1"/>
          <w:bCs w:val="1"/>
          <w:color w:val="188038"/>
          <w:rtl w:val="0"/>
        </w:rPr>
        <w:t xml:space="preserve">co2_g_l</w:t>
      </w:r>
      <w:r w:rsidDel="00000000" w:rsidR="00000000" w:rsidRPr="00000000">
        <w:rPr>
          <w:b w:val="1"/>
          <w:bCs w:val="1"/>
          <w:rtl w:val="0"/>
        </w:rPr>
        <w:t xml:space="preserve">).</w:t>
      </w:r>
      <w:r w:rsidDel="00000000" w:rsidR="00000000" w:rsidRPr="00000000">
        <w:rPr>
          <w:rtl w:val="0"/>
        </w:rPr>
        <w:t xml:space="preserve"> Presenta un pico durante fermentación:</w:t>
      </w:r>
    </w:p>
    <w:p w:rsidR="00000000" w:rsidDel="00000000" w:rsidP="00000000" w:rsidRDefault="00000000" w:rsidRPr="00000000" w14:paraId="000000ED">
      <w:pPr>
        <w:jc w:val="both"/>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target_co2 = co2_peak * exp(-((stage_progress - 0,4)^2) / 0,08)</w:t>
      </w:r>
    </w:p>
    <w:p w:rsidR="00000000" w:rsidDel="00000000" w:rsidP="00000000" w:rsidRDefault="00000000" w:rsidRPr="00000000" w14:paraId="000000EE">
      <w:pPr>
        <w:jc w:val="both"/>
        <w:rPr/>
      </w:pPr>
      <w:r w:rsidDel="00000000" w:rsidR="00000000" w:rsidRPr="00000000">
        <w:rPr>
          <w:color w:val="188038"/>
          <w:rtl w:val="0"/>
        </w:rPr>
        <w:t xml:space="preserve"></w:t>
      </w:r>
      <w:r w:rsidDel="00000000" w:rsidR="00000000" w:rsidRPr="00000000">
        <w:rPr>
          <w:rtl w:val="0"/>
        </w:rPr>
        <w:t xml:space="preserve">y decae progresivamente en almacenamiento y pre-embotellado:</w:t>
      </w:r>
    </w:p>
    <w:p w:rsidR="00000000" w:rsidDel="00000000" w:rsidP="00000000" w:rsidRDefault="00000000" w:rsidRPr="00000000" w14:paraId="000000EF">
      <w:pPr>
        <w:jc w:val="both"/>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co2_g_l *= 0,92</w:t>
      </w:r>
    </w:p>
    <w:p w:rsidR="00000000" w:rsidDel="00000000" w:rsidP="00000000" w:rsidRDefault="00000000" w:rsidRPr="00000000" w14:paraId="000000F0">
      <w:pPr>
        <w:jc w:val="both"/>
        <w:rPr/>
      </w:pPr>
      <w:r w:rsidDel="00000000" w:rsidR="00000000" w:rsidRPr="00000000">
        <w:rPr>
          <w:color w:val="188038"/>
          <w:rtl w:val="0"/>
        </w:rPr>
        <w:t xml:space="preserve"></w:t>
      </w:r>
      <w:r w:rsidDel="00000000" w:rsidR="00000000" w:rsidRPr="00000000">
        <w:rPr>
          <w:b w:val="1"/>
          <w:bCs w:val="1"/>
          <w:rtl w:val="0"/>
        </w:rPr>
        <w:t xml:space="preserve">Oxígeno disuelto (</w:t>
      </w:r>
      <w:r w:rsidDel="00000000" w:rsidR="00000000" w:rsidRPr="00000000">
        <w:rPr>
          <w:rFonts w:ascii="Roboto Mono" w:cs="Roboto Mono" w:eastAsia="Roboto Mono" w:hAnsi="Roboto Mono"/>
          <w:b w:val="1"/>
          <w:bCs w:val="1"/>
          <w:color w:val="188038"/>
          <w:rtl w:val="0"/>
        </w:rPr>
        <w:t xml:space="preserve">dissolved_oxygen_mg_l</w:t>
      </w:r>
      <w:r w:rsidDel="00000000" w:rsidR="00000000" w:rsidRPr="00000000">
        <w:rPr>
          <w:b w:val="1"/>
          <w:bCs w:val="1"/>
          <w:rtl w:val="0"/>
        </w:rPr>
        <w:t xml:space="preserve">).</w:t>
      </w:r>
      <w:r w:rsidDel="00000000" w:rsidR="00000000" w:rsidRPr="00000000">
        <w:rPr>
          <w:rtl w:val="0"/>
        </w:rPr>
        <w:t xml:space="preserve"> Evoluciona en función de ruido, temperatura, CO₂, adiciones recientes y etapa:</w:t>
      </w:r>
    </w:p>
    <w:p w:rsidR="00000000" w:rsidDel="00000000" w:rsidP="00000000" w:rsidRDefault="00000000" w:rsidRPr="00000000" w14:paraId="000000F1">
      <w:pPr>
        <w:jc w:val="both"/>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dissolved_oxygen_mg_l += ruido_gaussiano</w:t>
      </w:r>
    </w:p>
    <w:p w:rsidR="00000000" w:rsidDel="00000000" w:rsidP="00000000" w:rsidRDefault="00000000" w:rsidRPr="00000000" w14:paraId="000000F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dissolved_oxygen_mg_l += 0,02 * max(0, temperature_c - 18,0)</w:t>
      </w:r>
    </w:p>
    <w:p w:rsidR="00000000" w:rsidDel="00000000" w:rsidP="00000000" w:rsidRDefault="00000000" w:rsidRPr="00000000" w14:paraId="000000F3">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dissolved_oxygen_mg_l -= 0,06 * co2_g_l</w:t>
      </w:r>
    </w:p>
    <w:p w:rsidR="00000000" w:rsidDel="00000000" w:rsidP="00000000" w:rsidRDefault="00000000" w:rsidRPr="00000000" w14:paraId="000000F4">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dissolved_oxygen_mg_l -= 0,025 * dose_effect</w:t>
      </w:r>
    </w:p>
    <w:p w:rsidR="00000000" w:rsidDel="00000000" w:rsidP="00000000" w:rsidRDefault="00000000" w:rsidRPr="00000000" w14:paraId="000000F5">
      <w:pPr>
        <w:jc w:val="both"/>
        <w:rPr/>
      </w:pPr>
      <w:r w:rsidDel="00000000" w:rsidR="00000000" w:rsidRPr="00000000">
        <w:rPr>
          <w:color w:val="188038"/>
          <w:rtl w:val="0"/>
        </w:rPr>
        <w:t xml:space="preserve"></w:t>
      </w:r>
      <w:r w:rsidDel="00000000" w:rsidR="00000000" w:rsidRPr="00000000">
        <w:rPr>
          <w:rtl w:val="0"/>
        </w:rPr>
        <w:t xml:space="preserve">Durante fermentación se reduce adicionalmente y en pre-embotellado se incrementa ligeramente, reflejando la mayor exposición operativa de esta etapa final (trasiegos, filtración, llenado). El impacto del oxígeno sobre el consumo de sulfuroso es especialmente relevante porque, según las guías técnicas de bodega, 1 mg/L de oxígeno puede consumir hasta 4 mg/L de SO₂ libre en el vino (AWRI, s. f.-a).</w:t>
      </w:r>
      <w:r w:rsidDel="00000000" w:rsidR="00000000" w:rsidRPr="00000000">
        <w:rPr>
          <w:rtl w:val="0"/>
        </w:rPr>
      </w:r>
    </w:p>
    <w:p w:rsidR="00000000" w:rsidDel="00000000" w:rsidP="00000000" w:rsidRDefault="00000000" w:rsidRPr="00000000" w14:paraId="000000F6">
      <w:pPr>
        <w:jc w:val="both"/>
        <w:rPr/>
      </w:pPr>
      <w:r w:rsidDel="00000000" w:rsidR="00000000" w:rsidRPr="00000000">
        <w:rPr>
          <w:b w:val="1"/>
          <w:bCs w:val="1"/>
          <w:rtl w:val="0"/>
        </w:rPr>
        <w:t xml:space="preserve">SO₂ libre (</w:t>
      </w:r>
      <w:r w:rsidDel="00000000" w:rsidR="00000000" w:rsidRPr="00000000">
        <w:rPr>
          <w:rFonts w:ascii="Roboto Mono" w:cs="Roboto Mono" w:eastAsia="Roboto Mono" w:hAnsi="Roboto Mono"/>
          <w:b w:val="1"/>
          <w:bCs w:val="1"/>
          <w:color w:val="188038"/>
          <w:rtl w:val="0"/>
        </w:rPr>
        <w:t xml:space="preserve">free_sulfite_mg_l</w:t>
      </w:r>
      <w:r w:rsidDel="00000000" w:rsidR="00000000" w:rsidRPr="00000000">
        <w:rPr>
          <w:b w:val="1"/>
          <w:bCs w:val="1"/>
          <w:rtl w:val="0"/>
        </w:rPr>
        <w:t xml:space="preserve">).</w:t>
      </w:r>
      <w:r w:rsidDel="00000000" w:rsidR="00000000" w:rsidRPr="00000000">
        <w:rPr>
          <w:rtl w:val="0"/>
        </w:rPr>
        <w:t xml:space="preserve"> Es una de las variables centrales del simulador. En cada paso se actualiza a partir del efecto retardado de las adiciones, la degradación por oxígeno y temperatura, penalizaciones por etapa y ruido gaussiano. Cuando se aplica una dosis, su efecto no entra de golpe sino que se reparte en tres pasos temporales con pesos decrecientes, reproduciendo el retardo característico entre una adición en depósito y su reflejo en la analítica de laboratorio.</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La degradación base se calcula como:</w:t>
      </w:r>
    </w:p>
    <w:p w:rsidR="00000000" w:rsidDel="00000000" w:rsidP="00000000" w:rsidRDefault="00000000" w:rsidRPr="00000000" w14:paraId="000000F8">
      <w:pPr>
        <w:jc w:val="both"/>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free_decay = 0,20</w:t>
      </w:r>
    </w:p>
    <w:p w:rsidR="00000000" w:rsidDel="00000000" w:rsidP="00000000" w:rsidRDefault="00000000" w:rsidRPr="00000000" w14:paraId="000000F9">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+ 0,05 * max(0, dissolved_oxygen_mg_l - 1,0)</w:t>
      </w:r>
    </w:p>
    <w:p w:rsidR="00000000" w:rsidDel="00000000" w:rsidP="00000000" w:rsidRDefault="00000000" w:rsidRPr="00000000" w14:paraId="000000FA">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+ 0,04 * max(0, temperature_c - 18,0)</w:t>
      </w:r>
    </w:p>
    <w:p w:rsidR="00000000" w:rsidDel="00000000" w:rsidP="00000000" w:rsidRDefault="00000000" w:rsidRPr="00000000" w14:paraId="000000FB">
      <w:pPr>
        <w:spacing w:after="240" w:before="240" w:lineRule="auto"/>
        <w:jc w:val="both"/>
        <w:rPr/>
      </w:pPr>
      <w:r w:rsidDel="00000000" w:rsidR="00000000" w:rsidRPr="00000000">
        <w:rPr>
          <w:color w:val="188038"/>
          <w:rtl w:val="0"/>
        </w:rPr>
        <w:t xml:space="preserve"></w:t>
      </w:r>
      <w:r w:rsidDel="00000000" w:rsidR="00000000" w:rsidRPr="00000000">
        <w:rPr>
          <w:rtl w:val="0"/>
        </w:rPr>
        <w:t xml:space="preserve">y la actualización simplificada del SO₂ libre en el paso siguiente es:</w:t>
      </w:r>
    </w:p>
    <w:p w:rsidR="00000000" w:rsidDel="00000000" w:rsidP="00000000" w:rsidRDefault="00000000" w:rsidRPr="00000000" w14:paraId="000000FC">
      <w:pPr>
        <w:jc w:val="both"/>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free_sulfite_{t+1} = free_sulfite_t + 0,60 * dose_effect - free_decay + ruido_gaussiano</w:t>
      </w:r>
    </w:p>
    <w:p w:rsidR="00000000" w:rsidDel="00000000" w:rsidP="00000000" w:rsidRDefault="00000000" w:rsidRPr="00000000" w14:paraId="000000FD">
      <w:pPr>
        <w:spacing w:after="240" w:before="240" w:lineRule="auto"/>
        <w:jc w:val="both"/>
        <w:rPr/>
      </w:pPr>
      <w:r w:rsidDel="00000000" w:rsidR="00000000" w:rsidRPr="00000000">
        <w:rPr>
          <w:color w:val="188038"/>
          <w:rtl w:val="0"/>
        </w:rPr>
        <w:t xml:space="preserve"></w:t>
      </w:r>
      <w:r w:rsidDel="00000000" w:rsidR="00000000" w:rsidRPr="00000000">
        <w:rPr>
          <w:rtl w:val="0"/>
        </w:rPr>
        <w:t xml:space="preserve">Posteriormente, el valor se limita al rango [2,0 ; 55,0] mg/L para mantener coherencia fisicoquímica. La dirección cualitativa de la degradación —mayor consumo con más oxígeno disuelto y con temperaturas más altas— es coherente con la relación entre oxígeno y sulfuroso recogida en el párrafo anterior; los coeficientes concretos son heurísticos.</w:t>
      </w:r>
    </w:p>
    <w:p w:rsidR="00000000" w:rsidDel="00000000" w:rsidP="00000000" w:rsidRDefault="00000000" w:rsidRPr="00000000" w14:paraId="000000FE">
      <w:pPr>
        <w:spacing w:after="240" w:before="240" w:lineRule="auto"/>
        <w:jc w:val="both"/>
        <w:rPr/>
      </w:pPr>
      <w:r w:rsidDel="00000000" w:rsidR="00000000" w:rsidRPr="00000000">
        <w:rPr>
          <w:b w:val="1"/>
          <w:bCs w:val="1"/>
          <w:rtl w:val="0"/>
        </w:rPr>
        <w:t xml:space="preserve">SO₂ total (</w:t>
      </w:r>
      <w:r w:rsidDel="00000000" w:rsidR="00000000" w:rsidRPr="00000000">
        <w:rPr>
          <w:rFonts w:ascii="Roboto Mono" w:cs="Roboto Mono" w:eastAsia="Roboto Mono" w:hAnsi="Roboto Mono"/>
          <w:b w:val="1"/>
          <w:bCs w:val="1"/>
          <w:color w:val="188038"/>
          <w:rtl w:val="0"/>
        </w:rPr>
        <w:t xml:space="preserve">total_sulfite_mg_l</w:t>
      </w:r>
      <w:r w:rsidDel="00000000" w:rsidR="00000000" w:rsidRPr="00000000">
        <w:rPr>
          <w:b w:val="1"/>
          <w:bCs w:val="1"/>
          <w:rtl w:val="0"/>
        </w:rPr>
        <w:t xml:space="preserve">).</w:t>
      </w:r>
      <w:r w:rsidDel="00000000" w:rsidR="00000000" w:rsidRPr="00000000">
        <w:rPr>
          <w:rtl w:val="0"/>
        </w:rPr>
        <w:t xml:space="preserve"> Sigue una dinámica parecida, con degradación menor y mayor efecto acumulado de la dosis:</w:t>
      </w:r>
    </w:p>
    <w:p w:rsidR="00000000" w:rsidDel="00000000" w:rsidP="00000000" w:rsidRDefault="00000000" w:rsidRPr="00000000" w14:paraId="000000FF">
      <w:pPr>
        <w:jc w:val="both"/>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total_decay = 0,06 + 0,025 * max(0, dissolved_oxygen_mg_l - 1,0)</w:t>
      </w:r>
    </w:p>
    <w:p w:rsidR="00000000" w:rsidDel="00000000" w:rsidP="00000000" w:rsidRDefault="00000000" w:rsidRPr="00000000" w14:paraId="0000010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total_sulfite_{t+1} = total_sulfite_t + 0,78 * dose_effect - total_decay + ruido_gaussiano</w:t>
      </w:r>
    </w:p>
    <w:p w:rsidR="00000000" w:rsidDel="00000000" w:rsidP="00000000" w:rsidRDefault="00000000" w:rsidRPr="00000000" w14:paraId="00000101">
      <w:pPr>
        <w:spacing w:after="240" w:before="240" w:lineRule="auto"/>
        <w:jc w:val="both"/>
        <w:rPr/>
      </w:pPr>
      <w:r w:rsidDel="00000000" w:rsidR="00000000" w:rsidRPr="00000000">
        <w:rPr>
          <w:color w:val="188038"/>
          <w:rtl w:val="0"/>
        </w:rPr>
        <w:t xml:space="preserve"></w:t>
      </w:r>
      <w:r w:rsidDel="00000000" w:rsidR="00000000" w:rsidRPr="00000000">
        <w:rPr>
          <w:rtl w:val="0"/>
        </w:rPr>
        <w:t xml:space="preserve">El valor final se restringe para que </w:t>
      </w:r>
      <w:r w:rsidDel="00000000" w:rsidR="00000000" w:rsidRPr="00000000">
        <w:rPr>
          <w:rFonts w:ascii="Roboto Mono" w:cs="Roboto Mono" w:eastAsia="Roboto Mono" w:hAnsi="Roboto Mono"/>
          <w:color w:val="188038"/>
          <w:rtl w:val="0"/>
        </w:rPr>
        <w:t xml:space="preserve">total_sulfite_mg_l &gt;= free_sulfite_mg_l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total_sulfite_mg_l &lt;= 180,0</w:t>
      </w:r>
      <w:r w:rsidDel="00000000" w:rsidR="00000000" w:rsidRPr="00000000">
        <w:rPr>
          <w:rtl w:val="0"/>
        </w:rPr>
        <w:t xml:space="preserve">. La distinción analítica entre SO₂ libre y SO₂ total es la base de los métodos oficiales de medición del sulfuroso en vino (OIV, 2009).</w:t>
      </w:r>
    </w:p>
    <w:p w:rsidR="00000000" w:rsidDel="00000000" w:rsidP="00000000" w:rsidRDefault="00000000" w:rsidRPr="00000000" w14:paraId="00000102">
      <w:pPr>
        <w:pStyle w:val="Heading3"/>
        <w:keepNext w:val="0"/>
        <w:keepLines w:val="0"/>
        <w:spacing w:after="80" w:before="280" w:line="259" w:lineRule="auto"/>
        <w:jc w:val="both"/>
        <w:rPr>
          <w:color w:val="000000"/>
          <w:sz w:val="26"/>
          <w:szCs w:val="26"/>
        </w:rPr>
      </w:pPr>
      <w:bookmarkStart w:colFirst="0" w:colLast="0" w:name="_heading=h.9t79f1bqndov" w:id="15"/>
      <w:bookmarkEnd w:id="15"/>
      <w:r w:rsidDel="00000000" w:rsidR="00000000" w:rsidRPr="00000000">
        <w:rPr>
          <w:color w:val="000000"/>
          <w:sz w:val="26"/>
          <w:szCs w:val="26"/>
          <w:rtl w:val="0"/>
        </w:rPr>
        <w:t xml:space="preserve">3.3.5 Analítica de laboratorio y variables intermedias</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El simulador diferencia entre variables de proceso y variables de laboratorio. Las variables de proceso se generan en cada paso temporal mediante </w:t>
      </w:r>
      <w:r w:rsidDel="00000000" w:rsidR="00000000" w:rsidRPr="00000000">
        <w:rPr>
          <w:rFonts w:ascii="Roboto Mono" w:cs="Roboto Mono" w:eastAsia="Roboto Mono" w:hAnsi="Roboto Mono"/>
          <w:color w:val="188038"/>
          <w:rtl w:val="0"/>
        </w:rPr>
        <w:t xml:space="preserve">sensor_emulator.py</w:t>
      </w:r>
      <w:r w:rsidDel="00000000" w:rsidR="00000000" w:rsidRPr="00000000">
        <w:rPr>
          <w:rtl w:val="0"/>
        </w:rPr>
        <w:t xml:space="preserve">, añadiendo ruido gaussiano al estado real del lote para representar variabilidad instrumental y pequeñas fluctuaciones operativas.</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Las variables de laboratorio (</w:t>
      </w:r>
      <w:r w:rsidDel="00000000" w:rsidR="00000000" w:rsidRPr="00000000">
        <w:rPr>
          <w:rFonts w:ascii="Roboto Mono" w:cs="Roboto Mono" w:eastAsia="Roboto Mono" w:hAnsi="Roboto Mono"/>
          <w:color w:val="188038"/>
          <w:rtl w:val="0"/>
        </w:rPr>
        <w:t xml:space="preserve">ph_lab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free_sulfite_lab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total_sulfite_lab</w:t>
      </w:r>
      <w:r w:rsidDel="00000000" w:rsidR="00000000" w:rsidRPr="00000000">
        <w:rPr>
          <w:rtl w:val="0"/>
        </w:rPr>
        <w:t xml:space="preserve">) no se actualizan en todos los pasos, sino con una cadencia dependiente de la etapa. Esta separación es coherente con la operativa real de bodega, donde el seguimiento del SO₂ libre y total se realiza mediante procedimientos analíticos específicos de laboratorio y no como una medición continua integrada en la sensórica de proceso (AWRI, s. f.-b). La cadencia aproximada implementada en el simulador es:</w:t>
      </w:r>
    </w:p>
    <w:tbl>
      <w:tblPr>
        <w:tblStyle w:val="Table4"/>
        <w:tblW w:w="8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3930"/>
        <w:tblGridChange w:id="0">
          <w:tblGrid>
            <w:gridCol w:w="4425"/>
            <w:gridCol w:w="3930"/>
          </w:tblGrid>
        </w:tblGridChange>
      </w:tblGrid>
      <w:tr>
        <w:trPr>
          <w:cantSplit w:val="0"/>
          <w:trHeight w:val="263.317911783854"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jc w:val="center"/>
              <w:rPr/>
            </w:pPr>
            <w:r w:rsidDel="00000000" w:rsidR="00000000" w:rsidRPr="00000000">
              <w:rPr>
                <w:b w:val="1"/>
                <w:bCs w:val="1"/>
                <w:rtl w:val="0"/>
              </w:rPr>
              <w:t xml:space="preserve">Etapa</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center"/>
              <w:rPr/>
            </w:pPr>
            <w:r w:rsidDel="00000000" w:rsidR="00000000" w:rsidRPr="00000000">
              <w:rPr>
                <w:b w:val="1"/>
                <w:bCs w:val="1"/>
                <w:rtl w:val="0"/>
              </w:rPr>
              <w:t xml:space="preserve">Cadencia aproximada</w:t>
            </w:r>
            <w:r w:rsidDel="00000000" w:rsidR="00000000" w:rsidRPr="00000000">
              <w:rPr>
                <w:rtl w:val="0"/>
              </w:rPr>
            </w:r>
          </w:p>
        </w:tc>
      </w:tr>
      <w:tr>
        <w:trPr>
          <w:cantSplit w:val="0"/>
          <w:trHeight w:val="668.317911783854"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both"/>
              <w:rPr/>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both"/>
              <w:rPr/>
            </w:pPr>
            <w:r w:rsidDel="00000000" w:rsidR="00000000" w:rsidRPr="00000000">
              <w:rPr>
                <w:rtl w:val="0"/>
              </w:rPr>
              <w:t xml:space="preserve">12 horas</w:t>
            </w:r>
          </w:p>
        </w:tc>
      </w:tr>
      <w:tr>
        <w:trPr>
          <w:cantSplit w:val="0"/>
          <w:trHeight w:val="668.317911783854"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jc w:val="both"/>
              <w:rPr/>
            </w:pPr>
            <w:r w:rsidDel="00000000" w:rsidR="00000000" w:rsidRPr="00000000">
              <w:rPr>
                <w:rFonts w:ascii="Roboto Mono" w:cs="Roboto Mono" w:eastAsia="Roboto Mono" w:hAnsi="Roboto Mono"/>
                <w:color w:val="188038"/>
                <w:rtl w:val="0"/>
              </w:rPr>
              <w:t xml:space="preserve">fermentation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jc w:val="both"/>
              <w:rPr/>
            </w:pPr>
            <w:r w:rsidDel="00000000" w:rsidR="00000000" w:rsidRPr="00000000">
              <w:rPr>
                <w:rtl w:val="0"/>
              </w:rPr>
              <w:t xml:space="preserve">12 horas</w:t>
            </w:r>
          </w:p>
        </w:tc>
      </w:tr>
      <w:tr>
        <w:trPr>
          <w:cantSplit w:val="0"/>
          <w:trHeight w:val="668.317911783854"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both"/>
              <w:rPr/>
            </w:pPr>
            <w:r w:rsidDel="00000000" w:rsidR="00000000" w:rsidRPr="00000000">
              <w:rPr>
                <w:rFonts w:ascii="Roboto Mono" w:cs="Roboto Mono" w:eastAsia="Roboto Mono" w:hAnsi="Roboto Mono"/>
                <w:color w:val="188038"/>
                <w:rtl w:val="0"/>
              </w:rPr>
              <w:t xml:space="preserve">pre_bottling</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jc w:val="both"/>
              <w:rPr/>
            </w:pPr>
            <w:r w:rsidDel="00000000" w:rsidR="00000000" w:rsidRPr="00000000">
              <w:rPr>
                <w:rtl w:val="0"/>
              </w:rPr>
              <w:t xml:space="preserve">12 horas</w:t>
            </w:r>
          </w:p>
        </w:tc>
      </w:tr>
      <w:tr>
        <w:trPr>
          <w:cantSplit w:val="0"/>
          <w:trHeight w:val="668.317911783854"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jc w:val="both"/>
              <w:rPr/>
            </w:pPr>
            <w:r w:rsidDel="00000000" w:rsidR="00000000" w:rsidRPr="00000000">
              <w:rPr>
                <w:rFonts w:ascii="Roboto Mono" w:cs="Roboto Mono" w:eastAsia="Roboto Mono" w:hAnsi="Roboto Mono"/>
                <w:color w:val="188038"/>
                <w:rtl w:val="0"/>
              </w:rPr>
              <w:t xml:space="preserve">stabilization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jc w:val="both"/>
              <w:rPr/>
            </w:pPr>
            <w:r w:rsidDel="00000000" w:rsidR="00000000" w:rsidRPr="00000000">
              <w:rPr>
                <w:rtl w:val="0"/>
              </w:rPr>
              <w:t xml:space="preserve">24 horas</w:t>
            </w:r>
          </w:p>
        </w:tc>
      </w:tr>
      <w:tr>
        <w:trPr>
          <w:cantSplit w:val="0"/>
          <w:trHeight w:val="668.317911783854"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both"/>
              <w:rPr/>
            </w:pPr>
            <w:r w:rsidDel="00000000" w:rsidR="00000000" w:rsidRPr="00000000">
              <w:rPr>
                <w:rFonts w:ascii="Roboto Mono" w:cs="Roboto Mono" w:eastAsia="Roboto Mono" w:hAnsi="Roboto Mono"/>
                <w:color w:val="188038"/>
                <w:rtl w:val="0"/>
              </w:rPr>
              <w:t xml:space="preserve">storage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both"/>
              <w:rPr/>
            </w:pPr>
            <w:r w:rsidDel="00000000" w:rsidR="00000000" w:rsidRPr="00000000">
              <w:rPr>
                <w:rtl w:val="0"/>
              </w:rPr>
              <w:t xml:space="preserve">24 horas</w:t>
            </w:r>
          </w:p>
        </w:tc>
      </w:tr>
    </w:tbl>
    <w:p w:rsidR="00000000" w:rsidDel="00000000" w:rsidP="00000000" w:rsidRDefault="00000000" w:rsidRPr="00000000" w14:paraId="00000111">
      <w:pPr>
        <w:pStyle w:val="Heading5"/>
        <w:jc w:val="both"/>
        <w:rPr/>
      </w:pPr>
      <w:bookmarkStart w:colFirst="0" w:colLast="0" w:name="_heading=h.jqu5k2793094" w:id="16"/>
      <w:bookmarkEnd w:id="16"/>
      <w:r w:rsidDel="00000000" w:rsidR="00000000" w:rsidRPr="00000000">
        <w:rPr>
          <w:rtl w:val="0"/>
        </w:rPr>
        <w:t xml:space="preserve">Tabla 2 Cadencia simulada de analítica de laboratorio por etapa del proceso</w:t>
      </w:r>
    </w:p>
    <w:p w:rsidR="00000000" w:rsidDel="00000000" w:rsidP="00000000" w:rsidRDefault="00000000" w:rsidRPr="00000000" w14:paraId="00000112">
      <w:pPr>
        <w:jc w:val="both"/>
        <w:rPr/>
      </w:pPr>
      <w:r w:rsidDel="00000000" w:rsidR="00000000" w:rsidRPr="00000000">
        <w:rPr>
          <w:rtl w:val="0"/>
        </w:rPr>
        <w:t xml:space="preserve">Esta frecuencia no procede de una norma universal, sino de una decisión heurística orientada a concentrar el control analítico en las etapas con mayor actividad o sensibilidad operativa. Entre dos analíticas, el dataset conserva el último valor observado y actualiza hours_since_last_lab, que mide la antigüedad de la última muestra.</w:t>
      </w:r>
    </w:p>
    <w:p w:rsidR="00000000" w:rsidDel="00000000" w:rsidP="00000000" w:rsidRDefault="00000000" w:rsidRPr="00000000" w14:paraId="00000113">
      <w:pPr>
        <w:pStyle w:val="Heading2"/>
        <w:spacing w:after="240" w:before="240" w:lineRule="auto"/>
        <w:jc w:val="both"/>
        <w:rPr/>
      </w:pPr>
      <w:bookmarkStart w:colFirst="0" w:colLast="0" w:name="_heading=h.wlm9k5i3lpsr" w:id="17"/>
      <w:bookmarkEnd w:id="17"/>
      <w:r w:rsidDel="00000000" w:rsidR="00000000" w:rsidRPr="00000000">
        <w:rPr>
          <w:rtl w:val="0"/>
        </w:rPr>
        <w:t xml:space="preserve">3.4 Variables e ingeniería de características</w:t>
      </w:r>
    </w:p>
    <w:p w:rsidR="00000000" w:rsidDel="00000000" w:rsidP="00000000" w:rsidRDefault="00000000" w:rsidRPr="00000000" w14:paraId="00000114">
      <w:pPr>
        <w:jc w:val="both"/>
        <w:rPr/>
      </w:pPr>
      <w:r w:rsidDel="00000000" w:rsidR="00000000" w:rsidRPr="00000000">
        <w:rPr>
          <w:rtl w:val="0"/>
        </w:rPr>
        <w:t xml:space="preserve">Una vez generado el histórico bruto, feature_engineering.py construye el dataset final utilizado por los modelos. En esta fase se garantizan las columnas mínimas para entrenamiento e inferencia, se calculan variables derivadas de trazabilidad, se construyen los targets a 72 horas, se imputan los valores observables, se codifican las variables categóricas mediante one-hot encoding y se excluyen columnas internas que no deben entrar al modelo.</w:t>
      </w:r>
    </w:p>
    <w:p w:rsidR="00000000" w:rsidDel="00000000" w:rsidP="00000000" w:rsidRDefault="00000000" w:rsidRPr="00000000" w14:paraId="00000115">
      <w:pPr>
        <w:jc w:val="both"/>
        <w:rPr/>
      </w:pPr>
      <w:r w:rsidDel="00000000" w:rsidR="00000000" w:rsidRPr="00000000">
        <w:rPr>
          <w:rtl w:val="0"/>
        </w:rPr>
        <w:t xml:space="preserve">Entre las variables derivadas principales se encuentran last_so2_addition_mg_l, hours_since_last_addition y target_free_sulfite. Esta última se utiliza para la lógica interna y para la construcción de targets, pero no se incorpora como feature final para evitar introducir una señal demasiado directa sobre la variable objetivo.</w:t>
      </w:r>
    </w:p>
    <w:p w:rsidR="00000000" w:rsidDel="00000000" w:rsidP="00000000" w:rsidRDefault="00000000" w:rsidRPr="00000000" w14:paraId="00000116">
      <w:pPr>
        <w:rPr/>
      </w:pPr>
      <w:r w:rsidDel="00000000" w:rsidR="00000000" w:rsidRPr="00000000">
        <w:rPr>
          <w:rtl w:val="0"/>
        </w:rPr>
        <w:t xml:space="preserve">El modelo utiliza 22 variables de entrada, agrupadas en cuatro bloques: variables de proceso (temperature_c, dissolved_oxygen_mg_l, density_g_ml, co2_g_l), variables de laboratorio (ph_lab, free_sulfite_lab, total_sulfite_lab, hours_since_last_lab, lab_sample), variables de contexto y trazabilidad (volume_l, ambient_temp_c, stage_progress, last_so2_addition_mg_l, hours_since_last_addition) y variables categóricas codificadas del tipo de vino y de la etapa.</w:t>
      </w:r>
    </w:p>
    <w:p w:rsidR="00000000" w:rsidDel="00000000" w:rsidP="00000000" w:rsidRDefault="00000000" w:rsidRPr="00000000" w14:paraId="00000117">
      <w:pPr>
        <w:rPr/>
      </w:pPr>
      <w:r w:rsidDel="00000000" w:rsidR="00000000" w:rsidRPr="00000000">
        <w:rPr>
          <w:rtl w:val="0"/>
        </w:rPr>
        <w:t xml:space="preserve">Estas variables no tienen que ser preparadas manualmente por el usuario final. En inferencia, la entrada prevista son dos ficheros CSV sencillos: un fichero de lote con los datos fijos del depósito y un fichero de lecturas con la serie temporal disponible. A partir de esos ficheros, el pipeline calcula internamente las variables derivadas, conserva la última analítica disponible entre muestras, genera las columnas one-hot necesarias y construye la ventana secuencial requerida por el modelo.</w:t>
      </w:r>
    </w:p>
    <w:p w:rsidR="00000000" w:rsidDel="00000000" w:rsidP="00000000" w:rsidRDefault="00000000" w:rsidRPr="00000000" w14:paraId="00000118">
      <w:pPr>
        <w:rPr/>
      </w:pPr>
      <w:r w:rsidDel="00000000" w:rsidR="00000000" w:rsidRPr="00000000">
        <w:rPr>
          <w:rtl w:val="0"/>
        </w:rPr>
        <w:t xml:space="preserve">En particular, la variable stage_progress no se solicita al usuario como dato obligatorio. En el simulador se conoce porque la duración de cada etapa está definida durante la generación sintética del lote. En un entorno real, si la bodega dispone de un indicador operativo de avance de etapa, puede incorporarse al fichero de lecturas. Si no está disponible, el pipeline calcula una aproximación a partir de la posición relativa de cada lectura dentro del historial observado de esa etapa para el lote correspondiente. Esta aproximación permite ejecutar la inferencia sin exigir al usuario que conozca de antemano la duración total de la etapa, aunque debe considerarse una simplificación que deberá validarse cuando se disponga de datos reales.</w:t>
      </w:r>
    </w:p>
    <w:p w:rsidR="00000000" w:rsidDel="00000000" w:rsidP="00000000" w:rsidRDefault="00000000" w:rsidRPr="00000000" w14:paraId="00000119">
      <w:pPr>
        <w:rPr/>
      </w:pPr>
      <w:r w:rsidDel="00000000" w:rsidR="00000000" w:rsidRPr="00000000">
        <w:rPr>
          <w:rtl w:val="0"/>
        </w:rPr>
        <w:t xml:space="preserve">La construcción de features se diseña para que el modelo solo utilice información disponible en el instante de predicción o anterior. Las variables de proceso se calculan en t, las variables de laboratorio representan la última analítica disponible y las variables de trazabilidad de adiciones se derivan de dosis pasadas. La variable target_free_sulfite se usa como referencia interna para construir los targets, pero se excluye del conjunto final de entrada para evitar una señal demasiado directa sobre el objetivo. </w:t>
      </w:r>
    </w:p>
    <w:p w:rsidR="00000000" w:rsidDel="00000000" w:rsidP="00000000" w:rsidRDefault="00000000" w:rsidRPr="00000000" w14:paraId="0000011A">
      <w:pPr>
        <w:rPr/>
      </w:pPr>
      <w:r w:rsidDel="00000000" w:rsidR="00000000" w:rsidRPr="00000000">
        <w:rPr>
          <w:rtl w:val="0"/>
        </w:rPr>
        <w:t xml:space="preserve">No se identifica leakage temporal grave en las variables de entrada. Sí existe una dependencia conceptual entre los dos targets, ya que underprotection_risk_72h se deriva parcialmente del déficit entre el SO₂ libre futuro y el nivel objetivo esperado. Por tanto, ambos targets se interpretan como dos vistas complementarias del mismo estado futuro del depósito. </w:t>
      </w:r>
    </w:p>
    <w:p w:rsidR="00000000" w:rsidDel="00000000" w:rsidP="00000000" w:rsidRDefault="00000000" w:rsidRPr="00000000" w14:paraId="0000011B">
      <w:pPr>
        <w:rPr/>
      </w:pPr>
      <w:r w:rsidDel="00000000" w:rsidR="00000000" w:rsidRPr="00000000">
        <w:rPr>
          <w:rtl w:val="0"/>
        </w:rPr>
        <w:t xml:space="preserve">La variable lab_sample puede introducir un sesgo operativo, porque en el simulador la cadencia analítica depende de la etapa y, en algunos casos, del nivel de riesgo del lote. No es leakage, pero en producción debe validarse que la cadencia real de laboratorio sea compatible con la simulada.</w:t>
      </w:r>
    </w:p>
    <w:p w:rsidR="00000000" w:rsidDel="00000000" w:rsidP="00000000" w:rsidRDefault="00000000" w:rsidRPr="00000000" w14:paraId="0000011C">
      <w:pPr>
        <w:pStyle w:val="Heading3"/>
        <w:spacing w:after="240" w:before="240" w:lineRule="auto"/>
        <w:jc w:val="both"/>
        <w:rPr/>
      </w:pPr>
      <w:bookmarkStart w:colFirst="0" w:colLast="0" w:name="_heading=h.ticuuddgac85" w:id="18"/>
      <w:bookmarkEnd w:id="18"/>
      <w:r w:rsidDel="00000000" w:rsidR="00000000" w:rsidRPr="00000000">
        <w:rPr>
          <w:rtl w:val="0"/>
        </w:rPr>
        <w:t xml:space="preserve">3.4.1 Variables objetivo</w:t>
      </w:r>
    </w:p>
    <w:p w:rsidR="00000000" w:rsidDel="00000000" w:rsidP="00000000" w:rsidRDefault="00000000" w:rsidRPr="00000000" w14:paraId="0000011D">
      <w:pPr>
        <w:rPr/>
      </w:pPr>
      <w:r w:rsidDel="00000000" w:rsidR="00000000" w:rsidRPr="00000000">
        <w:rPr>
          <w:rtl w:val="0"/>
        </w:rPr>
        <w:t xml:space="preserve">Los dos targets finales del modelo son future_free_sulfite_72h y underprotection_risk_72h. Ambos se calculan con un horizonte de decisión de 72 horas, equivalente a 36 pasos temporales de 2 horas.</w:t>
      </w:r>
    </w:p>
    <w:p w:rsidR="00000000" w:rsidDel="00000000" w:rsidP="00000000" w:rsidRDefault="00000000" w:rsidRPr="00000000" w14:paraId="0000011E">
      <w:pPr>
        <w:rPr/>
      </w:pPr>
      <w:r w:rsidDel="00000000" w:rsidR="00000000" w:rsidRPr="00000000">
        <w:rPr>
          <w:b w:val="1"/>
          <w:bCs w:val="1"/>
          <w:rtl w:val="0"/>
        </w:rPr>
        <w:t xml:space="preserve">future_free_sulfite_72h </w:t>
      </w:r>
      <w:r w:rsidDel="00000000" w:rsidR="00000000" w:rsidRPr="00000000">
        <w:rPr>
          <w:rtl w:val="0"/>
        </w:rPr>
        <w:t xml:space="preserve">representa el valor de SO2 libre del mismo lote 72 horas después del instante actual. Se calcula desplazando free_sulfite_mg_l 36 pasos hacia delante dentro de cada lot_id.</w:t>
      </w:r>
    </w:p>
    <w:p w:rsidR="00000000" w:rsidDel="00000000" w:rsidP="00000000" w:rsidRDefault="00000000" w:rsidRPr="00000000" w14:paraId="0000011F">
      <w:pPr>
        <w:rPr/>
      </w:pPr>
      <w:r w:rsidDel="00000000" w:rsidR="00000000" w:rsidRPr="00000000">
        <w:rPr>
          <w:rtl w:val="0"/>
        </w:rPr>
        <w:t xml:space="preserve">Para evitar el arrastre artificial del último valor observado en las últimas filas de cada lote, el simulador genera 36 pasos adicionales de seguimiento futuro marcados como target_only. Estos pasos permiten disponer de un valor futuro simulado para las observaciones operativas finales, pero no se incorporan como entradas al dataset de entrenamiento ni evaluación.</w:t>
      </w:r>
    </w:p>
    <w:p w:rsidR="00000000" w:rsidDel="00000000" w:rsidP="00000000" w:rsidRDefault="00000000" w:rsidRPr="00000000" w14:paraId="00000120">
      <w:pPr>
        <w:rPr/>
      </w:pPr>
      <w:r w:rsidDel="00000000" w:rsidR="00000000" w:rsidRPr="00000000">
        <w:rPr>
          <w:b w:val="1"/>
          <w:bCs w:val="1"/>
          <w:rtl w:val="0"/>
        </w:rPr>
        <w:t xml:space="preserve">underprotection_risk_72h </w:t>
      </w:r>
      <w:r w:rsidDel="00000000" w:rsidR="00000000" w:rsidRPr="00000000">
        <w:rPr>
          <w:rtl w:val="0"/>
        </w:rPr>
        <w:t xml:space="preserve">es un score continuo en [0, 1] que resume el riesgo futuro de infraprotección. Se construye a partir del SO2 libre futuro, la etapa futura, el pH futuro, la temperatura futura, el oxígeno disuelto futuro y la antigüedad futura de la última analítica.</w:t>
      </w:r>
    </w:p>
    <w:p w:rsidR="00000000" w:rsidDel="00000000" w:rsidP="00000000" w:rsidRDefault="00000000" w:rsidRPr="00000000" w14:paraId="00000121">
      <w:pPr>
        <w:pStyle w:val="Heading2"/>
        <w:spacing w:after="80" w:before="360" w:line="276" w:lineRule="auto"/>
        <w:jc w:val="both"/>
        <w:rPr>
          <w:color w:val="365d5e"/>
        </w:rPr>
      </w:pPr>
      <w:bookmarkStart w:colFirst="0" w:colLast="0" w:name="_heading=h.6y466wst46kt" w:id="19"/>
      <w:bookmarkEnd w:id="19"/>
      <w:r w:rsidDel="00000000" w:rsidR="00000000" w:rsidRPr="00000000">
        <w:rPr>
          <w:color w:val="365d5e"/>
          <w:rtl w:val="0"/>
        </w:rPr>
        <w:t xml:space="preserve">3.5  Análisis Exploratorio de Datos</w:t>
      </w:r>
    </w:p>
    <w:p w:rsidR="00000000" w:rsidDel="00000000" w:rsidP="00000000" w:rsidRDefault="00000000" w:rsidRPr="00000000" w14:paraId="00000122">
      <w:pPr>
        <w:spacing w:after="80" w:line="276" w:lineRule="auto"/>
        <w:rPr/>
      </w:pPr>
      <w:r w:rsidDel="00000000" w:rsidR="00000000" w:rsidRPr="00000000">
        <w:rPr>
          <w:rtl w:val="0"/>
        </w:rPr>
        <w:t xml:space="preserve">El histórico operativo contiene 53.845 filas correspondientes a los pasos reales simulados de los 600 lotes. Además, el simulador genera 21.600 filas adicionales de seguimiento futuro, marcadas como target_only, que permiten calcular targets a 72 horas para las últimas observaciones operativas sin arrastrar artificialmente el último valor observado. Por tanto, el fichero bruto contiene 75.445 filas en total: 53.845 filas operativas y 21.600 filas target_only.</w:t>
      </w:r>
    </w:p>
    <w:p w:rsidR="00000000" w:rsidDel="00000000" w:rsidP="00000000" w:rsidRDefault="00000000" w:rsidRPr="00000000" w14:paraId="00000123">
      <w:pPr>
        <w:spacing w:after="80" w:line="276" w:lineRule="auto"/>
        <w:rPr/>
      </w:pPr>
      <w:r w:rsidDel="00000000" w:rsidR="00000000" w:rsidRPr="00000000">
        <w:rPr>
          <w:rtl w:val="0"/>
        </w:rPr>
        <w:t xml:space="preserve">Las filas `target_only` se utilizan exclusivamente durante la generación de targets y se excluyen del dataset de modelado. El dataset procesado usado para entrenamiento y evaluación contiene 53.845 filas operativas, 22 variables de entrada y 2 variables objetivo. La partición hold-out por `lot_id` asigna 420 lotes al conjunto de entrenamiento, 90 al de validación y 90 al de test.</w:t>
      </w:r>
      <w:r w:rsidDel="00000000" w:rsidR="00000000" w:rsidRPr="00000000">
        <w:rPr>
          <w:rtl w:val="0"/>
        </w:rPr>
      </w:r>
    </w:p>
    <w:p w:rsidR="00000000" w:rsidDel="00000000" w:rsidP="00000000" w:rsidRDefault="00000000" w:rsidRPr="00000000" w14:paraId="00000124">
      <w:pPr>
        <w:spacing w:after="80" w:line="276" w:lineRule="auto"/>
        <w:jc w:val="both"/>
        <w:rPr/>
      </w:pPr>
      <w:r w:rsidDel="00000000" w:rsidR="00000000" w:rsidRPr="00000000">
        <w:rPr>
          <w:rtl w:val="0"/>
        </w:rPr>
        <w:t xml:space="preserve">La figura muestra la distribución de observaciones por etapa del proceso y tipo de vino en el histórico bruto generado por el simulador. Se aprecia que la mayor concentración de registros corresponde a la etapa de fermentación, seguida de almacenamiento y estabilización, mientras que mosto y pre-embotellado presentan un menor número de observaciones. Esta distribución es coherente con la duración relativa de las etapas simuladas y con la operativa esperable de una bodega, donde la fermentación y el almacenamiento concentran una parte importante del seguimiento temporal. También se observa en la siguiente figura que los tres tipos de vino mantienen una presencia relativamente equilibrada dentro de cada etapa, sin que una categoría domine de forma extrema el conjunto de datos.</w:t>
      </w:r>
    </w:p>
    <w:p w:rsidR="00000000" w:rsidDel="00000000" w:rsidP="00000000" w:rsidRDefault="00000000" w:rsidRPr="00000000" w14:paraId="00000125">
      <w:pPr>
        <w:spacing w:after="80" w:line="276" w:lineRule="auto"/>
        <w:jc w:val="both"/>
        <w:rPr/>
      </w:pPr>
      <w:r w:rsidDel="00000000" w:rsidR="00000000" w:rsidRPr="00000000">
        <w:rPr/>
        <w:drawing>
          <wp:inline distB="114300" distT="114300" distL="114300" distR="114300">
            <wp:extent cx="5399730" cy="3238500"/>
            <wp:effectExtent b="0" l="0" r="0" t="0"/>
            <wp:docPr id="201155023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997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line="240" w:lineRule="auto"/>
        <w:jc w:val="both"/>
        <w:rPr/>
      </w:pPr>
      <w:r w:rsidDel="00000000" w:rsidR="00000000" w:rsidRPr="00000000">
        <w:rPr>
          <w:b w:val="1"/>
          <w:bCs w:val="1"/>
          <w:smallCaps w:val="1"/>
          <w:color w:val="739a8a"/>
          <w:rtl w:val="0"/>
        </w:rPr>
        <w:t xml:space="preserve">Ilustración 1 Distribución de observaciones por etapa del proceso y tipo de vino</w:t>
      </w:r>
      <w:r w:rsidDel="00000000" w:rsidR="00000000" w:rsidRPr="00000000">
        <w:rPr>
          <w:rtl w:val="0"/>
        </w:rPr>
      </w:r>
    </w:p>
    <w:p w:rsidR="00000000" w:rsidDel="00000000" w:rsidP="00000000" w:rsidRDefault="00000000" w:rsidRPr="00000000" w14:paraId="00000127">
      <w:pPr>
        <w:spacing w:after="80" w:line="276" w:lineRule="auto"/>
        <w:jc w:val="both"/>
        <w:rPr/>
      </w:pPr>
      <w:sdt>
        <w:sdtPr>
          <w:id w:val="971883080"/>
          <w:tag w:val="goog_rdk_0"/>
        </w:sdtPr>
        <w:sdtContent>
          <w:r w:rsidDel="00000000" w:rsidR="00000000" w:rsidRPr="00000000">
            <w:rPr>
              <w:rFonts w:ascii="Arial Unicode MS" w:cs="Arial Unicode MS" w:eastAsia="Arial Unicode MS" w:hAnsi="Arial Unicode MS"/>
              <w:rtl w:val="0"/>
            </w:rPr>
            <w:t xml:space="preserve">Un aspecto relevante del EDA es la cadencia operativa del laboratorio, que condiciona directamente la frescura de las variables analíticas (ph_lab, free_sulfite_lab, total_sulfite_lab). La versión final del dataset no contiene valores ausentes, pero tampoco genera analítica nueva en todos los pasos temporales. La proporción media de pasos con nueva muestra de laboratorio es de aproximadamente el 14% (lab_sample_mean ≈ 0.1419), con una distribución por etapa coherente con la práctica enológica: en torno al 17-20% en mosto, fermentación y pre-embotellado (etapas donde el seguimiento es más intenso) y del 7-9% en estabilización y almacenamiento (etapas más estables que requieren menor supervisión). La variable hours_since_last_lab oscila entre 0 y 22 horas, lo que refleja que el modelo siempre dispone de una referencia analítica razonablemente reciente, aunque con antigüedad variable.</w:t>
          </w:r>
        </w:sdtContent>
      </w:sdt>
    </w:p>
    <w:p w:rsidR="00000000" w:rsidDel="00000000" w:rsidP="00000000" w:rsidRDefault="00000000" w:rsidRPr="00000000" w14:paraId="00000128">
      <w:pPr>
        <w:spacing w:after="80" w:line="276" w:lineRule="auto"/>
        <w:jc w:val="both"/>
        <w:rPr/>
      </w:pPr>
      <w:r w:rsidDel="00000000" w:rsidR="00000000" w:rsidRPr="00000000">
        <w:rPr>
          <w:rtl w:val="0"/>
        </w:rPr>
        <w:t xml:space="preserve">Esta distribución de cadencias tiene implicaciones directas para el modelo: en etapas con menor frecuencia analítica, la predicción depende más de las variables de proceso y de la antigüedad del dato de laboratorio que del valor analítico en sí, lo que puede traducirse en mayor incertidumbre en las predicciones para lotes en estabilización y almacenamiento. Este aspecto se recoge en el análisis de errores de la sección 7.</w:t>
      </w:r>
    </w:p>
    <w:p w:rsidR="00000000" w:rsidDel="00000000" w:rsidP="00000000" w:rsidRDefault="00000000" w:rsidRPr="00000000" w14:paraId="00000129">
      <w:pPr>
        <w:spacing w:after="80" w:line="276" w:lineRule="auto"/>
        <w:rPr/>
      </w:pPr>
      <w:r w:rsidDel="00000000" w:rsidR="00000000" w:rsidRPr="00000000">
        <w:rPr>
          <w:rtl w:val="0"/>
        </w:rPr>
        <w:t xml:space="preserve">El EDA incluye un análisis de correlaciones entre las variables de entrada y los targets para comprobar si el problema quedaba resuelto de forma demasiado directa por una única variable. Esta revisión era especialmente importante porque, en una versión anterior con horizonte de 24 horas, el target futuro podía quedar muy próximo a la última analítica disponible de sulfuroso, reduciendo la dificultad real del problema.</w:t>
      </w:r>
    </w:p>
    <w:p w:rsidR="00000000" w:rsidDel="00000000" w:rsidP="00000000" w:rsidRDefault="00000000" w:rsidRPr="00000000" w14:paraId="0000012A">
      <w:pPr>
        <w:spacing w:after="80" w:line="276" w:lineRule="auto"/>
        <w:rPr/>
      </w:pPr>
      <w:r w:rsidDel="00000000" w:rsidR="00000000" w:rsidRPr="00000000">
        <w:rPr>
          <w:rtl w:val="0"/>
        </w:rPr>
        <w:t xml:space="preserve">En la versión final con horizonte de 72 horas, no se observan correlaciones individuales superiores a 0,8 con future_free_sulfite_72h. La correlación más alta con este target corresponde a density_g_ml, con un valor absoluto aproximado de 0,54, seguida de variables de etapa con valores en torno a 0,49. En particular, free_sulfite_lab presenta una correlación baja con el SO2 libre futuro a 72 horas, aproximadamente 0,03. Esto indica que el problema ya no se reduce a proyectar directamente la última analítica de sulfuroso.</w:t>
      </w:r>
    </w:p>
    <w:p w:rsidR="00000000" w:rsidDel="00000000" w:rsidP="00000000" w:rsidRDefault="00000000" w:rsidRPr="00000000" w14:paraId="0000012B">
      <w:pPr>
        <w:spacing w:after="80" w:line="276" w:lineRule="auto"/>
        <w:rPr/>
      </w:pPr>
      <w:r w:rsidDel="00000000" w:rsidR="00000000" w:rsidRPr="00000000">
        <w:rPr>
          <w:rtl w:val="0"/>
        </w:rPr>
        <w:t xml:space="preserve">Para underprotection_risk_72h aparecen correlaciones más altas con algunas variables relacionadas con etapa y sulfuroso, pero se mantienen por debajo de 0,8. Este comportamiento es esperable porque el score de riesgo se define precisamente a partir del déficit futuro de protección del depósito. Aun así, el análisis no muestra una única variable de entrada capaz de explicar por sí sola el target.</w:t>
      </w:r>
    </w:p>
    <w:p w:rsidR="00000000" w:rsidDel="00000000" w:rsidP="00000000" w:rsidRDefault="00000000" w:rsidRPr="00000000" w14:paraId="0000012C">
      <w:pPr>
        <w:spacing w:after="80" w:line="276" w:lineRule="auto"/>
        <w:rPr/>
      </w:pPr>
      <w:r w:rsidDel="00000000" w:rsidR="00000000" w:rsidRPr="00000000">
        <w:rPr>
          <w:rtl w:val="0"/>
        </w:rPr>
        <w:t xml:space="preserve">En conjunto, el EDA sugiere que el modelo necesita combinar contexto de etapa, evolución temporal, laboratorio, oxígeno, temperatura y trazabilidad de adiciones. No obstante, al tratarse de datos sintéticos, estas correlaciones deben revisarse de nuevo cuando se disponga de datos reales, ya que una estructura de correlación demasiado limpia podría indicar que el simulador simplifica en exceso la variabilidad del proceso.</w:t>
      </w:r>
    </w:p>
    <w:p w:rsidR="00000000" w:rsidDel="00000000" w:rsidP="00000000" w:rsidRDefault="00000000" w:rsidRPr="00000000" w14:paraId="0000012D">
      <w:pPr>
        <w:spacing w:after="80" w:line="276" w:lineRule="auto"/>
        <w:rPr/>
      </w:pPr>
      <w:r w:rsidDel="00000000" w:rsidR="00000000" w:rsidRPr="00000000">
        <w:rPr>
          <w:rtl w:val="0"/>
        </w:rPr>
      </w:r>
    </w:p>
    <w:p w:rsidR="00000000" w:rsidDel="00000000" w:rsidP="00000000" w:rsidRDefault="00000000" w:rsidRPr="00000000" w14:paraId="0000012E">
      <w:pPr>
        <w:spacing w:after="80" w:line="276" w:lineRule="auto"/>
        <w:jc w:val="both"/>
        <w:rPr/>
      </w:pPr>
      <w:r w:rsidDel="00000000" w:rsidR="00000000" w:rsidRPr="00000000">
        <w:rPr>
          <w:rtl w:val="0"/>
        </w:rPr>
        <w:t xml:space="preserve">La figura correspondiente al lote representativo LOT-00265 muestra de forma integrada la evolución temporal de un depósito a lo largo de las cinco etapas del proceso, desde mosto hasta pre-embotellado. El primer panel representa la trayectoria del SO2 libre real junto con los puntos de nueva analítica de laboratorio. El segundo panel compara la dosis aplicada con la dosis de referencia estimada por el simulador. El tercer panel muestra la evolución del riesgo de oxidación en el rango [0, 1]. El cuarto panel representa la evolución del score de calidad. El quinto panel visualiza las transiciones entre etapas del proceso. En conjunto, la figura permite comprobar que el dataset reproduce una dinámica operativa coherente: el SO2 libre crece progresivamente en respuesta a las adiciones, las analíticas aparecen con cadencia discreta, el riesgo de oxidación presenta picos puntuales asociados a momentos de mayor exposición y las variables evolucionan de forma consistente con el avance del lote a través de las distintas etapas.</w:t>
      </w:r>
    </w:p>
    <w:p w:rsidR="00000000" w:rsidDel="00000000" w:rsidP="00000000" w:rsidRDefault="00000000" w:rsidRPr="00000000" w14:paraId="0000012F">
      <w:pPr>
        <w:spacing w:after="80" w:line="276" w:lineRule="auto"/>
        <w:jc w:val="both"/>
        <w:rPr/>
      </w:pPr>
      <w:r w:rsidDel="00000000" w:rsidR="00000000" w:rsidRPr="00000000">
        <w:rPr/>
        <w:drawing>
          <wp:inline distB="114300" distT="114300" distL="114300" distR="114300">
            <wp:extent cx="5399730" cy="5384800"/>
            <wp:effectExtent b="0" l="0" r="0" t="0"/>
            <wp:docPr id="201155022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9973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240" w:lineRule="auto"/>
        <w:jc w:val="both"/>
        <w:rPr>
          <w:b w:val="1"/>
          <w:bCs w:val="1"/>
          <w:smallCaps w:val="1"/>
          <w:color w:val="739a8a"/>
        </w:rPr>
      </w:pPr>
      <w:r w:rsidDel="00000000" w:rsidR="00000000" w:rsidRPr="00000000">
        <w:rPr>
          <w:b w:val="1"/>
          <w:bCs w:val="1"/>
          <w:smallCaps w:val="1"/>
          <w:color w:val="739a8a"/>
          <w:rtl w:val="0"/>
        </w:rPr>
        <w:t xml:space="preserve">Ilustración 2 Trayectoria de optimización de la dosis de SO₂ libre</w:t>
      </w:r>
    </w:p>
    <w:p w:rsidR="00000000" w:rsidDel="00000000" w:rsidP="00000000" w:rsidRDefault="00000000" w:rsidRPr="00000000" w14:paraId="00000131">
      <w:pPr>
        <w:rPr/>
      </w:pPr>
      <w:r w:rsidDel="00000000" w:rsidR="00000000" w:rsidRPr="00000000">
        <w:rPr>
          <w:rtl w:val="0"/>
        </w:rPr>
        <w:t xml:space="preserve">El análisis exploratorio completo está disponible en el notebook notebooks/EDA/eda.ipynb, que incluye la distribución de filas operativas y target_only, el balance por etapa y tipo de vino, la cadencia de laboratorio, la distribución de los targets, las correlaciones entre variables de entrada y targets, el análisis por etapa de la relación entre SO2 de laboratorio y SO2 futuro, la comparativa de modelos, el KPI operativo por bandas de riesgo y los residuos por etapa.</w:t>
      </w:r>
      <w:r w:rsidDel="00000000" w:rsidR="00000000" w:rsidRPr="00000000">
        <w:rPr>
          <w:rtl w:val="0"/>
        </w:rPr>
      </w:r>
    </w:p>
    <w:p w:rsidR="00000000" w:rsidDel="00000000" w:rsidP="00000000" w:rsidRDefault="00000000" w:rsidRPr="00000000" w14:paraId="00000132">
      <w:pPr>
        <w:pStyle w:val="Heading2"/>
        <w:spacing w:after="80" w:before="360" w:line="276" w:lineRule="auto"/>
        <w:jc w:val="both"/>
        <w:rPr>
          <w:color w:val="365d5e"/>
        </w:rPr>
      </w:pPr>
      <w:bookmarkStart w:colFirst="0" w:colLast="0" w:name="_heading=h.447rv2sqnpy8" w:id="20"/>
      <w:bookmarkEnd w:id="20"/>
      <w:r w:rsidDel="00000000" w:rsidR="00000000" w:rsidRPr="00000000">
        <w:rPr>
          <w:color w:val="365d5e"/>
          <w:rtl w:val="0"/>
        </w:rPr>
        <w:t xml:space="preserve">3.6 Pipeline de ETL</w:t>
      </w:r>
    </w:p>
    <w:p w:rsidR="00000000" w:rsidDel="00000000" w:rsidP="00000000" w:rsidRDefault="00000000" w:rsidRPr="00000000" w14:paraId="00000133">
      <w:pPr>
        <w:jc w:val="both"/>
        <w:rPr>
          <w:b w:val="0"/>
          <w:bCs w:val="0"/>
          <w:color w:val="434343"/>
        </w:rPr>
      </w:pPr>
      <w:r w:rsidDel="00000000" w:rsidR="00000000" w:rsidRPr="00000000">
        <w:rPr>
          <w:rtl w:val="0"/>
        </w:rPr>
        <w:t xml:space="preserve">El pipeline completo se ejecuta mediante scripts/data_processing.py y se organiza en las siguientes fases:</w:t>
      </w:r>
      <w:r w:rsidDel="00000000" w:rsidR="00000000" w:rsidRPr="00000000">
        <w:rPr>
          <w:rtl w:val="0"/>
        </w:rPr>
      </w:r>
    </w:p>
    <w:tbl>
      <w:tblPr>
        <w:tblStyle w:val="Table5"/>
        <w:tblW w:w="9015.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855"/>
        <w:gridCol w:w="1830"/>
        <w:gridCol w:w="6330"/>
        <w:tblGridChange w:id="0">
          <w:tblGrid>
            <w:gridCol w:w="855"/>
            <w:gridCol w:w="1830"/>
            <w:gridCol w:w="6330"/>
          </w:tblGrid>
        </w:tblGridChange>
      </w:tblGrid>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4">
            <w:pPr>
              <w:spacing w:after="0" w:line="276" w:lineRule="auto"/>
              <w:jc w:val="center"/>
              <w:rPr/>
            </w:pPr>
            <w:r w:rsidDel="00000000" w:rsidR="00000000" w:rsidRPr="00000000">
              <w:rPr>
                <w:b w:val="1"/>
                <w:bCs w:val="1"/>
                <w:rtl w:val="0"/>
              </w:rPr>
              <w:t xml:space="preserve">Fase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5">
            <w:pPr>
              <w:spacing w:after="0" w:line="276" w:lineRule="auto"/>
              <w:jc w:val="center"/>
              <w:rPr/>
            </w:pPr>
            <w:r w:rsidDel="00000000" w:rsidR="00000000" w:rsidRPr="00000000">
              <w:rPr>
                <w:b w:val="1"/>
                <w:bCs w:val="1"/>
                <w:rtl w:val="0"/>
              </w:rPr>
              <w:t xml:space="preserve">Paso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6">
            <w:pPr>
              <w:spacing w:after="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853.61865234375"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7">
            <w:pPr>
              <w:spacing w:after="0" w:line="276" w:lineRule="auto"/>
              <w:jc w:val="center"/>
              <w:rPr/>
            </w:pPr>
            <w:r w:rsidDel="00000000" w:rsidR="00000000" w:rsidRPr="00000000">
              <w:rPr>
                <w:rtl w:val="0"/>
              </w:rPr>
              <w:t xml:space="preserve">1</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8">
            <w:pPr>
              <w:spacing w:after="0" w:line="276" w:lineRule="auto"/>
              <w:jc w:val="center"/>
              <w:rPr>
                <w:b w:val="1"/>
                <w:bCs w:val="1"/>
              </w:rPr>
            </w:pPr>
            <w:r w:rsidDel="00000000" w:rsidR="00000000" w:rsidRPr="00000000">
              <w:rPr>
                <w:b w:val="1"/>
                <w:bCs w:val="1"/>
                <w:rtl w:val="0"/>
              </w:rPr>
              <w:t xml:space="preserve">Generación sintética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9">
            <w:pPr>
              <w:spacing w:after="0" w:line="240" w:lineRule="auto"/>
              <w:jc w:val="both"/>
              <w:rPr/>
            </w:pPr>
            <w:r w:rsidDel="00000000" w:rsidR="00000000" w:rsidRPr="00000000">
              <w:rPr>
                <w:rtl w:val="0"/>
              </w:rPr>
              <w:t xml:space="preserve">Ejecución del simulador para generar el histórico de proceso, laboratorio y adiciones de los 600 lotes.</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A">
            <w:pPr>
              <w:spacing w:after="0" w:line="276" w:lineRule="auto"/>
              <w:jc w:val="center"/>
              <w:rPr/>
            </w:pPr>
            <w:r w:rsidDel="00000000" w:rsidR="00000000" w:rsidRPr="00000000">
              <w:rPr>
                <w:rtl w:val="0"/>
              </w:rPr>
              <w:t xml:space="preserve">2</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B">
            <w:pPr>
              <w:spacing w:after="0" w:line="276" w:lineRule="auto"/>
              <w:jc w:val="center"/>
              <w:rPr>
                <w:b w:val="1"/>
                <w:bCs w:val="1"/>
              </w:rPr>
            </w:pPr>
            <w:r w:rsidDel="00000000" w:rsidR="00000000" w:rsidRPr="00000000">
              <w:rPr>
                <w:b w:val="1"/>
                <w:bCs w:val="1"/>
                <w:rtl w:val="0"/>
              </w:rPr>
              <w:t xml:space="preserve">Exportación bruta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C">
            <w:pPr>
              <w:spacing w:after="0" w:line="240" w:lineRule="auto"/>
              <w:jc w:val="both"/>
              <w:rPr/>
            </w:pPr>
            <w:r w:rsidDel="00000000" w:rsidR="00000000" w:rsidRPr="00000000">
              <w:rPr>
                <w:rtl w:val="0"/>
              </w:rPr>
              <w:t xml:space="preserve">Escritura de los ficheros brutos en data/raw/: histórico secuencial, resumen por lote, especificaciones y eventos de adición.</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D">
            <w:pPr>
              <w:spacing w:after="0" w:line="276" w:lineRule="auto"/>
              <w:jc w:val="center"/>
              <w:rPr/>
            </w:pPr>
            <w:r w:rsidDel="00000000" w:rsidR="00000000" w:rsidRPr="00000000">
              <w:rPr>
                <w:rtl w:val="0"/>
              </w:rPr>
              <w:t xml:space="preserve">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E">
            <w:pPr>
              <w:spacing w:after="0" w:line="276" w:lineRule="auto"/>
              <w:jc w:val="center"/>
              <w:rPr>
                <w:b w:val="1"/>
                <w:bCs w:val="1"/>
              </w:rPr>
            </w:pPr>
            <w:r w:rsidDel="00000000" w:rsidR="00000000" w:rsidRPr="00000000">
              <w:rPr>
                <w:b w:val="1"/>
                <w:bCs w:val="1"/>
                <w:rtl w:val="0"/>
              </w:rPr>
              <w:t xml:space="preserve">Validación estructural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3F">
            <w:pPr>
              <w:spacing w:after="0" w:line="240" w:lineRule="auto"/>
              <w:jc w:val="both"/>
              <w:rPr/>
            </w:pPr>
            <w:r w:rsidDel="00000000" w:rsidR="00000000" w:rsidRPr="00000000">
              <w:rPr>
                <w:rtl w:val="0"/>
              </w:rPr>
              <w:t xml:space="preserve">Comprobación de columnas esperadas, tipos de datos, rangos plausibles y continuidad temporal por lote.</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0">
            <w:pPr>
              <w:spacing w:after="0" w:line="276" w:lineRule="auto"/>
              <w:jc w:val="center"/>
              <w:rPr/>
            </w:pPr>
            <w:r w:rsidDel="00000000" w:rsidR="00000000" w:rsidRPr="00000000">
              <w:rPr>
                <w:rtl w:val="0"/>
              </w:rPr>
              <w:t xml:space="preserve">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1">
            <w:pPr>
              <w:spacing w:after="0" w:line="276" w:lineRule="auto"/>
              <w:jc w:val="center"/>
              <w:rPr>
                <w:b w:val="1"/>
                <w:bCs w:val="1"/>
              </w:rPr>
            </w:pPr>
            <w:r w:rsidDel="00000000" w:rsidR="00000000" w:rsidRPr="00000000">
              <w:rPr>
                <w:b w:val="1"/>
                <w:bCs w:val="1"/>
                <w:rtl w:val="0"/>
              </w:rPr>
              <w:t xml:space="preserve">Ingeniería de características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2">
            <w:pPr>
              <w:keepNext w:val="0"/>
              <w:spacing w:after="0" w:line="240" w:lineRule="auto"/>
              <w:jc w:val="both"/>
              <w:rPr/>
            </w:pPr>
            <w:r w:rsidDel="00000000" w:rsidR="00000000" w:rsidRPr="00000000">
              <w:rPr>
                <w:rtl w:val="0"/>
              </w:rPr>
              <w:t xml:space="preserve">Construcción del feature frame, derivación de variables de trazabilidad, referencia interna de SO₂ objetivo y codificación one-hot.</w:t>
            </w:r>
          </w:p>
        </w:tc>
      </w:tr>
      <w:tr>
        <w:trPr>
          <w:cantSplit w:val="0"/>
          <w:trHeight w:val="104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3">
            <w:pPr>
              <w:spacing w:after="0" w:line="276" w:lineRule="auto"/>
              <w:jc w:val="center"/>
              <w:rPr/>
            </w:pPr>
            <w:r w:rsidDel="00000000" w:rsidR="00000000" w:rsidRPr="00000000">
              <w:rPr>
                <w:rtl w:val="0"/>
              </w:rPr>
              <w:t xml:space="preserve">5</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4">
            <w:pPr>
              <w:spacing w:after="0" w:line="276" w:lineRule="auto"/>
              <w:jc w:val="center"/>
              <w:rPr>
                <w:b w:val="1"/>
                <w:bCs w:val="1"/>
              </w:rPr>
            </w:pPr>
            <w:r w:rsidDel="00000000" w:rsidR="00000000" w:rsidRPr="00000000">
              <w:rPr>
                <w:b w:val="1"/>
                <w:bCs w:val="1"/>
                <w:rtl w:val="0"/>
              </w:rPr>
              <w:t xml:space="preserve">Generación de targets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5">
            <w:pPr>
              <w:spacing w:after="0" w:line="240" w:lineRule="auto"/>
              <w:jc w:val="both"/>
              <w:rPr/>
            </w:pPr>
            <w:r w:rsidDel="00000000" w:rsidR="00000000" w:rsidRPr="00000000">
              <w:rPr>
                <w:rtl w:val="0"/>
              </w:rPr>
              <w:t xml:space="preserve">Cálculo de future_free_sulfite_72h y underprotection_risk_72h desplazando 36 pasos dentro de cada lot_id.</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6">
            <w:pPr>
              <w:spacing w:after="0" w:line="276" w:lineRule="auto"/>
              <w:jc w:val="center"/>
              <w:rPr/>
            </w:pPr>
            <w:r w:rsidDel="00000000" w:rsidR="00000000" w:rsidRPr="00000000">
              <w:rPr>
                <w:rtl w:val="0"/>
              </w:rPr>
              <w:t xml:space="preserve">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7">
            <w:pPr>
              <w:spacing w:after="0" w:line="276" w:lineRule="auto"/>
              <w:jc w:val="center"/>
              <w:rPr>
                <w:b w:val="1"/>
                <w:bCs w:val="1"/>
              </w:rPr>
            </w:pPr>
            <w:r w:rsidDel="00000000" w:rsidR="00000000" w:rsidRPr="00000000">
              <w:rPr>
                <w:b w:val="1"/>
                <w:bCs w:val="1"/>
                <w:rtl w:val="0"/>
              </w:rPr>
              <w:t xml:space="preserve">Particionado por lote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8">
            <w:pPr>
              <w:spacing w:after="0" w:line="240" w:lineRule="auto"/>
              <w:jc w:val="both"/>
              <w:rPr/>
            </w:pPr>
            <w:r w:rsidDel="00000000" w:rsidR="00000000" w:rsidRPr="00000000">
              <w:rPr>
                <w:rtl w:val="0"/>
              </w:rPr>
              <w:t xml:space="preserve">Reparto hold-out por lot_id con proporción 70/15/15.</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9">
            <w:pPr>
              <w:spacing w:after="0" w:line="276" w:lineRule="auto"/>
              <w:jc w:val="center"/>
              <w:rPr/>
            </w:pPr>
            <w:r w:rsidDel="00000000" w:rsidR="00000000" w:rsidRPr="00000000">
              <w:rPr>
                <w:rtl w:val="0"/>
              </w:rPr>
              <w:t xml:space="preserve">7</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A">
            <w:pPr>
              <w:spacing w:after="0" w:line="276" w:lineRule="auto"/>
              <w:jc w:val="center"/>
              <w:rPr>
                <w:b w:val="1"/>
                <w:bCs w:val="1"/>
              </w:rPr>
            </w:pPr>
            <w:r w:rsidDel="00000000" w:rsidR="00000000" w:rsidRPr="00000000">
              <w:rPr>
                <w:b w:val="1"/>
                <w:bCs w:val="1"/>
                <w:rtl w:val="0"/>
              </w:rPr>
              <w:t xml:space="preserve">Construcción de secuencias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B">
            <w:pPr>
              <w:spacing w:after="0" w:line="240" w:lineRule="auto"/>
              <w:jc w:val="both"/>
              <w:rPr/>
            </w:pPr>
            <w:r w:rsidDel="00000000" w:rsidR="00000000" w:rsidRPr="00000000">
              <w:rPr>
                <w:rtl w:val="0"/>
              </w:rPr>
              <w:t xml:space="preserve">Generación de ventanas deslizantes de 24 pasos con stride = 2 para los modelos secuenciales.</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C">
            <w:pPr>
              <w:spacing w:after="0" w:line="276" w:lineRule="auto"/>
              <w:jc w:val="center"/>
              <w:rPr/>
            </w:pPr>
            <w:r w:rsidDel="00000000" w:rsidR="00000000" w:rsidRPr="00000000">
              <w:rPr>
                <w:rtl w:val="0"/>
              </w:rPr>
              <w:t xml:space="preserve">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D">
            <w:pPr>
              <w:spacing w:after="0" w:line="276" w:lineRule="auto"/>
              <w:jc w:val="center"/>
              <w:rPr>
                <w:b w:val="1"/>
                <w:bCs w:val="1"/>
              </w:rPr>
            </w:pPr>
            <w:r w:rsidDel="00000000" w:rsidR="00000000" w:rsidRPr="00000000">
              <w:rPr>
                <w:b w:val="1"/>
                <w:bCs w:val="1"/>
                <w:rtl w:val="0"/>
              </w:rPr>
              <w:t xml:space="preserve">Metadatos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4E">
            <w:pPr>
              <w:spacing w:after="0" w:line="240" w:lineRule="auto"/>
              <w:jc w:val="both"/>
              <w:rPr/>
            </w:pPr>
            <w:r w:rsidDel="00000000" w:rsidR="00000000" w:rsidRPr="00000000">
              <w:rPr>
                <w:rtl w:val="0"/>
              </w:rPr>
              <w:t xml:space="preserve">Guardado de dos ficheros metadata.json con responsabilidades diferenciadas: data/processed/metadata.json describe el dataset procesado completo (dimensiones globales, listado de features y targets, transformaciones aplicadas) y data/splits/metadata.json describe específicamente el reparto por splits y sus dimensiones.</w:t>
            </w:r>
          </w:p>
        </w:tc>
      </w:tr>
    </w:tbl>
    <w:p w:rsidR="00000000" w:rsidDel="00000000" w:rsidP="00000000" w:rsidRDefault="00000000" w:rsidRPr="00000000" w14:paraId="0000014F">
      <w:pPr>
        <w:pStyle w:val="Heading5"/>
        <w:spacing w:line="276" w:lineRule="auto"/>
        <w:jc w:val="both"/>
        <w:rPr/>
      </w:pPr>
      <w:bookmarkStart w:colFirst="0" w:colLast="0" w:name="_heading=h.9owd1gn61ejk" w:id="21"/>
      <w:bookmarkEnd w:id="21"/>
      <w:r w:rsidDel="00000000" w:rsidR="00000000" w:rsidRPr="00000000">
        <w:rPr>
          <w:rtl w:val="0"/>
        </w:rPr>
        <w:t xml:space="preserve">Tabla 3 </w:t>
      </w:r>
      <w:r w:rsidDel="00000000" w:rsidR="00000000" w:rsidRPr="00000000">
        <w:rPr>
          <w:rFonts w:ascii="Liberation sans narrow" w:cs="Liberation sans narrow" w:eastAsia="Liberation sans narrow" w:hAnsi="Liberation sans narrow"/>
          <w:color w:val="203441"/>
          <w:rtl w:val="0"/>
        </w:rPr>
        <w:t xml:space="preserve">Pipeline de ETL</w:t>
      </w:r>
      <w:r w:rsidDel="00000000" w:rsidR="00000000" w:rsidRPr="00000000">
        <w:rPr>
          <w:rtl w:val="0"/>
        </w:rPr>
      </w:r>
    </w:p>
    <w:p w:rsidR="00000000" w:rsidDel="00000000" w:rsidP="00000000" w:rsidRDefault="00000000" w:rsidRPr="00000000" w14:paraId="00000150">
      <w:pPr>
        <w:spacing w:line="276" w:lineRule="auto"/>
        <w:jc w:val="both"/>
        <w:rPr/>
      </w:pPr>
      <w:r w:rsidDel="00000000" w:rsidR="00000000" w:rsidRPr="00000000">
        <w:rPr>
          <w:rtl w:val="0"/>
        </w:rPr>
        <w:t xml:space="preserve">La normalización z-score de las variables numéricas no forma parte del ETL estricto, sino del pipeline de entrenamiento. Se ajusta exclusivamente sobre el conjunto de entrenamiento para evitar contaminación de validación y test. En conjunto, el pipeline es determinista bajo la semilla configurada y puede reejecutarse de extremo a extremo mediante un único comando, lo que favorece la reproducibilidad del dataset.</w:t>
      </w: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line="276" w:lineRule="auto"/>
        <w:jc w:val="both"/>
        <w:rPr>
          <w:sz w:val="44"/>
          <w:szCs w:val="44"/>
        </w:rPr>
      </w:pPr>
      <w:bookmarkStart w:colFirst="0" w:colLast="0" w:name="_heading=h.8a6cg7dss3b7" w:id="22"/>
      <w:bookmarkEnd w:id="22"/>
      <w:r w:rsidDel="00000000" w:rsidR="00000000" w:rsidRPr="00000000">
        <w:rPr>
          <w:sz w:val="44"/>
          <w:szCs w:val="44"/>
          <w:rtl w:val="0"/>
        </w:rPr>
        <w:t xml:space="preserve">4 Especificaciones técnicas</w:t>
      </w:r>
    </w:p>
    <w:p w:rsidR="00000000" w:rsidDel="00000000" w:rsidP="00000000" w:rsidRDefault="00000000" w:rsidRPr="00000000" w14:paraId="00000152">
      <w:pPr>
        <w:pStyle w:val="Heading2"/>
        <w:spacing w:after="80" w:before="0" w:line="276" w:lineRule="auto"/>
        <w:jc w:val="both"/>
        <w:rPr>
          <w:color w:val="365d5e"/>
        </w:rPr>
      </w:pPr>
      <w:bookmarkStart w:colFirst="0" w:colLast="0" w:name="_heading=h.vu2067xnxs5o" w:id="23"/>
      <w:bookmarkEnd w:id="23"/>
      <w:r w:rsidDel="00000000" w:rsidR="00000000" w:rsidRPr="00000000">
        <w:rPr>
          <w:color w:val="365d5e"/>
          <w:rtl w:val="0"/>
        </w:rPr>
        <w:t xml:space="preserve">4.1 Arquitectura y algoritmos</w:t>
      </w:r>
    </w:p>
    <w:p w:rsidR="00000000" w:rsidDel="00000000" w:rsidP="00000000" w:rsidRDefault="00000000" w:rsidRPr="00000000" w14:paraId="00000153">
      <w:pPr>
        <w:spacing w:after="80" w:line="276" w:lineRule="auto"/>
        <w:jc w:val="both"/>
        <w:rPr/>
      </w:pPr>
      <w:r w:rsidDel="00000000" w:rsidR="00000000" w:rsidRPr="00000000">
        <w:rPr>
          <w:rtl w:val="0"/>
        </w:rPr>
        <w:t xml:space="preserve">El sistema se apoya en un modelo de deep learning secuencial diseñado para predecir de forma simultánea dos magnitudes sobre el estado futuro de cada lote: el nivel de SO₂ libre proyectado a 72 horas (future_free_sulfite_72h) y el score de riesgo de infraprotección en ese mismo horizonte (underprotection_risk_72h). El problema se formula como regresión multitarea con dos salidas continuas. </w:t>
      </w:r>
    </w:p>
    <w:p w:rsidR="00000000" w:rsidDel="00000000" w:rsidP="00000000" w:rsidRDefault="00000000" w:rsidRPr="00000000" w14:paraId="00000154">
      <w:pPr>
        <w:spacing w:after="80" w:line="276" w:lineRule="auto"/>
        <w:rPr/>
      </w:pPr>
      <w:r w:rsidDel="00000000" w:rsidR="00000000" w:rsidRPr="00000000">
        <w:rPr>
          <w:rtl w:val="0"/>
        </w:rPr>
        <w:t xml:space="preserve">El modelo final seleccionado es gru_pso, una GRU bidireccional multitarea de dos capas, con hidden_dim = 96, dropout = 0,087274, head_dropout = 0,105619, batch_size = 128, learning_rate = 0,000520 y weight_decay = 0,000463. La salida secuencial se agrega mediante AttentionPooling y se pasa a una cabeza MLP compuesta por LayerNorm, Linear, ReLU, Dropout y una capa Linear final. La red procesa ventanas deslizantes de 24 pasos temporales, equivalentes a 48 horas de historial observado, y predice el estado del lote a 72 horas vista. Por tanto, la ventana de entrada y el horizonte de predicción son conceptos distintos: el modelo observa dos días de evolución reciente para estimar el estado esperado tres días después del instante de predicción.</w:t>
      </w:r>
    </w:p>
    <w:p w:rsidR="00000000" w:rsidDel="00000000" w:rsidP="00000000" w:rsidRDefault="00000000" w:rsidRPr="00000000" w14:paraId="00000155">
      <w:pPr>
        <w:spacing w:after="80" w:line="276" w:lineRule="auto"/>
        <w:jc w:val="both"/>
        <w:rPr/>
      </w:pPr>
      <w:r w:rsidDel="00000000" w:rsidR="00000000" w:rsidRPr="00000000">
        <w:rPr>
          <w:rtl w:val="0"/>
        </w:rPr>
        <w:t xml:space="preserve">La optimización PSO explora automáticamente el espacio de hiperparámetros de la arquitectura (dimensión oculta, número de capas, head dropout, learning rate y weight decay) buscando la configuración que minimiza el RMSE de validación. La búsqueda se realiza con 4 partículas y 3 iteraciones, cada una con un entrenamiento de hasta 14 épocas y paciencia de 4, lo que permite evaluar múltiples configuraciones candidatas de forma eficiente sin requerir un presupuesto computacional excesivo. </w:t>
      </w:r>
    </w:p>
    <w:p w:rsidR="00000000" w:rsidDel="00000000" w:rsidP="00000000" w:rsidRDefault="00000000" w:rsidRPr="00000000" w14:paraId="00000156">
      <w:pPr>
        <w:spacing w:after="80" w:line="276" w:lineRule="auto"/>
        <w:jc w:val="both"/>
        <w:rPr/>
      </w:pPr>
      <w:r w:rsidDel="00000000" w:rsidR="00000000" w:rsidRPr="00000000">
        <w:rPr>
          <w:rtl w:val="0"/>
        </w:rPr>
        <w:t xml:space="preserve">Además del modelo final, la comparativa incluye modelos tabulares (MLP y su variante mlp_pso), modelos secuenciales sin optimización (gru, lstm), la variante lstm_pso, y </w:t>
      </w:r>
      <w:r w:rsidDel="00000000" w:rsidR="00000000" w:rsidRPr="00000000">
        <w:rPr>
          <w:i w:val="1"/>
          <w:iCs w:val="1"/>
          <w:rtl w:val="0"/>
        </w:rPr>
        <w:t xml:space="preserve">baselines </w:t>
      </w:r>
      <w:r w:rsidDel="00000000" w:rsidR="00000000" w:rsidRPr="00000000">
        <w:rPr>
          <w:rtl w:val="0"/>
        </w:rPr>
        <w:t xml:space="preserve">clásicos (regresión lineal, Random Forest, Gradient Boosting). Los modelos tabulares operan sobre las 22 features por observación, mientras que los modelos secuenciales procesan ventanas de 24 pasos temporales con las mismas 22 variables en cada paso. La comparativa completa y los resultados se desarrollan en la sección 5.</w:t>
      </w:r>
    </w:p>
    <w:p w:rsidR="00000000" w:rsidDel="00000000" w:rsidP="00000000" w:rsidRDefault="00000000" w:rsidRPr="00000000" w14:paraId="00000157">
      <w:pPr>
        <w:pStyle w:val="Heading2"/>
        <w:spacing w:after="80" w:before="360" w:line="276" w:lineRule="auto"/>
        <w:jc w:val="both"/>
        <w:rPr>
          <w:color w:val="365d5e"/>
        </w:rPr>
      </w:pPr>
      <w:bookmarkStart w:colFirst="0" w:colLast="0" w:name="_heading=h.7u2dc5eas2df" w:id="24"/>
      <w:bookmarkEnd w:id="24"/>
      <w:r w:rsidDel="00000000" w:rsidR="00000000" w:rsidRPr="00000000">
        <w:rPr>
          <w:color w:val="365d5e"/>
          <w:rtl w:val="0"/>
        </w:rPr>
        <w:t xml:space="preserve">4.2 Entradas y salidas</w:t>
      </w:r>
    </w:p>
    <w:p w:rsidR="00000000" w:rsidDel="00000000" w:rsidP="00000000" w:rsidRDefault="00000000" w:rsidRPr="00000000" w14:paraId="00000158">
      <w:pPr>
        <w:pStyle w:val="Heading4"/>
        <w:keepNext w:val="0"/>
        <w:keepLines w:val="0"/>
        <w:spacing w:after="40" w:before="240" w:line="276" w:lineRule="auto"/>
        <w:ind w:left="0" w:firstLine="0"/>
        <w:rPr>
          <w:color w:val="000000"/>
          <w:sz w:val="22"/>
          <w:szCs w:val="22"/>
        </w:rPr>
      </w:pPr>
      <w:bookmarkStart w:colFirst="0" w:colLast="0" w:name="_heading=h.ovw8lms1jh5p" w:id="25"/>
      <w:bookmarkEnd w:id="25"/>
      <w:r w:rsidDel="00000000" w:rsidR="00000000" w:rsidRPr="00000000">
        <w:rPr>
          <w:color w:val="000000"/>
          <w:sz w:val="22"/>
          <w:szCs w:val="22"/>
          <w:rtl w:val="0"/>
        </w:rPr>
        <w:t xml:space="preserve">Entradas</w:t>
      </w:r>
    </w:p>
    <w:p w:rsidR="00000000" w:rsidDel="00000000" w:rsidP="00000000" w:rsidRDefault="00000000" w:rsidRPr="00000000" w14:paraId="00000159">
      <w:pPr>
        <w:rPr/>
      </w:pPr>
      <w:r w:rsidDel="00000000" w:rsidR="00000000" w:rsidRPr="00000000">
        <w:rPr>
          <w:rtl w:val="0"/>
        </w:rPr>
        <w:t xml:space="preserve">En modo operativo, el usuario aporta dos ficheros CSV crudos con datos habituales de bodega. No necesita calcular las 22 variables finales del modelo, ni columnas one-hot, ni construir ventanas temporales: el pipeline se encarga de todo eso internamente. </w:t>
      </w:r>
    </w:p>
    <w:p w:rsidR="00000000" w:rsidDel="00000000" w:rsidP="00000000" w:rsidRDefault="00000000" w:rsidRPr="00000000" w14:paraId="0000015A">
      <w:pPr>
        <w:spacing w:after="240" w:before="240" w:line="276" w:lineRule="auto"/>
        <w:jc w:val="left"/>
        <w:rPr/>
      </w:pPr>
      <w:r w:rsidDel="00000000" w:rsidR="00000000" w:rsidRPr="00000000">
        <w:rPr>
          <w:rtl w:val="0"/>
        </w:rPr>
        <w:t xml:space="preserve">Los dos ficheros son:</w:t>
      </w:r>
    </w:p>
    <w:p w:rsidR="00000000" w:rsidDel="00000000" w:rsidP="00000000" w:rsidRDefault="00000000" w:rsidRPr="00000000" w14:paraId="0000015B">
      <w:pPr>
        <w:numPr>
          <w:ilvl w:val="0"/>
          <w:numId w:val="8"/>
        </w:numPr>
        <w:ind w:left="720" w:hanging="360"/>
      </w:pPr>
      <w:r w:rsidDel="00000000" w:rsidR="00000000" w:rsidRPr="00000000">
        <w:rPr>
          <w:b w:val="1"/>
          <w:bCs w:val="1"/>
          <w:rtl w:val="0"/>
        </w:rPr>
        <w:t xml:space="preserve">lote.csv</w:t>
      </w:r>
      <w:r w:rsidDel="00000000" w:rsidR="00000000" w:rsidRPr="00000000">
        <w:rPr>
          <w:rtl w:val="0"/>
        </w:rPr>
        <w:t xml:space="preserve">: contiene una única fila por lote con los datos fijos del depósito. Columnas: lot_id, wine_type, volume_l, ambient_temp_c.</w:t>
      </w:r>
    </w:p>
    <w:p w:rsidR="00000000" w:rsidDel="00000000" w:rsidP="00000000" w:rsidRDefault="00000000" w:rsidRPr="00000000" w14:paraId="0000015C">
      <w:pPr>
        <w:numPr>
          <w:ilvl w:val="0"/>
          <w:numId w:val="8"/>
        </w:numPr>
        <w:ind w:left="720" w:hanging="360"/>
      </w:pPr>
      <w:r w:rsidDel="00000000" w:rsidR="00000000" w:rsidRPr="00000000">
        <w:rPr>
          <w:b w:val="1"/>
          <w:bCs w:val="1"/>
          <w:rtl w:val="0"/>
        </w:rPr>
        <w:t xml:space="preserve">lecturas.csv:</w:t>
      </w:r>
      <w:r w:rsidDel="00000000" w:rsidR="00000000" w:rsidRPr="00000000">
        <w:rPr>
          <w:rtl w:val="0"/>
        </w:rPr>
        <w:t xml:space="preserve"> contiene la serie temporal del lote, con una fila por cada observación registrada (paso temporal de 2 horas). Debe cubrir al menos las últimas 48 horas del lote, es decir, un mínimo de 24 filas consecutivas ordenadas por tiempo. Columnas obligatorias: lot_id, timestamp, stage, temperature_c, dissolved_oxygen_mg_l, density_g_ml, co2_g_l. Columnas opcionales de analítica de laboratorio, solo en las filas donde exista nueva medición: ph_lab, free_sulfite_lab, total_sulfite_lab. Columna opcional de adición: dose_mg_l, solo en las filas donde se haya aplicado una dosis.</w:t>
      </w:r>
    </w:p>
    <w:p w:rsidR="00000000" w:rsidDel="00000000" w:rsidP="00000000" w:rsidRDefault="00000000" w:rsidRPr="00000000" w14:paraId="0000015D">
      <w:pPr>
        <w:rPr/>
      </w:pPr>
      <w:r w:rsidDel="00000000" w:rsidR="00000000" w:rsidRPr="00000000">
        <w:rPr>
          <w:rtl w:val="0"/>
        </w:rPr>
        <w:t xml:space="preserve">Con esos dos ficheros, el sistema construye internamente la ventana secuencial de 24 pasos (48 horas de historial) que necesita el modelo gru_pso y genera la predicción para el instante situado 72 horas por delante de la última fila de lecturas.csv.</w:t>
      </w:r>
    </w:p>
    <w:p w:rsidR="00000000" w:rsidDel="00000000" w:rsidP="00000000" w:rsidRDefault="00000000" w:rsidRPr="00000000" w14:paraId="0000015E">
      <w:pPr>
        <w:spacing w:after="240" w:before="240" w:line="276" w:lineRule="auto"/>
        <w:jc w:val="left"/>
        <w:rPr/>
      </w:pPr>
      <w:r w:rsidDel="00000000" w:rsidR="00000000" w:rsidRPr="00000000">
        <w:rPr>
          <w:rtl w:val="0"/>
        </w:rPr>
        <w:t xml:space="preserve">En modo reproducibilidad, para reproducir las métricas del entregable sobre el split de test, se aceptan arrays numpy de forma (n_samples, 24, 22) almacenados en data/splits/test_seq_X.npy. Este modo es exclusivamente para evaluación técnica, no para uso operativo.</w:t>
      </w:r>
      <w:r w:rsidDel="00000000" w:rsidR="00000000" w:rsidRPr="00000000">
        <w:rPr>
          <w:rtl w:val="0"/>
        </w:rPr>
      </w:r>
    </w:p>
    <w:p w:rsidR="00000000" w:rsidDel="00000000" w:rsidP="00000000" w:rsidRDefault="00000000" w:rsidRPr="00000000" w14:paraId="0000015F">
      <w:pPr>
        <w:pStyle w:val="Heading4"/>
        <w:keepNext w:val="0"/>
        <w:keepLines w:val="0"/>
        <w:spacing w:after="40" w:before="240" w:line="276" w:lineRule="auto"/>
        <w:ind w:left="720" w:hanging="360"/>
        <w:rPr>
          <w:color w:val="000000"/>
          <w:sz w:val="22"/>
          <w:szCs w:val="22"/>
        </w:rPr>
      </w:pPr>
      <w:bookmarkStart w:colFirst="0" w:colLast="0" w:name="_heading=h.no8u609voowj" w:id="26"/>
      <w:bookmarkEnd w:id="26"/>
      <w:r w:rsidDel="00000000" w:rsidR="00000000" w:rsidRPr="00000000">
        <w:rPr>
          <w:color w:val="000000"/>
          <w:sz w:val="22"/>
          <w:szCs w:val="22"/>
          <w:rtl w:val="0"/>
        </w:rPr>
        <w:t xml:space="preserve">Salidas</w:t>
      </w:r>
    </w:p>
    <w:p w:rsidR="00000000" w:rsidDel="00000000" w:rsidP="00000000" w:rsidRDefault="00000000" w:rsidRPr="00000000" w14:paraId="00000160">
      <w:pPr>
        <w:numPr>
          <w:ilvl w:val="0"/>
          <w:numId w:val="14"/>
        </w:numPr>
        <w:spacing w:after="0" w:afterAutospacing="0" w:before="240" w:line="276" w:lineRule="auto"/>
        <w:ind w:left="720" w:hanging="360"/>
        <w:jc w:val="left"/>
      </w:pPr>
      <w:r w:rsidDel="00000000" w:rsidR="00000000" w:rsidRPr="00000000">
        <w:rPr>
          <w:b w:val="1"/>
          <w:bCs w:val="1"/>
          <w:rtl w:val="0"/>
        </w:rPr>
        <w:t xml:space="preserve">Tipo de salida:</w:t>
      </w:r>
      <w:r w:rsidDel="00000000" w:rsidR="00000000" w:rsidRPr="00000000">
        <w:rPr>
          <w:rtl w:val="0"/>
        </w:rPr>
        <w:t xml:space="preserve"> predicciones de regresión multitarea (dos valores continuos por fila).</w:t>
      </w:r>
    </w:p>
    <w:p w:rsidR="00000000" w:rsidDel="00000000" w:rsidP="00000000" w:rsidRDefault="00000000" w:rsidRPr="00000000" w14:paraId="00000161">
      <w:pPr>
        <w:numPr>
          <w:ilvl w:val="0"/>
          <w:numId w:val="14"/>
        </w:numPr>
        <w:spacing w:after="240" w:before="0" w:beforeAutospacing="0" w:line="276" w:lineRule="auto"/>
        <w:ind w:left="720" w:hanging="360"/>
        <w:jc w:val="left"/>
      </w:pPr>
      <w:r w:rsidDel="00000000" w:rsidR="00000000" w:rsidRPr="00000000">
        <w:rPr>
          <w:b w:val="1"/>
          <w:bCs w:val="1"/>
          <w:rtl w:val="0"/>
        </w:rPr>
        <w:t xml:space="preserve">Formato físico:</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data/predictions/gru_pso_predictions.csv</w:t>
      </w:r>
      <w:r w:rsidDel="00000000" w:rsidR="00000000" w:rsidRPr="00000000">
        <w:rPr>
          <w:rtl w:val="0"/>
        </w:rPr>
        <w:t xml:space="preserve"> con las columnas </w:t>
      </w:r>
      <w:r w:rsidDel="00000000" w:rsidR="00000000" w:rsidRPr="00000000">
        <w:rPr>
          <w:rFonts w:ascii="Roboto Mono" w:cs="Roboto Mono" w:eastAsia="Roboto Mono" w:hAnsi="Roboto Mono"/>
          <w:color w:val="188038"/>
          <w:rtl w:val="0"/>
        </w:rPr>
        <w:t xml:space="preserve">future_free_sulfite_72h</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underprotection_risk_72h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2">
      <w:pPr>
        <w:pStyle w:val="Heading2"/>
        <w:spacing w:after="80" w:before="360" w:line="276" w:lineRule="auto"/>
        <w:jc w:val="both"/>
        <w:rPr>
          <w:color w:val="365d5e"/>
        </w:rPr>
      </w:pPr>
      <w:bookmarkStart w:colFirst="0" w:colLast="0" w:name="_heading=h.qt2xrqs034b0" w:id="27"/>
      <w:bookmarkEnd w:id="27"/>
      <w:r w:rsidDel="00000000" w:rsidR="00000000" w:rsidRPr="00000000">
        <w:rPr>
          <w:color w:val="365d5e"/>
          <w:rtl w:val="0"/>
        </w:rPr>
        <w:t xml:space="preserve">4.3 Requisitos de hardware y entorno</w:t>
      </w:r>
    </w:p>
    <w:p w:rsidR="00000000" w:rsidDel="00000000" w:rsidP="00000000" w:rsidRDefault="00000000" w:rsidRPr="00000000" w14:paraId="00000163">
      <w:pPr>
        <w:spacing w:after="80" w:line="276" w:lineRule="auto"/>
        <w:jc w:val="both"/>
        <w:rPr>
          <w:b w:val="0"/>
          <w:bCs w:val="0"/>
          <w:color w:val="434343"/>
          <w:sz w:val="24"/>
          <w:szCs w:val="24"/>
        </w:rPr>
      </w:pPr>
      <w:r w:rsidDel="00000000" w:rsidR="00000000" w:rsidRPr="00000000">
        <w:rPr>
          <w:rtl w:val="0"/>
        </w:rPr>
        <w:t xml:space="preserve">El desarrollo, entrenamiento y evaluación del modelo se han realizado en un entorno de Python 3.12.3 con PyTorch como framework de deep learning. El uso de un entorno virtual junto con requirements.txt permite replicar la configuración en otras máquinas, garantizando la reproducibilidad del ciclo completo.</w:t>
      </w:r>
      <w:r w:rsidDel="00000000" w:rsidR="00000000" w:rsidRPr="00000000">
        <w:rPr>
          <w:rtl w:val="0"/>
        </w:rPr>
      </w:r>
    </w:p>
    <w:sdt>
      <w:sdtPr>
        <w:lock w:val="contentLocked"/>
        <w:id w:val="-1322673576"/>
        <w:tag w:val="goog_rdk_2"/>
      </w:sdtPr>
      <w:sdtContent>
        <w:tbl>
          <w:tblPr>
            <w:tblStyle w:val="Table6"/>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6480"/>
            <w:tblGridChange w:id="0">
              <w:tblGrid>
                <w:gridCol w:w="2505"/>
                <w:gridCol w:w="6480"/>
              </w:tblGrid>
            </w:tblGridChange>
          </w:tblGrid>
          <w:tr>
            <w:trPr>
              <w:cantSplit w:val="0"/>
              <w:tblHeader w:val="1"/>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64">
                <w:pPr>
                  <w:spacing w:after="0" w:line="240" w:lineRule="auto"/>
                  <w:jc w:val="center"/>
                  <w:rPr>
                    <w:sz w:val="24"/>
                    <w:szCs w:val="24"/>
                  </w:rPr>
                </w:pPr>
                <w:r w:rsidDel="00000000" w:rsidR="00000000" w:rsidRPr="00000000">
                  <w:rPr>
                    <w:b w:val="1"/>
                    <w:bCs w:val="1"/>
                    <w:rtl w:val="0"/>
                  </w:rPr>
                  <w:t xml:space="preserve">Componente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65">
                <w:pPr>
                  <w:spacing w:after="0" w:line="240" w:lineRule="auto"/>
                  <w:jc w:val="center"/>
                  <w:rPr>
                    <w:sz w:val="24"/>
                    <w:szCs w:val="24"/>
                  </w:rPr>
                </w:pPr>
                <w:r w:rsidDel="00000000" w:rsidR="00000000" w:rsidRPr="00000000">
                  <w:rPr>
                    <w:b w:val="1"/>
                    <w:bCs w:val="1"/>
                    <w:rtl w:val="0"/>
                  </w:rPr>
                  <w:t xml:space="preserve">Especificación</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66">
                <w:pPr>
                  <w:spacing w:after="0" w:line="240" w:lineRule="auto"/>
                  <w:rPr>
                    <w:sz w:val="24"/>
                    <w:szCs w:val="24"/>
                  </w:rPr>
                </w:pPr>
                <w:r w:rsidDel="00000000" w:rsidR="00000000" w:rsidRPr="00000000">
                  <w:rPr>
                    <w:b w:val="1"/>
                    <w:bCs w:val="1"/>
                    <w:rtl w:val="0"/>
                  </w:rPr>
                  <w:t xml:space="preserve">CPU</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67">
                <w:pPr>
                  <w:spacing w:after="0" w:line="240" w:lineRule="auto"/>
                  <w:jc w:val="both"/>
                  <w:rPr>
                    <w:sz w:val="24"/>
                    <w:szCs w:val="24"/>
                  </w:rPr>
                </w:pPr>
                <w:r w:rsidDel="00000000" w:rsidR="00000000" w:rsidRPr="00000000">
                  <w:rPr>
                    <w:rtl w:val="0"/>
                  </w:rPr>
                  <w:t xml:space="preserve">Procesador estándar x86-64 (mínimo 4 vCPU recomendados). Suficiente para entrenamiento e inferencia con el volumen de datos actual.</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68">
                <w:pPr>
                  <w:spacing w:after="0" w:line="240" w:lineRule="auto"/>
                  <w:rPr>
                    <w:sz w:val="24"/>
                    <w:szCs w:val="24"/>
                  </w:rPr>
                </w:pPr>
                <w:r w:rsidDel="00000000" w:rsidR="00000000" w:rsidRPr="00000000">
                  <w:rPr>
                    <w:b w:val="1"/>
                    <w:bCs w:val="1"/>
                    <w:rtl w:val="0"/>
                  </w:rPr>
                  <w:t xml:space="preserve">Memoria RAM</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69">
                <w:pPr>
                  <w:spacing w:after="0" w:line="240" w:lineRule="auto"/>
                  <w:jc w:val="both"/>
                  <w:rPr>
                    <w:sz w:val="24"/>
                    <w:szCs w:val="24"/>
                  </w:rPr>
                </w:pPr>
                <w:r w:rsidDel="00000000" w:rsidR="00000000" w:rsidRPr="00000000">
                  <w:rPr>
                    <w:rtl w:val="0"/>
                  </w:rPr>
                  <w:t xml:space="preserve">8 GB. Suficiente para manejar el histórico bruto de 53.845 pasos temporales y el dataset procesado con targets de 53.845 filas operativas y 22 variables de entrada.</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6A">
                <w:pPr>
                  <w:spacing w:after="0" w:line="240" w:lineRule="auto"/>
                  <w:rPr>
                    <w:sz w:val="24"/>
                    <w:szCs w:val="24"/>
                  </w:rPr>
                </w:pPr>
                <w:r w:rsidDel="00000000" w:rsidR="00000000" w:rsidRPr="00000000">
                  <w:rPr>
                    <w:b w:val="1"/>
                    <w:bCs w:val="1"/>
                    <w:rtl w:val="0"/>
                  </w:rPr>
                  <w:t xml:space="preserve">GPU</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6B">
                <w:pPr>
                  <w:spacing w:after="0" w:line="240" w:lineRule="auto"/>
                  <w:jc w:val="both"/>
                  <w:rPr>
                    <w:sz w:val="24"/>
                    <w:szCs w:val="24"/>
                  </w:rPr>
                </w:pPr>
                <w:r w:rsidDel="00000000" w:rsidR="00000000" w:rsidRPr="00000000">
                  <w:rPr>
                    <w:rtl w:val="0"/>
                  </w:rPr>
                  <w:t xml:space="preserve">Recomendable para el entrenamiento de modelos secuenciales (GRU, LSTM y variantes PSO). El sistema selecciona CUDA automáticamente si está disponible. No requerida para inferencia.</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6C">
                <w:pPr>
                  <w:spacing w:after="0" w:line="240" w:lineRule="auto"/>
                  <w:rPr>
                    <w:sz w:val="24"/>
                    <w:szCs w:val="24"/>
                  </w:rPr>
                </w:pPr>
                <w:r w:rsidDel="00000000" w:rsidR="00000000" w:rsidRPr="00000000">
                  <w:rPr>
                    <w:b w:val="1"/>
                    <w:bCs w:val="1"/>
                    <w:rtl w:val="0"/>
                  </w:rPr>
                  <w:t xml:space="preserve">Almacenamiento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6D">
                <w:pPr>
                  <w:spacing w:after="0" w:line="240" w:lineRule="auto"/>
                  <w:jc w:val="both"/>
                  <w:rPr>
                    <w:sz w:val="24"/>
                    <w:szCs w:val="24"/>
                  </w:rPr>
                </w:pPr>
                <w:r w:rsidDel="00000000" w:rsidR="00000000" w:rsidRPr="00000000">
                  <w:rPr>
                    <w:rtl w:val="0"/>
                  </w:rPr>
                  <w:t xml:space="preserve">Entre 1 y 2 GB para código fuente, artefactos de modelo serializados, dataset generado y outputs de inferencia.</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6E">
                <w:pPr>
                  <w:spacing w:after="0" w:line="240" w:lineRule="auto"/>
                  <w:rPr>
                    <w:sz w:val="24"/>
                    <w:szCs w:val="24"/>
                  </w:rPr>
                </w:pPr>
                <w:r w:rsidDel="00000000" w:rsidR="00000000" w:rsidRPr="00000000">
                  <w:rPr>
                    <w:b w:val="1"/>
                    <w:bCs w:val="1"/>
                    <w:rtl w:val="0"/>
                  </w:rPr>
                  <w:t xml:space="preserve">Sistema operativo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6F">
                <w:pPr>
                  <w:spacing w:after="0" w:line="240" w:lineRule="auto"/>
                  <w:jc w:val="both"/>
                  <w:rPr>
                    <w:sz w:val="24"/>
                    <w:szCs w:val="24"/>
                  </w:rPr>
                </w:pPr>
                <w:sdt>
                  <w:sdtPr>
                    <w:id w:val="-1252454007"/>
                    <w:tag w:val="goog_rdk_1"/>
                  </w:sdtPr>
                  <w:sdtContent>
                    <w:r w:rsidDel="00000000" w:rsidR="00000000" w:rsidRPr="00000000">
                      <w:rPr>
                        <w:rFonts w:ascii="Arial Unicode MS" w:cs="Arial Unicode MS" w:eastAsia="Arial Unicode MS" w:hAnsi="Arial Unicode MS"/>
                        <w:rtl w:val="0"/>
                      </w:rPr>
                      <w:t xml:space="preserve">Linux (recomendado) o Windows 10/11. Python ≥ 3.11 con entorno virtual.</w:t>
                    </w:r>
                  </w:sdtContent>
                </w:sdt>
                <w:r w:rsidDel="00000000" w:rsidR="00000000" w:rsidRPr="00000000">
                  <w:rPr>
                    <w:rtl w:val="0"/>
                  </w:rPr>
                </w:r>
              </w:p>
            </w:tc>
          </w:tr>
        </w:tbl>
      </w:sdtContent>
    </w:sdt>
    <w:p w:rsidR="00000000" w:rsidDel="00000000" w:rsidP="00000000" w:rsidRDefault="00000000" w:rsidRPr="00000000" w14:paraId="00000170">
      <w:pPr>
        <w:pStyle w:val="Heading5"/>
        <w:spacing w:after="80" w:line="276" w:lineRule="auto"/>
        <w:jc w:val="both"/>
        <w:rPr/>
      </w:pPr>
      <w:bookmarkStart w:colFirst="0" w:colLast="0" w:name="_heading=h.gtt2je8vv8h5" w:id="28"/>
      <w:bookmarkEnd w:id="28"/>
      <w:r w:rsidDel="00000000" w:rsidR="00000000" w:rsidRPr="00000000">
        <w:rPr>
          <w:rtl w:val="0"/>
        </w:rPr>
        <w:t xml:space="preserve">Tabla 4 </w:t>
      </w:r>
      <w:r w:rsidDel="00000000" w:rsidR="00000000" w:rsidRPr="00000000">
        <w:rPr>
          <w:rFonts w:ascii="Liberation sans narrow" w:cs="Liberation sans narrow" w:eastAsia="Liberation sans narrow" w:hAnsi="Liberation sans narrow"/>
          <w:color w:val="203441"/>
          <w:rtl w:val="0"/>
        </w:rPr>
        <w:t xml:space="preserve">Requisitos de hardware y entorno</w:t>
      </w:r>
      <w:r w:rsidDel="00000000" w:rsidR="00000000" w:rsidRPr="00000000">
        <w:rPr>
          <w:rtl w:val="0"/>
        </w:rPr>
      </w:r>
    </w:p>
    <w:p w:rsidR="00000000" w:rsidDel="00000000" w:rsidP="00000000" w:rsidRDefault="00000000" w:rsidRPr="00000000" w14:paraId="00000171">
      <w:pPr>
        <w:pStyle w:val="Heading3"/>
        <w:keepNext w:val="0"/>
        <w:keepLines w:val="0"/>
        <w:spacing w:after="80" w:before="180" w:lineRule="auto"/>
        <w:rPr>
          <w:color w:val="2e4057"/>
          <w:sz w:val="24"/>
          <w:szCs w:val="24"/>
        </w:rPr>
      </w:pPr>
      <w:bookmarkStart w:colFirst="0" w:colLast="0" w:name="_heading=h.tn87xxlg1kgq" w:id="29"/>
      <w:bookmarkEnd w:id="29"/>
      <w:r w:rsidDel="00000000" w:rsidR="00000000" w:rsidRPr="00000000">
        <w:rPr>
          <w:color w:val="2e4057"/>
          <w:sz w:val="24"/>
          <w:szCs w:val="24"/>
          <w:rtl w:val="0"/>
        </w:rPr>
        <w:t xml:space="preserve">Librerías y herramientas principales</w:t>
      </w:r>
    </w:p>
    <w:p w:rsidR="00000000" w:rsidDel="00000000" w:rsidP="00000000" w:rsidRDefault="00000000" w:rsidRPr="00000000" w14:paraId="00000172">
      <w:pPr>
        <w:rPr/>
      </w:pPr>
      <w:r w:rsidDel="00000000" w:rsidR="00000000" w:rsidRPr="00000000">
        <w:rPr>
          <w:rtl w:val="0"/>
        </w:rPr>
      </w:r>
    </w:p>
    <w:sdt>
      <w:sdtPr>
        <w:lock w:val="contentLocked"/>
        <w:id w:val="-1626696066"/>
        <w:tag w:val="goog_rdk_10"/>
      </w:sdtPr>
      <w:sdtContent>
        <w:tbl>
          <w:tblPr>
            <w:tblStyle w:val="Table7"/>
            <w:tblW w:w="9120.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000"/>
          </w:tblPr>
          <w:tblGrid>
            <w:gridCol w:w="2205"/>
            <w:gridCol w:w="1290"/>
            <w:gridCol w:w="5625"/>
            <w:tblGridChange w:id="0">
              <w:tblGrid>
                <w:gridCol w:w="2205"/>
                <w:gridCol w:w="1290"/>
                <w:gridCol w:w="5625"/>
              </w:tblGrid>
            </w:tblGridChange>
          </w:tblGrid>
          <w:tr>
            <w:trPr>
              <w:cantSplit w:val="0"/>
              <w:tblHeader w:val="1"/>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73">
                <w:pPr>
                  <w:spacing w:after="0" w:line="240" w:lineRule="auto"/>
                  <w:jc w:val="center"/>
                  <w:rPr>
                    <w:sz w:val="24"/>
                    <w:szCs w:val="24"/>
                  </w:rPr>
                </w:pPr>
                <w:r w:rsidDel="00000000" w:rsidR="00000000" w:rsidRPr="00000000">
                  <w:rPr>
                    <w:b w:val="1"/>
                    <w:bCs w:val="1"/>
                    <w:rtl w:val="0"/>
                  </w:rPr>
                  <w:t xml:space="preserve">Librería</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74">
                <w:pPr>
                  <w:spacing w:after="0" w:line="240" w:lineRule="auto"/>
                  <w:jc w:val="center"/>
                  <w:rPr>
                    <w:sz w:val="24"/>
                    <w:szCs w:val="24"/>
                  </w:rPr>
                </w:pPr>
                <w:r w:rsidDel="00000000" w:rsidR="00000000" w:rsidRPr="00000000">
                  <w:rPr>
                    <w:b w:val="1"/>
                    <w:bCs w:val="1"/>
                    <w:rtl w:val="0"/>
                  </w:rPr>
                  <w:t xml:space="preserve">Versión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75">
                <w:pPr>
                  <w:spacing w:after="0" w:line="240" w:lineRule="auto"/>
                  <w:jc w:val="center"/>
                  <w:rPr>
                    <w:sz w:val="24"/>
                    <w:szCs w:val="24"/>
                  </w:rPr>
                </w:pPr>
                <w:r w:rsidDel="00000000" w:rsidR="00000000" w:rsidRPr="00000000">
                  <w:rPr>
                    <w:b w:val="1"/>
                    <w:bCs w:val="1"/>
                    <w:rtl w:val="0"/>
                  </w:rPr>
                  <w:t xml:space="preserve">Uso principal</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76">
                <w:pPr>
                  <w:spacing w:after="0" w:line="240" w:lineRule="auto"/>
                  <w:rPr>
                    <w:sz w:val="24"/>
                    <w:szCs w:val="24"/>
                  </w:rPr>
                </w:pPr>
                <w:r w:rsidDel="00000000" w:rsidR="00000000" w:rsidRPr="00000000">
                  <w:rPr>
                    <w:rtl w:val="0"/>
                  </w:rPr>
                  <w:t xml:space="preserve">Python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77">
                <w:pPr>
                  <w:spacing w:after="0" w:line="240" w:lineRule="auto"/>
                  <w:jc w:val="center"/>
                  <w:rPr>
                    <w:sz w:val="24"/>
                    <w:szCs w:val="24"/>
                  </w:rPr>
                </w:pPr>
                <w:r w:rsidDel="00000000" w:rsidR="00000000" w:rsidRPr="00000000">
                  <w:rPr>
                    <w:rtl w:val="0"/>
                  </w:rPr>
                  <w:t xml:space="preserve">3.12.3</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78">
                <w:pPr>
                  <w:spacing w:after="0" w:line="240" w:lineRule="auto"/>
                  <w:rPr>
                    <w:sz w:val="24"/>
                    <w:szCs w:val="24"/>
                  </w:rPr>
                </w:pPr>
                <w:r w:rsidDel="00000000" w:rsidR="00000000" w:rsidRPr="00000000">
                  <w:rPr>
                    <w:rtl w:val="0"/>
                  </w:rPr>
                  <w:t xml:space="preserve">Lenguaje base del proyecto.</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79">
                <w:pPr>
                  <w:spacing w:after="0" w:line="240" w:lineRule="auto"/>
                  <w:rPr>
                    <w:sz w:val="24"/>
                    <w:szCs w:val="24"/>
                  </w:rPr>
                </w:pPr>
                <w:r w:rsidDel="00000000" w:rsidR="00000000" w:rsidRPr="00000000">
                  <w:rPr>
                    <w:rtl w:val="0"/>
                  </w:rPr>
                  <w:t xml:space="preserve">PyTorch</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7A">
                <w:pPr>
                  <w:spacing w:after="0" w:line="240" w:lineRule="auto"/>
                  <w:jc w:val="center"/>
                  <w:rPr>
                    <w:sz w:val="24"/>
                    <w:szCs w:val="24"/>
                  </w:rPr>
                </w:pPr>
                <w:sdt>
                  <w:sdtPr>
                    <w:id w:val="1601906409"/>
                    <w:tag w:val="goog_rdk_3"/>
                  </w:sdtPr>
                  <w:sdtContent>
                    <w:r w:rsidDel="00000000" w:rsidR="00000000" w:rsidRPr="00000000">
                      <w:rPr>
                        <w:rFonts w:ascii="Arial Unicode MS" w:cs="Arial Unicode MS" w:eastAsia="Arial Unicode MS" w:hAnsi="Arial Unicode MS"/>
                        <w:rtl w:val="0"/>
                      </w:rPr>
                      <w:t xml:space="preserve">≥ 2.2</w:t>
                    </w:r>
                  </w:sdtContent>
                </w:sdt>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7B">
                <w:pPr>
                  <w:spacing w:after="0" w:line="240" w:lineRule="auto"/>
                  <w:jc w:val="both"/>
                  <w:rPr>
                    <w:sz w:val="24"/>
                    <w:szCs w:val="24"/>
                  </w:rPr>
                </w:pPr>
                <w:r w:rsidDel="00000000" w:rsidR="00000000" w:rsidRPr="00000000">
                  <w:rPr>
                    <w:rtl w:val="0"/>
                  </w:rPr>
                  <w:t xml:space="preserve">Entrenamiento de modelos de deep learning (MLP, GRU, LSTM y variantes PSO).</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7C">
                <w:pPr>
                  <w:spacing w:after="0" w:line="240" w:lineRule="auto"/>
                  <w:rPr>
                    <w:sz w:val="24"/>
                    <w:szCs w:val="24"/>
                  </w:rPr>
                </w:pPr>
                <w:r w:rsidDel="00000000" w:rsidR="00000000" w:rsidRPr="00000000">
                  <w:rPr>
                    <w:rtl w:val="0"/>
                  </w:rPr>
                  <w:t xml:space="preserve">scikit-learn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7D">
                <w:pPr>
                  <w:spacing w:after="0" w:line="240" w:lineRule="auto"/>
                  <w:jc w:val="center"/>
                  <w:rPr>
                    <w:sz w:val="24"/>
                    <w:szCs w:val="24"/>
                  </w:rPr>
                </w:pPr>
                <w:sdt>
                  <w:sdtPr>
                    <w:id w:val="1666324115"/>
                    <w:tag w:val="goog_rdk_4"/>
                  </w:sdtPr>
                  <w:sdtContent>
                    <w:r w:rsidDel="00000000" w:rsidR="00000000" w:rsidRPr="00000000">
                      <w:rPr>
                        <w:rFonts w:ascii="Arial Unicode MS" w:cs="Arial Unicode MS" w:eastAsia="Arial Unicode MS" w:hAnsi="Arial Unicode MS"/>
                        <w:rtl w:val="0"/>
                      </w:rPr>
                      <w:t xml:space="preserve">≥ 1.4</w:t>
                    </w:r>
                  </w:sdtContent>
                </w:sdt>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7E">
                <w:pPr>
                  <w:spacing w:after="0" w:line="240" w:lineRule="auto"/>
                  <w:rPr>
                    <w:sz w:val="24"/>
                    <w:szCs w:val="24"/>
                  </w:rPr>
                </w:pPr>
                <w:r w:rsidDel="00000000" w:rsidR="00000000" w:rsidRPr="00000000">
                  <w:rPr>
                    <w:rtl w:val="0"/>
                  </w:rPr>
                  <w:t xml:space="preserve">Preprocesado, escalado, modelos </w:t>
                </w:r>
                <w:r w:rsidDel="00000000" w:rsidR="00000000" w:rsidRPr="00000000">
                  <w:rPr>
                    <w:i w:val="1"/>
                    <w:iCs w:val="1"/>
                    <w:rtl w:val="0"/>
                  </w:rPr>
                  <w:t xml:space="preserve">baseline </w:t>
                </w:r>
                <w:r w:rsidDel="00000000" w:rsidR="00000000" w:rsidRPr="00000000">
                  <w:rPr>
                    <w:rtl w:val="0"/>
                  </w:rPr>
                  <w:t xml:space="preserve">y métricas.</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7F">
                <w:pPr>
                  <w:spacing w:after="0" w:line="240" w:lineRule="auto"/>
                  <w:rPr>
                    <w:sz w:val="24"/>
                    <w:szCs w:val="24"/>
                  </w:rPr>
                </w:pPr>
                <w:r w:rsidDel="00000000" w:rsidR="00000000" w:rsidRPr="00000000">
                  <w:rPr>
                    <w:rtl w:val="0"/>
                  </w:rPr>
                  <w:t xml:space="preserve">pandas</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80">
                <w:pPr>
                  <w:spacing w:after="0" w:line="240" w:lineRule="auto"/>
                  <w:jc w:val="center"/>
                  <w:rPr>
                    <w:sz w:val="24"/>
                    <w:szCs w:val="24"/>
                  </w:rPr>
                </w:pPr>
                <w:sdt>
                  <w:sdtPr>
                    <w:id w:val="317224558"/>
                    <w:tag w:val="goog_rdk_5"/>
                  </w:sdtPr>
                  <w:sdtContent>
                    <w:r w:rsidDel="00000000" w:rsidR="00000000" w:rsidRPr="00000000">
                      <w:rPr>
                        <w:rFonts w:ascii="Arial Unicode MS" w:cs="Arial Unicode MS" w:eastAsia="Arial Unicode MS" w:hAnsi="Arial Unicode MS"/>
                        <w:rtl w:val="0"/>
                      </w:rPr>
                      <w:t xml:space="preserve">≥ 2.2</w:t>
                    </w:r>
                  </w:sdtContent>
                </w:sdt>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81">
                <w:pPr>
                  <w:spacing w:after="0" w:line="240" w:lineRule="auto"/>
                  <w:rPr>
                    <w:sz w:val="24"/>
                    <w:szCs w:val="24"/>
                  </w:rPr>
                </w:pPr>
                <w:r w:rsidDel="00000000" w:rsidR="00000000" w:rsidRPr="00000000">
                  <w:rPr>
                    <w:rtl w:val="0"/>
                  </w:rPr>
                  <w:t xml:space="preserve">Gestión y transformación del dataset tabular.</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82">
                <w:pPr>
                  <w:spacing w:after="0" w:line="240" w:lineRule="auto"/>
                  <w:rPr>
                    <w:sz w:val="24"/>
                    <w:szCs w:val="24"/>
                  </w:rPr>
                </w:pPr>
                <w:r w:rsidDel="00000000" w:rsidR="00000000" w:rsidRPr="00000000">
                  <w:rPr>
                    <w:rtl w:val="0"/>
                  </w:rPr>
                  <w:t xml:space="preserve">numpy</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83">
                <w:pPr>
                  <w:spacing w:after="0" w:line="240" w:lineRule="auto"/>
                  <w:jc w:val="center"/>
                  <w:rPr>
                    <w:sz w:val="24"/>
                    <w:szCs w:val="24"/>
                  </w:rPr>
                </w:pPr>
                <w:sdt>
                  <w:sdtPr>
                    <w:id w:val="-1334760224"/>
                    <w:tag w:val="goog_rdk_6"/>
                  </w:sdtPr>
                  <w:sdtContent>
                    <w:r w:rsidDel="00000000" w:rsidR="00000000" w:rsidRPr="00000000">
                      <w:rPr>
                        <w:rFonts w:ascii="Arial Unicode MS" w:cs="Arial Unicode MS" w:eastAsia="Arial Unicode MS" w:hAnsi="Arial Unicode MS"/>
                        <w:rtl w:val="0"/>
                      </w:rPr>
                      <w:t xml:space="preserve">≥ 1.26</w:t>
                    </w:r>
                  </w:sdtContent>
                </w:sdt>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84">
                <w:pPr>
                  <w:spacing w:after="0" w:line="240" w:lineRule="auto"/>
                  <w:rPr>
                    <w:sz w:val="24"/>
                    <w:szCs w:val="24"/>
                  </w:rPr>
                </w:pPr>
                <w:r w:rsidDel="00000000" w:rsidR="00000000" w:rsidRPr="00000000">
                  <w:rPr>
                    <w:rtl w:val="0"/>
                  </w:rPr>
                  <w:t xml:space="preserve">Cálculo numérico y manejo de arrays.</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85">
                <w:pPr>
                  <w:spacing w:after="0" w:line="240" w:lineRule="auto"/>
                  <w:rPr>
                    <w:sz w:val="24"/>
                    <w:szCs w:val="24"/>
                  </w:rPr>
                </w:pPr>
                <w:r w:rsidDel="00000000" w:rsidR="00000000" w:rsidRPr="00000000">
                  <w:rPr>
                    <w:rtl w:val="0"/>
                  </w:rPr>
                  <w:t xml:space="preserve">PyYAML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86">
                <w:pPr>
                  <w:spacing w:after="0" w:line="240" w:lineRule="auto"/>
                  <w:jc w:val="center"/>
                  <w:rPr>
                    <w:sz w:val="24"/>
                    <w:szCs w:val="24"/>
                  </w:rPr>
                </w:pPr>
                <w:sdt>
                  <w:sdtPr>
                    <w:id w:val="220462999"/>
                    <w:tag w:val="goog_rdk_7"/>
                  </w:sdtPr>
                  <w:sdtContent>
                    <w:r w:rsidDel="00000000" w:rsidR="00000000" w:rsidRPr="00000000">
                      <w:rPr>
                        <w:rFonts w:ascii="Arial Unicode MS" w:cs="Arial Unicode MS" w:eastAsia="Arial Unicode MS" w:hAnsi="Arial Unicode MS"/>
                        <w:rtl w:val="0"/>
                      </w:rPr>
                      <w:t xml:space="preserve">≥ 6.0</w:t>
                    </w:r>
                  </w:sdtContent>
                </w:sdt>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87">
                <w:pPr>
                  <w:spacing w:after="0" w:line="240" w:lineRule="auto"/>
                  <w:rPr>
                    <w:sz w:val="24"/>
                    <w:szCs w:val="24"/>
                  </w:rPr>
                </w:pPr>
                <w:r w:rsidDel="00000000" w:rsidR="00000000" w:rsidRPr="00000000">
                  <w:rPr>
                    <w:rtl w:val="0"/>
                  </w:rPr>
                  <w:t xml:space="preserve">Lectura del fichero de configuración config.yaml.</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88">
                <w:pPr>
                  <w:spacing w:after="0" w:line="240" w:lineRule="auto"/>
                  <w:rPr>
                    <w:sz w:val="24"/>
                    <w:szCs w:val="24"/>
                  </w:rPr>
                </w:pPr>
                <w:r w:rsidDel="00000000" w:rsidR="00000000" w:rsidRPr="00000000">
                  <w:rPr>
                    <w:rtl w:val="0"/>
                  </w:rPr>
                  <w:t xml:space="preserve">matplotlib</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89">
                <w:pPr>
                  <w:spacing w:after="0" w:line="240" w:lineRule="auto"/>
                  <w:jc w:val="center"/>
                  <w:rPr>
                    <w:sz w:val="24"/>
                    <w:szCs w:val="24"/>
                  </w:rPr>
                </w:pPr>
                <w:sdt>
                  <w:sdtPr>
                    <w:id w:val="1582775830"/>
                    <w:tag w:val="goog_rdk_8"/>
                  </w:sdtPr>
                  <w:sdtContent>
                    <w:r w:rsidDel="00000000" w:rsidR="00000000" w:rsidRPr="00000000">
                      <w:rPr>
                        <w:rFonts w:ascii="Arial Unicode MS" w:cs="Arial Unicode MS" w:eastAsia="Arial Unicode MS" w:hAnsi="Arial Unicode MS"/>
                        <w:rtl w:val="0"/>
                      </w:rPr>
                      <w:t xml:space="preserve">≥ 3.8</w:t>
                    </w:r>
                  </w:sdtContent>
                </w:sdt>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8A">
                <w:pPr>
                  <w:spacing w:after="0" w:line="240" w:lineRule="auto"/>
                  <w:rPr>
                    <w:sz w:val="24"/>
                    <w:szCs w:val="24"/>
                  </w:rPr>
                </w:pPr>
                <w:r w:rsidDel="00000000" w:rsidR="00000000" w:rsidRPr="00000000">
                  <w:rPr>
                    <w:rtl w:val="0"/>
                  </w:rPr>
                  <w:t xml:space="preserve">Visualización del EDA, curvas de entrenamiento y resultados.</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8B">
                <w:pPr>
                  <w:spacing w:after="0" w:line="240" w:lineRule="auto"/>
                  <w:rPr>
                    <w:sz w:val="24"/>
                    <w:szCs w:val="24"/>
                  </w:rPr>
                </w:pPr>
                <w:r w:rsidDel="00000000" w:rsidR="00000000" w:rsidRPr="00000000">
                  <w:rPr>
                    <w:rtl w:val="0"/>
                  </w:rPr>
                  <w:t xml:space="preserve">pydantic</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8C">
                <w:pPr>
                  <w:spacing w:after="0" w:line="240" w:lineRule="auto"/>
                  <w:jc w:val="center"/>
                  <w:rPr>
                    <w:sz w:val="24"/>
                    <w:szCs w:val="24"/>
                  </w:rPr>
                </w:pPr>
                <w:sdt>
                  <w:sdtPr>
                    <w:id w:val="1739901552"/>
                    <w:tag w:val="goog_rdk_9"/>
                  </w:sdtPr>
                  <w:sdtContent>
                    <w:r w:rsidDel="00000000" w:rsidR="00000000" w:rsidRPr="00000000">
                      <w:rPr>
                        <w:rFonts w:ascii="Arial Unicode MS" w:cs="Arial Unicode MS" w:eastAsia="Arial Unicode MS" w:hAnsi="Arial Unicode MS"/>
                        <w:rtl w:val="0"/>
                      </w:rPr>
                      <w:t xml:space="preserve">≥ 2.0</w:t>
                    </w:r>
                  </w:sdtContent>
                </w:sdt>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18D">
                <w:pPr>
                  <w:spacing w:after="0" w:line="240" w:lineRule="auto"/>
                  <w:rPr>
                    <w:sz w:val="24"/>
                    <w:szCs w:val="24"/>
                  </w:rPr>
                </w:pPr>
                <w:r w:rsidDel="00000000" w:rsidR="00000000" w:rsidRPr="00000000">
                  <w:rPr>
                    <w:rtl w:val="0"/>
                  </w:rPr>
                  <w:t xml:space="preserve">Validación de esquemas de datos y configuración.</w:t>
                </w:r>
                <w:r w:rsidDel="00000000" w:rsidR="00000000" w:rsidRPr="00000000">
                  <w:rPr>
                    <w:rtl w:val="0"/>
                  </w:rPr>
                </w:r>
              </w:p>
            </w:tc>
          </w:tr>
        </w:tbl>
      </w:sdtContent>
    </w:sdt>
    <w:p w:rsidR="00000000" w:rsidDel="00000000" w:rsidP="00000000" w:rsidRDefault="00000000" w:rsidRPr="00000000" w14:paraId="0000018E">
      <w:pPr>
        <w:pStyle w:val="Heading5"/>
        <w:spacing w:after="60" w:before="60" w:line="240" w:lineRule="auto"/>
        <w:rPr/>
      </w:pPr>
      <w:bookmarkStart w:colFirst="0" w:colLast="0" w:name="_heading=h.obnjkdl9lz0b" w:id="30"/>
      <w:bookmarkEnd w:id="30"/>
      <w:r w:rsidDel="00000000" w:rsidR="00000000" w:rsidRPr="00000000">
        <w:rPr>
          <w:sz w:val="24"/>
          <w:szCs w:val="24"/>
          <w:rtl w:val="0"/>
        </w:rPr>
        <w:t xml:space="preserve">Tabla 5 </w:t>
      </w:r>
      <w:r w:rsidDel="00000000" w:rsidR="00000000" w:rsidRPr="00000000">
        <w:rPr>
          <w:rFonts w:ascii="Liberation sans narrow" w:cs="Liberation sans narrow" w:eastAsia="Liberation sans narrow" w:hAnsi="Liberation sans narrow"/>
          <w:b w:val="1"/>
          <w:bCs w:val="1"/>
          <w:smallCaps w:val="1"/>
          <w:color w:val="203441"/>
          <w:rtl w:val="0"/>
        </w:rPr>
        <w:t xml:space="preserve">Librerías del entorno de producción</w:t>
      </w:r>
      <w:r w:rsidDel="00000000" w:rsidR="00000000" w:rsidRPr="00000000">
        <w:rPr>
          <w:rtl w:val="0"/>
        </w:rPr>
      </w:r>
    </w:p>
    <w:p w:rsidR="00000000" w:rsidDel="00000000" w:rsidP="00000000" w:rsidRDefault="00000000" w:rsidRPr="00000000" w14:paraId="0000018F">
      <w:pPr>
        <w:spacing w:after="80" w:before="36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jc w:val="left"/>
        <w:rPr>
          <w:sz w:val="44"/>
          <w:szCs w:val="44"/>
        </w:rPr>
      </w:pPr>
      <w:bookmarkStart w:colFirst="0" w:colLast="0" w:name="_heading=h.jlnwehtqy4tv" w:id="31"/>
      <w:bookmarkEnd w:id="31"/>
      <w:r w:rsidDel="00000000" w:rsidR="00000000" w:rsidRPr="00000000">
        <w:rPr>
          <w:sz w:val="44"/>
          <w:szCs w:val="44"/>
          <w:rtl w:val="0"/>
        </w:rPr>
        <w:t xml:space="preserve">5 Análisis preliminar y selección de modelos</w:t>
      </w:r>
    </w:p>
    <w:p w:rsidR="00000000" w:rsidDel="00000000" w:rsidP="00000000" w:rsidRDefault="00000000" w:rsidRPr="00000000" w14:paraId="00000191">
      <w:pPr>
        <w:spacing w:after="240" w:before="240" w:line="276" w:lineRule="auto"/>
        <w:jc w:val="both"/>
        <w:rPr/>
      </w:pPr>
      <w:r w:rsidDel="00000000" w:rsidR="00000000" w:rsidRPr="00000000">
        <w:rPr>
          <w:rtl w:val="0"/>
        </w:rPr>
        <w:t xml:space="preserve">Antes de definir la arquitectura final, se realizó un proceso de exploración y evaluación comparativa de múltiples familias de modelos bajo el mismo protocolo de validación y conjunto de datos procesados. El objetivo de esta fase fue identificar el modelo que ofreciera el mejor compromiso entre capacidad predictiva, robustez y compatibilidad con la naturaleza secuencial del problema.</w:t>
      </w:r>
    </w:p>
    <w:p w:rsidR="00000000" w:rsidDel="00000000" w:rsidP="00000000" w:rsidRDefault="00000000" w:rsidRPr="00000000" w14:paraId="00000192">
      <w:pPr>
        <w:spacing w:after="240" w:before="240" w:line="276" w:lineRule="auto"/>
        <w:jc w:val="both"/>
        <w:rPr/>
      </w:pPr>
      <w:r w:rsidDel="00000000" w:rsidR="00000000" w:rsidRPr="00000000">
        <w:rPr>
          <w:rtl w:val="0"/>
        </w:rPr>
        <w:t xml:space="preserve">Se evaluaron las siguientes arquitecturas candidatas en la versión final:</w:t>
      </w:r>
    </w:p>
    <w:p w:rsidR="00000000" w:rsidDel="00000000" w:rsidP="00000000" w:rsidRDefault="00000000" w:rsidRPr="00000000" w14:paraId="00000193">
      <w:pPr>
        <w:numPr>
          <w:ilvl w:val="0"/>
          <w:numId w:val="15"/>
        </w:numPr>
        <w:spacing w:after="80" w:line="276" w:lineRule="auto"/>
        <w:ind w:left="720" w:hanging="360"/>
        <w:jc w:val="both"/>
      </w:pPr>
      <w:r w:rsidDel="00000000" w:rsidR="00000000" w:rsidRPr="00000000">
        <w:rPr>
          <w:b w:val="1"/>
          <w:bCs w:val="1"/>
          <w:rtl w:val="0"/>
        </w:rPr>
        <w:t xml:space="preserve">linear_regression</w:t>
      </w:r>
      <w:r w:rsidDel="00000000" w:rsidR="00000000" w:rsidRPr="00000000">
        <w:rPr>
          <w:rtl w:val="0"/>
        </w:rPr>
        <w:t xml:space="preserve"> como baseline convencional.</w:t>
      </w:r>
    </w:p>
    <w:p w:rsidR="00000000" w:rsidDel="00000000" w:rsidP="00000000" w:rsidRDefault="00000000" w:rsidRPr="00000000" w14:paraId="00000194">
      <w:pPr>
        <w:numPr>
          <w:ilvl w:val="0"/>
          <w:numId w:val="15"/>
        </w:numPr>
        <w:spacing w:after="80" w:line="276" w:lineRule="auto"/>
        <w:ind w:left="720" w:hanging="360"/>
        <w:jc w:val="both"/>
      </w:pPr>
      <w:r w:rsidDel="00000000" w:rsidR="00000000" w:rsidRPr="00000000">
        <w:rPr>
          <w:b w:val="1"/>
          <w:bCs w:val="1"/>
          <w:rtl w:val="0"/>
        </w:rPr>
        <w:t xml:space="preserve">random_forest</w:t>
      </w:r>
      <w:r w:rsidDel="00000000" w:rsidR="00000000" w:rsidRPr="00000000">
        <w:rPr>
          <w:rtl w:val="0"/>
        </w:rPr>
        <w:t xml:space="preserve"> como benchmark clásico no lineal.</w:t>
      </w:r>
    </w:p>
    <w:p w:rsidR="00000000" w:rsidDel="00000000" w:rsidP="00000000" w:rsidRDefault="00000000" w:rsidRPr="00000000" w14:paraId="00000195">
      <w:pPr>
        <w:numPr>
          <w:ilvl w:val="0"/>
          <w:numId w:val="15"/>
        </w:numPr>
        <w:spacing w:after="80" w:line="276" w:lineRule="auto"/>
        <w:ind w:left="720" w:hanging="360"/>
        <w:jc w:val="both"/>
      </w:pPr>
      <w:r w:rsidDel="00000000" w:rsidR="00000000" w:rsidRPr="00000000">
        <w:rPr>
          <w:b w:val="1"/>
          <w:bCs w:val="1"/>
          <w:rtl w:val="0"/>
        </w:rPr>
        <w:t xml:space="preserve">gradient_boosting</w:t>
      </w:r>
      <w:r w:rsidDel="00000000" w:rsidR="00000000" w:rsidRPr="00000000">
        <w:rPr>
          <w:rtl w:val="0"/>
        </w:rPr>
        <w:t xml:space="preserve"> como alternativa de ensamble secuencial.</w:t>
      </w:r>
    </w:p>
    <w:p w:rsidR="00000000" w:rsidDel="00000000" w:rsidP="00000000" w:rsidRDefault="00000000" w:rsidRPr="00000000" w14:paraId="00000196">
      <w:pPr>
        <w:numPr>
          <w:ilvl w:val="0"/>
          <w:numId w:val="15"/>
        </w:numPr>
        <w:spacing w:after="80" w:line="276" w:lineRule="auto"/>
        <w:ind w:left="720" w:hanging="360"/>
        <w:jc w:val="both"/>
      </w:pPr>
      <w:r w:rsidDel="00000000" w:rsidR="00000000" w:rsidRPr="00000000">
        <w:rPr>
          <w:b w:val="1"/>
          <w:bCs w:val="1"/>
          <w:rtl w:val="0"/>
        </w:rPr>
        <w:t xml:space="preserve">mlp_wide</w:t>
      </w:r>
      <w:r w:rsidDel="00000000" w:rsidR="00000000" w:rsidRPr="00000000">
        <w:rPr>
          <w:rtl w:val="0"/>
        </w:rPr>
        <w:t xml:space="preserve"> como modelo de deep learning tabular.</w:t>
      </w:r>
    </w:p>
    <w:p w:rsidR="00000000" w:rsidDel="00000000" w:rsidP="00000000" w:rsidRDefault="00000000" w:rsidRPr="00000000" w14:paraId="00000197">
      <w:pPr>
        <w:numPr>
          <w:ilvl w:val="0"/>
          <w:numId w:val="15"/>
        </w:numPr>
        <w:spacing w:after="80" w:line="276" w:lineRule="auto"/>
        <w:ind w:left="720" w:hanging="360"/>
        <w:jc w:val="both"/>
      </w:pPr>
      <w:r w:rsidDel="00000000" w:rsidR="00000000" w:rsidRPr="00000000">
        <w:rPr>
          <w:b w:val="1"/>
          <w:bCs w:val="1"/>
          <w:rtl w:val="0"/>
        </w:rPr>
        <w:t xml:space="preserve">mlp_pso</w:t>
      </w:r>
      <w:r w:rsidDel="00000000" w:rsidR="00000000" w:rsidRPr="00000000">
        <w:rPr>
          <w:rtl w:val="0"/>
        </w:rPr>
        <w:t xml:space="preserve"> como variante de MLP optimizada con PSO.</w:t>
      </w:r>
    </w:p>
    <w:p w:rsidR="00000000" w:rsidDel="00000000" w:rsidP="00000000" w:rsidRDefault="00000000" w:rsidRPr="00000000" w14:paraId="00000198">
      <w:pPr>
        <w:numPr>
          <w:ilvl w:val="0"/>
          <w:numId w:val="15"/>
        </w:numPr>
        <w:spacing w:after="80" w:line="276" w:lineRule="auto"/>
        <w:ind w:left="720" w:hanging="360"/>
        <w:jc w:val="both"/>
      </w:pPr>
      <w:r w:rsidDel="00000000" w:rsidR="00000000" w:rsidRPr="00000000">
        <w:rPr>
          <w:b w:val="1"/>
          <w:bCs w:val="1"/>
          <w:rtl w:val="0"/>
        </w:rPr>
        <w:t xml:space="preserve">gru</w:t>
      </w:r>
      <w:r w:rsidDel="00000000" w:rsidR="00000000" w:rsidRPr="00000000">
        <w:rPr>
          <w:rtl w:val="0"/>
        </w:rPr>
        <w:t xml:space="preserve"> como modelo secuencial recurrente.</w:t>
      </w:r>
    </w:p>
    <w:p w:rsidR="00000000" w:rsidDel="00000000" w:rsidP="00000000" w:rsidRDefault="00000000" w:rsidRPr="00000000" w14:paraId="00000199">
      <w:pPr>
        <w:numPr>
          <w:ilvl w:val="0"/>
          <w:numId w:val="15"/>
        </w:numPr>
        <w:spacing w:after="80" w:line="276" w:lineRule="auto"/>
        <w:ind w:left="720" w:hanging="360"/>
        <w:jc w:val="both"/>
      </w:pPr>
      <w:r w:rsidDel="00000000" w:rsidR="00000000" w:rsidRPr="00000000">
        <w:rPr>
          <w:b w:val="1"/>
          <w:bCs w:val="1"/>
          <w:rtl w:val="0"/>
        </w:rPr>
        <w:t xml:space="preserve">gru_pso</w:t>
      </w:r>
      <w:r w:rsidDel="00000000" w:rsidR="00000000" w:rsidRPr="00000000">
        <w:rPr>
          <w:rtl w:val="0"/>
        </w:rPr>
        <w:t xml:space="preserve"> como variante de GRU optimizada con PSO.</w:t>
      </w:r>
    </w:p>
    <w:p w:rsidR="00000000" w:rsidDel="00000000" w:rsidP="00000000" w:rsidRDefault="00000000" w:rsidRPr="00000000" w14:paraId="0000019A">
      <w:pPr>
        <w:numPr>
          <w:ilvl w:val="0"/>
          <w:numId w:val="15"/>
        </w:numPr>
        <w:spacing w:after="80" w:line="276" w:lineRule="auto"/>
        <w:ind w:left="720" w:hanging="360"/>
        <w:jc w:val="both"/>
      </w:pPr>
      <w:r w:rsidDel="00000000" w:rsidR="00000000" w:rsidRPr="00000000">
        <w:rPr>
          <w:b w:val="1"/>
          <w:bCs w:val="1"/>
          <w:rtl w:val="0"/>
        </w:rPr>
        <w:t xml:space="preserve">lstm</w:t>
      </w:r>
      <w:r w:rsidDel="00000000" w:rsidR="00000000" w:rsidRPr="00000000">
        <w:rPr>
          <w:rtl w:val="0"/>
        </w:rPr>
        <w:t xml:space="preserve"> como modelo secuencial recurrente con memoria a largo plazo.</w:t>
      </w:r>
    </w:p>
    <w:p w:rsidR="00000000" w:rsidDel="00000000" w:rsidP="00000000" w:rsidRDefault="00000000" w:rsidRPr="00000000" w14:paraId="0000019B">
      <w:pPr>
        <w:numPr>
          <w:ilvl w:val="0"/>
          <w:numId w:val="15"/>
        </w:numPr>
        <w:spacing w:after="80" w:line="276" w:lineRule="auto"/>
        <w:ind w:left="720" w:hanging="360"/>
        <w:jc w:val="both"/>
      </w:pPr>
      <w:r w:rsidDel="00000000" w:rsidR="00000000" w:rsidRPr="00000000">
        <w:rPr>
          <w:b w:val="1"/>
          <w:bCs w:val="1"/>
          <w:rtl w:val="0"/>
        </w:rPr>
        <w:t xml:space="preserve">lstm_pso</w:t>
      </w:r>
      <w:r w:rsidDel="00000000" w:rsidR="00000000" w:rsidRPr="00000000">
        <w:rPr>
          <w:rtl w:val="0"/>
        </w:rPr>
        <w:t xml:space="preserve"> como variante de LSTM optimizada con PSO.</w:t>
      </w:r>
    </w:p>
    <w:p w:rsidR="00000000" w:rsidDel="00000000" w:rsidP="00000000" w:rsidRDefault="00000000" w:rsidRPr="00000000" w14:paraId="0000019C">
      <w:pPr>
        <w:spacing w:after="80" w:line="276" w:lineRule="auto"/>
        <w:jc w:val="both"/>
        <w:rPr/>
      </w:pPr>
      <w:r w:rsidDel="00000000" w:rsidR="00000000" w:rsidRPr="00000000">
        <w:rPr>
          <w:rtl w:val="0"/>
        </w:rPr>
        <w:t xml:space="preserve">Todos los modelos fueron entrenados y evaluados sobre los mismos splits de datos (420 lotes de entrenamiento, 90 de validación, 90 de test), particionados por lot_id para evitar fugas de información. Los modelos tabulares utilizan las 22 features por observación, mientras que los modelos secuenciales procesan ventanas de 24 pasos temporales con las mismas 22 variables en cada paso.</w:t>
      </w:r>
    </w:p>
    <w:p w:rsidR="00000000" w:rsidDel="00000000" w:rsidP="00000000" w:rsidRDefault="00000000" w:rsidRPr="00000000" w14:paraId="0000019D">
      <w:pPr>
        <w:spacing w:after="80" w:line="276" w:lineRule="auto"/>
        <w:jc w:val="both"/>
        <w:rPr/>
      </w:pPr>
      <w:r w:rsidDel="00000000" w:rsidR="00000000" w:rsidRPr="00000000">
        <w:rPr>
          <w:rtl w:val="0"/>
        </w:rPr>
        <w:t xml:space="preserve">La selección del modelo ganador se basó en RMSE global (promedio de ambos targets) en el conjunto de validación, verificando posteriormente que la mejora se mantuviera en test. La comparativa reproducible está implementada en scripts y su resultado queda registrado en models/metrics/training_summary.json. </w:t>
      </w:r>
    </w:p>
    <w:p w:rsidR="00000000" w:rsidDel="00000000" w:rsidP="00000000" w:rsidRDefault="00000000" w:rsidRPr="00000000" w14:paraId="0000019E">
      <w:pPr>
        <w:pStyle w:val="Heading2"/>
        <w:spacing w:after="80" w:before="360" w:line="276" w:lineRule="auto"/>
        <w:jc w:val="both"/>
        <w:rPr>
          <w:color w:val="365d5e"/>
        </w:rPr>
      </w:pPr>
      <w:bookmarkStart w:colFirst="0" w:colLast="0" w:name="_heading=h.3f01phmvmsu4" w:id="32"/>
      <w:bookmarkEnd w:id="32"/>
      <w:r w:rsidDel="00000000" w:rsidR="00000000" w:rsidRPr="00000000">
        <w:rPr>
          <w:color w:val="365d5e"/>
          <w:rtl w:val="0"/>
        </w:rPr>
        <w:t xml:space="preserve">5.1 Resultados comparativos</w:t>
      </w:r>
    </w:p>
    <w:p w:rsidR="00000000" w:rsidDel="00000000" w:rsidP="00000000" w:rsidRDefault="00000000" w:rsidRPr="00000000" w14:paraId="0000019F">
      <w:pPr>
        <w:spacing w:after="240" w:before="240" w:line="276" w:lineRule="auto"/>
        <w:jc w:val="both"/>
        <w:rPr>
          <w:b w:val="0"/>
          <w:bCs w:val="0"/>
          <w:color w:val="434343"/>
        </w:rPr>
      </w:pPr>
      <w:r w:rsidDel="00000000" w:rsidR="00000000" w:rsidRPr="00000000">
        <w:rPr>
          <w:rtl w:val="0"/>
        </w:rPr>
        <w:t xml:space="preserve">Esta sección presenta los resultados cuantitativos obtenidos por los modelos evaluados en la fase final de comparación. La Tabla 6 resume las métricas globales de cada modelo en los conjuntos de validación y test, ordenados por RMSE de validación.</w:t>
      </w:r>
      <w:r w:rsidDel="00000000" w:rsidR="00000000" w:rsidRPr="00000000">
        <w:rPr>
          <w:rtl w:val="0"/>
        </w:rPr>
      </w:r>
    </w:p>
    <w:tbl>
      <w:tblPr>
        <w:tblStyle w:val="Table8"/>
        <w:tblW w:w="9060.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2715"/>
        <w:gridCol w:w="1455"/>
        <w:gridCol w:w="1395"/>
        <w:gridCol w:w="1755"/>
        <w:gridCol w:w="1740"/>
        <w:tblGridChange w:id="0">
          <w:tblGrid>
            <w:gridCol w:w="2715"/>
            <w:gridCol w:w="1455"/>
            <w:gridCol w:w="1395"/>
            <w:gridCol w:w="1755"/>
            <w:gridCol w:w="1740"/>
          </w:tblGrid>
        </w:tblGridChange>
      </w:tblGrid>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0">
            <w:pPr>
              <w:spacing w:after="0" w:line="240" w:lineRule="auto"/>
              <w:rPr/>
            </w:pPr>
            <w:r w:rsidDel="00000000" w:rsidR="00000000" w:rsidRPr="00000000">
              <w:rPr>
                <w:rtl w:val="0"/>
              </w:rPr>
              <w:t xml:space="preserve">Modelo</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1">
            <w:pPr>
              <w:spacing w:after="0" w:line="240" w:lineRule="auto"/>
              <w:rPr/>
            </w:pPr>
            <w:r w:rsidDel="00000000" w:rsidR="00000000" w:rsidRPr="00000000">
              <w:rPr>
                <w:rtl w:val="0"/>
              </w:rPr>
              <w:t xml:space="preserve">Val RMSE</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2">
            <w:pPr>
              <w:spacing w:after="0" w:line="240" w:lineRule="auto"/>
              <w:rPr/>
            </w:pPr>
            <w:r w:rsidDel="00000000" w:rsidR="00000000" w:rsidRPr="00000000">
              <w:rPr>
                <w:rtl w:val="0"/>
              </w:rPr>
              <w:t xml:space="preserve">Val MAE</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3">
            <w:pPr>
              <w:spacing w:after="0" w:line="240" w:lineRule="auto"/>
              <w:rPr/>
            </w:pPr>
            <w:r w:rsidDel="00000000" w:rsidR="00000000" w:rsidRPr="00000000">
              <w:rPr>
                <w:rtl w:val="0"/>
              </w:rPr>
              <w:t xml:space="preserve">Test RMSE</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4">
            <w:pPr>
              <w:spacing w:after="0" w:line="240" w:lineRule="auto"/>
              <w:rPr/>
            </w:pPr>
            <w:r w:rsidDel="00000000" w:rsidR="00000000" w:rsidRPr="00000000">
              <w:rPr>
                <w:rtl w:val="0"/>
              </w:rPr>
              <w:t xml:space="preserve">Test MAE</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5">
            <w:pPr>
              <w:spacing w:after="0" w:line="240" w:lineRule="auto"/>
              <w:rPr/>
            </w:pPr>
            <w:r w:rsidDel="00000000" w:rsidR="00000000" w:rsidRPr="00000000">
              <w:rPr>
                <w:rtl w:val="0"/>
              </w:rPr>
              <w:t xml:space="preserve">GRU PSO</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6">
            <w:pPr>
              <w:spacing w:after="0" w:line="240" w:lineRule="auto"/>
              <w:rPr/>
            </w:pPr>
            <w:r w:rsidDel="00000000" w:rsidR="00000000" w:rsidRPr="00000000">
              <w:rPr>
                <w:rtl w:val="0"/>
              </w:rPr>
              <w:t xml:space="preserve">1,565</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7">
            <w:pPr>
              <w:spacing w:after="0" w:line="240" w:lineRule="auto"/>
              <w:rPr/>
            </w:pPr>
            <w:r w:rsidDel="00000000" w:rsidR="00000000" w:rsidRPr="00000000">
              <w:rPr>
                <w:rtl w:val="0"/>
              </w:rPr>
              <w:t xml:space="preserve">0,827</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8">
            <w:pPr>
              <w:spacing w:after="0" w:line="240" w:lineRule="auto"/>
              <w:rPr/>
            </w:pPr>
            <w:r w:rsidDel="00000000" w:rsidR="00000000" w:rsidRPr="00000000">
              <w:rPr>
                <w:rtl w:val="0"/>
              </w:rPr>
              <w:t xml:space="preserve">1,398</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9">
            <w:pPr>
              <w:spacing w:after="0" w:line="240" w:lineRule="auto"/>
              <w:rPr/>
            </w:pPr>
            <w:r w:rsidDel="00000000" w:rsidR="00000000" w:rsidRPr="00000000">
              <w:rPr>
                <w:rtl w:val="0"/>
              </w:rPr>
              <w:t xml:space="preserve">0,776</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A">
            <w:pPr>
              <w:spacing w:after="0" w:line="240" w:lineRule="auto"/>
              <w:rPr/>
            </w:pPr>
            <w:r w:rsidDel="00000000" w:rsidR="00000000" w:rsidRPr="00000000">
              <w:rPr>
                <w:rtl w:val="0"/>
              </w:rPr>
              <w:t xml:space="preserve">GRU</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B">
            <w:pPr>
              <w:spacing w:after="0" w:line="240" w:lineRule="auto"/>
              <w:rPr/>
            </w:pPr>
            <w:r w:rsidDel="00000000" w:rsidR="00000000" w:rsidRPr="00000000">
              <w:rPr>
                <w:rtl w:val="0"/>
              </w:rPr>
              <w:t xml:space="preserve">1,601</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C">
            <w:pPr>
              <w:spacing w:after="0" w:line="240" w:lineRule="auto"/>
              <w:rPr/>
            </w:pPr>
            <w:r w:rsidDel="00000000" w:rsidR="00000000" w:rsidRPr="00000000">
              <w:rPr>
                <w:rtl w:val="0"/>
              </w:rPr>
              <w:t xml:space="preserve">0,848</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D">
            <w:pPr>
              <w:spacing w:after="0" w:line="240" w:lineRule="auto"/>
              <w:rPr/>
            </w:pPr>
            <w:r w:rsidDel="00000000" w:rsidR="00000000" w:rsidRPr="00000000">
              <w:rPr>
                <w:rtl w:val="0"/>
              </w:rPr>
              <w:t xml:space="preserve">1,392</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E">
            <w:pPr>
              <w:spacing w:after="0" w:line="240" w:lineRule="auto"/>
              <w:rPr/>
            </w:pPr>
            <w:r w:rsidDel="00000000" w:rsidR="00000000" w:rsidRPr="00000000">
              <w:rPr>
                <w:rtl w:val="0"/>
              </w:rPr>
              <w:t xml:space="preserve">0,780</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AF">
            <w:pPr>
              <w:spacing w:after="0" w:line="240" w:lineRule="auto"/>
              <w:rPr/>
            </w:pPr>
            <w:r w:rsidDel="00000000" w:rsidR="00000000" w:rsidRPr="00000000">
              <w:rPr>
                <w:rtl w:val="0"/>
              </w:rPr>
              <w:t xml:space="preserve">LSTM PSO</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0">
            <w:pPr>
              <w:spacing w:after="0" w:line="240" w:lineRule="auto"/>
              <w:rPr/>
            </w:pPr>
            <w:r w:rsidDel="00000000" w:rsidR="00000000" w:rsidRPr="00000000">
              <w:rPr>
                <w:rtl w:val="0"/>
              </w:rPr>
              <w:t xml:space="preserve">1,658</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1">
            <w:pPr>
              <w:spacing w:after="0" w:line="240" w:lineRule="auto"/>
              <w:rPr/>
            </w:pPr>
            <w:r w:rsidDel="00000000" w:rsidR="00000000" w:rsidRPr="00000000">
              <w:rPr>
                <w:rtl w:val="0"/>
              </w:rPr>
              <w:t xml:space="preserve">0,882</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2">
            <w:pPr>
              <w:spacing w:after="0" w:line="240" w:lineRule="auto"/>
              <w:rPr/>
            </w:pPr>
            <w:r w:rsidDel="00000000" w:rsidR="00000000" w:rsidRPr="00000000">
              <w:rPr>
                <w:rtl w:val="0"/>
              </w:rPr>
              <w:t xml:space="preserve">1,584</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3">
            <w:pPr>
              <w:spacing w:after="0" w:line="240" w:lineRule="auto"/>
              <w:rPr/>
            </w:pPr>
            <w:r w:rsidDel="00000000" w:rsidR="00000000" w:rsidRPr="00000000">
              <w:rPr>
                <w:rtl w:val="0"/>
              </w:rPr>
              <w:t xml:space="preserve">0,874</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4">
            <w:pPr>
              <w:spacing w:after="0" w:line="240" w:lineRule="auto"/>
              <w:rPr/>
            </w:pPr>
            <w:r w:rsidDel="00000000" w:rsidR="00000000" w:rsidRPr="00000000">
              <w:rPr>
                <w:rtl w:val="0"/>
              </w:rPr>
              <w:t xml:space="preserve">LSTM</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5">
            <w:pPr>
              <w:spacing w:after="0" w:line="240" w:lineRule="auto"/>
              <w:rPr/>
            </w:pPr>
            <w:r w:rsidDel="00000000" w:rsidR="00000000" w:rsidRPr="00000000">
              <w:rPr>
                <w:rtl w:val="0"/>
              </w:rPr>
              <w:t xml:space="preserve">1,667</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6">
            <w:pPr>
              <w:spacing w:after="0" w:line="240" w:lineRule="auto"/>
              <w:rPr/>
            </w:pPr>
            <w:r w:rsidDel="00000000" w:rsidR="00000000" w:rsidRPr="00000000">
              <w:rPr>
                <w:rtl w:val="0"/>
              </w:rPr>
              <w:t xml:space="preserve">0,896</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7">
            <w:pPr>
              <w:spacing w:after="0" w:line="240" w:lineRule="auto"/>
              <w:rPr/>
            </w:pPr>
            <w:r w:rsidDel="00000000" w:rsidR="00000000" w:rsidRPr="00000000">
              <w:rPr>
                <w:rtl w:val="0"/>
              </w:rPr>
              <w:t xml:space="preserve">1,508</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8">
            <w:pPr>
              <w:spacing w:after="0" w:line="240" w:lineRule="auto"/>
              <w:rPr/>
            </w:pPr>
            <w:r w:rsidDel="00000000" w:rsidR="00000000" w:rsidRPr="00000000">
              <w:rPr>
                <w:rtl w:val="0"/>
              </w:rPr>
              <w:t xml:space="preserve">0,847</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9">
            <w:pPr>
              <w:spacing w:after="0" w:line="240" w:lineRule="auto"/>
              <w:rPr/>
            </w:pPr>
            <w:r w:rsidDel="00000000" w:rsidR="00000000" w:rsidRPr="00000000">
              <w:rPr>
                <w:rtl w:val="0"/>
              </w:rPr>
              <w:t xml:space="preserve">MLP Wide</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A">
            <w:pPr>
              <w:spacing w:after="0" w:line="240" w:lineRule="auto"/>
              <w:rPr/>
            </w:pPr>
            <w:r w:rsidDel="00000000" w:rsidR="00000000" w:rsidRPr="00000000">
              <w:rPr>
                <w:rtl w:val="0"/>
              </w:rPr>
              <w:t xml:space="preserve">1,746</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B">
            <w:pPr>
              <w:spacing w:after="0" w:line="240" w:lineRule="auto"/>
              <w:rPr/>
            </w:pPr>
            <w:r w:rsidDel="00000000" w:rsidR="00000000" w:rsidRPr="00000000">
              <w:rPr>
                <w:rtl w:val="0"/>
              </w:rPr>
              <w:t xml:space="preserve">0,957</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C">
            <w:pPr>
              <w:spacing w:after="0" w:line="240" w:lineRule="auto"/>
              <w:rPr/>
            </w:pPr>
            <w:r w:rsidDel="00000000" w:rsidR="00000000" w:rsidRPr="00000000">
              <w:rPr>
                <w:rtl w:val="0"/>
              </w:rPr>
              <w:t xml:space="preserve">1,677</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D">
            <w:pPr>
              <w:spacing w:after="0" w:line="240" w:lineRule="auto"/>
              <w:rPr/>
            </w:pPr>
            <w:r w:rsidDel="00000000" w:rsidR="00000000" w:rsidRPr="00000000">
              <w:rPr>
                <w:rtl w:val="0"/>
              </w:rPr>
              <w:t xml:space="preserve">0,937</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E">
            <w:pPr>
              <w:spacing w:after="0" w:line="240" w:lineRule="auto"/>
              <w:rPr/>
            </w:pPr>
            <w:r w:rsidDel="00000000" w:rsidR="00000000" w:rsidRPr="00000000">
              <w:rPr>
                <w:rtl w:val="0"/>
              </w:rPr>
              <w:t xml:space="preserve">MLP PSO</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BF">
            <w:pPr>
              <w:spacing w:after="0" w:line="240" w:lineRule="auto"/>
              <w:rPr/>
            </w:pPr>
            <w:r w:rsidDel="00000000" w:rsidR="00000000" w:rsidRPr="00000000">
              <w:rPr>
                <w:rtl w:val="0"/>
              </w:rPr>
              <w:t xml:space="preserve">1,766</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0">
            <w:pPr>
              <w:spacing w:after="0" w:line="240" w:lineRule="auto"/>
              <w:rPr/>
            </w:pPr>
            <w:r w:rsidDel="00000000" w:rsidR="00000000" w:rsidRPr="00000000">
              <w:rPr>
                <w:rtl w:val="0"/>
              </w:rPr>
              <w:t xml:space="preserve">0,970</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1">
            <w:pPr>
              <w:spacing w:after="0" w:line="240" w:lineRule="auto"/>
              <w:rPr/>
            </w:pPr>
            <w:r w:rsidDel="00000000" w:rsidR="00000000" w:rsidRPr="00000000">
              <w:rPr>
                <w:rtl w:val="0"/>
              </w:rPr>
              <w:t xml:space="preserve">1,697</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2">
            <w:pPr>
              <w:spacing w:after="0" w:line="240" w:lineRule="auto"/>
              <w:rPr/>
            </w:pPr>
            <w:r w:rsidDel="00000000" w:rsidR="00000000" w:rsidRPr="00000000">
              <w:rPr>
                <w:rtl w:val="0"/>
              </w:rPr>
              <w:t xml:space="preserve">0,941</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3">
            <w:pPr>
              <w:spacing w:after="0" w:line="240" w:lineRule="auto"/>
              <w:rPr/>
            </w:pPr>
            <w:r w:rsidDel="00000000" w:rsidR="00000000" w:rsidRPr="00000000">
              <w:rPr>
                <w:rtl w:val="0"/>
              </w:rPr>
              <w:t xml:space="preserve">Random Forest</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4">
            <w:pPr>
              <w:spacing w:after="0" w:line="240" w:lineRule="auto"/>
              <w:rPr/>
            </w:pPr>
            <w:r w:rsidDel="00000000" w:rsidR="00000000" w:rsidRPr="00000000">
              <w:rPr>
                <w:rtl w:val="0"/>
              </w:rPr>
              <w:t xml:space="preserve">2,391</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5">
            <w:pPr>
              <w:spacing w:after="0" w:line="240" w:lineRule="auto"/>
              <w:rPr/>
            </w:pPr>
            <w:r w:rsidDel="00000000" w:rsidR="00000000" w:rsidRPr="00000000">
              <w:rPr>
                <w:rtl w:val="0"/>
              </w:rPr>
              <w:t xml:space="preserve">1,307</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6">
            <w:pPr>
              <w:spacing w:after="0" w:line="240" w:lineRule="auto"/>
              <w:rPr/>
            </w:pPr>
            <w:r w:rsidDel="00000000" w:rsidR="00000000" w:rsidRPr="00000000">
              <w:rPr>
                <w:rtl w:val="0"/>
              </w:rPr>
              <w:t xml:space="preserve">2,571</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7">
            <w:pPr>
              <w:spacing w:after="0" w:line="240" w:lineRule="auto"/>
              <w:rPr/>
            </w:pPr>
            <w:r w:rsidDel="00000000" w:rsidR="00000000" w:rsidRPr="00000000">
              <w:rPr>
                <w:rtl w:val="0"/>
              </w:rPr>
              <w:t xml:space="preserve">1,392</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8">
            <w:pPr>
              <w:spacing w:after="0" w:line="240" w:lineRule="auto"/>
              <w:rPr/>
            </w:pPr>
            <w:r w:rsidDel="00000000" w:rsidR="00000000" w:rsidRPr="00000000">
              <w:rPr>
                <w:rtl w:val="0"/>
              </w:rPr>
              <w:t xml:space="preserve">Gradient Boosting</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9">
            <w:pPr>
              <w:spacing w:after="0" w:line="240" w:lineRule="auto"/>
              <w:rPr/>
            </w:pPr>
            <w:r w:rsidDel="00000000" w:rsidR="00000000" w:rsidRPr="00000000">
              <w:rPr>
                <w:rtl w:val="0"/>
              </w:rPr>
              <w:t xml:space="preserve">2,622</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A">
            <w:pPr>
              <w:spacing w:after="0" w:line="240" w:lineRule="auto"/>
              <w:rPr/>
            </w:pPr>
            <w:r w:rsidDel="00000000" w:rsidR="00000000" w:rsidRPr="00000000">
              <w:rPr>
                <w:rtl w:val="0"/>
              </w:rPr>
              <w:t xml:space="preserve">1,509</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B">
            <w:pPr>
              <w:spacing w:after="0" w:line="240" w:lineRule="auto"/>
              <w:rPr/>
            </w:pPr>
            <w:r w:rsidDel="00000000" w:rsidR="00000000" w:rsidRPr="00000000">
              <w:rPr>
                <w:rtl w:val="0"/>
              </w:rPr>
              <w:t xml:space="preserve">2,765</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C">
            <w:pPr>
              <w:spacing w:after="0" w:line="240" w:lineRule="auto"/>
              <w:rPr/>
            </w:pPr>
            <w:r w:rsidDel="00000000" w:rsidR="00000000" w:rsidRPr="00000000">
              <w:rPr>
                <w:rtl w:val="0"/>
              </w:rPr>
              <w:t xml:space="preserve">1,555</w:t>
            </w:r>
          </w:p>
        </w:tc>
      </w:tr>
      <w:tr>
        <w:trPr>
          <w:cantSplit w:val="0"/>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D">
            <w:pPr>
              <w:spacing w:after="0" w:line="240" w:lineRule="auto"/>
              <w:rPr/>
            </w:pPr>
            <w:r w:rsidDel="00000000" w:rsidR="00000000" w:rsidRPr="00000000">
              <w:rPr>
                <w:rtl w:val="0"/>
              </w:rPr>
              <w:t xml:space="preserve">Regresión Lineal</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E">
            <w:pPr>
              <w:spacing w:after="0" w:line="240" w:lineRule="auto"/>
              <w:rPr/>
            </w:pPr>
            <w:r w:rsidDel="00000000" w:rsidR="00000000" w:rsidRPr="00000000">
              <w:rPr>
                <w:rtl w:val="0"/>
              </w:rPr>
              <w:t xml:space="preserve">3,389</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CF">
            <w:pPr>
              <w:spacing w:after="0" w:line="240" w:lineRule="auto"/>
              <w:rPr/>
            </w:pPr>
            <w:r w:rsidDel="00000000" w:rsidR="00000000" w:rsidRPr="00000000">
              <w:rPr>
                <w:rtl w:val="0"/>
              </w:rPr>
              <w:t xml:space="preserve">1,947</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D0">
            <w:pPr>
              <w:spacing w:after="0" w:line="240" w:lineRule="auto"/>
              <w:rPr/>
            </w:pPr>
            <w:r w:rsidDel="00000000" w:rsidR="00000000" w:rsidRPr="00000000">
              <w:rPr>
                <w:rtl w:val="0"/>
              </w:rPr>
              <w:t xml:space="preserve">3,510</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vAlign w:val="top"/>
          </w:tcPr>
          <w:p w:rsidR="00000000" w:rsidDel="00000000" w:rsidP="00000000" w:rsidRDefault="00000000" w:rsidRPr="00000000" w14:paraId="000001D1">
            <w:pPr>
              <w:spacing w:after="0" w:line="240" w:lineRule="auto"/>
              <w:rPr/>
            </w:pPr>
            <w:r w:rsidDel="00000000" w:rsidR="00000000" w:rsidRPr="00000000">
              <w:rPr>
                <w:rtl w:val="0"/>
              </w:rPr>
              <w:t xml:space="preserve">2,015</w:t>
            </w:r>
          </w:p>
        </w:tc>
      </w:tr>
    </w:tbl>
    <w:p w:rsidR="00000000" w:rsidDel="00000000" w:rsidP="00000000" w:rsidRDefault="00000000" w:rsidRPr="00000000" w14:paraId="000001D2">
      <w:pPr>
        <w:pStyle w:val="Heading5"/>
        <w:spacing w:after="80" w:line="276" w:lineRule="auto"/>
        <w:jc w:val="both"/>
        <w:rPr/>
      </w:pPr>
      <w:bookmarkStart w:colFirst="0" w:colLast="0" w:name="_heading=h.v8pcdksgzltd" w:id="33"/>
      <w:bookmarkEnd w:id="33"/>
      <w:r w:rsidDel="00000000" w:rsidR="00000000" w:rsidRPr="00000000">
        <w:rPr>
          <w:rtl w:val="0"/>
        </w:rPr>
        <w:t xml:space="preserve">Tabla 6 </w:t>
      </w:r>
      <w:r w:rsidDel="00000000" w:rsidR="00000000" w:rsidRPr="00000000">
        <w:rPr>
          <w:rFonts w:ascii="Liberation sans narrow" w:cs="Liberation sans narrow" w:eastAsia="Liberation sans narrow" w:hAnsi="Liberation sans narrow"/>
          <w:b w:val="1"/>
          <w:bCs w:val="1"/>
          <w:smallCaps w:val="1"/>
          <w:color w:val="203441"/>
          <w:rtl w:val="0"/>
        </w:rPr>
        <w:t xml:space="preserve">Resultados comparativos</w:t>
      </w:r>
      <w:r w:rsidDel="00000000" w:rsidR="00000000" w:rsidRPr="00000000">
        <w:rPr>
          <w:rtl w:val="0"/>
        </w:rPr>
      </w:r>
    </w:p>
    <w:p w:rsidR="00000000" w:rsidDel="00000000" w:rsidP="00000000" w:rsidRDefault="00000000" w:rsidRPr="00000000" w14:paraId="000001D3">
      <w:pPr>
        <w:spacing w:after="80" w:line="276" w:lineRule="auto"/>
        <w:rPr/>
      </w:pPr>
      <w:r w:rsidDel="00000000" w:rsidR="00000000" w:rsidRPr="00000000">
        <w:rPr>
          <w:rtl w:val="0"/>
        </w:rPr>
        <w:t xml:space="preserve">Las métricas globales reportadas en la Tabla 6 agregan el rendimiento del modelo sobre los dos targets. El RMSE global se obtiene como la raíz del promedio de los MSE por target, mientras que el MAE global se calcula como el promedio simple de los MAE por target.</w:t>
      </w:r>
    </w:p>
    <w:p w:rsidR="00000000" w:rsidDel="00000000" w:rsidP="00000000" w:rsidRDefault="00000000" w:rsidRPr="00000000" w14:paraId="000001D4">
      <w:pPr>
        <w:spacing w:after="80" w:line="276" w:lineRule="auto"/>
        <w:rPr/>
      </w:pPr>
      <w:r w:rsidDel="00000000" w:rsidR="00000000" w:rsidRPr="00000000">
        <w:rPr>
          <w:rtl w:val="0"/>
        </w:rPr>
        <w:t xml:space="preserve">gru_pso obtiene el mejor RMSE de validación (1,565) y el mejor MAE de validación (0,827), por lo que es el modelo seleccionado según la política predefinida de menor RMSE en validación. En test mantiene un rendimiento estable, con RMSE global de 1,398 y MAE de 0,776. Frente a linear_regression, gru_pso reduce el RMSE de validación aproximadamente un 53,8 %. </w:t>
      </w:r>
    </w:p>
    <w:p w:rsidR="00000000" w:rsidDel="00000000" w:rsidP="00000000" w:rsidRDefault="00000000" w:rsidRPr="00000000" w14:paraId="000001D5">
      <w:pPr>
        <w:spacing w:after="80" w:line="276" w:lineRule="auto"/>
        <w:rPr/>
      </w:pPr>
      <w:r w:rsidDel="00000000" w:rsidR="00000000" w:rsidRPr="00000000">
        <w:rPr>
          <w:rtl w:val="0"/>
        </w:rPr>
        <w:t xml:space="preserve">Frente a random_forest, la reducción es aproximadamente del 34,5 %. Frente a gru sin PSO, gru_pso mejora el RMSE de validación aproximadamente un 2,3 % y el MAE de validación aproximadamente un 2,4 %. En test, gru obtiene un RMSE ligeramente menor que gru_pso, pero gru_pso mantiene un MAE ligeramente mejor y se selecciona por el criterio definido sobre validación.</w:t>
      </w:r>
    </w:p>
    <w:p w:rsidR="00000000" w:rsidDel="00000000" w:rsidP="00000000" w:rsidRDefault="00000000" w:rsidRPr="00000000" w14:paraId="000001D6">
      <w:pPr>
        <w:pStyle w:val="Heading2"/>
        <w:spacing w:after="80" w:before="360" w:line="276" w:lineRule="auto"/>
        <w:jc w:val="both"/>
        <w:rPr>
          <w:color w:val="365d5e"/>
        </w:rPr>
      </w:pPr>
      <w:bookmarkStart w:colFirst="0" w:colLast="0" w:name="_heading=h.6lravpdc2qsm" w:id="34"/>
      <w:bookmarkEnd w:id="34"/>
      <w:r w:rsidDel="00000000" w:rsidR="00000000" w:rsidRPr="00000000">
        <w:rPr>
          <w:color w:val="365d5e"/>
          <w:rtl w:val="0"/>
        </w:rPr>
        <w:t xml:space="preserve">5.2 Análisis de resultados y selección</w:t>
      </w:r>
    </w:p>
    <w:p w:rsidR="00000000" w:rsidDel="00000000" w:rsidP="00000000" w:rsidRDefault="00000000" w:rsidRPr="00000000" w14:paraId="000001D7">
      <w:pPr>
        <w:spacing w:after="80" w:line="276" w:lineRule="auto"/>
        <w:jc w:val="both"/>
        <w:rPr/>
      </w:pPr>
      <w:r w:rsidDel="00000000" w:rsidR="00000000" w:rsidRPr="00000000">
        <w:rPr>
          <w:rtl w:val="0"/>
        </w:rPr>
        <w:t xml:space="preserve">En primer lugar, las arquitecturas secuenciales muestran un rendimiento competitivo frente a las tabulares. Tanto lstm como gru superan a mlp_wide en validación, lo que confirma que las ventanas de 24 pasos aportan información temporal útil. La mejora más clara aparece al aplicar PSO sobre arquitecturas recurrentes, especialmente en el caso de GRU</w:t>
      </w:r>
      <w:r w:rsidDel="00000000" w:rsidR="00000000" w:rsidRPr="00000000">
        <w:rPr>
          <w:rtl w:val="0"/>
        </w:rPr>
        <w:t xml:space="preserve">. Aunque las variables de trazabilidad (hours_since_last_lab, hours_since_last_addition, stage_progress) capturan parte de la dinámica temporal, las ventanas de 24 pasos permiten a los modelos secuenciales aprender patrones de evolución que estas variables no resumen completamente.</w:t>
      </w:r>
    </w:p>
    <w:p w:rsidR="00000000" w:rsidDel="00000000" w:rsidP="00000000" w:rsidRDefault="00000000" w:rsidRPr="00000000" w14:paraId="000001D8">
      <w:pPr>
        <w:spacing w:after="80" w:line="276" w:lineRule="auto"/>
        <w:jc w:val="both"/>
        <w:rPr/>
      </w:pPr>
      <w:r w:rsidDel="00000000" w:rsidR="00000000" w:rsidRPr="00000000">
        <w:rPr>
          <w:rtl w:val="0"/>
        </w:rPr>
        <w:t xml:space="preserve">En segundo lugar, la optimización PSO aporta mejoras consistentes sobre las arquitecturas recurrentes. La búsqueda automática de hiperparámetros encuentra configuraciones (dimensión oculta, capas, tasas de dropout, learning rate) que el ajuste manual no alcanza, con mejoras de aproximadamente 2,3 % en RMSE y 2,4 % en MAE de  validación para GRU. En LSTM, la mejora observada es menor: 0,5 % en RMSE y 1,5 % en MAE de validación. En el caso del MLP tabular, PSO no mejora la configuración manual en validación, por lo que el beneficio de la búsqueda automática se observa principalmente en la arquitectura GRU. Esto justifica el uso de PSO como componente del pipeline de entrenamiento, especialmente para arquitecturas secuenciales.</w:t>
      </w:r>
    </w:p>
    <w:p w:rsidR="00000000" w:rsidDel="00000000" w:rsidP="00000000" w:rsidRDefault="00000000" w:rsidRPr="00000000" w14:paraId="000001D9">
      <w:pPr>
        <w:spacing w:after="80" w:line="276" w:lineRule="auto"/>
        <w:jc w:val="both"/>
        <w:rPr/>
      </w:pPr>
      <w:r w:rsidDel="00000000" w:rsidR="00000000" w:rsidRPr="00000000">
        <w:rPr>
          <w:rtl w:val="0"/>
        </w:rPr>
        <w:t xml:space="preserve">En tercer lugar, gru_pso y lstm_pso presentan rendimientos muy próximos en test, pero gru_pso Obtiene el mejor RMSE global en validación (1,565) y mantiene un  rendimiento estable en test (RMSE 1,398, MAE 0,776).</w:t>
      </w:r>
    </w:p>
    <w:p w:rsidR="00000000" w:rsidDel="00000000" w:rsidP="00000000" w:rsidRDefault="00000000" w:rsidRPr="00000000" w14:paraId="000001DA">
      <w:pPr>
        <w:pStyle w:val="Heading2"/>
        <w:spacing w:after="80" w:before="360" w:line="276" w:lineRule="auto"/>
        <w:jc w:val="both"/>
        <w:rPr>
          <w:color w:val="365d5e"/>
        </w:rPr>
      </w:pPr>
      <w:bookmarkStart w:colFirst="0" w:colLast="0" w:name="_heading=h.8aylr7sxeykf" w:id="35"/>
      <w:bookmarkEnd w:id="35"/>
      <w:r w:rsidDel="00000000" w:rsidR="00000000" w:rsidRPr="00000000">
        <w:rPr>
          <w:color w:val="365d5e"/>
          <w:rtl w:val="0"/>
        </w:rPr>
        <w:t xml:space="preserve">5.3. Conclusiones y Selección Final</w:t>
      </w:r>
    </w:p>
    <w:p w:rsidR="00000000" w:rsidDel="00000000" w:rsidP="00000000" w:rsidRDefault="00000000" w:rsidRPr="00000000" w14:paraId="000001DB">
      <w:pPr>
        <w:spacing w:after="80" w:line="276" w:lineRule="auto"/>
        <w:jc w:val="both"/>
        <w:rPr/>
      </w:pPr>
      <w:r w:rsidDel="00000000" w:rsidR="00000000" w:rsidRPr="00000000">
        <w:rPr>
          <w:rtl w:val="0"/>
        </w:rPr>
        <w:t xml:space="preserve">Se selecciona gru_pso como modelo final por las siguientes razones:</w:t>
      </w:r>
    </w:p>
    <w:p w:rsidR="00000000" w:rsidDel="00000000" w:rsidP="00000000" w:rsidRDefault="00000000" w:rsidRPr="00000000" w14:paraId="000001DC">
      <w:pPr>
        <w:numPr>
          <w:ilvl w:val="0"/>
          <w:numId w:val="11"/>
        </w:numPr>
        <w:spacing w:after="80" w:line="276" w:lineRule="auto"/>
        <w:ind w:left="720" w:hanging="360"/>
        <w:jc w:val="both"/>
      </w:pPr>
      <w:r w:rsidDel="00000000" w:rsidR="00000000" w:rsidRPr="00000000">
        <w:rPr>
          <w:rtl w:val="0"/>
        </w:rPr>
        <w:t xml:space="preserve">Obtiene el mejor RMSE global en validación (1,565) y mantiene un rendimiento estable en test (RMSE 1,398, MAE 0,776).</w:t>
      </w:r>
    </w:p>
    <w:p w:rsidR="00000000" w:rsidDel="00000000" w:rsidP="00000000" w:rsidRDefault="00000000" w:rsidRPr="00000000" w14:paraId="000001DD">
      <w:pPr>
        <w:numPr>
          <w:ilvl w:val="0"/>
          <w:numId w:val="11"/>
        </w:numPr>
        <w:spacing w:after="80" w:line="276" w:lineRule="auto"/>
        <w:ind w:left="720" w:hanging="360"/>
        <w:jc w:val="both"/>
      </w:pPr>
      <w:r w:rsidDel="00000000" w:rsidR="00000000" w:rsidRPr="00000000">
        <w:rPr>
          <w:rtl w:val="0"/>
        </w:rPr>
        <w:t xml:space="preserve">Supera ampliamente al baseline convencional linear_regression (reducción aproximada del 53,8 % en RMSE de validación) y al benchmark clásico no lineal random_forest (reducción aproximada del 34,5 %).</w:t>
      </w:r>
    </w:p>
    <w:p w:rsidR="00000000" w:rsidDel="00000000" w:rsidP="00000000" w:rsidRDefault="00000000" w:rsidRPr="00000000" w14:paraId="000001DE">
      <w:pPr>
        <w:numPr>
          <w:ilvl w:val="0"/>
          <w:numId w:val="11"/>
        </w:numPr>
        <w:spacing w:after="80" w:line="276" w:lineRule="auto"/>
        <w:ind w:left="720" w:hanging="360"/>
        <w:jc w:val="both"/>
      </w:pPr>
      <w:r w:rsidDel="00000000" w:rsidR="00000000" w:rsidRPr="00000000">
        <w:rPr>
          <w:rtl w:val="0"/>
        </w:rPr>
        <w:t xml:space="preserve">Mejora al baseline secuencial gru sin optimización (reducción aproximada del 2,3 % en RMSE de validación), validando el aporte de PSO.</w:t>
      </w:r>
    </w:p>
    <w:p w:rsidR="00000000" w:rsidDel="00000000" w:rsidP="00000000" w:rsidRDefault="00000000" w:rsidRPr="00000000" w14:paraId="000001DF">
      <w:pPr>
        <w:numPr>
          <w:ilvl w:val="0"/>
          <w:numId w:val="11"/>
        </w:numPr>
        <w:spacing w:after="80" w:line="276" w:lineRule="auto"/>
        <w:ind w:left="720" w:hanging="360"/>
      </w:pPr>
      <w:r w:rsidDel="00000000" w:rsidR="00000000" w:rsidRPr="00000000">
        <w:rPr>
          <w:rtl w:val="0"/>
        </w:rPr>
        <w:t xml:space="preserve">gru_pso se selecciona por validación y mantiene un resultado de test muy próximo al mejor modelo secuencial, con el mejor MAE  entre GRU y GRU PSO.</w:t>
      </w:r>
    </w:p>
    <w:p w:rsidR="00000000" w:rsidDel="00000000" w:rsidP="00000000" w:rsidRDefault="00000000" w:rsidRPr="00000000" w14:paraId="000001E0">
      <w:pPr>
        <w:spacing w:after="80" w:line="276"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jc w:val="left"/>
        <w:rPr>
          <w:sz w:val="44"/>
          <w:szCs w:val="44"/>
        </w:rPr>
      </w:pPr>
      <w:bookmarkStart w:colFirst="0" w:colLast="0" w:name="_heading=h.ukbj74sj2kkv" w:id="36"/>
      <w:bookmarkEnd w:id="36"/>
      <w:r w:rsidDel="00000000" w:rsidR="00000000" w:rsidRPr="00000000">
        <w:rPr>
          <w:sz w:val="44"/>
          <w:szCs w:val="44"/>
          <w:rtl w:val="0"/>
        </w:rPr>
        <w:t xml:space="preserve">6 Proceso de entrenamiento y evaluación</w:t>
      </w:r>
    </w:p>
    <w:p w:rsidR="00000000" w:rsidDel="00000000" w:rsidP="00000000" w:rsidRDefault="00000000" w:rsidRPr="00000000" w14:paraId="000001E2">
      <w:pPr>
        <w:pStyle w:val="Heading2"/>
        <w:spacing w:after="80" w:before="360" w:line="276" w:lineRule="auto"/>
        <w:jc w:val="both"/>
        <w:rPr>
          <w:color w:val="365d5e"/>
        </w:rPr>
      </w:pPr>
      <w:bookmarkStart w:colFirst="0" w:colLast="0" w:name="_heading=h.j9bek1n89u8u" w:id="37"/>
      <w:bookmarkEnd w:id="37"/>
      <w:r w:rsidDel="00000000" w:rsidR="00000000" w:rsidRPr="00000000">
        <w:rPr>
          <w:color w:val="365d5e"/>
          <w:rtl w:val="0"/>
        </w:rPr>
        <w:t xml:space="preserve">6.1 Descripción de los procesos</w:t>
      </w:r>
    </w:p>
    <w:p w:rsidR="00000000" w:rsidDel="00000000" w:rsidP="00000000" w:rsidRDefault="00000000" w:rsidRPr="00000000" w14:paraId="000001E3">
      <w:pPr>
        <w:spacing w:after="80" w:line="276" w:lineRule="auto"/>
        <w:jc w:val="both"/>
        <w:rPr/>
      </w:pPr>
      <w:r w:rsidDel="00000000" w:rsidR="00000000" w:rsidRPr="00000000">
        <w:rPr>
          <w:rtl w:val="0"/>
        </w:rPr>
        <w:t xml:space="preserve">Una vez generado el conjunto de datos procesado a partir del simulador de bodega (ver sección 3), se entrenan modelos de regresión multitarea donde cada observación representa un instante temporal de un lote concreto y los targets indican el nivel de SO₂ libre y el riesgo de infraprotección 72 horas por delante. Sobre este dataset se ajustan los nueve modelos descritos en la sección 5, en tres fases: primero los </w:t>
      </w:r>
      <w:r w:rsidDel="00000000" w:rsidR="00000000" w:rsidRPr="00000000">
        <w:rPr>
          <w:i w:val="1"/>
          <w:iCs w:val="1"/>
          <w:rtl w:val="0"/>
        </w:rPr>
        <w:t xml:space="preserve">baselines </w:t>
      </w:r>
      <w:r w:rsidDel="00000000" w:rsidR="00000000" w:rsidRPr="00000000">
        <w:rPr>
          <w:rtl w:val="0"/>
        </w:rPr>
        <w:t xml:space="preserve">clásicos (regresión lineal, Random Forest, Gradient Boosting), después los modelos de deep learning con configuración manual (MLP, GRU, LSTM), y finalmente las variantes optimizadas con PSO (mlp_pso, gru_pso, lstm_pso). Los modelos basados en árboles no requieren normalización previa, mientras que los modelos de deep learning (tanto tabulares como secuenciales) utilizan normalización z-score calculada exclusivamente sobre los datos de entrenamiento. Los modelos secuenciales reciben además los datos organizados en ventanas deslizantes de 24 pasos con stride de 2, generadas durante el pipeline de ETL.</w:t>
      </w:r>
    </w:p>
    <w:p w:rsidR="00000000" w:rsidDel="00000000" w:rsidP="00000000" w:rsidRDefault="00000000" w:rsidRPr="00000000" w14:paraId="000001E4">
      <w:pPr>
        <w:pStyle w:val="Heading2"/>
        <w:spacing w:after="80" w:before="360" w:line="276" w:lineRule="auto"/>
        <w:jc w:val="both"/>
        <w:rPr>
          <w:color w:val="365d5e"/>
        </w:rPr>
      </w:pPr>
      <w:bookmarkStart w:colFirst="0" w:colLast="0" w:name="_heading=h.v8m9413i39h" w:id="38"/>
      <w:bookmarkEnd w:id="38"/>
      <w:r w:rsidDel="00000000" w:rsidR="00000000" w:rsidRPr="00000000">
        <w:rPr>
          <w:color w:val="365d5e"/>
          <w:rtl w:val="0"/>
        </w:rPr>
        <w:t xml:space="preserve">6.2 Hiperparámetros clave</w:t>
      </w:r>
    </w:p>
    <w:p w:rsidR="00000000" w:rsidDel="00000000" w:rsidP="00000000" w:rsidRDefault="00000000" w:rsidRPr="00000000" w14:paraId="000001E5">
      <w:pPr>
        <w:spacing w:after="240" w:before="240" w:line="276" w:lineRule="auto"/>
        <w:jc w:val="both"/>
        <w:rPr/>
      </w:pPr>
      <w:r w:rsidDel="00000000" w:rsidR="00000000" w:rsidRPr="00000000">
        <w:rPr>
          <w:rtl w:val="0"/>
        </w:rPr>
        <w:t xml:space="preserve">La configuración global del problema es:</w:t>
      </w:r>
    </w:p>
    <w:p w:rsidR="00000000" w:rsidDel="00000000" w:rsidP="00000000" w:rsidRDefault="00000000" w:rsidRPr="00000000" w14:paraId="000001E6">
      <w:pPr>
        <w:numPr>
          <w:ilvl w:val="0"/>
          <w:numId w:val="16"/>
        </w:numPr>
        <w:spacing w:after="0" w:afterAutospacing="0" w:before="240" w:line="276" w:lineRule="auto"/>
        <w:ind w:left="720" w:hanging="360"/>
      </w:pPr>
      <w:r w:rsidDel="00000000" w:rsidR="00000000" w:rsidRPr="00000000">
        <w:rPr>
          <w:rtl w:val="0"/>
        </w:rPr>
        <w:t xml:space="preserve">Horizonte de predicción: 72 horas (36 pasos temporales de 2 horas).</w:t>
      </w:r>
    </w:p>
    <w:p w:rsidR="00000000" w:rsidDel="00000000" w:rsidP="00000000" w:rsidRDefault="00000000" w:rsidRPr="00000000" w14:paraId="000001E7">
      <w:pPr>
        <w:numPr>
          <w:ilvl w:val="0"/>
          <w:numId w:val="16"/>
        </w:numPr>
        <w:spacing w:after="0" w:afterAutospacing="0" w:before="0" w:beforeAutospacing="0" w:line="276" w:lineRule="auto"/>
        <w:ind w:left="720" w:hanging="360"/>
      </w:pPr>
      <w:r w:rsidDel="00000000" w:rsidR="00000000" w:rsidRPr="00000000">
        <w:rPr>
          <w:rtl w:val="0"/>
        </w:rPr>
        <w:t xml:space="preserve">Granularidad temporal: 2 horas por paso.</w:t>
      </w:r>
    </w:p>
    <w:p w:rsidR="00000000" w:rsidDel="00000000" w:rsidP="00000000" w:rsidRDefault="00000000" w:rsidRPr="00000000" w14:paraId="000001E8">
      <w:pPr>
        <w:numPr>
          <w:ilvl w:val="0"/>
          <w:numId w:val="16"/>
        </w:numPr>
        <w:spacing w:after="0" w:afterAutospacing="0" w:before="0" w:beforeAutospacing="0" w:line="276" w:lineRule="auto"/>
        <w:ind w:left="720" w:hanging="360"/>
      </w:pPr>
      <w:r w:rsidDel="00000000" w:rsidR="00000000" w:rsidRPr="00000000">
        <w:rPr>
          <w:rtl w:val="0"/>
        </w:rPr>
        <w:t xml:space="preserve">Número de lotes: 600 (420 entrenamiento, 90 validación, 90 test).</w:t>
      </w:r>
    </w:p>
    <w:p w:rsidR="00000000" w:rsidDel="00000000" w:rsidP="00000000" w:rsidRDefault="00000000" w:rsidRPr="00000000" w14:paraId="000001E9">
      <w:pPr>
        <w:numPr>
          <w:ilvl w:val="0"/>
          <w:numId w:val="16"/>
        </w:numPr>
        <w:spacing w:after="0" w:afterAutospacing="0" w:before="0" w:beforeAutospacing="0" w:line="276" w:lineRule="auto"/>
        <w:ind w:left="720" w:hanging="360"/>
      </w:pPr>
      <w:r w:rsidDel="00000000" w:rsidR="00000000" w:rsidRPr="00000000">
        <w:rPr>
          <w:rtl w:val="0"/>
        </w:rPr>
        <w:t xml:space="preserve">Features de entrada: 22.</w:t>
      </w:r>
    </w:p>
    <w:p w:rsidR="00000000" w:rsidDel="00000000" w:rsidP="00000000" w:rsidRDefault="00000000" w:rsidRPr="00000000" w14:paraId="000001EA">
      <w:pPr>
        <w:numPr>
          <w:ilvl w:val="0"/>
          <w:numId w:val="16"/>
        </w:numPr>
        <w:spacing w:after="80" w:afterAutospacing="0" w:line="276" w:lineRule="auto"/>
        <w:ind w:left="720" w:hanging="360"/>
        <w:jc w:val="both"/>
      </w:pPr>
      <w:r w:rsidDel="00000000" w:rsidR="00000000" w:rsidRPr="00000000">
        <w:rPr>
          <w:rtl w:val="0"/>
        </w:rPr>
        <w:t xml:space="preserve">Targets: 2 (future_free_sulfite_72h, underprotection_risk_72h).</w:t>
      </w:r>
    </w:p>
    <w:p w:rsidR="00000000" w:rsidDel="00000000" w:rsidP="00000000" w:rsidRDefault="00000000" w:rsidRPr="00000000" w14:paraId="000001EB">
      <w:pPr>
        <w:numPr>
          <w:ilvl w:val="0"/>
          <w:numId w:val="16"/>
        </w:numPr>
        <w:spacing w:after="0" w:afterAutospacing="0" w:before="80" w:beforeAutospacing="0" w:line="276" w:lineRule="auto"/>
        <w:ind w:left="720" w:hanging="360"/>
      </w:pPr>
      <w:r w:rsidDel="00000000" w:rsidR="00000000" w:rsidRPr="00000000">
        <w:rPr>
          <w:rtl w:val="0"/>
        </w:rPr>
        <w:t xml:space="preserve">Ventana secuencial: 24 pasos (para modelos GRU/LSTM).</w:t>
      </w:r>
    </w:p>
    <w:p w:rsidR="00000000" w:rsidDel="00000000" w:rsidP="00000000" w:rsidRDefault="00000000" w:rsidRPr="00000000" w14:paraId="000001EC">
      <w:pPr>
        <w:numPr>
          <w:ilvl w:val="0"/>
          <w:numId w:val="16"/>
        </w:numPr>
        <w:spacing w:after="240" w:before="0" w:beforeAutospacing="0" w:line="276" w:lineRule="auto"/>
        <w:ind w:left="720" w:hanging="360"/>
      </w:pPr>
      <w:r w:rsidDel="00000000" w:rsidR="00000000" w:rsidRPr="00000000">
        <w:rPr>
          <w:rtl w:val="0"/>
        </w:rPr>
        <w:t xml:space="preserve">Stride secuencial: 2 pasos.</w:t>
      </w:r>
    </w:p>
    <w:p w:rsidR="00000000" w:rsidDel="00000000" w:rsidP="00000000" w:rsidRDefault="00000000" w:rsidRPr="00000000" w14:paraId="000001ED">
      <w:pPr>
        <w:spacing w:after="240" w:before="240" w:line="276" w:lineRule="auto"/>
        <w:jc w:val="both"/>
        <w:rPr/>
      </w:pPr>
      <w:r w:rsidDel="00000000" w:rsidR="00000000" w:rsidRPr="00000000">
        <w:rPr>
          <w:rtl w:val="0"/>
        </w:rPr>
        <w:t xml:space="preserve">Los hiperparámetros del modelo final gru_pso se seleccionaron mediante optimización PSO sobre el conjunto de validación, usando como función objetivo el RMSE global de validación. La búsqueda evaluó 4 partículas durante 3 iteraciones, con entrenamientos candidatos de hasta 14 épocas y paciencia 4. La mejor configuración encontrada se reentrenó posteriormente con el presupuesto completo de entrenamiento, hasta 40 épocas y paciencia 8. Esta configuración corresponde al artefacto entregado en models/artifacts/gru_pso.pkl y queda registrada en models/metrics/gru_pso.json.</w:t>
      </w:r>
      <w:r w:rsidDel="00000000" w:rsidR="00000000" w:rsidRPr="00000000">
        <w:rPr>
          <w:rtl w:val="0"/>
        </w:rPr>
      </w:r>
    </w:p>
    <w:tbl>
      <w:tblPr>
        <w:tblStyle w:val="Table9"/>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3990"/>
        <w:tblGridChange w:id="0">
          <w:tblGrid>
            <w:gridCol w:w="3945"/>
            <w:gridCol w:w="3990"/>
          </w:tblGrid>
        </w:tblGridChange>
      </w:tblGrid>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Rule="auto"/>
              <w:jc w:val="center"/>
              <w:rPr/>
            </w:pPr>
            <w:r w:rsidDel="00000000" w:rsidR="00000000" w:rsidRPr="00000000">
              <w:rPr>
                <w:b w:val="1"/>
                <w:bCs w:val="1"/>
                <w:rtl w:val="0"/>
              </w:rPr>
              <w:t xml:space="preserve">Parámetro</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Rule="auto"/>
              <w:jc w:val="center"/>
              <w:rPr/>
            </w:pPr>
            <w:r w:rsidDel="00000000" w:rsidR="00000000" w:rsidRPr="00000000">
              <w:rPr>
                <w:b w:val="1"/>
                <w:bCs w:val="1"/>
                <w:rtl w:val="0"/>
              </w:rPr>
              <w:t xml:space="preserve">Valor</w:t>
            </w:r>
            <w:r w:rsidDel="00000000" w:rsidR="00000000" w:rsidRPr="00000000">
              <w:rPr>
                <w:rtl w:val="0"/>
              </w:rPr>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Rule="auto"/>
              <w:jc w:val="left"/>
              <w:rPr/>
            </w:pPr>
            <w:r w:rsidDel="00000000" w:rsidR="00000000" w:rsidRPr="00000000">
              <w:rPr>
                <w:rtl w:val="0"/>
              </w:rPr>
              <w:t xml:space="preserve">Hidden dim</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Rule="auto"/>
              <w:jc w:val="left"/>
              <w:rPr/>
            </w:pPr>
            <w:r w:rsidDel="00000000" w:rsidR="00000000" w:rsidRPr="00000000">
              <w:rPr>
                <w:rtl w:val="0"/>
              </w:rPr>
              <w:t xml:space="preserve">96</w:t>
            </w:r>
            <w:r w:rsidDel="00000000" w:rsidR="00000000" w:rsidRPr="00000000">
              <w:rPr>
                <w:rtl w:val="0"/>
              </w:rPr>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Rule="auto"/>
              <w:jc w:val="left"/>
              <w:rPr/>
            </w:pPr>
            <w:r w:rsidDel="00000000" w:rsidR="00000000" w:rsidRPr="00000000">
              <w:rPr>
                <w:rtl w:val="0"/>
              </w:rPr>
              <w:t xml:space="preserve">Num layers</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Rule="auto"/>
              <w:jc w:val="left"/>
              <w:rPr/>
            </w:pPr>
            <w:r w:rsidDel="00000000" w:rsidR="00000000" w:rsidRPr="00000000">
              <w:rPr>
                <w:rtl w:val="0"/>
              </w:rPr>
              <w:t xml:space="preserve">2</w:t>
            </w:r>
            <w:r w:rsidDel="00000000" w:rsidR="00000000" w:rsidRPr="00000000">
              <w:rPr>
                <w:rtl w:val="0"/>
              </w:rPr>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Rule="auto"/>
              <w:jc w:val="left"/>
              <w:rPr/>
            </w:pPr>
            <w:r w:rsidDel="00000000" w:rsidR="00000000" w:rsidRPr="00000000">
              <w:rPr>
                <w:rtl w:val="0"/>
              </w:rPr>
              <w:t xml:space="preserve">Bidirectional</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Rule="auto"/>
              <w:jc w:val="left"/>
              <w:rPr/>
            </w:pPr>
            <w:r w:rsidDel="00000000" w:rsidR="00000000" w:rsidRPr="00000000">
              <w:rPr>
                <w:rtl w:val="0"/>
              </w:rPr>
              <w:t xml:space="preserve">TRUE</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Rule="auto"/>
              <w:jc w:val="left"/>
              <w:rPr/>
            </w:pPr>
            <w:r w:rsidDel="00000000" w:rsidR="00000000" w:rsidRPr="00000000">
              <w:rPr>
                <w:rtl w:val="0"/>
              </w:rPr>
              <w:t xml:space="preserve">Head dropout</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Rule="auto"/>
              <w:jc w:val="left"/>
              <w:rPr/>
            </w:pPr>
            <w:r w:rsidDel="00000000" w:rsidR="00000000" w:rsidRPr="00000000">
              <w:rPr>
                <w:rtl w:val="0"/>
              </w:rPr>
              <w:t xml:space="preserve">0,105619</w:t>
            </w:r>
            <w:r w:rsidDel="00000000" w:rsidR="00000000" w:rsidRPr="00000000">
              <w:rPr>
                <w:rtl w:val="0"/>
              </w:rPr>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Rule="auto"/>
              <w:jc w:val="left"/>
              <w:rPr/>
            </w:pPr>
            <w:r w:rsidDel="00000000" w:rsidR="00000000" w:rsidRPr="00000000">
              <w:rPr>
                <w:rtl w:val="0"/>
              </w:rPr>
              <w:t xml:space="preserve">Batch size</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Rule="auto"/>
              <w:jc w:val="left"/>
              <w:rPr/>
            </w:pPr>
            <w:r w:rsidDel="00000000" w:rsidR="00000000" w:rsidRPr="00000000">
              <w:rPr>
                <w:rtl w:val="0"/>
              </w:rPr>
              <w:t xml:space="preserve">128</w:t>
            </w:r>
            <w:r w:rsidDel="00000000" w:rsidR="00000000" w:rsidRPr="00000000">
              <w:rPr>
                <w:rtl w:val="0"/>
              </w:rPr>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Rule="auto"/>
              <w:jc w:val="left"/>
              <w:rPr/>
            </w:pPr>
            <w:r w:rsidDel="00000000" w:rsidR="00000000" w:rsidRPr="00000000">
              <w:rPr>
                <w:rtl w:val="0"/>
              </w:rPr>
              <w:t xml:space="preserve">Learning rate</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Rule="auto"/>
              <w:jc w:val="left"/>
              <w:rPr/>
            </w:pPr>
            <w:r w:rsidDel="00000000" w:rsidR="00000000" w:rsidRPr="00000000">
              <w:rPr>
                <w:rtl w:val="0"/>
              </w:rPr>
              <w:t xml:space="preserve">0,000520</w:t>
            </w:r>
            <w:r w:rsidDel="00000000" w:rsidR="00000000" w:rsidRPr="00000000">
              <w:rPr>
                <w:rtl w:val="0"/>
              </w:rPr>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Rule="auto"/>
              <w:jc w:val="left"/>
              <w:rPr/>
            </w:pPr>
            <w:r w:rsidDel="00000000" w:rsidR="00000000" w:rsidRPr="00000000">
              <w:rPr>
                <w:rtl w:val="0"/>
              </w:rPr>
              <w:t xml:space="preserve">Weight decay</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Rule="auto"/>
              <w:jc w:val="left"/>
              <w:rPr/>
            </w:pPr>
            <w:r w:rsidDel="00000000" w:rsidR="00000000" w:rsidRPr="00000000">
              <w:rPr>
                <w:rtl w:val="0"/>
              </w:rPr>
              <w:t xml:space="preserve">0,000463</w:t>
            </w:r>
            <w:r w:rsidDel="00000000" w:rsidR="00000000" w:rsidRPr="00000000">
              <w:rPr>
                <w:rtl w:val="0"/>
              </w:rPr>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Rule="auto"/>
              <w:jc w:val="left"/>
              <w:rPr/>
            </w:pPr>
            <w:r w:rsidDel="00000000" w:rsidR="00000000" w:rsidRPr="00000000">
              <w:rPr>
                <w:rtl w:val="0"/>
              </w:rPr>
              <w:t xml:space="preserve">Épocas máximas</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Rule="auto"/>
              <w:jc w:val="left"/>
              <w:rPr/>
            </w:pPr>
            <w:r w:rsidDel="00000000" w:rsidR="00000000" w:rsidRPr="00000000">
              <w:rPr>
                <w:rtl w:val="0"/>
              </w:rPr>
              <w:t xml:space="preserve">40</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Rule="auto"/>
              <w:jc w:val="left"/>
              <w:rPr/>
            </w:pPr>
            <w:r w:rsidDel="00000000" w:rsidR="00000000" w:rsidRPr="00000000">
              <w:rPr>
                <w:rtl w:val="0"/>
              </w:rPr>
              <w:t xml:space="preserve">Paciencia</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Rule="auto"/>
              <w:jc w:val="left"/>
              <w:rPr/>
            </w:pPr>
            <w:r w:rsidDel="00000000" w:rsidR="00000000" w:rsidRPr="00000000">
              <w:rPr>
                <w:rtl w:val="0"/>
              </w:rPr>
              <w:t xml:space="preserve">8</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Rule="auto"/>
              <w:jc w:val="left"/>
              <w:rPr/>
            </w:pPr>
            <w:r w:rsidDel="00000000" w:rsidR="00000000" w:rsidRPr="00000000">
              <w:rPr>
                <w:rtl w:val="0"/>
              </w:rPr>
              <w:t xml:space="preserve">LR patience</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Rule="auto"/>
              <w:jc w:val="left"/>
              <w:rPr/>
            </w:pPr>
            <w:r w:rsidDel="00000000" w:rsidR="00000000" w:rsidRPr="00000000">
              <w:rPr>
                <w:rtl w:val="0"/>
              </w:rPr>
              <w:t xml:space="preserve">2</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Rule="auto"/>
              <w:jc w:val="left"/>
              <w:rPr/>
            </w:pPr>
            <w:r w:rsidDel="00000000" w:rsidR="00000000" w:rsidRPr="00000000">
              <w:rPr>
                <w:rtl w:val="0"/>
              </w:rPr>
              <w:t xml:space="preserve">LR decay factor</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205">
            <w:pPr>
              <w:widowControl w:val="0"/>
              <w:spacing w:after="0" w:lineRule="auto"/>
              <w:jc w:val="left"/>
              <w:rPr/>
            </w:pPr>
            <w:r w:rsidDel="00000000" w:rsidR="00000000" w:rsidRPr="00000000">
              <w:rPr>
                <w:rtl w:val="0"/>
              </w:rPr>
              <w:t xml:space="preserve">0,5</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Rule="auto"/>
              <w:jc w:val="left"/>
              <w:rPr/>
            </w:pPr>
            <w:r w:rsidDel="00000000" w:rsidR="00000000" w:rsidRPr="00000000">
              <w:rPr>
                <w:rtl w:val="0"/>
              </w:rPr>
              <w:t xml:space="preserve">Gradient clip</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Rule="auto"/>
              <w:jc w:val="left"/>
              <w:rPr/>
            </w:pPr>
            <w:r w:rsidDel="00000000" w:rsidR="00000000" w:rsidRPr="00000000">
              <w:rPr>
                <w:rtl w:val="0"/>
              </w:rPr>
              <w:t xml:space="preserve">1</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Rule="auto"/>
              <w:jc w:val="left"/>
              <w:rPr/>
            </w:pPr>
            <w:r w:rsidDel="00000000" w:rsidR="00000000" w:rsidRPr="00000000">
              <w:rPr>
                <w:rtl w:val="0"/>
              </w:rPr>
              <w:t xml:space="preserve">Función de pérdida</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Rule="auto"/>
              <w:jc w:val="left"/>
              <w:rPr/>
            </w:pPr>
            <w:r w:rsidDel="00000000" w:rsidR="00000000" w:rsidRPr="00000000">
              <w:rPr>
                <w:rtl w:val="0"/>
              </w:rPr>
              <w:t xml:space="preserve">SmoothL1Loss</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Rule="auto"/>
              <w:jc w:val="left"/>
              <w:rPr/>
            </w:pPr>
            <w:r w:rsidDel="00000000" w:rsidR="00000000" w:rsidRPr="00000000">
              <w:rPr>
                <w:rtl w:val="0"/>
              </w:rPr>
              <w:t xml:space="preserve">Optimizador</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Rule="auto"/>
              <w:jc w:val="left"/>
              <w:rPr/>
            </w:pPr>
            <w:r w:rsidDel="00000000" w:rsidR="00000000" w:rsidRPr="00000000">
              <w:rPr>
                <w:rtl w:val="0"/>
              </w:rPr>
              <w:t xml:space="preserve">AdamW</w:t>
            </w:r>
          </w:p>
        </w:tc>
      </w:tr>
    </w:tbl>
    <w:p w:rsidR="00000000" w:rsidDel="00000000" w:rsidP="00000000" w:rsidRDefault="00000000" w:rsidRPr="00000000" w14:paraId="0000020C">
      <w:pPr>
        <w:pStyle w:val="Heading5"/>
        <w:spacing w:after="160" w:before="0" w:line="276" w:lineRule="auto"/>
        <w:jc w:val="both"/>
        <w:rPr/>
      </w:pPr>
      <w:bookmarkStart w:colFirst="0" w:colLast="0" w:name="_heading=h.vrnfptqz3z26" w:id="39"/>
      <w:bookmarkEnd w:id="39"/>
      <w:r w:rsidDel="00000000" w:rsidR="00000000" w:rsidRPr="00000000">
        <w:rPr>
          <w:rtl w:val="0"/>
        </w:rPr>
        <w:t xml:space="preserve">Tabla 7 Hiperparámetros del modelo final</w:t>
      </w:r>
    </w:p>
    <w:p w:rsidR="00000000" w:rsidDel="00000000" w:rsidP="00000000" w:rsidRDefault="00000000" w:rsidRPr="00000000" w14:paraId="0000020D">
      <w:pPr>
        <w:spacing w:after="240" w:before="240" w:line="276" w:lineRule="auto"/>
        <w:jc w:val="both"/>
        <w:rPr/>
      </w:pPr>
      <w:r w:rsidDel="00000000" w:rsidR="00000000" w:rsidRPr="00000000">
        <w:rPr>
          <w:rtl w:val="0"/>
        </w:rPr>
        <w:t xml:space="preserve">Los hiperparámetros anteriores fueron seleccionados automáticamente por el proceso de optimización PSO. Los parámetros de la propia búsqueda PSO son:</w:t>
      </w:r>
      <w:r w:rsidDel="00000000" w:rsidR="00000000" w:rsidRPr="00000000">
        <w:rPr>
          <w:rtl w:val="0"/>
        </w:rPr>
      </w:r>
    </w:p>
    <w:tbl>
      <w:tblPr>
        <w:tblStyle w:val="Table10"/>
        <w:tblW w:w="7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2970"/>
        <w:tblGridChange w:id="0">
          <w:tblGrid>
            <w:gridCol w:w="4035"/>
            <w:gridCol w:w="2970"/>
          </w:tblGrid>
        </w:tblGridChange>
      </w:tblGrid>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E">
            <w:pPr>
              <w:spacing w:after="80" w:line="276" w:lineRule="auto"/>
              <w:jc w:val="center"/>
              <w:rPr/>
            </w:pPr>
            <w:r w:rsidDel="00000000" w:rsidR="00000000" w:rsidRPr="00000000">
              <w:rPr>
                <w:b w:val="1"/>
                <w:bCs w:val="1"/>
                <w:rtl w:val="0"/>
              </w:rPr>
              <w:t xml:space="preserve">Parámetro PSO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0F">
            <w:pPr>
              <w:spacing w:after="80" w:line="276" w:lineRule="auto"/>
              <w:jc w:val="center"/>
              <w:rPr/>
            </w:pPr>
            <w:r w:rsidDel="00000000" w:rsidR="00000000" w:rsidRPr="00000000">
              <w:rPr>
                <w:b w:val="1"/>
                <w:bCs w:val="1"/>
                <w:rtl w:val="0"/>
              </w:rPr>
              <w:t xml:space="preserve">Valor</w:t>
            </w:r>
            <w:r w:rsidDel="00000000" w:rsidR="00000000" w:rsidRPr="00000000">
              <w:rPr>
                <w:rtl w:val="0"/>
              </w:rPr>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0">
            <w:pPr>
              <w:spacing w:after="80" w:line="276" w:lineRule="auto"/>
              <w:jc w:val="both"/>
              <w:rPr/>
            </w:pPr>
            <w:r w:rsidDel="00000000" w:rsidR="00000000" w:rsidRPr="00000000">
              <w:rPr>
                <w:rtl w:val="0"/>
              </w:rPr>
              <w:t xml:space="preserve">Partículas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1">
            <w:pPr>
              <w:spacing w:after="80" w:line="276" w:lineRule="auto"/>
              <w:jc w:val="both"/>
              <w:rPr/>
            </w:pPr>
            <w:r w:rsidDel="00000000" w:rsidR="00000000" w:rsidRPr="00000000">
              <w:rPr>
                <w:rtl w:val="0"/>
              </w:rPr>
              <w:t xml:space="preserve">4</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2">
            <w:pPr>
              <w:spacing w:after="80" w:line="276" w:lineRule="auto"/>
              <w:jc w:val="both"/>
              <w:rPr/>
            </w:pPr>
            <w:r w:rsidDel="00000000" w:rsidR="00000000" w:rsidRPr="00000000">
              <w:rPr>
                <w:rtl w:val="0"/>
              </w:rPr>
              <w:t xml:space="preserve">Iteraciones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3">
            <w:pPr>
              <w:spacing w:after="80" w:line="276" w:lineRule="auto"/>
              <w:jc w:val="both"/>
              <w:rPr/>
            </w:pPr>
            <w:r w:rsidDel="00000000" w:rsidR="00000000" w:rsidRPr="00000000">
              <w:rPr>
                <w:rtl w:val="0"/>
              </w:rPr>
              <w:t xml:space="preserve">3</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4">
            <w:pPr>
              <w:spacing w:after="80" w:line="276" w:lineRule="auto"/>
              <w:jc w:val="both"/>
              <w:rPr/>
            </w:pPr>
            <w:r w:rsidDel="00000000" w:rsidR="00000000" w:rsidRPr="00000000">
              <w:rPr>
                <w:rtl w:val="0"/>
              </w:rPr>
              <w:t xml:space="preserve">Inercia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5">
            <w:pPr>
              <w:spacing w:after="80" w:line="276" w:lineRule="auto"/>
              <w:jc w:val="both"/>
              <w:rPr/>
            </w:pPr>
            <w:r w:rsidDel="00000000" w:rsidR="00000000" w:rsidRPr="00000000">
              <w:rPr>
                <w:rtl w:val="0"/>
              </w:rPr>
              <w:t xml:space="preserve">0,72</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6">
            <w:pPr>
              <w:spacing w:after="80" w:line="276" w:lineRule="auto"/>
              <w:jc w:val="both"/>
              <w:rPr/>
            </w:pPr>
            <w:r w:rsidDel="00000000" w:rsidR="00000000" w:rsidRPr="00000000">
              <w:rPr>
                <w:rtl w:val="0"/>
              </w:rPr>
              <w:t xml:space="preserve">Cognitivo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7">
            <w:pPr>
              <w:spacing w:after="80" w:line="276" w:lineRule="auto"/>
              <w:jc w:val="both"/>
              <w:rPr/>
            </w:pPr>
            <w:r w:rsidDel="00000000" w:rsidR="00000000" w:rsidRPr="00000000">
              <w:rPr>
                <w:rtl w:val="0"/>
              </w:rPr>
              <w:t xml:space="preserve">1,4</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8">
            <w:pPr>
              <w:spacing w:after="80" w:line="276" w:lineRule="auto"/>
              <w:jc w:val="both"/>
              <w:rPr/>
            </w:pPr>
            <w:r w:rsidDel="00000000" w:rsidR="00000000" w:rsidRPr="00000000">
              <w:rPr>
                <w:rtl w:val="0"/>
              </w:rPr>
              <w:t xml:space="preserve">Social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9">
            <w:pPr>
              <w:spacing w:after="80" w:line="276" w:lineRule="auto"/>
              <w:jc w:val="both"/>
              <w:rPr/>
            </w:pPr>
            <w:r w:rsidDel="00000000" w:rsidR="00000000" w:rsidRPr="00000000">
              <w:rPr>
                <w:rtl w:val="0"/>
              </w:rPr>
              <w:t xml:space="preserve">1,4</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A">
            <w:pPr>
              <w:spacing w:after="80" w:line="276" w:lineRule="auto"/>
              <w:jc w:val="both"/>
              <w:rPr/>
            </w:pPr>
            <w:r w:rsidDel="00000000" w:rsidR="00000000" w:rsidRPr="00000000">
              <w:rPr>
                <w:rtl w:val="0"/>
              </w:rPr>
              <w:t xml:space="preserve">Velocity clip</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B">
            <w:pPr>
              <w:spacing w:after="80" w:line="276" w:lineRule="auto"/>
              <w:jc w:val="both"/>
              <w:rPr/>
            </w:pPr>
            <w:r w:rsidDel="00000000" w:rsidR="00000000" w:rsidRPr="00000000">
              <w:rPr>
                <w:rtl w:val="0"/>
              </w:rPr>
              <w:t xml:space="preserve">0,22</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C">
            <w:pPr>
              <w:spacing w:after="80" w:line="276" w:lineRule="auto"/>
              <w:jc w:val="both"/>
              <w:rPr/>
            </w:pPr>
            <w:r w:rsidDel="00000000" w:rsidR="00000000" w:rsidRPr="00000000">
              <w:rPr>
                <w:rtl w:val="0"/>
              </w:rPr>
              <w:t xml:space="preserve">Épocas de búsqueda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D">
            <w:pPr>
              <w:spacing w:after="80" w:line="276" w:lineRule="auto"/>
              <w:jc w:val="both"/>
              <w:rPr/>
            </w:pPr>
            <w:r w:rsidDel="00000000" w:rsidR="00000000" w:rsidRPr="00000000">
              <w:rPr>
                <w:rtl w:val="0"/>
              </w:rPr>
              <w:t xml:space="preserve">14</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E">
            <w:pPr>
              <w:spacing w:after="80" w:line="276" w:lineRule="auto"/>
              <w:jc w:val="both"/>
              <w:rPr/>
            </w:pPr>
            <w:r w:rsidDel="00000000" w:rsidR="00000000" w:rsidRPr="00000000">
              <w:rPr>
                <w:rtl w:val="0"/>
              </w:rPr>
              <w:t xml:space="preserve">Paciencia de búsqueda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1F">
            <w:pPr>
              <w:spacing w:after="80" w:line="276" w:lineRule="auto"/>
              <w:jc w:val="both"/>
              <w:rPr/>
            </w:pPr>
            <w:r w:rsidDel="00000000" w:rsidR="00000000" w:rsidRPr="00000000">
              <w:rPr>
                <w:rtl w:val="0"/>
              </w:rPr>
              <w:t xml:space="preserve">4</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20">
            <w:pPr>
              <w:spacing w:after="80" w:line="276" w:lineRule="auto"/>
              <w:jc w:val="both"/>
              <w:rPr/>
            </w:pPr>
            <w:r w:rsidDel="00000000" w:rsidR="00000000" w:rsidRPr="00000000">
              <w:rPr>
                <w:rtl w:val="0"/>
              </w:rPr>
              <w:t xml:space="preserve">Repeticiones por candidato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21">
            <w:pPr>
              <w:spacing w:after="80" w:line="276" w:lineRule="auto"/>
              <w:jc w:val="both"/>
              <w:rPr/>
            </w:pPr>
            <w:r w:rsidDel="00000000" w:rsidR="00000000" w:rsidRPr="00000000">
              <w:rPr>
                <w:rtl w:val="0"/>
              </w:rPr>
              <w:t xml:space="preserve">2</w:t>
            </w:r>
          </w:p>
        </w:tc>
      </w:tr>
    </w:tbl>
    <w:p w:rsidR="00000000" w:rsidDel="00000000" w:rsidP="00000000" w:rsidRDefault="00000000" w:rsidRPr="00000000" w14:paraId="00000222">
      <w:pPr>
        <w:pStyle w:val="Heading5"/>
        <w:spacing w:after="240" w:before="240" w:line="276" w:lineRule="auto"/>
        <w:jc w:val="both"/>
        <w:rPr/>
      </w:pPr>
      <w:bookmarkStart w:colFirst="0" w:colLast="0" w:name="_heading=h.v6dtje4glmo" w:id="40"/>
      <w:bookmarkEnd w:id="40"/>
      <w:r w:rsidDel="00000000" w:rsidR="00000000" w:rsidRPr="00000000">
        <w:rPr>
          <w:rtl w:val="0"/>
        </w:rPr>
        <w:t xml:space="preserve">Tabla 8 Parámetros de la optimización PSO</w:t>
      </w:r>
    </w:p>
    <w:p w:rsidR="00000000" w:rsidDel="00000000" w:rsidP="00000000" w:rsidRDefault="00000000" w:rsidRPr="00000000" w14:paraId="00000223">
      <w:pPr>
        <w:rPr/>
      </w:pPr>
      <w:r w:rsidDel="00000000" w:rsidR="00000000" w:rsidRPr="00000000">
        <w:rPr>
          <w:rtl w:val="0"/>
        </w:rPr>
        <w:t xml:space="preserve">Cada candidato se evalúa con semillas deterministas derivadas de training_seed, la configuración candidata y el índice de repetición; no todos los candidatos comparten ya la misma inicialización.</w:t>
      </w:r>
    </w:p>
    <w:p w:rsidR="00000000" w:rsidDel="00000000" w:rsidP="00000000" w:rsidRDefault="00000000" w:rsidRPr="00000000" w14:paraId="00000224">
      <w:pPr>
        <w:pStyle w:val="Heading2"/>
        <w:spacing w:after="80" w:before="360" w:line="276" w:lineRule="auto"/>
        <w:jc w:val="both"/>
        <w:rPr>
          <w:color w:val="365d5e"/>
        </w:rPr>
      </w:pPr>
      <w:bookmarkStart w:colFirst="0" w:colLast="0" w:name="_heading=h.1zf6io9u0zl0" w:id="41"/>
      <w:bookmarkEnd w:id="41"/>
      <w:r w:rsidDel="00000000" w:rsidR="00000000" w:rsidRPr="00000000">
        <w:rPr>
          <w:color w:val="365d5e"/>
          <w:rtl w:val="0"/>
        </w:rPr>
        <w:t xml:space="preserve">6.3 Estrategia de validación</w:t>
      </w:r>
    </w:p>
    <w:p w:rsidR="00000000" w:rsidDel="00000000" w:rsidP="00000000" w:rsidRDefault="00000000" w:rsidRPr="00000000" w14:paraId="00000225">
      <w:pPr>
        <w:spacing w:after="240" w:before="240" w:line="276" w:lineRule="auto"/>
        <w:jc w:val="both"/>
        <w:rPr/>
      </w:pPr>
      <w:r w:rsidDel="00000000" w:rsidR="00000000" w:rsidRPr="00000000">
        <w:rPr>
          <w:rtl w:val="0"/>
        </w:rPr>
        <w:t xml:space="preserve">La validación se basa en un esquema de </w:t>
      </w:r>
      <w:r w:rsidDel="00000000" w:rsidR="00000000" w:rsidRPr="00000000">
        <w:rPr>
          <w:i w:val="1"/>
          <w:iCs w:val="1"/>
          <w:rtl w:val="0"/>
        </w:rPr>
        <w:t xml:space="preserve">hold-out</w:t>
      </w:r>
      <w:r w:rsidDel="00000000" w:rsidR="00000000" w:rsidRPr="00000000">
        <w:rPr>
          <w:rtl w:val="0"/>
        </w:rPr>
        <w:t xml:space="preserve"> por </w:t>
      </w:r>
      <w:r w:rsidDel="00000000" w:rsidR="00000000" w:rsidRPr="00000000">
        <w:rPr>
          <w:rFonts w:ascii="Roboto Mono" w:cs="Roboto Mono" w:eastAsia="Roboto Mono" w:hAnsi="Roboto Mono"/>
          <w:color w:val="188038"/>
          <w:rtl w:val="0"/>
        </w:rPr>
        <w:t xml:space="preserve">lot_id</w:t>
      </w:r>
      <w:r w:rsidDel="00000000" w:rsidR="00000000" w:rsidRPr="00000000">
        <w:rPr>
          <w:rtl w:val="0"/>
        </w:rPr>
        <w:t xml:space="preserve">, con tres conjuntos estrictamente separados: entrenamiento (420 lotes, 70%), validación (90 lotes, 15%) y test (90 lotes, 15%). El criterio de partir por lote, y no por fila, garantiza que ninguna fila de un mismo lote aparezca simultáneamente en entrenamiento y en validación o test, evitando que el modelo explote la continuidad temporal dentro de un lote en lugar de aprender patrones generalizables.</w:t>
      </w:r>
    </w:p>
    <w:p w:rsidR="00000000" w:rsidDel="00000000" w:rsidP="00000000" w:rsidRDefault="00000000" w:rsidRPr="00000000" w14:paraId="00000226">
      <w:pPr>
        <w:spacing w:after="240" w:before="240" w:line="276" w:lineRule="auto"/>
        <w:jc w:val="both"/>
        <w:rPr/>
      </w:pPr>
      <w:r w:rsidDel="00000000" w:rsidR="00000000" w:rsidRPr="00000000">
        <w:rPr>
          <w:rtl w:val="0"/>
        </w:rPr>
        <w:t xml:space="preserve">El conjunto de validación cumple un doble papel: durante el entrenamiento sirve para monitorizar el RMSE y aplicar </w:t>
      </w:r>
      <w:r w:rsidDel="00000000" w:rsidR="00000000" w:rsidRPr="00000000">
        <w:rPr>
          <w:i w:val="1"/>
          <w:iCs w:val="1"/>
          <w:rtl w:val="0"/>
        </w:rPr>
        <w:t xml:space="preserve">early stopping</w:t>
      </w:r>
      <w:r w:rsidDel="00000000" w:rsidR="00000000" w:rsidRPr="00000000">
        <w:rPr>
          <w:rtl w:val="0"/>
        </w:rPr>
        <w:t xml:space="preserve">, y durante la búsqueda PSO actúa como función objetivo que guía la exploración del espacio de hiperparámetros. El conjunto de test se reserva estrictamente para la evaluación final y no interviene en ninguna decisión de entrenamiento, selección de hiperparámetros ni optimización PSO.</w:t>
      </w:r>
    </w:p>
    <w:p w:rsidR="00000000" w:rsidDel="00000000" w:rsidP="00000000" w:rsidRDefault="00000000" w:rsidRPr="00000000" w14:paraId="00000227">
      <w:pPr>
        <w:spacing w:after="240" w:before="240" w:line="276" w:lineRule="auto"/>
        <w:jc w:val="both"/>
        <w:rPr/>
      </w:pPr>
      <w:r w:rsidDel="00000000" w:rsidR="00000000" w:rsidRPr="00000000">
        <w:rPr>
          <w:rtl w:val="0"/>
        </w:rPr>
        <w:t xml:space="preserve">Para elegir el modelo definitivo se utiliza el RMSE global (promedio de ambos targets) en validación, verificando posteriormente que la mejora se mantenga en test.</w:t>
      </w:r>
    </w:p>
    <w:p w:rsidR="00000000" w:rsidDel="00000000" w:rsidP="00000000" w:rsidRDefault="00000000" w:rsidRPr="00000000" w14:paraId="00000228">
      <w:pPr>
        <w:pStyle w:val="Heading2"/>
        <w:spacing w:after="80" w:before="360" w:line="276" w:lineRule="auto"/>
        <w:jc w:val="both"/>
        <w:rPr>
          <w:color w:val="365d5e"/>
        </w:rPr>
      </w:pPr>
      <w:bookmarkStart w:colFirst="0" w:colLast="0" w:name="_heading=h.blujillpvdyp" w:id="42"/>
      <w:bookmarkEnd w:id="42"/>
      <w:r w:rsidDel="00000000" w:rsidR="00000000" w:rsidRPr="00000000">
        <w:rPr>
          <w:color w:val="365d5e"/>
          <w:rtl w:val="0"/>
        </w:rPr>
        <w:t xml:space="preserve">6.4 Orquestación y criterios de parada</w:t>
      </w:r>
    </w:p>
    <w:p w:rsidR="00000000" w:rsidDel="00000000" w:rsidP="00000000" w:rsidRDefault="00000000" w:rsidRPr="00000000" w14:paraId="00000229">
      <w:pPr>
        <w:spacing w:after="240" w:before="240" w:line="276" w:lineRule="auto"/>
        <w:jc w:val="both"/>
        <w:rPr/>
      </w:pPr>
      <w:r w:rsidDel="00000000" w:rsidR="00000000" w:rsidRPr="00000000">
        <w:rPr>
          <w:rtl w:val="0"/>
        </w:rPr>
        <w:t xml:space="preserve">El ciclo completo se ejecuta mediante scripts de orquestación que encapsulan todo el pipeline. Desde el punto de vista operativo, el usuario lanza dos comandos secuenciales:</w:t>
      </w:r>
    </w:p>
    <w:p w:rsidR="00000000" w:rsidDel="00000000" w:rsidP="00000000" w:rsidRDefault="00000000" w:rsidRPr="00000000" w14:paraId="0000022A">
      <w:pPr>
        <w:numPr>
          <w:ilvl w:val="0"/>
          <w:numId w:val="2"/>
        </w:numPr>
        <w:spacing w:after="80" w:line="276" w:lineRule="auto"/>
        <w:ind w:left="720" w:hanging="360"/>
        <w:jc w:val="both"/>
      </w:pPr>
      <w:r w:rsidDel="00000000" w:rsidR="00000000" w:rsidRPr="00000000">
        <w:rPr>
          <w:rtl w:val="0"/>
        </w:rPr>
        <w:t xml:space="preserve">python3 scripts/data_processing.py --config config/config.yaml: generación de datos, ingeniería de características y exportación de splits tabulares y secuenciales.</w:t>
      </w:r>
    </w:p>
    <w:p w:rsidR="00000000" w:rsidDel="00000000" w:rsidP="00000000" w:rsidRDefault="00000000" w:rsidRPr="00000000" w14:paraId="0000022B">
      <w:pPr>
        <w:numPr>
          <w:ilvl w:val="0"/>
          <w:numId w:val="2"/>
        </w:numPr>
        <w:spacing w:after="80" w:line="276" w:lineRule="auto"/>
        <w:ind w:left="720" w:hanging="360"/>
        <w:jc w:val="both"/>
      </w:pPr>
      <w:r w:rsidDel="00000000" w:rsidR="00000000" w:rsidRPr="00000000">
        <w:rPr>
          <w:rtl w:val="0"/>
        </w:rPr>
        <w:t xml:space="preserve">python3 scripts/train.py --config config/config.yaml: entrenamiento de todos los modelos candidatos (baselines, deep learning manual y variantes PSO), selección automática del mejor por RMSE de validación, y exportación de artefactos y métricas.</w:t>
      </w:r>
    </w:p>
    <w:p w:rsidR="00000000" w:rsidDel="00000000" w:rsidP="00000000" w:rsidRDefault="00000000" w:rsidRPr="00000000" w14:paraId="0000022C">
      <w:pPr>
        <w:spacing w:after="240" w:before="240" w:line="276" w:lineRule="auto"/>
        <w:jc w:val="both"/>
        <w:rPr/>
      </w:pPr>
      <w:r w:rsidDel="00000000" w:rsidR="00000000" w:rsidRPr="00000000">
        <w:rPr>
          <w:rtl w:val="0"/>
        </w:rPr>
        <w:t xml:space="preserve">El </w:t>
      </w:r>
      <w:r w:rsidDel="00000000" w:rsidR="00000000" w:rsidRPr="00000000">
        <w:rPr>
          <w:i w:val="1"/>
          <w:iCs w:val="1"/>
          <w:rtl w:val="0"/>
        </w:rPr>
        <w:t xml:space="preserve">pipeline</w:t>
      </w:r>
      <w:r w:rsidDel="00000000" w:rsidR="00000000" w:rsidRPr="00000000">
        <w:rPr>
          <w:rtl w:val="0"/>
        </w:rPr>
        <w:t xml:space="preserve"> de entrenamiento ejecuta las siguientes fases en orden:</w:t>
      </w:r>
    </w:p>
    <w:p w:rsidR="00000000" w:rsidDel="00000000" w:rsidP="00000000" w:rsidRDefault="00000000" w:rsidRPr="00000000" w14:paraId="0000022D">
      <w:pPr>
        <w:numPr>
          <w:ilvl w:val="0"/>
          <w:numId w:val="5"/>
        </w:numPr>
        <w:spacing w:after="0" w:afterAutospacing="0" w:before="240" w:line="276" w:lineRule="auto"/>
        <w:ind w:left="720" w:hanging="360"/>
        <w:jc w:val="both"/>
      </w:pPr>
      <w:r w:rsidDel="00000000" w:rsidR="00000000" w:rsidRPr="00000000">
        <w:rPr>
          <w:rtl w:val="0"/>
        </w:rPr>
        <w:t xml:space="preserve">Entrenamiento de </w:t>
      </w:r>
      <w:r w:rsidDel="00000000" w:rsidR="00000000" w:rsidRPr="00000000">
        <w:rPr>
          <w:i w:val="1"/>
          <w:iCs w:val="1"/>
          <w:rtl w:val="0"/>
        </w:rPr>
        <w:t xml:space="preserve">baselines </w:t>
      </w:r>
      <w:r w:rsidDel="00000000" w:rsidR="00000000" w:rsidRPr="00000000">
        <w:rPr>
          <w:rtl w:val="0"/>
        </w:rPr>
        <w:t xml:space="preserve">clásicos (regresión lineal, </w:t>
      </w:r>
      <w:r w:rsidDel="00000000" w:rsidR="00000000" w:rsidRPr="00000000">
        <w:rPr>
          <w:i w:val="1"/>
          <w:iCs w:val="1"/>
          <w:rtl w:val="0"/>
        </w:rPr>
        <w:t xml:space="preserve">Random Forest</w:t>
      </w:r>
      <w:r w:rsidDel="00000000" w:rsidR="00000000" w:rsidRPr="00000000">
        <w:rPr>
          <w:rtl w:val="0"/>
        </w:rPr>
        <w:t xml:space="preserve">, </w:t>
      </w:r>
      <w:r w:rsidDel="00000000" w:rsidR="00000000" w:rsidRPr="00000000">
        <w:rPr>
          <w:i w:val="1"/>
          <w:iCs w:val="1"/>
          <w:rtl w:val="0"/>
        </w:rPr>
        <w:t xml:space="preserve">Gradient Boosting</w:t>
      </w:r>
      <w:r w:rsidDel="00000000" w:rsidR="00000000" w:rsidRPr="00000000">
        <w:rPr>
          <w:rtl w:val="0"/>
        </w:rPr>
        <w:t xml:space="preserve">).</w:t>
      </w:r>
    </w:p>
    <w:p w:rsidR="00000000" w:rsidDel="00000000" w:rsidP="00000000" w:rsidRDefault="00000000" w:rsidRPr="00000000" w14:paraId="0000022E">
      <w:pPr>
        <w:numPr>
          <w:ilvl w:val="0"/>
          <w:numId w:val="5"/>
        </w:numPr>
        <w:spacing w:after="0" w:afterAutospacing="0" w:before="0" w:beforeAutospacing="0" w:line="276" w:lineRule="auto"/>
        <w:ind w:left="720" w:hanging="360"/>
        <w:jc w:val="both"/>
      </w:pPr>
      <w:r w:rsidDel="00000000" w:rsidR="00000000" w:rsidRPr="00000000">
        <w:rPr>
          <w:rtl w:val="0"/>
        </w:rPr>
        <w:t xml:space="preserve">Entrenamiento de modelos de deep learning con configuración manual (MLP, GRU, LSTM).</w:t>
      </w:r>
    </w:p>
    <w:p w:rsidR="00000000" w:rsidDel="00000000" w:rsidP="00000000" w:rsidRDefault="00000000" w:rsidRPr="00000000" w14:paraId="0000022F">
      <w:pPr>
        <w:numPr>
          <w:ilvl w:val="0"/>
          <w:numId w:val="5"/>
        </w:numPr>
        <w:spacing w:after="80" w:line="276" w:lineRule="auto"/>
        <w:ind w:left="720" w:hanging="360"/>
        <w:jc w:val="both"/>
      </w:pPr>
      <w:r w:rsidDel="00000000" w:rsidR="00000000" w:rsidRPr="00000000">
        <w:rPr>
          <w:rtl w:val="0"/>
        </w:rPr>
        <w:t xml:space="preserve">Búsqueda PSO de hiperparámetros para gru_pso, lstm_pso y mlp_pso, seguida del entrenamiento final de cada variante con la mejor configuración encontrada.</w:t>
      </w:r>
    </w:p>
    <w:p w:rsidR="00000000" w:rsidDel="00000000" w:rsidP="00000000" w:rsidRDefault="00000000" w:rsidRPr="00000000" w14:paraId="00000230">
      <w:pPr>
        <w:numPr>
          <w:ilvl w:val="0"/>
          <w:numId w:val="5"/>
        </w:numPr>
        <w:spacing w:after="80" w:line="276" w:lineRule="auto"/>
        <w:ind w:left="720" w:hanging="360"/>
        <w:jc w:val="both"/>
      </w:pPr>
      <w:r w:rsidDel="00000000" w:rsidR="00000000" w:rsidRPr="00000000">
        <w:rPr>
          <w:rtl w:val="0"/>
        </w:rPr>
        <w:t xml:space="preserve">Selección automática del mejor modelo global por RMSE de validación y registro en models/artifacts/best_model.json.</w:t>
      </w:r>
    </w:p>
    <w:p w:rsidR="00000000" w:rsidDel="00000000" w:rsidP="00000000" w:rsidRDefault="00000000" w:rsidRPr="00000000" w14:paraId="00000231">
      <w:pPr>
        <w:spacing w:after="80" w:line="276" w:lineRule="auto"/>
        <w:jc w:val="both"/>
        <w:rPr/>
      </w:pPr>
      <w:r w:rsidDel="00000000" w:rsidR="00000000" w:rsidRPr="00000000">
        <w:rPr>
          <w:rtl w:val="0"/>
        </w:rPr>
        <w:t xml:space="preserve">Los criterios de parada del modelo final (</w:t>
      </w:r>
      <w:r w:rsidDel="00000000" w:rsidR="00000000" w:rsidRPr="00000000">
        <w:rPr>
          <w:b w:val="1"/>
          <w:bCs w:val="1"/>
          <w:rtl w:val="0"/>
        </w:rPr>
        <w:t xml:space="preserve">gru_pso</w:t>
      </w:r>
      <w:r w:rsidDel="00000000" w:rsidR="00000000" w:rsidRPr="00000000">
        <w:rPr>
          <w:rtl w:val="0"/>
        </w:rPr>
        <w:t xml:space="preserve">) son:</w:t>
      </w:r>
    </w:p>
    <w:p w:rsidR="00000000" w:rsidDel="00000000" w:rsidP="00000000" w:rsidRDefault="00000000" w:rsidRPr="00000000" w14:paraId="00000232">
      <w:pPr>
        <w:numPr>
          <w:ilvl w:val="0"/>
          <w:numId w:val="6"/>
        </w:numPr>
        <w:spacing w:after="0" w:afterAutospacing="0" w:before="240" w:line="276" w:lineRule="auto"/>
        <w:ind w:left="720" w:hanging="360"/>
        <w:jc w:val="both"/>
      </w:pPr>
      <w:r w:rsidDel="00000000" w:rsidR="00000000" w:rsidRPr="00000000">
        <w:rPr>
          <w:i w:val="1"/>
          <w:iCs w:val="1"/>
          <w:rtl w:val="0"/>
        </w:rPr>
        <w:t xml:space="preserve">Early stopping</w:t>
      </w:r>
      <w:r w:rsidDel="00000000" w:rsidR="00000000" w:rsidRPr="00000000">
        <w:rPr>
          <w:rtl w:val="0"/>
        </w:rPr>
        <w:t xml:space="preserve"> por RMSE en validación: el entrenamiento se detiene si el RMSE de validación no mejora durante 8 épocas consecutivas (paciencia = 8).</w:t>
      </w:r>
    </w:p>
    <w:p w:rsidR="00000000" w:rsidDel="00000000" w:rsidP="00000000" w:rsidRDefault="00000000" w:rsidRPr="00000000" w14:paraId="00000233">
      <w:pPr>
        <w:numPr>
          <w:ilvl w:val="0"/>
          <w:numId w:val="6"/>
        </w:numPr>
        <w:spacing w:after="0" w:afterAutospacing="0" w:before="0" w:beforeAutospacing="0" w:line="276" w:lineRule="auto"/>
        <w:ind w:left="720" w:hanging="360"/>
        <w:jc w:val="both"/>
      </w:pPr>
      <w:r w:rsidDel="00000000" w:rsidR="00000000" w:rsidRPr="00000000">
        <w:rPr>
          <w:rtl w:val="0"/>
        </w:rPr>
        <w:t xml:space="preserve">Máximo de 40 épocas como límite absoluto.</w:t>
      </w:r>
    </w:p>
    <w:p w:rsidR="00000000" w:rsidDel="00000000" w:rsidP="00000000" w:rsidRDefault="00000000" w:rsidRPr="00000000" w14:paraId="00000234">
      <w:pPr>
        <w:numPr>
          <w:ilvl w:val="0"/>
          <w:numId w:val="6"/>
        </w:numPr>
        <w:spacing w:after="0" w:afterAutospacing="0" w:before="0" w:beforeAutospacing="0" w:line="276" w:lineRule="auto"/>
        <w:ind w:left="720" w:hanging="360"/>
        <w:jc w:val="both"/>
      </w:pPr>
      <w:r w:rsidDel="00000000" w:rsidR="00000000" w:rsidRPr="00000000">
        <w:rPr>
          <w:rtl w:val="0"/>
        </w:rPr>
        <w:t xml:space="preserve">Reducción automática del </w:t>
      </w:r>
      <w:r w:rsidDel="00000000" w:rsidR="00000000" w:rsidRPr="00000000">
        <w:rPr>
          <w:i w:val="1"/>
          <w:iCs w:val="1"/>
          <w:rtl w:val="0"/>
        </w:rPr>
        <w:t xml:space="preserve">learning rate</w:t>
      </w:r>
      <w:r w:rsidDel="00000000" w:rsidR="00000000" w:rsidRPr="00000000">
        <w:rPr>
          <w:rtl w:val="0"/>
        </w:rPr>
        <w:t xml:space="preserve"> por factor 0,5 si el RMSE de validación no mejora durante 2 épocas consecutivas.</w:t>
      </w:r>
    </w:p>
    <w:p w:rsidR="00000000" w:rsidDel="00000000" w:rsidP="00000000" w:rsidRDefault="00000000" w:rsidRPr="00000000" w14:paraId="00000235">
      <w:pPr>
        <w:numPr>
          <w:ilvl w:val="0"/>
          <w:numId w:val="6"/>
        </w:numPr>
        <w:spacing w:after="240" w:before="0" w:beforeAutospacing="0" w:line="276" w:lineRule="auto"/>
        <w:ind w:left="720" w:hanging="360"/>
        <w:jc w:val="both"/>
      </w:pPr>
      <w:r w:rsidDel="00000000" w:rsidR="00000000" w:rsidRPr="00000000">
        <w:rPr>
          <w:i w:val="1"/>
          <w:iCs w:val="1"/>
          <w:rtl w:val="0"/>
        </w:rPr>
        <w:t xml:space="preserve">Gradient clipping</w:t>
      </w:r>
      <w:r w:rsidDel="00000000" w:rsidR="00000000" w:rsidRPr="00000000">
        <w:rPr>
          <w:rtl w:val="0"/>
        </w:rPr>
        <w:t xml:space="preserve"> a 1,0 para estabilizar el entrenamiento de las capas recurrentes.</w:t>
      </w:r>
    </w:p>
    <w:p w:rsidR="00000000" w:rsidDel="00000000" w:rsidP="00000000" w:rsidRDefault="00000000" w:rsidRPr="00000000" w14:paraId="00000236">
      <w:pPr>
        <w:spacing w:after="240" w:before="240" w:line="276" w:lineRule="auto"/>
        <w:jc w:val="both"/>
        <w:rPr/>
      </w:pPr>
      <w:r w:rsidDel="00000000" w:rsidR="00000000" w:rsidRPr="00000000">
        <w:rPr>
          <w:rtl w:val="0"/>
        </w:rPr>
        <w:t xml:space="preserve">Durante la fase de búsqueda PSO, cada configuración candidata se entrena con un presupuesto reducido (14 épocas, paciencia 4) para evaluar su rendimiento sin consumir el presupuesto completo de entrenamiento. Una vez seleccionada la mejor configuración, se reentrena con el presupuesto completo (40 épocas, paciencia 8).</w:t>
      </w:r>
    </w:p>
    <w:p w:rsidR="00000000" w:rsidDel="00000000" w:rsidP="00000000" w:rsidRDefault="00000000" w:rsidRPr="00000000" w14:paraId="00000237">
      <w:pPr>
        <w:pStyle w:val="Heading2"/>
        <w:spacing w:after="80" w:before="360" w:line="276" w:lineRule="auto"/>
        <w:jc w:val="both"/>
        <w:rPr>
          <w:color w:val="1b2e2f"/>
          <w:sz w:val="44"/>
          <w:szCs w:val="44"/>
        </w:rPr>
      </w:pPr>
      <w:bookmarkStart w:colFirst="0" w:colLast="0" w:name="_heading=h.udryv9g9xfq1" w:id="43"/>
      <w:bookmarkEnd w:id="43"/>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1"/>
        <w:jc w:val="both"/>
        <w:rPr>
          <w:sz w:val="44"/>
          <w:szCs w:val="44"/>
        </w:rPr>
      </w:pPr>
      <w:bookmarkStart w:colFirst="0" w:colLast="0" w:name="_heading=h.z5gqa2kh1i1b" w:id="44"/>
      <w:bookmarkEnd w:id="44"/>
      <w:r w:rsidDel="00000000" w:rsidR="00000000" w:rsidRPr="00000000">
        <w:rPr>
          <w:sz w:val="44"/>
          <w:szCs w:val="44"/>
          <w:rtl w:val="0"/>
        </w:rPr>
        <w:t xml:space="preserve">7 Métricas y rendimiento</w:t>
      </w:r>
    </w:p>
    <w:p w:rsidR="00000000" w:rsidDel="00000000" w:rsidP="00000000" w:rsidRDefault="00000000" w:rsidRPr="00000000" w14:paraId="00000239">
      <w:pPr>
        <w:pStyle w:val="Heading2"/>
        <w:spacing w:after="80" w:before="360" w:line="276" w:lineRule="auto"/>
        <w:jc w:val="both"/>
        <w:rPr>
          <w:color w:val="365d5e"/>
        </w:rPr>
      </w:pPr>
      <w:bookmarkStart w:colFirst="0" w:colLast="0" w:name="_heading=h.x2yp4l18cx99" w:id="45"/>
      <w:bookmarkEnd w:id="45"/>
      <w:r w:rsidDel="00000000" w:rsidR="00000000" w:rsidRPr="00000000">
        <w:rPr>
          <w:color w:val="365d5e"/>
          <w:rtl w:val="0"/>
        </w:rPr>
        <w:t xml:space="preserve">7.1 Criterios de éxito</w:t>
      </w:r>
    </w:p>
    <w:p w:rsidR="00000000" w:rsidDel="00000000" w:rsidP="00000000" w:rsidRDefault="00000000" w:rsidRPr="00000000" w14:paraId="0000023A">
      <w:pPr>
        <w:spacing w:after="80" w:line="276" w:lineRule="auto"/>
        <w:jc w:val="both"/>
        <w:rPr/>
      </w:pPr>
      <w:r w:rsidDel="00000000" w:rsidR="00000000" w:rsidRPr="00000000">
        <w:rPr>
          <w:rtl w:val="0"/>
        </w:rPr>
        <w:t xml:space="preserve">El sistema se evalúa mediante métricas estándar de regresión con criterios de éxito escalonados. Este enfoque responde a la necesidad de justificar la complejidad del modelo de forma progresiva: no basta con superar una regresión lineal, sino que la mejora debe extenderse al benchmark clásico no lineal y, además, la optimización PSO debe aportar valor medible frente a la arquitectura base sin optimizar.</w:t>
      </w:r>
    </w:p>
    <w:p w:rsidR="00000000" w:rsidDel="00000000" w:rsidP="00000000" w:rsidRDefault="00000000" w:rsidRPr="00000000" w14:paraId="0000023B">
      <w:pPr>
        <w:spacing w:after="80" w:line="276" w:lineRule="auto"/>
        <w:jc w:val="both"/>
        <w:rPr/>
      </w:pPr>
      <w:r w:rsidDel="00000000" w:rsidR="00000000" w:rsidRPr="00000000">
        <w:rPr>
          <w:rtl w:val="0"/>
        </w:rPr>
        <w:t xml:space="preserve">La métrica principal es el RMSE (Root Mean Squared Error), seleccionada porque penaliza de forma cuadrática los errores grandes, que en el contexto de gestión de sulfuroso tienen mayor coste operativo: un error elevado en la predicción de SO₂ libre puede traducirse en una decisión operativa de corrección inadecuada, con riesgo de infraprotección del lote o sobredosificación innecesaria. Se reporta adicionalmente MAE como métrica complementaria, directamente interpretable en mg/L para el target de SO₂ libre.</w:t>
      </w:r>
    </w:p>
    <w:p w:rsidR="00000000" w:rsidDel="00000000" w:rsidP="00000000" w:rsidRDefault="00000000" w:rsidRPr="00000000" w14:paraId="0000023C">
      <w:pPr>
        <w:spacing w:after="80" w:line="276" w:lineRule="auto"/>
        <w:jc w:val="both"/>
        <w:rPr/>
      </w:pPr>
      <w:r w:rsidDel="00000000" w:rsidR="00000000" w:rsidRPr="00000000">
        <w:rPr>
          <w:rtl w:val="0"/>
        </w:rPr>
        <w:t xml:space="preserve">Todas las métricas reportadas en esta sección se calculan sobre el dataset sintético generado por el simulador del proyecto. Además, las variables analíticas ph_lab, free_sulfite_lab y total_sulfite_lab no proceden de una medición continua en cada paso temporal, sino de una estrategia de conservación del último valor de laboratorio disponible entre dos muestras. Por tanto, los resultados deben interpretarse como rendimiento dentro del entorno sintético controlado, no como evidencia directa de comportamiento sobre datos reales de bodega.</w:t>
      </w:r>
    </w:p>
    <w:p w:rsidR="00000000" w:rsidDel="00000000" w:rsidP="00000000" w:rsidRDefault="00000000" w:rsidRPr="00000000" w14:paraId="0000023D">
      <w:pPr>
        <w:spacing w:after="80" w:line="276" w:lineRule="auto"/>
        <w:jc w:val="both"/>
        <w:rPr/>
      </w:pPr>
      <w:r w:rsidDel="00000000" w:rsidR="00000000" w:rsidRPr="00000000">
        <w:rPr>
          <w:rtl w:val="0"/>
        </w:rPr>
      </w:r>
    </w:p>
    <w:p w:rsidR="00000000" w:rsidDel="00000000" w:rsidP="00000000" w:rsidRDefault="00000000" w:rsidRPr="00000000" w14:paraId="0000023E">
      <w:pPr>
        <w:spacing w:after="80" w:line="276" w:lineRule="auto"/>
        <w:jc w:val="both"/>
        <w:rPr/>
      </w:pPr>
      <w:r w:rsidDel="00000000" w:rsidR="00000000" w:rsidRPr="00000000">
        <w:rPr>
          <w:rtl w:val="0"/>
        </w:rPr>
      </w:r>
    </w:p>
    <w:p w:rsidR="00000000" w:rsidDel="00000000" w:rsidP="00000000" w:rsidRDefault="00000000" w:rsidRPr="00000000" w14:paraId="0000023F">
      <w:pPr>
        <w:spacing w:after="80" w:line="276" w:lineRule="auto"/>
        <w:jc w:val="both"/>
        <w:rPr/>
      </w:pPr>
      <w:r w:rsidDel="00000000" w:rsidR="00000000" w:rsidRPr="00000000">
        <w:rPr>
          <w:rtl w:val="0"/>
        </w:rPr>
      </w:r>
    </w:p>
    <w:p w:rsidR="00000000" w:rsidDel="00000000" w:rsidP="00000000" w:rsidRDefault="00000000" w:rsidRPr="00000000" w14:paraId="00000240">
      <w:pPr>
        <w:spacing w:after="80" w:line="276" w:lineRule="auto"/>
        <w:jc w:val="both"/>
        <w:rPr/>
      </w:pPr>
      <w:r w:rsidDel="00000000" w:rsidR="00000000" w:rsidRPr="00000000">
        <w:rPr>
          <w:rtl w:val="0"/>
        </w:rPr>
      </w:r>
    </w:p>
    <w:p w:rsidR="00000000" w:rsidDel="00000000" w:rsidP="00000000" w:rsidRDefault="00000000" w:rsidRPr="00000000" w14:paraId="00000241">
      <w:pPr>
        <w:spacing w:after="80" w:line="276" w:lineRule="auto"/>
        <w:jc w:val="both"/>
        <w:rPr/>
      </w:pPr>
      <w:r w:rsidDel="00000000" w:rsidR="00000000" w:rsidRPr="00000000">
        <w:rPr>
          <w:rtl w:val="0"/>
        </w:rPr>
      </w:r>
    </w:p>
    <w:p w:rsidR="00000000" w:rsidDel="00000000" w:rsidP="00000000" w:rsidRDefault="00000000" w:rsidRPr="00000000" w14:paraId="00000242">
      <w:pPr>
        <w:spacing w:after="80" w:line="276" w:lineRule="auto"/>
        <w:jc w:val="both"/>
        <w:rPr/>
      </w:pPr>
      <w:r w:rsidDel="00000000" w:rsidR="00000000" w:rsidRPr="00000000">
        <w:rPr>
          <w:rtl w:val="0"/>
        </w:rPr>
      </w:r>
    </w:p>
    <w:p w:rsidR="00000000" w:rsidDel="00000000" w:rsidP="00000000" w:rsidRDefault="00000000" w:rsidRPr="00000000" w14:paraId="00000243">
      <w:pPr>
        <w:spacing w:after="80" w:line="276" w:lineRule="auto"/>
        <w:jc w:val="both"/>
        <w:rPr/>
      </w:pPr>
      <w:r w:rsidDel="00000000" w:rsidR="00000000" w:rsidRPr="00000000">
        <w:rPr>
          <w:rtl w:val="0"/>
        </w:rPr>
      </w:r>
    </w:p>
    <w:p w:rsidR="00000000" w:rsidDel="00000000" w:rsidP="00000000" w:rsidRDefault="00000000" w:rsidRPr="00000000" w14:paraId="00000244">
      <w:pPr>
        <w:spacing w:after="80" w:line="276" w:lineRule="auto"/>
        <w:jc w:val="both"/>
        <w:rPr/>
      </w:pPr>
      <w:r w:rsidDel="00000000" w:rsidR="00000000" w:rsidRPr="00000000">
        <w:rPr>
          <w:rtl w:val="0"/>
        </w:rPr>
      </w:r>
    </w:p>
    <w:p w:rsidR="00000000" w:rsidDel="00000000" w:rsidP="00000000" w:rsidRDefault="00000000" w:rsidRPr="00000000" w14:paraId="00000245">
      <w:pPr>
        <w:spacing w:after="80" w:line="276" w:lineRule="auto"/>
        <w:jc w:val="both"/>
        <w:rPr/>
      </w:pPr>
      <w:r w:rsidDel="00000000" w:rsidR="00000000" w:rsidRPr="00000000">
        <w:rPr>
          <w:rtl w:val="0"/>
        </w:rPr>
      </w:r>
    </w:p>
    <w:p w:rsidR="00000000" w:rsidDel="00000000" w:rsidP="00000000" w:rsidRDefault="00000000" w:rsidRPr="00000000" w14:paraId="00000246">
      <w:pPr>
        <w:spacing w:after="80" w:line="276" w:lineRule="auto"/>
        <w:jc w:val="both"/>
        <w:rPr/>
      </w:pPr>
      <w:r w:rsidDel="00000000" w:rsidR="00000000" w:rsidRPr="00000000">
        <w:rPr>
          <w:rtl w:val="0"/>
        </w:rPr>
      </w:r>
    </w:p>
    <w:tbl>
      <w:tblPr>
        <w:tblStyle w:val="Table1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415"/>
        <w:gridCol w:w="2025"/>
        <w:gridCol w:w="3450"/>
        <w:tblGridChange w:id="0">
          <w:tblGrid>
            <w:gridCol w:w="1125"/>
            <w:gridCol w:w="2415"/>
            <w:gridCol w:w="2025"/>
            <w:gridCol w:w="3450"/>
          </w:tblGrid>
        </w:tblGridChange>
      </w:tblGrid>
      <w:tr>
        <w:trPr>
          <w:cantSplit w:val="0"/>
          <w:trHeight w:val="209.07910156249997"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180.0" w:type="dxa"/>
              <w:bottom w:w="160.0" w:type="dxa"/>
              <w:right w:w="180.0" w:type="dxa"/>
            </w:tcMar>
            <w:vAlign w:val="top"/>
          </w:tcPr>
          <w:p w:rsidR="00000000" w:rsidDel="00000000" w:rsidP="00000000" w:rsidRDefault="00000000" w:rsidRPr="00000000" w14:paraId="00000247">
            <w:pPr>
              <w:spacing w:after="0" w:line="240" w:lineRule="auto"/>
              <w:rPr/>
            </w:pPr>
            <w:r w:rsidDel="00000000" w:rsidR="00000000" w:rsidRPr="00000000">
              <w:rPr>
                <w:rtl w:val="0"/>
              </w:rPr>
              <w:t xml:space="preserve">Nivel</w:t>
            </w:r>
          </w:p>
        </w:tc>
        <w:tc>
          <w:tcPr>
            <w:tcBorders>
              <w:top w:color="d4e7cb" w:space="0" w:sz="8" w:val="single"/>
              <w:left w:color="d4e7cb" w:space="0" w:sz="8" w:val="single"/>
              <w:bottom w:color="d4e7cb" w:space="0" w:sz="8" w:val="single"/>
              <w:right w:color="d4e7cb" w:space="0" w:sz="8" w:val="single"/>
            </w:tcBorders>
            <w:tcMar>
              <w:top w:w="160.0" w:type="dxa"/>
              <w:left w:w="180.0" w:type="dxa"/>
              <w:bottom w:w="160.0" w:type="dxa"/>
              <w:right w:w="180.0" w:type="dxa"/>
            </w:tcMar>
            <w:vAlign w:val="top"/>
          </w:tcPr>
          <w:p w:rsidR="00000000" w:rsidDel="00000000" w:rsidP="00000000" w:rsidRDefault="00000000" w:rsidRPr="00000000" w14:paraId="00000248">
            <w:pPr>
              <w:spacing w:after="0" w:line="240" w:lineRule="auto"/>
              <w:rPr/>
            </w:pPr>
            <w:r w:rsidDel="00000000" w:rsidR="00000000" w:rsidRPr="00000000">
              <w:rPr>
                <w:rtl w:val="0"/>
              </w:rPr>
              <w:t xml:space="preserve">Criterio</w:t>
            </w:r>
          </w:p>
        </w:tc>
        <w:tc>
          <w:tcPr>
            <w:tcBorders>
              <w:top w:color="d4e7cb" w:space="0" w:sz="8" w:val="single"/>
              <w:left w:color="d4e7cb" w:space="0" w:sz="8" w:val="single"/>
              <w:bottom w:color="d4e7cb" w:space="0" w:sz="8" w:val="single"/>
              <w:right w:color="d4e7cb" w:space="0" w:sz="8" w:val="single"/>
            </w:tcBorders>
            <w:tcMar>
              <w:top w:w="160.0" w:type="dxa"/>
              <w:left w:w="180.0" w:type="dxa"/>
              <w:bottom w:w="160.0" w:type="dxa"/>
              <w:right w:w="180.0" w:type="dxa"/>
            </w:tcMar>
            <w:vAlign w:val="top"/>
          </w:tcPr>
          <w:p w:rsidR="00000000" w:rsidDel="00000000" w:rsidP="00000000" w:rsidRDefault="00000000" w:rsidRPr="00000000" w14:paraId="00000249">
            <w:pPr>
              <w:spacing w:after="0" w:line="240" w:lineRule="auto"/>
              <w:rPr/>
            </w:pPr>
            <w:r w:rsidDel="00000000" w:rsidR="00000000" w:rsidRPr="00000000">
              <w:rPr>
                <w:rtl w:val="0"/>
              </w:rPr>
              <w:t xml:space="preserve">Métrica / Umbral</w:t>
            </w:r>
          </w:p>
        </w:tc>
        <w:tc>
          <w:tcPr>
            <w:tcBorders>
              <w:top w:color="d4e7cb" w:space="0" w:sz="8" w:val="single"/>
              <w:left w:color="d4e7cb" w:space="0" w:sz="8" w:val="single"/>
              <w:bottom w:color="d4e7cb" w:space="0" w:sz="8" w:val="single"/>
              <w:right w:color="d4e7cb" w:space="0" w:sz="8" w:val="single"/>
            </w:tcBorders>
            <w:tcMar>
              <w:top w:w="160.0" w:type="dxa"/>
              <w:left w:w="180.0" w:type="dxa"/>
              <w:bottom w:w="160.0" w:type="dxa"/>
              <w:right w:w="180.0" w:type="dxa"/>
            </w:tcMar>
            <w:vAlign w:val="top"/>
          </w:tcPr>
          <w:p w:rsidR="00000000" w:rsidDel="00000000" w:rsidP="00000000" w:rsidRDefault="00000000" w:rsidRPr="00000000" w14:paraId="0000024A">
            <w:pPr>
              <w:spacing w:after="0" w:line="240" w:lineRule="auto"/>
              <w:rPr/>
            </w:pPr>
            <w:r w:rsidDel="00000000" w:rsidR="00000000" w:rsidRPr="00000000">
              <w:rPr>
                <w:rtl w:val="0"/>
              </w:rPr>
              <w:t xml:space="preserve">Justificación</w:t>
            </w:r>
          </w:p>
        </w:tc>
      </w:tr>
      <w:tr>
        <w:trPr>
          <w:cantSplit w:val="0"/>
          <w:trHeight w:val="1040" w:hRule="atLeast"/>
          <w:tblHeader w:val="0"/>
        </w:trPr>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4B">
            <w:pPr>
              <w:spacing w:after="0" w:line="240" w:lineRule="auto"/>
              <w:rPr/>
            </w:pPr>
            <w:r w:rsidDel="00000000" w:rsidR="00000000" w:rsidRPr="00000000">
              <w:rPr>
                <w:rtl w:val="0"/>
              </w:rPr>
              <w:t xml:space="preserve">1</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4C">
            <w:pPr>
              <w:spacing w:after="0" w:line="240" w:lineRule="auto"/>
              <w:rPr/>
            </w:pPr>
            <w:r w:rsidDel="00000000" w:rsidR="00000000" w:rsidRPr="00000000">
              <w:rPr>
                <w:rtl w:val="0"/>
              </w:rPr>
              <w:t xml:space="preserve">Detectar depósitos de alta prioridad</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4D">
            <w:pPr>
              <w:spacing w:after="0" w:line="240" w:lineRule="auto"/>
              <w:rPr/>
            </w:pPr>
            <w:sdt>
              <w:sdtPr>
                <w:id w:val="1986660003"/>
                <w:tag w:val="goog_rdk_11"/>
              </w:sdtPr>
              <w:sdtContent>
                <w:r w:rsidDel="00000000" w:rsidR="00000000" w:rsidRPr="00000000">
                  <w:rPr>
                    <w:rFonts w:ascii="Arial Unicode MS" w:cs="Arial Unicode MS" w:eastAsia="Arial Unicode MS" w:hAnsi="Arial Unicode MS"/>
                    <w:rtl w:val="0"/>
                  </w:rPr>
                  <w:t xml:space="preserve">Recall de riesgo alto ≥ 85 %</w:t>
                </w:r>
              </w:sdtContent>
            </w:sdt>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4E">
            <w:pPr>
              <w:spacing w:after="0" w:line="240" w:lineRule="auto"/>
              <w:rPr/>
            </w:pPr>
            <w:r w:rsidDel="00000000" w:rsidR="00000000" w:rsidRPr="00000000">
              <w:rPr>
                <w:rtl w:val="0"/>
              </w:rPr>
              <w:t xml:space="preserve">Garantiza que el sistema identifica la mayoría de depósitos que requieren revisión prioritaria.</w:t>
            </w:r>
          </w:p>
        </w:tc>
      </w:tr>
      <w:tr>
        <w:trPr>
          <w:cantSplit w:val="0"/>
          <w:trHeight w:val="1040" w:hRule="atLeast"/>
          <w:tblHeader w:val="0"/>
        </w:trPr>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4F">
            <w:pPr>
              <w:spacing w:after="0" w:line="240" w:lineRule="auto"/>
              <w:rPr/>
            </w:pPr>
            <w:r w:rsidDel="00000000" w:rsidR="00000000" w:rsidRPr="00000000">
              <w:rPr>
                <w:rtl w:val="0"/>
              </w:rPr>
              <w:t xml:space="preserve">2</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0">
            <w:pPr>
              <w:spacing w:after="0" w:line="240" w:lineRule="auto"/>
              <w:rPr/>
            </w:pPr>
            <w:r w:rsidDel="00000000" w:rsidR="00000000" w:rsidRPr="00000000">
              <w:rPr>
                <w:rtl w:val="0"/>
              </w:rPr>
              <w:t xml:space="preserve">Mantener precisión en las alertas altas</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1">
            <w:pPr>
              <w:spacing w:after="0" w:line="240" w:lineRule="auto"/>
              <w:rPr/>
            </w:pPr>
            <w:sdt>
              <w:sdtPr>
                <w:id w:val="-1888639044"/>
                <w:tag w:val="goog_rdk_12"/>
              </w:sdtPr>
              <w:sdtContent>
                <w:r w:rsidDel="00000000" w:rsidR="00000000" w:rsidRPr="00000000">
                  <w:rPr>
                    <w:rFonts w:ascii="Arial Unicode MS" w:cs="Arial Unicode MS" w:eastAsia="Arial Unicode MS" w:hAnsi="Arial Unicode MS"/>
                    <w:rtl w:val="0"/>
                  </w:rPr>
                  <w:t xml:space="preserve">Precisión de riesgo alto ≥ 85 %</w:t>
                </w:r>
              </w:sdtContent>
            </w:sdt>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2">
            <w:pPr>
              <w:spacing w:after="0" w:line="240" w:lineRule="auto"/>
              <w:rPr/>
            </w:pPr>
            <w:r w:rsidDel="00000000" w:rsidR="00000000" w:rsidRPr="00000000">
              <w:rPr>
                <w:rtl w:val="0"/>
              </w:rPr>
              <w:t xml:space="preserve">Evita cumplir el KPI marcando demasiados depósitos como críticos.</w:t>
            </w:r>
          </w:p>
        </w:tc>
      </w:tr>
      <w:tr>
        <w:trPr>
          <w:cantSplit w:val="0"/>
          <w:trHeight w:val="1040" w:hRule="atLeast"/>
          <w:tblHeader w:val="0"/>
        </w:trPr>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3">
            <w:pPr>
              <w:spacing w:after="0" w:line="240" w:lineRule="auto"/>
              <w:rPr/>
            </w:pPr>
            <w:r w:rsidDel="00000000" w:rsidR="00000000" w:rsidRPr="00000000">
              <w:rPr>
                <w:rtl w:val="0"/>
              </w:rPr>
              <w:t xml:space="preserve">3</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4">
            <w:pPr>
              <w:spacing w:after="0" w:line="240" w:lineRule="auto"/>
              <w:rPr/>
            </w:pPr>
            <w:r w:rsidDel="00000000" w:rsidR="00000000" w:rsidRPr="00000000">
              <w:rPr>
                <w:rtl w:val="0"/>
              </w:rPr>
              <w:t xml:space="preserve">Error operativo en SO₂ libre futuro</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5">
            <w:pPr>
              <w:spacing w:after="0" w:line="240" w:lineRule="auto"/>
              <w:rPr/>
            </w:pPr>
            <w:sdt>
              <w:sdtPr>
                <w:id w:val="256746935"/>
                <w:tag w:val="goog_rdk_13"/>
              </w:sdtPr>
              <w:sdtContent>
                <w:r w:rsidDel="00000000" w:rsidR="00000000" w:rsidRPr="00000000">
                  <w:rPr>
                    <w:rFonts w:ascii="Arial Unicode MS" w:cs="Arial Unicode MS" w:eastAsia="Arial Unicode MS" w:hAnsi="Arial Unicode MS"/>
                    <w:rtl w:val="0"/>
                  </w:rPr>
                  <w:t xml:space="preserve">≥ 85 % de predicciones dentro de ±3 mg/L</w:t>
                </w:r>
              </w:sdtContent>
            </w:sdt>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6">
            <w:pPr>
              <w:spacing w:after="0" w:line="240" w:lineRule="auto"/>
              <w:rPr/>
            </w:pPr>
            <w:r w:rsidDel="00000000" w:rsidR="00000000" w:rsidRPr="00000000">
              <w:rPr>
                <w:rtl w:val="0"/>
              </w:rPr>
              <w:t xml:space="preserve">Contextualiza el error de SO₂ a 72 horas en una tolerancia operativa interpretable.</w:t>
            </w:r>
          </w:p>
        </w:tc>
      </w:tr>
      <w:tr>
        <w:trPr>
          <w:cantSplit w:val="0"/>
          <w:trHeight w:val="1040" w:hRule="atLeast"/>
          <w:tblHeader w:val="0"/>
        </w:trPr>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7">
            <w:pPr>
              <w:spacing w:after="0" w:line="240" w:lineRule="auto"/>
              <w:rPr/>
            </w:pPr>
            <w:r w:rsidDel="00000000" w:rsidR="00000000" w:rsidRPr="00000000">
              <w:rPr>
                <w:rtl w:val="0"/>
              </w:rPr>
              <w:t xml:space="preserve">4</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8">
            <w:pPr>
              <w:spacing w:after="0" w:line="240" w:lineRule="auto"/>
              <w:rPr/>
            </w:pPr>
            <w:r w:rsidDel="00000000" w:rsidR="00000000" w:rsidRPr="00000000">
              <w:rPr>
                <w:rtl w:val="0"/>
              </w:rPr>
              <w:t xml:space="preserve">Error del score de riesgo</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9">
            <w:pPr>
              <w:spacing w:after="0" w:line="240" w:lineRule="auto"/>
              <w:rPr/>
            </w:pPr>
            <w:sdt>
              <w:sdtPr>
                <w:id w:val="-1756999576"/>
                <w:tag w:val="goog_rdk_14"/>
              </w:sdtPr>
              <w:sdtContent>
                <w:r w:rsidDel="00000000" w:rsidR="00000000" w:rsidRPr="00000000">
                  <w:rPr>
                    <w:rFonts w:ascii="Arial Unicode MS" w:cs="Arial Unicode MS" w:eastAsia="Arial Unicode MS" w:hAnsi="Arial Unicode MS"/>
                    <w:rtl w:val="0"/>
                  </w:rPr>
                  <w:t xml:space="preserve">RMSE ≤ 0,10 y MAE ≤ 0,06 en test</w:t>
                </w:r>
              </w:sdtContent>
            </w:sdt>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A">
            <w:pPr>
              <w:spacing w:after="0" w:line="240" w:lineRule="auto"/>
              <w:rPr/>
            </w:pPr>
            <w:r w:rsidDel="00000000" w:rsidR="00000000" w:rsidRPr="00000000">
              <w:rPr>
                <w:rtl w:val="0"/>
              </w:rPr>
              <w:t xml:space="preserve">Garantiza estabilidad del score en una escala de 0 a 1.</w:t>
            </w:r>
          </w:p>
        </w:tc>
      </w:tr>
      <w:tr>
        <w:trPr>
          <w:cantSplit w:val="0"/>
          <w:trHeight w:val="1310" w:hRule="atLeast"/>
          <w:tblHeader w:val="0"/>
        </w:trPr>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B">
            <w:pPr>
              <w:spacing w:after="0" w:line="240" w:lineRule="auto"/>
              <w:rPr/>
            </w:pPr>
            <w:r w:rsidDel="00000000" w:rsidR="00000000" w:rsidRPr="00000000">
              <w:rPr>
                <w:rtl w:val="0"/>
              </w:rPr>
              <w:t xml:space="preserve">5</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C">
            <w:pPr>
              <w:spacing w:after="0" w:line="240" w:lineRule="auto"/>
              <w:rPr/>
            </w:pPr>
            <w:r w:rsidDel="00000000" w:rsidR="00000000" w:rsidRPr="00000000">
              <w:rPr>
                <w:rtl w:val="0"/>
              </w:rPr>
              <w:t xml:space="preserve">Superar el baseline convencional</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D">
            <w:pPr>
              <w:spacing w:after="0" w:line="240" w:lineRule="auto"/>
              <w:rPr/>
            </w:pPr>
            <w:r w:rsidDel="00000000" w:rsidR="00000000" w:rsidRPr="00000000">
              <w:rPr>
                <w:rtl w:val="0"/>
              </w:rPr>
              <w:t xml:space="preserve">RMSE validación &lt; RMSE de linear_regression</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E">
            <w:pPr>
              <w:spacing w:after="0" w:line="240" w:lineRule="auto"/>
              <w:rPr/>
            </w:pPr>
            <w:r w:rsidDel="00000000" w:rsidR="00000000" w:rsidRPr="00000000">
              <w:rPr>
                <w:rtl w:val="0"/>
              </w:rPr>
              <w:t xml:space="preserve">Condición mínima para justificar modelos no lineales.</w:t>
            </w:r>
          </w:p>
        </w:tc>
      </w:tr>
      <w:tr>
        <w:trPr>
          <w:cantSplit w:val="0"/>
          <w:trHeight w:val="1310" w:hRule="atLeast"/>
          <w:tblHeader w:val="0"/>
        </w:trPr>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5F">
            <w:pPr>
              <w:spacing w:after="0" w:line="240" w:lineRule="auto"/>
              <w:rPr/>
            </w:pPr>
            <w:r w:rsidDel="00000000" w:rsidR="00000000" w:rsidRPr="00000000">
              <w:rPr>
                <w:rtl w:val="0"/>
              </w:rPr>
              <w:t xml:space="preserve">6</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60">
            <w:pPr>
              <w:spacing w:after="0" w:line="240" w:lineRule="auto"/>
              <w:rPr/>
            </w:pPr>
            <w:r w:rsidDel="00000000" w:rsidR="00000000" w:rsidRPr="00000000">
              <w:rPr>
                <w:rtl w:val="0"/>
              </w:rPr>
              <w:t xml:space="preserve">Superar el benchmark clásico no lineal</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61">
            <w:pPr>
              <w:spacing w:after="0" w:line="240" w:lineRule="auto"/>
              <w:rPr/>
            </w:pPr>
            <w:r w:rsidDel="00000000" w:rsidR="00000000" w:rsidRPr="00000000">
              <w:rPr>
                <w:rtl w:val="0"/>
              </w:rPr>
              <w:t xml:space="preserve">RMSE validación &lt; RMSE de random_forest</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62">
            <w:pPr>
              <w:spacing w:after="0" w:line="240" w:lineRule="auto"/>
              <w:rPr/>
            </w:pPr>
            <w:r w:rsidDel="00000000" w:rsidR="00000000" w:rsidRPr="00000000">
              <w:rPr>
                <w:rtl w:val="0"/>
              </w:rPr>
              <w:t xml:space="preserve">Justifica el uso de deep learning frente a un ensamble clásico de árboles.</w:t>
            </w:r>
          </w:p>
        </w:tc>
      </w:tr>
      <w:tr>
        <w:trPr>
          <w:cantSplit w:val="0"/>
          <w:trHeight w:val="1310" w:hRule="atLeast"/>
          <w:tblHeader w:val="0"/>
        </w:trPr>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63">
            <w:pPr>
              <w:spacing w:after="0" w:line="240" w:lineRule="auto"/>
              <w:rPr/>
            </w:pPr>
            <w:r w:rsidDel="00000000" w:rsidR="00000000" w:rsidRPr="00000000">
              <w:rPr>
                <w:rtl w:val="0"/>
              </w:rPr>
              <w:t xml:space="preserve">7</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64">
            <w:pPr>
              <w:spacing w:after="0" w:line="240" w:lineRule="auto"/>
              <w:rPr/>
            </w:pPr>
            <w:r w:rsidDel="00000000" w:rsidR="00000000" w:rsidRPr="00000000">
              <w:rPr>
                <w:rtl w:val="0"/>
              </w:rPr>
              <w:t xml:space="preserve">Validar el aporte de PSO</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65">
            <w:pPr>
              <w:spacing w:after="0" w:line="240" w:lineRule="auto"/>
              <w:rPr/>
            </w:pPr>
            <w:r w:rsidDel="00000000" w:rsidR="00000000" w:rsidRPr="00000000">
              <w:rPr>
                <w:rtl w:val="0"/>
              </w:rPr>
              <w:t xml:space="preserve">RMSE de gru_pso &lt; RMSE de gru</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top"/>
          </w:tcPr>
          <w:p w:rsidR="00000000" w:rsidDel="00000000" w:rsidP="00000000" w:rsidRDefault="00000000" w:rsidRPr="00000000" w14:paraId="00000266">
            <w:pPr>
              <w:spacing w:after="0" w:line="240" w:lineRule="auto"/>
              <w:rPr/>
            </w:pPr>
            <w:r w:rsidDel="00000000" w:rsidR="00000000" w:rsidRPr="00000000">
              <w:rPr>
                <w:rtl w:val="0"/>
              </w:rPr>
              <w:t xml:space="preserve">Justifica el uso de PSO como componente del pipeline.</w:t>
            </w:r>
          </w:p>
        </w:tc>
      </w:tr>
    </w:tbl>
    <w:p w:rsidR="00000000" w:rsidDel="00000000" w:rsidP="00000000" w:rsidRDefault="00000000" w:rsidRPr="00000000" w14:paraId="00000267">
      <w:pPr>
        <w:pStyle w:val="Heading5"/>
        <w:spacing w:after="160" w:before="0" w:line="276" w:lineRule="auto"/>
        <w:jc w:val="both"/>
        <w:rPr/>
      </w:pPr>
      <w:bookmarkStart w:colFirst="0" w:colLast="0" w:name="_heading=h.hj6sehxq8wtg" w:id="46"/>
      <w:bookmarkEnd w:id="46"/>
      <w:r w:rsidDel="00000000" w:rsidR="00000000" w:rsidRPr="00000000">
        <w:rPr>
          <w:rtl w:val="0"/>
        </w:rPr>
        <w:t xml:space="preserve">Tabla 9 Criterios de éxito escalonados del modelo</w:t>
      </w:r>
    </w:p>
    <w:p w:rsidR="00000000" w:rsidDel="00000000" w:rsidP="00000000" w:rsidRDefault="00000000" w:rsidRPr="00000000" w14:paraId="00000268">
      <w:pPr>
        <w:spacing w:after="80" w:line="276" w:lineRule="auto"/>
        <w:jc w:val="both"/>
        <w:rPr/>
      </w:pPr>
      <w:r w:rsidDel="00000000" w:rsidR="00000000" w:rsidRPr="00000000">
        <w:rPr>
          <w:rtl w:val="0"/>
        </w:rPr>
        <w:t xml:space="preserve">Los criterios definidos se cumplen en el entorno sintético. El modelo alcanza un recall del 92,5 % en depósitos de riesgo alto, supera el objetivo operativo del 85 %, mantiene una precisión del 93,9 % en esa misma banda y conserva el 87,6 % de las predicciones de SO₂ libre dentro de ±3 mg/L. Además, gru_pso supera a linear_regression y random_forest en validación y mejora ligeramente a gru sin PSO en el criterio de selección.</w:t>
      </w:r>
    </w:p>
    <w:p w:rsidR="00000000" w:rsidDel="00000000" w:rsidP="00000000" w:rsidRDefault="00000000" w:rsidRPr="00000000" w14:paraId="00000269">
      <w:pPr>
        <w:pStyle w:val="Heading2"/>
        <w:spacing w:after="80" w:before="360" w:line="276" w:lineRule="auto"/>
        <w:jc w:val="both"/>
        <w:rPr>
          <w:color w:val="365d5e"/>
        </w:rPr>
      </w:pPr>
      <w:bookmarkStart w:colFirst="0" w:colLast="0" w:name="_heading=h.ynard6alj1wq" w:id="47"/>
      <w:bookmarkEnd w:id="47"/>
      <w:r w:rsidDel="00000000" w:rsidR="00000000" w:rsidRPr="00000000">
        <w:rPr>
          <w:color w:val="365d5e"/>
          <w:rtl w:val="0"/>
        </w:rPr>
        <w:t xml:space="preserve">7.2 Resultados en validación</w:t>
      </w:r>
    </w:p>
    <w:p w:rsidR="00000000" w:rsidDel="00000000" w:rsidP="00000000" w:rsidRDefault="00000000" w:rsidRPr="00000000" w14:paraId="0000026A">
      <w:pPr>
        <w:spacing w:after="80" w:line="276" w:lineRule="auto"/>
        <w:jc w:val="both"/>
        <w:rPr/>
      </w:pPr>
      <w:r w:rsidDel="00000000" w:rsidR="00000000" w:rsidRPr="00000000">
        <w:rPr>
          <w:rtl w:val="0"/>
        </w:rPr>
        <w:t xml:space="preserve">Las métricas globales por modelo en el conjunto de validación (90 lotes, 15% del dataset) se presentan en la Tabla 6 (sección 5.1).  gru_pso obtiene el mejor RMSE de validación (1,565) y el mejor MAE de validación (0,827)</w:t>
      </w:r>
    </w:p>
    <w:p w:rsidR="00000000" w:rsidDel="00000000" w:rsidP="00000000" w:rsidRDefault="00000000" w:rsidRPr="00000000" w14:paraId="0000026B">
      <w:pPr>
        <w:spacing w:after="80" w:line="276" w:lineRule="auto"/>
        <w:jc w:val="both"/>
        <w:rPr/>
      </w:pPr>
      <w:r w:rsidDel="00000000" w:rsidR="00000000" w:rsidRPr="00000000">
        <w:rPr>
          <w:rtl w:val="0"/>
        </w:rPr>
        <w:t xml:space="preserve">La mejor época en validación fue la 26, con train_loss =  0.031769 y val_rmse = 1.564728. El entrenamiento ejecutó 34 épocas y se detuvo por early stopping.</w:t>
      </w:r>
    </w:p>
    <w:p w:rsidR="00000000" w:rsidDel="00000000" w:rsidP="00000000" w:rsidRDefault="00000000" w:rsidRPr="00000000" w14:paraId="0000026C">
      <w:pPr>
        <w:spacing w:after="80" w:line="276" w:lineRule="auto"/>
        <w:jc w:val="both"/>
        <w:rPr>
          <w:b w:val="0"/>
          <w:bCs w:val="0"/>
          <w:color w:val="434343"/>
        </w:rPr>
      </w:pPr>
      <w:r w:rsidDel="00000000" w:rsidR="00000000" w:rsidRPr="00000000">
        <w:rPr>
          <w:rtl w:val="0"/>
        </w:rPr>
        <w:t xml:space="preserve">A continuación se presenta el desglose por target del modelo final:</w:t>
      </w:r>
      <w:r w:rsidDel="00000000" w:rsidR="00000000" w:rsidRPr="00000000">
        <w:rPr>
          <w:rtl w:val="0"/>
        </w:rPr>
      </w:r>
    </w:p>
    <w:tbl>
      <w:tblPr>
        <w:tblStyle w:val="Table1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0"/>
        <w:gridCol w:w="1815"/>
        <w:gridCol w:w="1815"/>
        <w:tblGridChange w:id="0">
          <w:tblGrid>
            <w:gridCol w:w="5400"/>
            <w:gridCol w:w="1815"/>
            <w:gridCol w:w="1815"/>
          </w:tblGrid>
        </w:tblGridChange>
      </w:tblGrid>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6D">
            <w:pPr>
              <w:spacing w:after="0" w:line="276" w:lineRule="auto"/>
              <w:jc w:val="center"/>
              <w:rPr/>
            </w:pPr>
            <w:r w:rsidDel="00000000" w:rsidR="00000000" w:rsidRPr="00000000">
              <w:rPr>
                <w:b w:val="1"/>
                <w:bCs w:val="1"/>
                <w:rtl w:val="0"/>
              </w:rPr>
              <w:t xml:space="preserve">Target</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6E">
            <w:pPr>
              <w:spacing w:after="0" w:line="276" w:lineRule="auto"/>
              <w:jc w:val="center"/>
              <w:rPr/>
            </w:pPr>
            <w:r w:rsidDel="00000000" w:rsidR="00000000" w:rsidRPr="00000000">
              <w:rPr>
                <w:b w:val="1"/>
                <w:bCs w:val="1"/>
                <w:rtl w:val="0"/>
              </w:rPr>
              <w:t xml:space="preserve">RMSE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6F">
            <w:pPr>
              <w:spacing w:after="0" w:line="276" w:lineRule="auto"/>
              <w:jc w:val="center"/>
              <w:rPr/>
            </w:pPr>
            <w:r w:rsidDel="00000000" w:rsidR="00000000" w:rsidRPr="00000000">
              <w:rPr>
                <w:b w:val="1"/>
                <w:bCs w:val="1"/>
                <w:rtl w:val="0"/>
              </w:rPr>
              <w:t xml:space="preserve">MAE</w:t>
            </w:r>
            <w:r w:rsidDel="00000000" w:rsidR="00000000" w:rsidRPr="00000000">
              <w:rPr>
                <w:rtl w:val="0"/>
              </w:rPr>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jc w:val="both"/>
              <w:rPr>
                <w:b w:val="1"/>
                <w:bCs w:val="1"/>
              </w:rPr>
            </w:pPr>
            <w:r w:rsidDel="00000000" w:rsidR="00000000" w:rsidRPr="00000000">
              <w:rPr>
                <w:b w:val="1"/>
                <w:bCs w:val="1"/>
                <w:rtl w:val="0"/>
              </w:rPr>
              <w:t xml:space="preserve">future_free_sulfite_72h</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1">
            <w:pPr>
              <w:spacing w:after="0" w:line="276" w:lineRule="auto"/>
              <w:jc w:val="center"/>
              <w:rPr/>
            </w:pPr>
            <w:r w:rsidDel="00000000" w:rsidR="00000000" w:rsidRPr="00000000">
              <w:rPr>
                <w:rtl w:val="0"/>
              </w:rPr>
              <w:t xml:space="preserve">2,212</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2">
            <w:pPr>
              <w:spacing w:after="0" w:line="276" w:lineRule="auto"/>
              <w:jc w:val="center"/>
              <w:rPr/>
            </w:pPr>
            <w:r w:rsidDel="00000000" w:rsidR="00000000" w:rsidRPr="00000000">
              <w:rPr>
                <w:rtl w:val="0"/>
              </w:rPr>
              <w:t xml:space="preserve">1,608</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jc w:val="both"/>
              <w:rPr>
                <w:b w:val="1"/>
                <w:bCs w:val="1"/>
              </w:rPr>
            </w:pPr>
            <w:r w:rsidDel="00000000" w:rsidR="00000000" w:rsidRPr="00000000">
              <w:rPr>
                <w:b w:val="1"/>
                <w:bCs w:val="1"/>
                <w:rtl w:val="0"/>
              </w:rPr>
              <w:t xml:space="preserve">underprotection_risk_72h</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4">
            <w:pPr>
              <w:spacing w:after="0" w:line="276" w:lineRule="auto"/>
              <w:jc w:val="center"/>
              <w:rPr/>
            </w:pPr>
            <w:r w:rsidDel="00000000" w:rsidR="00000000" w:rsidRPr="00000000">
              <w:rPr>
                <w:rtl w:val="0"/>
              </w:rPr>
              <w:t xml:space="preserve"> 0,069</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5">
            <w:pPr>
              <w:spacing w:after="0" w:line="276" w:lineRule="auto"/>
              <w:jc w:val="center"/>
              <w:rPr/>
            </w:pPr>
            <w:r w:rsidDel="00000000" w:rsidR="00000000" w:rsidRPr="00000000">
              <w:rPr>
                <w:rtl w:val="0"/>
              </w:rPr>
              <w:t xml:space="preserve">0,046</w:t>
            </w:r>
          </w:p>
        </w:tc>
      </w:tr>
    </w:tbl>
    <w:p w:rsidR="00000000" w:rsidDel="00000000" w:rsidP="00000000" w:rsidRDefault="00000000" w:rsidRPr="00000000" w14:paraId="00000276">
      <w:pPr>
        <w:pStyle w:val="Heading5"/>
        <w:spacing w:after="240" w:before="240" w:line="276" w:lineRule="auto"/>
        <w:jc w:val="both"/>
        <w:rPr/>
      </w:pPr>
      <w:bookmarkStart w:colFirst="0" w:colLast="0" w:name="_heading=h.qq04k1khnny2" w:id="48"/>
      <w:bookmarkEnd w:id="48"/>
      <w:r w:rsidDel="00000000" w:rsidR="00000000" w:rsidRPr="00000000">
        <w:rPr>
          <w:rtl w:val="0"/>
        </w:rPr>
        <w:t xml:space="preserve">Tabla 10 Desglose por target de gru_pso en validación</w:t>
      </w:r>
    </w:p>
    <w:p w:rsidR="00000000" w:rsidDel="00000000" w:rsidP="00000000" w:rsidRDefault="00000000" w:rsidRPr="00000000" w14:paraId="00000277">
      <w:pPr>
        <w:spacing w:after="240" w:before="240" w:line="276" w:lineRule="auto"/>
        <w:jc w:val="both"/>
        <w:rPr/>
      </w:pPr>
      <w:r w:rsidDel="00000000" w:rsidR="00000000" w:rsidRPr="00000000">
        <w:rPr>
          <w:rtl w:val="0"/>
        </w:rPr>
        <w:t xml:space="preserve">El RMSE del target de sulfuroso en validación es de 2,212 mg/L y el MAE es de 1,608 mg/L. Estos valores deben interpretarse en relación con la distribución del target, cuyo valor medio se sitúa en torno a 23 mg/L. El target de riesgo presenta RMSE 0,069 y MAE 0,046 en una escala [0, 1], lo que indica una desviación media reducida para la priorización operativa de depósitos.</w:t>
      </w:r>
    </w:p>
    <w:p w:rsidR="00000000" w:rsidDel="00000000" w:rsidP="00000000" w:rsidRDefault="00000000" w:rsidRPr="00000000" w14:paraId="00000278">
      <w:pPr>
        <w:spacing w:after="240" w:before="240" w:line="276" w:lineRule="auto"/>
        <w:jc w:val="both"/>
        <w:rPr/>
      </w:pPr>
      <w:r w:rsidDel="00000000" w:rsidR="00000000" w:rsidRPr="00000000">
        <w:rPr>
          <w:rtl w:val="0"/>
        </w:rPr>
      </w:r>
    </w:p>
    <w:p w:rsidR="00000000" w:rsidDel="00000000" w:rsidP="00000000" w:rsidRDefault="00000000" w:rsidRPr="00000000" w14:paraId="00000279">
      <w:pPr>
        <w:pStyle w:val="Heading2"/>
        <w:spacing w:after="80" w:before="360" w:line="276" w:lineRule="auto"/>
        <w:jc w:val="both"/>
        <w:rPr>
          <w:color w:val="365d5e"/>
        </w:rPr>
      </w:pPr>
      <w:bookmarkStart w:colFirst="0" w:colLast="0" w:name="_heading=h.2pk2v9by0xc0" w:id="49"/>
      <w:bookmarkEnd w:id="49"/>
      <w:r w:rsidDel="00000000" w:rsidR="00000000" w:rsidRPr="00000000">
        <w:rPr>
          <w:color w:val="365d5e"/>
          <w:rtl w:val="0"/>
        </w:rPr>
        <w:t xml:space="preserve">7.3  Resultados en conjunto de test</w:t>
      </w:r>
    </w:p>
    <w:p w:rsidR="00000000" w:rsidDel="00000000" w:rsidP="00000000" w:rsidRDefault="00000000" w:rsidRPr="00000000" w14:paraId="0000027A">
      <w:pPr>
        <w:rPr/>
      </w:pPr>
      <w:r w:rsidDel="00000000" w:rsidR="00000000" w:rsidRPr="00000000">
        <w:rPr>
          <w:rtl w:val="0"/>
        </w:rPr>
        <w:t xml:space="preserve">Las métricas globales por modelo en el conjunto de test (90 lotes, 15 % del dataset, nunca visto durante entrenamiento ni optimización PSO) se presentan en la Tabla 6 (sección 5.1). El modelo seleccionado, gru_pso, mantiene un rendimiento estable en test con RMSE global de 1,398 y MAE de 0,776. </w:t>
      </w:r>
    </w:p>
    <w:p w:rsidR="00000000" w:rsidDel="00000000" w:rsidP="00000000" w:rsidRDefault="00000000" w:rsidRPr="00000000" w14:paraId="0000027B">
      <w:pPr>
        <w:rPr/>
      </w:pPr>
      <w:r w:rsidDel="00000000" w:rsidR="00000000" w:rsidRPr="00000000">
        <w:rPr>
          <w:rtl w:val="0"/>
        </w:rPr>
        <w:t xml:space="preserve">Aunque el modelo gru obtiene un RMSE de test ligeramente inferior (1,392 frente a 1,398), gru_pso fue seleccionado por obtener el mejor RMSE de validación y mantiene además un MAE de test ligeramente mejor que gru. Por tanto, la selección se conserva conforme al criterio definido previamente sobre el conjunto de validación. </w:t>
      </w:r>
    </w:p>
    <w:p w:rsidR="00000000" w:rsidDel="00000000" w:rsidP="00000000" w:rsidRDefault="00000000" w:rsidRPr="00000000" w14:paraId="0000027C">
      <w:pPr>
        <w:rPr/>
      </w:pPr>
      <w:r w:rsidDel="00000000" w:rsidR="00000000" w:rsidRPr="00000000">
        <w:rPr>
          <w:rtl w:val="0"/>
        </w:rPr>
        <w:t xml:space="preserve">El conjunto de test procede de lotes sintéticos no utilizados durante entrenamiento ni optimización PSO. Las métricas siguientes se calculan sobre targets generados por el mismo simulador y sobre entradas que incluyen analíticas conservadas entre muestras mediante hours_since_last_lab; por ello, la evaluación mide generalización dentro del escenario sintético, no validación externa sobre datos reales.</w:t>
      </w:r>
      <w:r w:rsidDel="00000000" w:rsidR="00000000" w:rsidRPr="00000000">
        <w:rPr>
          <w:rtl w:val="0"/>
        </w:rPr>
      </w:r>
    </w:p>
    <w:p w:rsidR="00000000" w:rsidDel="00000000" w:rsidP="00000000" w:rsidRDefault="00000000" w:rsidRPr="00000000" w14:paraId="0000027D">
      <w:pPr>
        <w:spacing w:after="240" w:before="240" w:line="276" w:lineRule="auto"/>
        <w:jc w:val="both"/>
        <w:rPr/>
      </w:pPr>
      <w:r w:rsidDel="00000000" w:rsidR="00000000" w:rsidRPr="00000000">
        <w:rPr>
          <w:rtl w:val="0"/>
        </w:rPr>
        <w:t xml:space="preserve">A continuación se presenta el desglose por target del modelo final:</w:t>
      </w: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1650"/>
        <w:gridCol w:w="1725"/>
        <w:tblGridChange w:id="0">
          <w:tblGrid>
            <w:gridCol w:w="5625"/>
            <w:gridCol w:w="1650"/>
            <w:gridCol w:w="172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E">
            <w:pPr>
              <w:spacing w:after="0" w:line="276" w:lineRule="auto"/>
              <w:jc w:val="center"/>
              <w:rPr/>
            </w:pPr>
            <w:r w:rsidDel="00000000" w:rsidR="00000000" w:rsidRPr="00000000">
              <w:rPr>
                <w:b w:val="1"/>
                <w:bCs w:val="1"/>
                <w:rtl w:val="0"/>
              </w:rPr>
              <w:t xml:space="preserve">Target</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7F">
            <w:pPr>
              <w:spacing w:after="0" w:line="276" w:lineRule="auto"/>
              <w:jc w:val="center"/>
              <w:rPr/>
            </w:pPr>
            <w:r w:rsidDel="00000000" w:rsidR="00000000" w:rsidRPr="00000000">
              <w:rPr>
                <w:b w:val="1"/>
                <w:bCs w:val="1"/>
                <w:rtl w:val="0"/>
              </w:rPr>
              <w:t xml:space="preserve">RMSE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0">
            <w:pPr>
              <w:spacing w:after="0" w:line="276" w:lineRule="auto"/>
              <w:jc w:val="center"/>
              <w:rPr/>
            </w:pPr>
            <w:r w:rsidDel="00000000" w:rsidR="00000000" w:rsidRPr="00000000">
              <w:rPr>
                <w:b w:val="1"/>
                <w:bCs w:val="1"/>
                <w:rtl w:val="0"/>
              </w:rPr>
              <w:t xml:space="preserve">MAE</w:t>
            </w:r>
            <w:r w:rsidDel="00000000" w:rsidR="00000000" w:rsidRPr="00000000">
              <w:rPr>
                <w:rtl w:val="0"/>
              </w:rPr>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jc w:val="both"/>
              <w:rPr>
                <w:b w:val="1"/>
                <w:bCs w:val="1"/>
              </w:rPr>
            </w:pPr>
            <w:r w:rsidDel="00000000" w:rsidR="00000000" w:rsidRPr="00000000">
              <w:rPr>
                <w:b w:val="1"/>
                <w:bCs w:val="1"/>
                <w:rtl w:val="0"/>
              </w:rPr>
              <w:t xml:space="preserve">future_free_sulfite_72h</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2">
            <w:pPr>
              <w:spacing w:after="0" w:line="276" w:lineRule="auto"/>
              <w:jc w:val="center"/>
              <w:rPr/>
            </w:pPr>
            <w:r w:rsidDel="00000000" w:rsidR="00000000" w:rsidRPr="00000000">
              <w:rPr>
                <w:rtl w:val="0"/>
              </w:rPr>
              <w:t xml:space="preserve">1,977</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3">
            <w:pPr>
              <w:spacing w:after="0" w:line="276" w:lineRule="auto"/>
              <w:jc w:val="center"/>
              <w:rPr/>
            </w:pPr>
            <w:r w:rsidDel="00000000" w:rsidR="00000000" w:rsidRPr="00000000">
              <w:rPr>
                <w:rtl w:val="0"/>
              </w:rPr>
              <w:t xml:space="preserve">1,508</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jc w:val="both"/>
              <w:rPr>
                <w:b w:val="1"/>
                <w:bCs w:val="1"/>
              </w:rPr>
            </w:pPr>
            <w:r w:rsidDel="00000000" w:rsidR="00000000" w:rsidRPr="00000000">
              <w:rPr>
                <w:b w:val="1"/>
                <w:bCs w:val="1"/>
                <w:rtl w:val="0"/>
              </w:rPr>
              <w:t xml:space="preserve">underprotection_risk_72h</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5">
            <w:pPr>
              <w:spacing w:after="0" w:line="276" w:lineRule="auto"/>
              <w:jc w:val="center"/>
              <w:rPr/>
            </w:pPr>
            <w:r w:rsidDel="00000000" w:rsidR="00000000" w:rsidRPr="00000000">
              <w:rPr>
                <w:rtl w:val="0"/>
              </w:rPr>
              <w:t xml:space="preserve">0,064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top"/>
          </w:tcPr>
          <w:p w:rsidR="00000000" w:rsidDel="00000000" w:rsidP="00000000" w:rsidRDefault="00000000" w:rsidRPr="00000000" w14:paraId="00000286">
            <w:pPr>
              <w:spacing w:after="0" w:line="276" w:lineRule="auto"/>
              <w:jc w:val="center"/>
              <w:rPr/>
            </w:pPr>
            <w:r w:rsidDel="00000000" w:rsidR="00000000" w:rsidRPr="00000000">
              <w:rPr>
                <w:rtl w:val="0"/>
              </w:rPr>
              <w:t xml:space="preserve">0,043</w:t>
            </w:r>
          </w:p>
        </w:tc>
      </w:tr>
    </w:tbl>
    <w:p w:rsidR="00000000" w:rsidDel="00000000" w:rsidP="00000000" w:rsidRDefault="00000000" w:rsidRPr="00000000" w14:paraId="00000287">
      <w:pPr>
        <w:pStyle w:val="Heading5"/>
        <w:spacing w:after="240" w:before="240" w:line="276" w:lineRule="auto"/>
        <w:jc w:val="both"/>
        <w:rPr/>
      </w:pPr>
      <w:bookmarkStart w:colFirst="0" w:colLast="0" w:name="_heading=h.s525t8avrj48" w:id="50"/>
      <w:bookmarkEnd w:id="50"/>
      <w:r w:rsidDel="00000000" w:rsidR="00000000" w:rsidRPr="00000000">
        <w:rPr>
          <w:rtl w:val="0"/>
        </w:rPr>
        <w:t xml:space="preserve">Tabla 11 Desglose por target de gru_pso</w:t>
      </w:r>
      <w:r w:rsidDel="00000000" w:rsidR="00000000" w:rsidRPr="00000000">
        <w:rPr>
          <w:b w:val="0"/>
          <w:bCs w:val="0"/>
          <w:rtl w:val="0"/>
        </w:rPr>
        <w:t xml:space="preserve"> </w:t>
      </w:r>
      <w:r w:rsidDel="00000000" w:rsidR="00000000" w:rsidRPr="00000000">
        <w:rPr>
          <w:rtl w:val="0"/>
        </w:rPr>
        <w:t xml:space="preserve">en test</w:t>
      </w:r>
    </w:p>
    <w:p w:rsidR="00000000" w:rsidDel="00000000" w:rsidP="00000000" w:rsidRDefault="00000000" w:rsidRPr="00000000" w14:paraId="00000288">
      <w:pPr>
        <w:spacing w:after="240" w:before="240" w:line="276" w:lineRule="auto"/>
        <w:jc w:val="both"/>
        <w:rPr/>
      </w:pPr>
      <w:r w:rsidDel="00000000" w:rsidR="00000000" w:rsidRPr="00000000">
        <w:rPr>
          <w:rtl w:val="0"/>
        </w:rPr>
        <w:t xml:space="preserve">En test, el target de sulfuroso obtiene RMSE 1,977 mg/L y MAE 1,508 mg/L. Estos valores deben interpretarse en relación con la distribución del target, cuyo valor medio se sitúa en torno a 23 mg/L. En términos prácticos, el 71,6 % de las predicciones de SO₂ libre quedan dentro de ±2 mg/L y el 87,6 % quedan dentro de ±3 mg/L. </w:t>
      </w:r>
    </w:p>
    <w:p w:rsidR="00000000" w:rsidDel="00000000" w:rsidP="00000000" w:rsidRDefault="00000000" w:rsidRPr="00000000" w14:paraId="00000289">
      <w:pPr>
        <w:spacing w:after="240" w:before="240" w:line="276" w:lineRule="auto"/>
        <w:jc w:val="both"/>
        <w:rPr/>
      </w:pPr>
      <w:r w:rsidDel="00000000" w:rsidR="00000000" w:rsidRPr="00000000">
        <w:rPr>
          <w:rtl w:val="0"/>
        </w:rPr>
        <w:t xml:space="preserve">El target de riesgo obtiene RMSE 0,064 y MAE 0,043 en una escala [0, 1]. Además, el 95,5 % de las predicciones de riesgo quedan dentro de ±0,15 y el 98,3 % dentro de ±0,20. Estos resultados indican que el score es suficientemente estable para ordenar depósitos por prioridad de revisión dentro del entorno sintético. </w:t>
      </w:r>
    </w:p>
    <w:p w:rsidR="00000000" w:rsidDel="00000000" w:rsidP="00000000" w:rsidRDefault="00000000" w:rsidRPr="00000000" w14:paraId="0000028A">
      <w:pPr>
        <w:spacing w:after="240" w:before="240" w:line="276" w:lineRule="auto"/>
        <w:jc w:val="both"/>
        <w:rPr/>
      </w:pPr>
      <w:r w:rsidDel="00000000" w:rsidR="00000000" w:rsidRPr="00000000">
        <w:rPr>
          <w:rtl w:val="0"/>
        </w:rPr>
        <w:t xml:space="preserve">Desde el punto de vista del KPI operativo, el modelo identifica correctamente el 92,5 % de los depósitos que estarán en riesgo alto de infraprotección a 72 horas, superando el objetivo mínimo del 85 %. La precisión en la banda de riesgo alto es del 93,9 %, lo que indica que la mayoría de los depósitos marcados como alta prioridad corresponden realmente a casos de riesgo alto en el conjunto de test.</w:t>
      </w:r>
    </w:p>
    <w:tbl>
      <w:tblPr>
        <w:tblStyle w:val="Table14"/>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3855"/>
        <w:tblGridChange w:id="0">
          <w:tblGrid>
            <w:gridCol w:w="4635"/>
            <w:gridCol w:w="3855"/>
          </w:tblGrid>
        </w:tblGridChange>
      </w:tblGrid>
      <w:tr>
        <w:trPr>
          <w:cantSplit w:val="0"/>
          <w:trHeight w:val="510" w:hRule="atLeast"/>
          <w:tblHeader w:val="0"/>
        </w:trPr>
        <w:tc>
          <w:tcPr>
            <w:tcBorders>
              <w:top w:color="c3c2b7" w:space="0" w:sz="8" w:val="single"/>
              <w:left w:color="c3c2b7" w:space="0" w:sz="8" w:val="single"/>
              <w:bottom w:color="000000" w:space="0" w:sz="8" w:val="single"/>
              <w:right w:color="c3c2b7" w:space="0" w:sz="8" w:val="single"/>
            </w:tcBorders>
            <w:tcMar>
              <w:top w:w="120.0" w:type="dxa"/>
              <w:left w:w="180.0" w:type="dxa"/>
              <w:bottom w:w="120.0" w:type="dxa"/>
              <w:right w:w="180.0" w:type="dxa"/>
            </w:tcMar>
            <w:vAlign w:val="top"/>
          </w:tcPr>
          <w:p w:rsidR="00000000" w:rsidDel="00000000" w:rsidP="00000000" w:rsidRDefault="00000000" w:rsidRPr="00000000" w14:paraId="0000028B">
            <w:pPr>
              <w:spacing w:after="0" w:line="240" w:lineRule="auto"/>
              <w:rPr/>
            </w:pPr>
            <w:r w:rsidDel="00000000" w:rsidR="00000000" w:rsidRPr="00000000">
              <w:rPr>
                <w:rtl w:val="0"/>
              </w:rPr>
              <w:t xml:space="preserve">Métrica operativa</w:t>
            </w:r>
          </w:p>
        </w:tc>
        <w:tc>
          <w:tcPr>
            <w:tcBorders>
              <w:top w:color="c3c2b7" w:space="0" w:sz="8" w:val="single"/>
              <w:left w:color="c3c2b7" w:space="0" w:sz="8" w:val="single"/>
              <w:bottom w:color="000000" w:space="0" w:sz="8" w:val="single"/>
              <w:right w:color="c3c2b7" w:space="0" w:sz="8" w:val="single"/>
            </w:tcBorders>
            <w:tcMar>
              <w:top w:w="120.0" w:type="dxa"/>
              <w:left w:w="180.0" w:type="dxa"/>
              <w:bottom w:w="120.0" w:type="dxa"/>
              <w:right w:w="180.0" w:type="dxa"/>
            </w:tcMar>
            <w:vAlign w:val="top"/>
          </w:tcPr>
          <w:p w:rsidR="00000000" w:rsidDel="00000000" w:rsidP="00000000" w:rsidRDefault="00000000" w:rsidRPr="00000000" w14:paraId="0000028C">
            <w:pPr>
              <w:spacing w:after="0" w:line="240" w:lineRule="auto"/>
              <w:rPr/>
            </w:pPr>
            <w:r w:rsidDel="00000000" w:rsidR="00000000" w:rsidRPr="00000000">
              <w:rPr>
                <w:rtl w:val="0"/>
              </w:rPr>
              <w:t xml:space="preserve">Resultado en test</w:t>
            </w:r>
          </w:p>
        </w:tc>
      </w:tr>
      <w:tr>
        <w:trPr>
          <w:cantSplit w:val="0"/>
          <w:trHeight w:val="540" w:hRule="atLeast"/>
          <w:tblHeader w:val="0"/>
        </w:trPr>
        <w:tc>
          <w:tcPr>
            <w:tcBorders>
              <w:top w:color="ffffff" w:space="0" w:sz="8" w:val="single"/>
              <w:left w:color="ffffff" w:space="0" w:sz="8" w:val="single"/>
              <w:bottom w:color="000000"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8D">
            <w:pPr>
              <w:spacing w:after="0" w:line="240" w:lineRule="auto"/>
              <w:rPr/>
            </w:pPr>
            <w:r w:rsidDel="00000000" w:rsidR="00000000" w:rsidRPr="00000000">
              <w:rPr>
                <w:rtl w:val="0"/>
              </w:rPr>
              <w:t xml:space="preserve">SO₂ libre dentro de ±2 mg/L</w:t>
            </w:r>
          </w:p>
        </w:tc>
        <w:tc>
          <w:tcPr>
            <w:tcBorders>
              <w:top w:color="ffffff" w:space="0" w:sz="8" w:val="single"/>
              <w:left w:color="ffffff" w:space="0" w:sz="8" w:val="single"/>
              <w:bottom w:color="000000"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8E">
            <w:pPr>
              <w:spacing w:after="0" w:line="240" w:lineRule="auto"/>
              <w:rPr/>
            </w:pPr>
            <w:r w:rsidDel="00000000" w:rsidR="00000000" w:rsidRPr="00000000">
              <w:rPr>
                <w:rtl w:val="0"/>
              </w:rPr>
              <w:t xml:space="preserve">71,6 %</w:t>
            </w:r>
          </w:p>
        </w:tc>
      </w:tr>
      <w:tr>
        <w:trPr>
          <w:cantSplit w:val="0"/>
          <w:trHeight w:val="540" w:hRule="atLeast"/>
          <w:tblHeader w:val="0"/>
        </w:trPr>
        <w:tc>
          <w:tcPr>
            <w:tcBorders>
              <w:top w:color="ffffff" w:space="0" w:sz="8" w:val="single"/>
              <w:left w:color="ffffff" w:space="0" w:sz="8" w:val="single"/>
              <w:bottom w:color="000000"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8F">
            <w:pPr>
              <w:spacing w:after="0" w:line="240" w:lineRule="auto"/>
              <w:rPr/>
            </w:pPr>
            <w:r w:rsidDel="00000000" w:rsidR="00000000" w:rsidRPr="00000000">
              <w:rPr>
                <w:rtl w:val="0"/>
              </w:rPr>
              <w:t xml:space="preserve">SO₂ libre dentro de ±3 mg/L</w:t>
            </w:r>
          </w:p>
        </w:tc>
        <w:tc>
          <w:tcPr>
            <w:tcBorders>
              <w:top w:color="ffffff" w:space="0" w:sz="8" w:val="single"/>
              <w:left w:color="ffffff" w:space="0" w:sz="8" w:val="single"/>
              <w:bottom w:color="000000"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90">
            <w:pPr>
              <w:spacing w:after="0" w:line="240" w:lineRule="auto"/>
              <w:rPr/>
            </w:pPr>
            <w:r w:rsidDel="00000000" w:rsidR="00000000" w:rsidRPr="00000000">
              <w:rPr>
                <w:rtl w:val="0"/>
              </w:rPr>
              <w:t xml:space="preserve">87,6 %</w:t>
            </w:r>
          </w:p>
        </w:tc>
      </w:tr>
      <w:tr>
        <w:trPr>
          <w:cantSplit w:val="0"/>
          <w:trHeight w:val="540" w:hRule="atLeast"/>
          <w:tblHeader w:val="0"/>
        </w:trPr>
        <w:tc>
          <w:tcPr>
            <w:tcBorders>
              <w:top w:color="ffffff" w:space="0" w:sz="8" w:val="single"/>
              <w:left w:color="ffffff" w:space="0" w:sz="8" w:val="single"/>
              <w:bottom w:color="000000"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91">
            <w:pPr>
              <w:spacing w:after="0" w:line="240" w:lineRule="auto"/>
              <w:rPr/>
            </w:pPr>
            <w:r w:rsidDel="00000000" w:rsidR="00000000" w:rsidRPr="00000000">
              <w:rPr>
                <w:rtl w:val="0"/>
              </w:rPr>
              <w:t xml:space="preserve">Riesgo dentro de ±0,15</w:t>
            </w:r>
          </w:p>
        </w:tc>
        <w:tc>
          <w:tcPr>
            <w:tcBorders>
              <w:top w:color="ffffff" w:space="0" w:sz="8" w:val="single"/>
              <w:left w:color="ffffff" w:space="0" w:sz="8" w:val="single"/>
              <w:bottom w:color="000000"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92">
            <w:pPr>
              <w:spacing w:after="0" w:line="240" w:lineRule="auto"/>
              <w:rPr/>
            </w:pPr>
            <w:r w:rsidDel="00000000" w:rsidR="00000000" w:rsidRPr="00000000">
              <w:rPr>
                <w:rtl w:val="0"/>
              </w:rPr>
              <w:t xml:space="preserve">95,5 %</w:t>
            </w:r>
          </w:p>
        </w:tc>
      </w:tr>
      <w:tr>
        <w:trPr>
          <w:cantSplit w:val="0"/>
          <w:trHeight w:val="540" w:hRule="atLeast"/>
          <w:tblHeader w:val="0"/>
        </w:trPr>
        <w:tc>
          <w:tcPr>
            <w:tcBorders>
              <w:top w:color="ffffff" w:space="0" w:sz="8" w:val="single"/>
              <w:left w:color="ffffff" w:space="0" w:sz="8" w:val="single"/>
              <w:bottom w:color="000000"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93">
            <w:pPr>
              <w:spacing w:after="0" w:line="240" w:lineRule="auto"/>
              <w:rPr/>
            </w:pPr>
            <w:r w:rsidDel="00000000" w:rsidR="00000000" w:rsidRPr="00000000">
              <w:rPr>
                <w:rtl w:val="0"/>
              </w:rPr>
              <w:t xml:space="preserve">Riesgo dentro de ±0,20</w:t>
            </w:r>
          </w:p>
        </w:tc>
        <w:tc>
          <w:tcPr>
            <w:tcBorders>
              <w:top w:color="ffffff" w:space="0" w:sz="8" w:val="single"/>
              <w:left w:color="ffffff" w:space="0" w:sz="8" w:val="single"/>
              <w:bottom w:color="000000"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94">
            <w:pPr>
              <w:spacing w:after="0" w:line="240" w:lineRule="auto"/>
              <w:rPr/>
            </w:pPr>
            <w:r w:rsidDel="00000000" w:rsidR="00000000" w:rsidRPr="00000000">
              <w:rPr>
                <w:rtl w:val="0"/>
              </w:rPr>
              <w:t xml:space="preserve">98,3 %</w:t>
            </w:r>
          </w:p>
        </w:tc>
      </w:tr>
      <w:tr>
        <w:trPr>
          <w:cantSplit w:val="0"/>
          <w:trHeight w:val="540" w:hRule="atLeast"/>
          <w:tblHeader w:val="0"/>
        </w:trPr>
        <w:tc>
          <w:tcPr>
            <w:tcBorders>
              <w:top w:color="ffffff" w:space="0" w:sz="8" w:val="single"/>
              <w:left w:color="ffffff" w:space="0" w:sz="8" w:val="single"/>
              <w:bottom w:color="000000"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95">
            <w:pPr>
              <w:spacing w:after="0" w:line="240" w:lineRule="auto"/>
              <w:rPr/>
            </w:pPr>
            <w:r w:rsidDel="00000000" w:rsidR="00000000" w:rsidRPr="00000000">
              <w:rPr>
                <w:rtl w:val="0"/>
              </w:rPr>
              <w:t xml:space="preserve">Recall de depósitos de riesgo alto</w:t>
            </w:r>
          </w:p>
        </w:tc>
        <w:tc>
          <w:tcPr>
            <w:tcBorders>
              <w:top w:color="ffffff" w:space="0" w:sz="8" w:val="single"/>
              <w:left w:color="ffffff" w:space="0" w:sz="8" w:val="single"/>
              <w:bottom w:color="000000"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96">
            <w:pPr>
              <w:spacing w:after="0" w:line="240" w:lineRule="auto"/>
              <w:rPr/>
            </w:pPr>
            <w:r w:rsidDel="00000000" w:rsidR="00000000" w:rsidRPr="00000000">
              <w:rPr>
                <w:rtl w:val="0"/>
              </w:rPr>
              <w:t xml:space="preserve">92,5 %</w:t>
            </w:r>
          </w:p>
        </w:tc>
      </w:tr>
      <w:tr>
        <w:trPr>
          <w:cantSplit w:val="0"/>
          <w:trHeight w:val="540" w:hRule="atLeast"/>
          <w:tblHeader w:val="0"/>
        </w:trPr>
        <w:tc>
          <w:tcPr>
            <w:tcBorders>
              <w:top w:color="ffffff" w:space="0" w:sz="8" w:val="single"/>
              <w:left w:color="ffffff" w:space="0" w:sz="8" w:val="single"/>
              <w:bottom w:color="000000"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97">
            <w:pPr>
              <w:spacing w:after="0" w:line="240" w:lineRule="auto"/>
              <w:rPr/>
            </w:pPr>
            <w:r w:rsidDel="00000000" w:rsidR="00000000" w:rsidRPr="00000000">
              <w:rPr>
                <w:rtl w:val="0"/>
              </w:rPr>
              <w:t xml:space="preserve">Precisión de depósitos de riesgo alto</w:t>
            </w:r>
          </w:p>
        </w:tc>
        <w:tc>
          <w:tcPr>
            <w:tcBorders>
              <w:top w:color="ffffff" w:space="0" w:sz="8" w:val="single"/>
              <w:left w:color="ffffff" w:space="0" w:sz="8" w:val="single"/>
              <w:bottom w:color="000000"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98">
            <w:pPr>
              <w:spacing w:after="0" w:line="240" w:lineRule="auto"/>
              <w:rPr/>
            </w:pPr>
            <w:r w:rsidDel="00000000" w:rsidR="00000000" w:rsidRPr="00000000">
              <w:rPr>
                <w:rtl w:val="0"/>
              </w:rPr>
              <w:t xml:space="preserve">93,9 %</w:t>
            </w:r>
          </w:p>
        </w:tc>
      </w:tr>
      <w:tr>
        <w:trPr>
          <w:cantSplit w:val="0"/>
          <w:trHeight w:val="540" w:hRule="atLeast"/>
          <w:tblHeader w:val="0"/>
        </w:trPr>
        <w:tc>
          <w:tcPr>
            <w:tcBorders>
              <w:top w:color="ffffff" w:space="0" w:sz="8" w:val="single"/>
              <w:left w:color="ffffff" w:space="0" w:sz="8" w:val="single"/>
              <w:bottom w:color="000000"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99">
            <w:pPr>
              <w:spacing w:after="0" w:line="240" w:lineRule="auto"/>
              <w:rPr/>
            </w:pPr>
            <w:r w:rsidDel="00000000" w:rsidR="00000000" w:rsidRPr="00000000">
              <w:rPr>
                <w:rtl w:val="0"/>
              </w:rPr>
              <w:t xml:space="preserve">Acierto exacto de banda de riesgo</w:t>
            </w:r>
          </w:p>
        </w:tc>
        <w:tc>
          <w:tcPr>
            <w:tcBorders>
              <w:top w:color="ffffff" w:space="0" w:sz="8" w:val="single"/>
              <w:left w:color="ffffff" w:space="0" w:sz="8" w:val="single"/>
              <w:bottom w:color="000000"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9A">
            <w:pPr>
              <w:spacing w:after="0" w:line="240" w:lineRule="auto"/>
              <w:rPr/>
            </w:pPr>
            <w:r w:rsidDel="00000000" w:rsidR="00000000" w:rsidRPr="00000000">
              <w:rPr>
                <w:rtl w:val="0"/>
              </w:rPr>
              <w:t xml:space="preserve">87,5 %</w:t>
            </w:r>
          </w:p>
        </w:tc>
      </w:tr>
      <w:tr>
        <w:trPr>
          <w:cantSplit w:val="0"/>
          <w:trHeight w:val="525" w:hRule="atLeast"/>
          <w:tblHeader w:val="0"/>
        </w:trPr>
        <w:tc>
          <w:tcPr>
            <w:tcBorders>
              <w:top w:color="ffffff" w:space="0" w:sz="8" w:val="single"/>
              <w:left w:color="ffffff" w:space="0" w:sz="8" w:val="single"/>
              <w:bottom w:color="ffffff"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9B">
            <w:pPr>
              <w:spacing w:after="0" w:line="240" w:lineRule="auto"/>
              <w:rPr/>
            </w:pPr>
            <w:r w:rsidDel="00000000" w:rsidR="00000000" w:rsidRPr="00000000">
              <w:rPr>
                <w:rtl w:val="0"/>
              </w:rPr>
              <w:t xml:space="preserve">Acierto en misma banda o banda contigua</w:t>
            </w:r>
          </w:p>
        </w:tc>
        <w:tc>
          <w:tcPr>
            <w:tcBorders>
              <w:top w:color="ffffff" w:space="0" w:sz="8" w:val="single"/>
              <w:left w:color="ffffff" w:space="0" w:sz="8" w:val="single"/>
              <w:bottom w:color="ffffff" w:space="0" w:sz="8" w:val="single"/>
              <w:right w:color="ffffff" w:space="0" w:sz="8" w:val="single"/>
            </w:tcBorders>
            <w:tcMar>
              <w:top w:w="120.0" w:type="dxa"/>
              <w:left w:w="180.0" w:type="dxa"/>
              <w:bottom w:w="120.0" w:type="dxa"/>
              <w:right w:w="180.0" w:type="dxa"/>
            </w:tcMar>
            <w:vAlign w:val="top"/>
          </w:tcPr>
          <w:p w:rsidR="00000000" w:rsidDel="00000000" w:rsidP="00000000" w:rsidRDefault="00000000" w:rsidRPr="00000000" w14:paraId="0000029C">
            <w:pPr>
              <w:spacing w:after="0" w:line="240" w:lineRule="auto"/>
              <w:rPr/>
            </w:pPr>
            <w:r w:rsidDel="00000000" w:rsidR="00000000" w:rsidRPr="00000000">
              <w:rPr>
                <w:rtl w:val="0"/>
              </w:rPr>
              <w:t xml:space="preserve">100,0 %</w:t>
            </w:r>
          </w:p>
        </w:tc>
      </w:tr>
    </w:tbl>
    <w:p w:rsidR="00000000" w:rsidDel="00000000" w:rsidP="00000000" w:rsidRDefault="00000000" w:rsidRPr="00000000" w14:paraId="0000029D">
      <w:pPr>
        <w:spacing w:after="240" w:before="240" w:line="276" w:lineRule="auto"/>
        <w:rPr/>
      </w:pPr>
      <w:r w:rsidDel="00000000" w:rsidR="00000000" w:rsidRPr="00000000">
        <w:rPr>
          <w:rtl w:val="0"/>
        </w:rPr>
        <w:t xml:space="preserve">El resultado confirma que el modelo mantiene capacidad de generalización dentro del entorno sintético y que cumple el KPI operativo definido para priorización de depósitos. No obstante, al estar entrenado y evaluado sobre datos sintéticos, estos resultados deben validarse posteriormente con históricos reales de bodega antes de cualquier uso productivo.</w:t>
      </w:r>
      <w:r w:rsidDel="00000000" w:rsidR="00000000" w:rsidRPr="00000000">
        <w:rPr>
          <w:rtl w:val="0"/>
        </w:rPr>
      </w:r>
    </w:p>
    <w:p w:rsidR="00000000" w:rsidDel="00000000" w:rsidP="00000000" w:rsidRDefault="00000000" w:rsidRPr="00000000" w14:paraId="0000029E">
      <w:pPr>
        <w:pStyle w:val="Heading2"/>
        <w:spacing w:after="240" w:before="240" w:line="276" w:lineRule="auto"/>
        <w:jc w:val="both"/>
        <w:rPr/>
      </w:pPr>
      <w:bookmarkStart w:colFirst="0" w:colLast="0" w:name="_heading=h.lgwzardslk7l" w:id="51"/>
      <w:bookmarkEnd w:id="51"/>
      <w:r w:rsidDel="00000000" w:rsidR="00000000" w:rsidRPr="00000000">
        <w:rPr>
          <w:rtl w:val="0"/>
        </w:rPr>
        <w:t xml:space="preserve">7.4 Análisis del impacto de la cadencia analítica en el preprocesado</w:t>
      </w:r>
    </w:p>
    <w:p w:rsidR="00000000" w:rsidDel="00000000" w:rsidP="00000000" w:rsidRDefault="00000000" w:rsidRPr="00000000" w14:paraId="0000029F">
      <w:pPr>
        <w:jc w:val="both"/>
        <w:rPr/>
      </w:pPr>
      <w:r w:rsidDel="00000000" w:rsidR="00000000" w:rsidRPr="00000000">
        <w:rPr>
          <w:rtl w:val="0"/>
        </w:rPr>
        <w:t xml:space="preserve">La principal decisión de preprocesado sensible del pipeline es la conservación del último valor analítico disponible entre dos muestras de laboratorio para las variables ph_lab, free_sulfite_lab y total_sulfite_lab. Esta estrategia evita introducir valores ausentes, pero desplaza parte de la incertidumbre a la variable hours_since_last_lab, que informa al modelo de la antigüedad de la última analítica disponible.</w:t>
      </w:r>
    </w:p>
    <w:p w:rsidR="00000000" w:rsidDel="00000000" w:rsidP="00000000" w:rsidRDefault="00000000" w:rsidRPr="00000000" w14:paraId="000002A0">
      <w:pPr>
        <w:jc w:val="both"/>
        <w:rPr/>
      </w:pPr>
      <w:r w:rsidDel="00000000" w:rsidR="00000000" w:rsidRPr="00000000">
        <w:rPr>
          <w:rtl w:val="0"/>
        </w:rPr>
        <w:t xml:space="preserve">El impacto de esta decisión se analizó mediante la cadencia de laboratorio por etapa. Las etapas con analítica más frecuente (must, fermentation y pre_bottling) presentan valores medios de hours_since_last_lab entre 4,31 y 4,96 horas, mientras que stabilization y storage alcanzan valores medios superiores a 10 horas y máximos de 22 horas. A pesar de esta diferencia de frescura analítica, el modelo final mantiene estabilidad entre validación y test, con overall_rmse = 1,5647 en validación y overall_rmse = 1,3983 en test.. Esto indica que, dentro del escenario sintético evaluado, la estrategia de arrastre de analítica no introduce una degradación relevante en el conjunto ciego.</w:t>
      </w:r>
    </w:p>
    <w:p w:rsidR="00000000" w:rsidDel="00000000" w:rsidP="00000000" w:rsidRDefault="00000000" w:rsidRPr="00000000" w14:paraId="000002A1">
      <w:pPr>
        <w:jc w:val="both"/>
        <w:rPr/>
      </w:pPr>
      <w:r w:rsidDel="00000000" w:rsidR="00000000" w:rsidRPr="00000000">
        <w:rPr>
          <w:rtl w:val="0"/>
        </w:rPr>
        <w:t xml:space="preserve">No obstante, esta decisión se considera una fuente potencial de incertidumbre en despliegues reales con cadencias de laboratorio más espaciadas o irregulares, por lo que deberá monitorizarse específicamente al validar el modelo con datos reales.</w:t>
      </w:r>
    </w:p>
    <w:p w:rsidR="00000000" w:rsidDel="00000000" w:rsidP="00000000" w:rsidRDefault="00000000" w:rsidRPr="00000000" w14:paraId="000002A2">
      <w:pPr>
        <w:jc w:val="both"/>
        <w:rPr/>
      </w:pPr>
      <w:r w:rsidDel="00000000" w:rsidR="00000000" w:rsidRPr="00000000">
        <w:rPr>
          <w:rtl w:val="0"/>
        </w:rPr>
        <w:t xml:space="preserve">La Tabla 12 describe la cadencia de las filas operativas utilizadas para modelado; las filas target_only se excluyen de este análisis.</w:t>
      </w:r>
    </w:p>
    <w:p w:rsidR="00000000" w:rsidDel="00000000" w:rsidP="00000000" w:rsidRDefault="00000000" w:rsidRPr="00000000" w14:paraId="000002A3">
      <w:pPr>
        <w:jc w:val="both"/>
        <w:rPr/>
      </w:pPr>
      <w:r w:rsidDel="00000000" w:rsidR="00000000" w:rsidRPr="00000000">
        <w:rPr>
          <w:rtl w:val="0"/>
        </w:rPr>
      </w:r>
    </w:p>
    <w:sdt>
      <w:sdtPr>
        <w:lock w:val="contentLocked"/>
        <w:id w:val="99214363"/>
        <w:tag w:val="goog_rdk_15"/>
      </w:sdtPr>
      <w:sdtContent>
        <w:tbl>
          <w:tblPr>
            <w:tblStyle w:val="Table1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220"/>
            <w:gridCol w:w="2565"/>
            <w:gridCol w:w="2115"/>
            <w:tblGridChange w:id="0">
              <w:tblGrid>
                <w:gridCol w:w="1560"/>
                <w:gridCol w:w="2220"/>
                <w:gridCol w:w="2565"/>
                <w:gridCol w:w="211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A4">
                <w:pPr>
                  <w:widowControl w:val="0"/>
                  <w:spacing w:after="0" w:line="343.6363636363637" w:lineRule="auto"/>
                  <w:jc w:val="left"/>
                  <w:rPr>
                    <w:b w:val="1"/>
                    <w:bCs w:val="1"/>
                  </w:rPr>
                </w:pPr>
                <w:r w:rsidDel="00000000" w:rsidR="00000000" w:rsidRPr="00000000">
                  <w:rPr>
                    <w:b w:val="1"/>
                    <w:bCs w:val="1"/>
                    <w:rtl w:val="0"/>
                  </w:rPr>
                  <w:t xml:space="preserve">Etapa</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A5">
                <w:pPr>
                  <w:widowControl w:val="0"/>
                  <w:spacing w:after="0" w:line="343.6363636363637" w:lineRule="auto"/>
                  <w:jc w:val="left"/>
                  <w:rPr>
                    <w:b w:val="1"/>
                    <w:bCs w:val="1"/>
                  </w:rPr>
                </w:pPr>
                <w:r w:rsidDel="00000000" w:rsidR="00000000" w:rsidRPr="00000000">
                  <w:rPr>
                    <w:b w:val="1"/>
                    <w:bCs w:val="1"/>
                    <w:rtl w:val="0"/>
                  </w:rPr>
                  <w:t xml:space="preserve">Lab sample rate</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A6">
                <w:pPr>
                  <w:widowControl w:val="0"/>
                  <w:spacing w:after="0" w:line="343.6363636363637" w:lineRule="auto"/>
                  <w:jc w:val="left"/>
                  <w:rPr>
                    <w:b w:val="1"/>
                    <w:bCs w:val="1"/>
                  </w:rPr>
                </w:pPr>
                <w:r w:rsidDel="00000000" w:rsidR="00000000" w:rsidRPr="00000000">
                  <w:rPr>
                    <w:b w:val="1"/>
                    <w:bCs w:val="1"/>
                    <w:rtl w:val="0"/>
                  </w:rPr>
                  <w:t xml:space="preserve">Mean hours since lab</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A7">
                <w:pPr>
                  <w:widowControl w:val="0"/>
                  <w:spacing w:after="0" w:line="343.6363636363637" w:lineRule="auto"/>
                  <w:jc w:val="left"/>
                  <w:rPr>
                    <w:b w:val="1"/>
                    <w:bCs w:val="1"/>
                  </w:rPr>
                </w:pPr>
                <w:r w:rsidDel="00000000" w:rsidR="00000000" w:rsidRPr="00000000">
                  <w:rPr>
                    <w:b w:val="1"/>
                    <w:bCs w:val="1"/>
                    <w:rtl w:val="0"/>
                  </w:rPr>
                  <w:t xml:space="preserve">Max hours since lab</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A8">
                <w:pPr>
                  <w:widowControl w:val="0"/>
                  <w:spacing w:after="0" w:line="343.6363636363637" w:lineRule="auto"/>
                  <w:rPr/>
                </w:pPr>
                <w:r w:rsidDel="00000000" w:rsidR="00000000" w:rsidRPr="00000000">
                  <w:rPr>
                    <w:rtl w:val="0"/>
                  </w:rPr>
                  <w:t xml:space="preserve">must</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A9">
                <w:pPr>
                  <w:widowControl w:val="0"/>
                  <w:spacing w:after="0" w:line="343.6363636363637" w:lineRule="auto"/>
                  <w:rPr/>
                </w:pPr>
                <w:r w:rsidDel="00000000" w:rsidR="00000000" w:rsidRPr="00000000">
                  <w:rPr>
                    <w:rtl w:val="0"/>
                  </w:rPr>
                  <w:t xml:space="preserve">0,199</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AA">
                <w:pPr>
                  <w:widowControl w:val="0"/>
                  <w:spacing w:after="0" w:line="343.6363636363637" w:lineRule="auto"/>
                  <w:rPr/>
                </w:pPr>
                <w:r w:rsidDel="00000000" w:rsidR="00000000" w:rsidRPr="00000000">
                  <w:rPr>
                    <w:rtl w:val="0"/>
                  </w:rPr>
                  <w:t xml:space="preserve">4,509</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AB">
                <w:pPr>
                  <w:widowControl w:val="0"/>
                  <w:spacing w:after="0" w:line="343.6363636363637" w:lineRule="auto"/>
                  <w:rPr/>
                </w:pPr>
                <w:r w:rsidDel="00000000" w:rsidR="00000000" w:rsidRPr="00000000">
                  <w:rPr>
                    <w:rtl w:val="0"/>
                  </w:rPr>
                  <w:t xml:space="preserve">10</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AC">
                <w:pPr>
                  <w:widowControl w:val="0"/>
                  <w:spacing w:after="0" w:line="343.6363636363637" w:lineRule="auto"/>
                  <w:rPr/>
                </w:pPr>
                <w:r w:rsidDel="00000000" w:rsidR="00000000" w:rsidRPr="00000000">
                  <w:rPr>
                    <w:rtl w:val="0"/>
                  </w:rPr>
                  <w:t xml:space="preserve">fermentation</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AD">
                <w:pPr>
                  <w:widowControl w:val="0"/>
                  <w:spacing w:after="0" w:line="343.6363636363637" w:lineRule="auto"/>
                  <w:rPr/>
                </w:pPr>
                <w:r w:rsidDel="00000000" w:rsidR="00000000" w:rsidRPr="00000000">
                  <w:rPr>
                    <w:rtl w:val="0"/>
                  </w:rPr>
                  <w:t xml:space="preserve">0,170</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AE">
                <w:pPr>
                  <w:widowControl w:val="0"/>
                  <w:spacing w:after="0" w:line="343.6363636363637" w:lineRule="auto"/>
                  <w:rPr/>
                </w:pPr>
                <w:r w:rsidDel="00000000" w:rsidR="00000000" w:rsidRPr="00000000">
                  <w:rPr>
                    <w:rtl w:val="0"/>
                  </w:rPr>
                  <w:t xml:space="preserve">4,962</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AF">
                <w:pPr>
                  <w:widowControl w:val="0"/>
                  <w:spacing w:after="0" w:line="343.6363636363637" w:lineRule="auto"/>
                  <w:rPr/>
                </w:pPr>
                <w:r w:rsidDel="00000000" w:rsidR="00000000" w:rsidRPr="00000000">
                  <w:rPr>
                    <w:rtl w:val="0"/>
                  </w:rPr>
                  <w:t xml:space="preserve">10</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B0">
                <w:pPr>
                  <w:widowControl w:val="0"/>
                  <w:spacing w:after="0" w:line="343.6363636363637" w:lineRule="auto"/>
                  <w:rPr/>
                </w:pPr>
                <w:r w:rsidDel="00000000" w:rsidR="00000000" w:rsidRPr="00000000">
                  <w:rPr>
                    <w:rtl w:val="0"/>
                  </w:rPr>
                  <w:t xml:space="preserve">pre_bottling</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B1">
                <w:pPr>
                  <w:widowControl w:val="0"/>
                  <w:spacing w:after="0" w:line="343.6363636363637" w:lineRule="auto"/>
                  <w:rPr/>
                </w:pPr>
                <w:r w:rsidDel="00000000" w:rsidR="00000000" w:rsidRPr="00000000">
                  <w:rPr>
                    <w:rtl w:val="0"/>
                  </w:rPr>
                  <w:t xml:space="preserve">0,215</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B2">
                <w:pPr>
                  <w:widowControl w:val="0"/>
                  <w:spacing w:after="0" w:line="343.6363636363637" w:lineRule="auto"/>
                  <w:rPr/>
                </w:pPr>
                <w:r w:rsidDel="00000000" w:rsidR="00000000" w:rsidRPr="00000000">
                  <w:rPr>
                    <w:rtl w:val="0"/>
                  </w:rPr>
                  <w:t xml:space="preserve">4,287</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B3">
                <w:pPr>
                  <w:widowControl w:val="0"/>
                  <w:spacing w:after="0" w:line="343.6363636363637" w:lineRule="auto"/>
                  <w:rPr/>
                </w:pPr>
                <w:r w:rsidDel="00000000" w:rsidR="00000000" w:rsidRPr="00000000">
                  <w:rPr>
                    <w:rtl w:val="0"/>
                  </w:rPr>
                  <w:t xml:space="preserve">10</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B4">
                <w:pPr>
                  <w:widowControl w:val="0"/>
                  <w:spacing w:after="0" w:line="343.6363636363637" w:lineRule="auto"/>
                  <w:rPr/>
                </w:pPr>
                <w:r w:rsidDel="00000000" w:rsidR="00000000" w:rsidRPr="00000000">
                  <w:rPr>
                    <w:rtl w:val="0"/>
                  </w:rPr>
                  <w:t xml:space="preserve">stabilization</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B5">
                <w:pPr>
                  <w:widowControl w:val="0"/>
                  <w:spacing w:after="0" w:line="343.6363636363637" w:lineRule="auto"/>
                  <w:rPr/>
                </w:pPr>
                <w:r w:rsidDel="00000000" w:rsidR="00000000" w:rsidRPr="00000000">
                  <w:rPr>
                    <w:rtl w:val="0"/>
                  </w:rPr>
                  <w:t xml:space="preserve">0,069</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B6">
                <w:pPr>
                  <w:widowControl w:val="0"/>
                  <w:spacing w:after="0" w:line="343.6363636363637" w:lineRule="auto"/>
                  <w:rPr/>
                </w:pPr>
                <w:r w:rsidDel="00000000" w:rsidR="00000000" w:rsidRPr="00000000">
                  <w:rPr>
                    <w:rtl w:val="0"/>
                  </w:rPr>
                  <w:t xml:space="preserve">10,962</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B7">
                <w:pPr>
                  <w:widowControl w:val="0"/>
                  <w:spacing w:after="0" w:line="343.6363636363637" w:lineRule="auto"/>
                  <w:rPr/>
                </w:pPr>
                <w:r w:rsidDel="00000000" w:rsidR="00000000" w:rsidRPr="00000000">
                  <w:rPr>
                    <w:rtl w:val="0"/>
                  </w:rPr>
                  <w:t xml:space="preserve">22</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B8">
                <w:pPr>
                  <w:widowControl w:val="0"/>
                  <w:spacing w:after="0" w:line="343.6363636363637" w:lineRule="auto"/>
                  <w:rPr/>
                </w:pPr>
                <w:r w:rsidDel="00000000" w:rsidR="00000000" w:rsidRPr="00000000">
                  <w:rPr>
                    <w:rtl w:val="0"/>
                  </w:rPr>
                  <w:t xml:space="preserve">storage</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B9">
                <w:pPr>
                  <w:widowControl w:val="0"/>
                  <w:spacing w:after="0" w:line="343.6363636363637" w:lineRule="auto"/>
                  <w:rPr/>
                </w:pPr>
                <w:r w:rsidDel="00000000" w:rsidR="00000000" w:rsidRPr="00000000">
                  <w:rPr>
                    <w:rtl w:val="0"/>
                  </w:rPr>
                  <w:t xml:space="preserve">0,087</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BA">
                <w:pPr>
                  <w:widowControl w:val="0"/>
                  <w:spacing w:after="0" w:line="343.6363636363637" w:lineRule="auto"/>
                  <w:rPr/>
                </w:pPr>
                <w:r w:rsidDel="00000000" w:rsidR="00000000" w:rsidRPr="00000000">
                  <w:rPr>
                    <w:rtl w:val="0"/>
                  </w:rPr>
                  <w:t xml:space="preserve">10,727</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top"/>
              </w:tcPr>
              <w:p w:rsidR="00000000" w:rsidDel="00000000" w:rsidP="00000000" w:rsidRDefault="00000000" w:rsidRPr="00000000" w14:paraId="000002BB">
                <w:pPr>
                  <w:widowControl w:val="0"/>
                  <w:spacing w:after="0" w:line="343.6363636363637" w:lineRule="auto"/>
                  <w:rPr/>
                </w:pPr>
                <w:r w:rsidDel="00000000" w:rsidR="00000000" w:rsidRPr="00000000">
                  <w:rPr>
                    <w:rtl w:val="0"/>
                  </w:rPr>
                  <w:t xml:space="preserve">22</w:t>
                </w:r>
              </w:p>
            </w:tc>
          </w:tr>
        </w:tbl>
      </w:sdtContent>
    </w:sdt>
    <w:p w:rsidR="00000000" w:rsidDel="00000000" w:rsidP="00000000" w:rsidRDefault="00000000" w:rsidRPr="00000000" w14:paraId="000002BC">
      <w:pPr>
        <w:pStyle w:val="Heading5"/>
        <w:rPr/>
      </w:pPr>
      <w:bookmarkStart w:colFirst="0" w:colLast="0" w:name="_heading=h.1cmcotuq77v9" w:id="52"/>
      <w:bookmarkEnd w:id="52"/>
      <w:r w:rsidDel="00000000" w:rsidR="00000000" w:rsidRPr="00000000">
        <w:rPr>
          <w:rtl w:val="0"/>
        </w:rPr>
        <w:t xml:space="preserve">Tabla 12 Cadencia analítica y antigüedad del último dato de laboratorio por etapa</w:t>
      </w:r>
    </w:p>
    <w:p w:rsidR="00000000" w:rsidDel="00000000" w:rsidP="00000000" w:rsidRDefault="00000000" w:rsidRPr="00000000" w14:paraId="000002B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1"/>
        <w:jc w:val="both"/>
        <w:rPr>
          <w:b w:val="0"/>
          <w:bCs w:val="0"/>
          <w:color w:val="000000"/>
          <w:sz w:val="40"/>
          <w:szCs w:val="40"/>
        </w:rPr>
      </w:pPr>
      <w:bookmarkStart w:colFirst="0" w:colLast="0" w:name="_heading=h.o7zebnuznqjv" w:id="53"/>
      <w:bookmarkEnd w:id="53"/>
      <w:r w:rsidDel="00000000" w:rsidR="00000000" w:rsidRPr="00000000">
        <w:rPr>
          <w:sz w:val="44"/>
          <w:szCs w:val="44"/>
          <w:rtl w:val="0"/>
        </w:rPr>
        <w:t xml:space="preserve">8 Despliegue e Inferencia del modelo</w:t>
      </w:r>
      <w:r w:rsidDel="00000000" w:rsidR="00000000" w:rsidRPr="00000000">
        <w:rPr>
          <w:rtl w:val="0"/>
        </w:rPr>
      </w:r>
    </w:p>
    <w:p w:rsidR="00000000" w:rsidDel="00000000" w:rsidP="00000000" w:rsidRDefault="00000000" w:rsidRPr="00000000" w14:paraId="000002BF">
      <w:pPr>
        <w:pStyle w:val="Heading2"/>
        <w:spacing w:after="80" w:before="360" w:line="276" w:lineRule="auto"/>
        <w:jc w:val="both"/>
        <w:rPr>
          <w:color w:val="365d5e"/>
        </w:rPr>
      </w:pPr>
      <w:bookmarkStart w:colFirst="0" w:colLast="0" w:name="_heading=h.9o5gahshbkbo" w:id="54"/>
      <w:bookmarkEnd w:id="54"/>
      <w:r w:rsidDel="00000000" w:rsidR="00000000" w:rsidRPr="00000000">
        <w:rPr>
          <w:color w:val="365d5e"/>
          <w:rtl w:val="0"/>
        </w:rPr>
        <w:t xml:space="preserve">8.1 Modo de despliegue</w:t>
      </w:r>
    </w:p>
    <w:p w:rsidR="00000000" w:rsidDel="00000000" w:rsidP="00000000" w:rsidRDefault="00000000" w:rsidRPr="00000000" w14:paraId="000002C0">
      <w:pPr>
        <w:spacing w:after="240" w:before="240" w:lineRule="auto"/>
        <w:rPr/>
      </w:pPr>
      <w:r w:rsidDel="00000000" w:rsidR="00000000" w:rsidRPr="00000000">
        <w:rPr>
          <w:rtl w:val="0"/>
        </w:rPr>
        <w:t xml:space="preserve">El modelo está diseñado para ejecución local mediante scripts en Python. La inferencia se ejecuta en modo batch a partir de CSV crudos de bodega, sin necesidad de que el usuario construya manualmente las variables derivadas, las columnas one-hot ni las ventanas secuenciales. Este modo de despliegue es adecuado para una primera integración técnica, donde el enólogo o técnico genera un fichero de lotes y un fichero de lecturas recientes, ejecuta el comando de predicción y obtiene un CSV con la prioridad de revisión de cada depósito.</w:t>
      </w:r>
      <w:r w:rsidDel="00000000" w:rsidR="00000000" w:rsidRPr="00000000">
        <w:rPr>
          <w:rtl w:val="0"/>
        </w:rPr>
      </w:r>
    </w:p>
    <w:p w:rsidR="00000000" w:rsidDel="00000000" w:rsidP="00000000" w:rsidRDefault="00000000" w:rsidRPr="00000000" w14:paraId="000002C1">
      <w:pPr>
        <w:pStyle w:val="Heading2"/>
        <w:spacing w:after="80" w:before="360" w:line="276" w:lineRule="auto"/>
        <w:jc w:val="both"/>
        <w:rPr>
          <w:color w:val="365d5e"/>
        </w:rPr>
      </w:pPr>
      <w:bookmarkStart w:colFirst="0" w:colLast="0" w:name="_heading=h.6ir1wyd4kex6" w:id="55"/>
      <w:bookmarkEnd w:id="55"/>
      <w:r w:rsidDel="00000000" w:rsidR="00000000" w:rsidRPr="00000000">
        <w:rPr>
          <w:color w:val="365d5e"/>
          <w:rtl w:val="0"/>
        </w:rPr>
        <w:t xml:space="preserve">8.2 Mecanismo de inferencia</w:t>
      </w:r>
    </w:p>
    <w:p w:rsidR="00000000" w:rsidDel="00000000" w:rsidP="00000000" w:rsidRDefault="00000000" w:rsidRPr="00000000" w14:paraId="000002C2">
      <w:pPr>
        <w:rPr/>
      </w:pPr>
      <w:r w:rsidDel="00000000" w:rsidR="00000000" w:rsidRPr="00000000">
        <w:rPr>
          <w:rtl w:val="0"/>
        </w:rPr>
        <w:t xml:space="preserve">La lógica de inferencia está encapsulada para garantizar que los datos nuevos sufran exactamente las mismas transformaciones que los datos utilizados durante el entrenamiento. El flujo de ejecución es el siguiente:</w:t>
      </w:r>
    </w:p>
    <w:p w:rsidR="00000000" w:rsidDel="00000000" w:rsidP="00000000" w:rsidRDefault="00000000" w:rsidRPr="00000000" w14:paraId="000002C3">
      <w:pPr>
        <w:numPr>
          <w:ilvl w:val="0"/>
          <w:numId w:val="12"/>
        </w:numPr>
        <w:ind w:left="720" w:hanging="360"/>
      </w:pPr>
      <w:r w:rsidDel="00000000" w:rsidR="00000000" w:rsidRPr="00000000">
        <w:rPr>
          <w:b w:val="1"/>
          <w:bCs w:val="1"/>
          <w:rtl w:val="0"/>
        </w:rPr>
        <w:t xml:space="preserve">Carga de configuración</w:t>
      </w:r>
      <w:r w:rsidDel="00000000" w:rsidR="00000000" w:rsidRPr="00000000">
        <w:rPr>
          <w:rtl w:val="0"/>
        </w:rPr>
        <w:t xml:space="preserve">: lectura de config/config.yaml y de models/artifacts/best_model.json para identificar el modelo seleccionado. Si no se indica un modelo explícito, el sistema usa el registrado como mejor en la selección automática.</w:t>
      </w:r>
    </w:p>
    <w:p w:rsidR="00000000" w:rsidDel="00000000" w:rsidP="00000000" w:rsidRDefault="00000000" w:rsidRPr="00000000" w14:paraId="000002C4">
      <w:pPr>
        <w:numPr>
          <w:ilvl w:val="0"/>
          <w:numId w:val="12"/>
        </w:numPr>
        <w:ind w:left="720" w:hanging="360"/>
      </w:pPr>
      <w:r w:rsidDel="00000000" w:rsidR="00000000" w:rsidRPr="00000000">
        <w:rPr>
          <w:b w:val="1"/>
          <w:bCs w:val="1"/>
          <w:rtl w:val="0"/>
        </w:rPr>
        <w:t xml:space="preserve">Lectura de datos</w:t>
      </w:r>
      <w:r w:rsidDel="00000000" w:rsidR="00000000" w:rsidRPr="00000000">
        <w:rPr>
          <w:rtl w:val="0"/>
        </w:rPr>
        <w:t xml:space="preserve">: lectura de los ficheros crudos de entrada: lote.csv y lecturas.csv.</w:t>
      </w:r>
    </w:p>
    <w:p w:rsidR="00000000" w:rsidDel="00000000" w:rsidP="00000000" w:rsidRDefault="00000000" w:rsidRPr="00000000" w14:paraId="000002C5">
      <w:pPr>
        <w:numPr>
          <w:ilvl w:val="0"/>
          <w:numId w:val="12"/>
        </w:numPr>
        <w:ind w:left="720" w:hanging="360"/>
      </w:pPr>
      <w:r w:rsidDel="00000000" w:rsidR="00000000" w:rsidRPr="00000000">
        <w:rPr>
          <w:b w:val="1"/>
          <w:bCs w:val="1"/>
          <w:rtl w:val="0"/>
        </w:rPr>
        <w:t xml:space="preserve">Construcción del feature frame</w:t>
      </w:r>
      <w:r w:rsidDel="00000000" w:rsidR="00000000" w:rsidRPr="00000000">
        <w:rPr>
          <w:rtl w:val="0"/>
        </w:rPr>
        <w:t xml:space="preserve">: procesamiento mediante build_feature_frame(include_targets=False), sin generar targets.</w:t>
      </w:r>
    </w:p>
    <w:p w:rsidR="00000000" w:rsidDel="00000000" w:rsidP="00000000" w:rsidRDefault="00000000" w:rsidRPr="00000000" w14:paraId="000002C6">
      <w:pPr>
        <w:numPr>
          <w:ilvl w:val="0"/>
          <w:numId w:val="12"/>
        </w:numPr>
        <w:ind w:left="720" w:hanging="360"/>
      </w:pPr>
      <w:r w:rsidDel="00000000" w:rsidR="00000000" w:rsidRPr="00000000">
        <w:rPr>
          <w:b w:val="1"/>
          <w:bCs w:val="1"/>
          <w:rtl w:val="0"/>
        </w:rPr>
        <w:t xml:space="preserve">Cálculo de variables</w:t>
      </w:r>
      <w:r w:rsidDel="00000000" w:rsidR="00000000" w:rsidRPr="00000000">
        <w:rPr>
          <w:rtl w:val="0"/>
        </w:rPr>
        <w:t xml:space="preserve">: cálculo automático de variables derivadas: stage_progress, hours_since_last_lab, last_so2_addition_mg_l, hours_since_last_addition y lab_sample.</w:t>
      </w:r>
    </w:p>
    <w:p w:rsidR="00000000" w:rsidDel="00000000" w:rsidP="00000000" w:rsidRDefault="00000000" w:rsidRPr="00000000" w14:paraId="000002C7">
      <w:pPr>
        <w:numPr>
          <w:ilvl w:val="0"/>
          <w:numId w:val="12"/>
        </w:numPr>
        <w:ind w:left="720" w:hanging="360"/>
      </w:pPr>
      <w:r w:rsidDel="00000000" w:rsidR="00000000" w:rsidRPr="00000000">
        <w:rPr>
          <w:b w:val="1"/>
          <w:bCs w:val="1"/>
          <w:rtl w:val="0"/>
        </w:rPr>
        <w:t xml:space="preserve">Codificación</w:t>
      </w:r>
      <w:r w:rsidDel="00000000" w:rsidR="00000000" w:rsidRPr="00000000">
        <w:rPr>
          <w:rtl w:val="0"/>
        </w:rPr>
        <w:t xml:space="preserve">: codificación one-hot automática de las variables categóricas wine_type y stage.</w:t>
      </w:r>
    </w:p>
    <w:p w:rsidR="00000000" w:rsidDel="00000000" w:rsidP="00000000" w:rsidRDefault="00000000" w:rsidRPr="00000000" w14:paraId="000002C8">
      <w:pPr>
        <w:numPr>
          <w:ilvl w:val="0"/>
          <w:numId w:val="12"/>
        </w:numPr>
        <w:ind w:left="720" w:hanging="360"/>
      </w:pPr>
      <w:r w:rsidDel="00000000" w:rsidR="00000000" w:rsidRPr="00000000">
        <w:rPr>
          <w:b w:val="1"/>
          <w:bCs w:val="1"/>
          <w:rtl w:val="0"/>
        </w:rPr>
        <w:t xml:space="preserve">Ventaneado secuencial</w:t>
      </w:r>
      <w:r w:rsidDel="00000000" w:rsidR="00000000" w:rsidRPr="00000000">
        <w:rPr>
          <w:rtl w:val="0"/>
        </w:rPr>
        <w:t xml:space="preserve">: construcción interna de las ventanas secuenciales de 24 pasos y 22 variables requeridas por el modelo gru_pso.</w:t>
      </w:r>
    </w:p>
    <w:p w:rsidR="00000000" w:rsidDel="00000000" w:rsidP="00000000" w:rsidRDefault="00000000" w:rsidRPr="00000000" w14:paraId="000002C9">
      <w:pPr>
        <w:numPr>
          <w:ilvl w:val="0"/>
          <w:numId w:val="12"/>
        </w:numPr>
        <w:ind w:left="720" w:hanging="360"/>
      </w:pPr>
      <w:r w:rsidDel="00000000" w:rsidR="00000000" w:rsidRPr="00000000">
        <w:rPr>
          <w:b w:val="1"/>
          <w:bCs w:val="1"/>
          <w:rtl w:val="0"/>
        </w:rPr>
        <w:t xml:space="preserve">Carga del modelo</w:t>
      </w:r>
      <w:r w:rsidDel="00000000" w:rsidR="00000000" w:rsidRPr="00000000">
        <w:rPr>
          <w:rtl w:val="0"/>
        </w:rPr>
        <w:t xml:space="preserve">: carga del artefacto models/artifacts/gru_pso.pkl y detección automática de dispositivo (CPU o CUDA).</w:t>
      </w:r>
    </w:p>
    <w:p w:rsidR="00000000" w:rsidDel="00000000" w:rsidP="00000000" w:rsidRDefault="00000000" w:rsidRPr="00000000" w14:paraId="000002CA">
      <w:pPr>
        <w:numPr>
          <w:ilvl w:val="0"/>
          <w:numId w:val="12"/>
        </w:numPr>
        <w:ind w:left="720" w:hanging="360"/>
      </w:pPr>
      <w:r w:rsidDel="00000000" w:rsidR="00000000" w:rsidRPr="00000000">
        <w:rPr>
          <w:b w:val="1"/>
          <w:bCs w:val="1"/>
          <w:rtl w:val="0"/>
        </w:rPr>
        <w:t xml:space="preserve">Inferencia</w:t>
      </w:r>
      <w:r w:rsidDel="00000000" w:rsidR="00000000" w:rsidRPr="00000000">
        <w:rPr>
          <w:rtl w:val="0"/>
        </w:rPr>
        <w:t xml:space="preserve">: ejecución de la predicción, que genera los dos valores de salida por muestra: future_free_sulfite_72h y underprotection_risk_72h.</w:t>
      </w:r>
    </w:p>
    <w:p w:rsidR="00000000" w:rsidDel="00000000" w:rsidP="00000000" w:rsidRDefault="00000000" w:rsidRPr="00000000" w14:paraId="000002CB">
      <w:pPr>
        <w:numPr>
          <w:ilvl w:val="0"/>
          <w:numId w:val="12"/>
        </w:numPr>
        <w:ind w:left="720" w:hanging="360"/>
      </w:pPr>
      <w:r w:rsidDel="00000000" w:rsidR="00000000" w:rsidRPr="00000000">
        <w:rPr>
          <w:b w:val="1"/>
          <w:bCs w:val="1"/>
          <w:rtl w:val="0"/>
        </w:rPr>
        <w:t xml:space="preserve">Exportación</w:t>
      </w:r>
      <w:r w:rsidDel="00000000" w:rsidR="00000000" w:rsidRPr="00000000">
        <w:rPr>
          <w:rtl w:val="0"/>
        </w:rPr>
        <w:t xml:space="preserve">: escritura del CSV de salida en la ruta indicada por el usuario.</w:t>
      </w:r>
    </w:p>
    <w:p w:rsidR="00000000" w:rsidDel="00000000" w:rsidP="00000000" w:rsidRDefault="00000000" w:rsidRPr="00000000" w14:paraId="000002CC">
      <w:pPr>
        <w:rPr/>
      </w:pPr>
      <w:r w:rsidDel="00000000" w:rsidR="00000000" w:rsidRPr="00000000">
        <w:rPr>
          <w:rtl w:val="0"/>
        </w:rPr>
        <w:t xml:space="preserve">El punto de entrada principal es el script scripts/predict.py, que internamente invoca la función predict() de src/main.py.</w:t>
      </w:r>
    </w:p>
    <w:p w:rsidR="00000000" w:rsidDel="00000000" w:rsidP="00000000" w:rsidRDefault="00000000" w:rsidRPr="00000000" w14:paraId="000002CD">
      <w:pPr>
        <w:rPr/>
      </w:pPr>
      <w:r w:rsidDel="00000000" w:rsidR="00000000" w:rsidRPr="00000000">
        <w:rPr>
          <w:rtl w:val="0"/>
        </w:rPr>
        <w:t xml:space="preserve">Comando de inferencia:</w:t>
      </w:r>
    </w:p>
    <w:p w:rsidR="00000000" w:rsidDel="00000000" w:rsidP="00000000" w:rsidRDefault="00000000" w:rsidRPr="00000000" w14:paraId="000002CE">
      <w:pPr>
        <w:spacing w:after="80" w:line="276"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CF">
      <w:pPr>
        <w:spacing w:after="80" w:line="276" w:lineRule="auto"/>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python3 scripts/predict.py --config config/config.yaml --lot-file lote.csv --readings-file lecturas.csv --output data/predictions/gru_pso_predictions.csv</w:t>
      </w:r>
    </w:p>
    <w:p w:rsidR="00000000" w:rsidDel="00000000" w:rsidP="00000000" w:rsidRDefault="00000000" w:rsidRPr="00000000" w14:paraId="000002D0">
      <w:pPr>
        <w:rPr/>
      </w:pPr>
      <w:r w:rsidDel="00000000" w:rsidR="00000000" w:rsidRPr="00000000">
        <w:rPr>
          <w:color w:val="37474f"/>
          <w:rtl w:val="0"/>
        </w:rPr>
        <w:t xml:space="preserve"></w:t>
      </w:r>
      <w:r w:rsidDel="00000000" w:rsidR="00000000" w:rsidRPr="00000000">
        <w:rPr>
          <w:rtl w:val="0"/>
        </w:rPr>
        <w:t xml:space="preserve">Formato de entradas para inferencia</w:t>
      </w:r>
    </w:p>
    <w:p w:rsidR="00000000" w:rsidDel="00000000" w:rsidP="00000000" w:rsidRDefault="00000000" w:rsidRPr="00000000" w14:paraId="000002D1">
      <w:pPr>
        <w:numPr>
          <w:ilvl w:val="0"/>
          <w:numId w:val="7"/>
        </w:numPr>
        <w:ind w:left="720" w:hanging="360"/>
      </w:pPr>
      <w:r w:rsidDel="00000000" w:rsidR="00000000" w:rsidRPr="00000000">
        <w:rPr>
          <w:b w:val="1"/>
          <w:bCs w:val="1"/>
          <w:rtl w:val="0"/>
        </w:rPr>
        <w:t xml:space="preserve">lote.csv</w:t>
      </w:r>
      <w:r w:rsidDel="00000000" w:rsidR="00000000" w:rsidRPr="00000000">
        <w:rPr>
          <w:rtl w:val="0"/>
        </w:rPr>
        <w:t xml:space="preserve">: contiene los datos fijos del lote (lot_id, wine_type, volume_l, ambient_temp_c).</w:t>
      </w:r>
    </w:p>
    <w:p w:rsidR="00000000" w:rsidDel="00000000" w:rsidP="00000000" w:rsidRDefault="00000000" w:rsidRPr="00000000" w14:paraId="000002D2">
      <w:pPr>
        <w:numPr>
          <w:ilvl w:val="0"/>
          <w:numId w:val="7"/>
        </w:numPr>
        <w:ind w:left="720" w:hanging="360"/>
      </w:pPr>
      <w:r w:rsidDel="00000000" w:rsidR="00000000" w:rsidRPr="00000000">
        <w:rPr>
          <w:b w:val="1"/>
          <w:bCs w:val="1"/>
          <w:rtl w:val="0"/>
        </w:rPr>
        <w:t xml:space="preserve">lecturas.csv</w:t>
      </w:r>
      <w:r w:rsidDel="00000000" w:rsidR="00000000" w:rsidRPr="00000000">
        <w:rPr>
          <w:rtl w:val="0"/>
        </w:rPr>
        <w:t xml:space="preserve">: contiene las lecturas temporales del lote (lot_id, timestamp, stage, temperature_c, dissolved_oxygen_mg_l, density_g_ml, co2_g_l) y, cuando existan, las analíticas ph_lab, free_sulfite_lab, total_sulfite_lab y la dosis dose_mg_l.</w:t>
      </w:r>
    </w:p>
    <w:p w:rsidR="00000000" w:rsidDel="00000000" w:rsidP="00000000" w:rsidRDefault="00000000" w:rsidRPr="00000000" w14:paraId="000002D3">
      <w:pPr>
        <w:ind w:left="0" w:firstLine="0"/>
        <w:rPr/>
      </w:pPr>
      <w:r w:rsidDel="00000000" w:rsidR="00000000" w:rsidRPr="00000000">
        <w:rPr>
          <w:rtl w:val="0"/>
        </w:rPr>
        <w:t xml:space="preserve">En la práctica, lecturas.csv puede incluir filas temporales sin nueva analítica de laboratorio. En esos casos, los campos ph_lab, free_sulfite_lab y total_sulfite_lab pueden quedar vacíos hasta que exista una nueva muestra. Durante la inferencia, el pipeline conserva automáticamente la última analítica disponible para cada lote y actualiza hours_since_last_lab para indicar la antigüedad de esa información. De este modo, el modelo puede combinar lecturas frecuentes de proceso con analíticas de laboratorio de menor cadencia, sin exigir que el usuario complete manualmente esos valores entre muestras.</w:t>
      </w:r>
    </w:p>
    <w:p w:rsidR="00000000" w:rsidDel="00000000" w:rsidP="00000000" w:rsidRDefault="00000000" w:rsidRPr="00000000" w14:paraId="000002D4">
      <w:pPr>
        <w:rPr/>
      </w:pPr>
      <w:r w:rsidDel="00000000" w:rsidR="00000000" w:rsidRPr="00000000">
        <w:rPr>
          <w:rtl w:val="0"/>
        </w:rPr>
        <w:t xml:space="preserve">Nota para el usuario: el usuario no debe preparar arrays de NumPy, columnas one-hot ni variables derivadas. Aunque el modelo gru_pso trabaja internamente con ventanas de 24 pasos y 22 variables por paso, esa representación se construye automáticamente dentro del pipeline de inferencia.</w:t>
      </w:r>
    </w:p>
    <w:p w:rsidR="00000000" w:rsidDel="00000000" w:rsidP="00000000" w:rsidRDefault="00000000" w:rsidRPr="00000000" w14:paraId="000002D5">
      <w:pPr>
        <w:rPr/>
      </w:pPr>
      <w:r w:rsidDel="00000000" w:rsidR="00000000" w:rsidRPr="00000000">
        <w:rPr>
          <w:rtl w:val="0"/>
        </w:rPr>
        <w:t xml:space="preserve">Formato de salidas</w:t>
      </w:r>
    </w:p>
    <w:p w:rsidR="00000000" w:rsidDel="00000000" w:rsidP="00000000" w:rsidRDefault="00000000" w:rsidRPr="00000000" w14:paraId="000002D6">
      <w:pPr>
        <w:rPr/>
      </w:pPr>
      <w:r w:rsidDel="00000000" w:rsidR="00000000" w:rsidRPr="00000000">
        <w:rPr>
          <w:rtl w:val="0"/>
        </w:rPr>
        <w:t xml:space="preserve">Fichero CSV con predicciones guardado en data/predictions/gru_pso_predictions.csv, el cual incluye las columnas:</w:t>
      </w:r>
    </w:p>
    <w:p w:rsidR="00000000" w:rsidDel="00000000" w:rsidP="00000000" w:rsidRDefault="00000000" w:rsidRPr="00000000" w14:paraId="000002D7">
      <w:pPr>
        <w:numPr>
          <w:ilvl w:val="0"/>
          <w:numId w:val="4"/>
        </w:numPr>
        <w:ind w:left="720" w:hanging="360"/>
      </w:pPr>
      <w:r w:rsidDel="00000000" w:rsidR="00000000" w:rsidRPr="00000000">
        <w:rPr>
          <w:rtl w:val="0"/>
        </w:rPr>
        <w:t xml:space="preserve">future_free_sulfite_72h</w:t>
      </w:r>
    </w:p>
    <w:p w:rsidR="00000000" w:rsidDel="00000000" w:rsidP="00000000" w:rsidRDefault="00000000" w:rsidRPr="00000000" w14:paraId="000002D8">
      <w:pPr>
        <w:numPr>
          <w:ilvl w:val="0"/>
          <w:numId w:val="4"/>
        </w:numPr>
        <w:ind w:left="720" w:hanging="360"/>
      </w:pPr>
      <w:r w:rsidDel="00000000" w:rsidR="00000000" w:rsidRPr="00000000">
        <w:rPr>
          <w:rtl w:val="0"/>
        </w:rPr>
        <w:t xml:space="preserve">underprotection_risk_72h</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1"/>
        <w:jc w:val="both"/>
        <w:rPr>
          <w:sz w:val="44"/>
          <w:szCs w:val="44"/>
        </w:rPr>
      </w:pPr>
      <w:bookmarkStart w:colFirst="0" w:colLast="0" w:name="_heading=h.qyjk3eez4q5q" w:id="56"/>
      <w:bookmarkEnd w:id="56"/>
      <w:r w:rsidDel="00000000" w:rsidR="00000000" w:rsidRPr="00000000">
        <w:rPr>
          <w:sz w:val="44"/>
          <w:szCs w:val="44"/>
          <w:rtl w:val="0"/>
        </w:rPr>
        <w:t xml:space="preserve">9 Reproducibilidad y evidencias</w:t>
      </w:r>
    </w:p>
    <w:p w:rsidR="00000000" w:rsidDel="00000000" w:rsidP="00000000" w:rsidRDefault="00000000" w:rsidRPr="00000000" w14:paraId="000002DC">
      <w:pPr>
        <w:pStyle w:val="Heading2"/>
        <w:keepNext w:val="0"/>
        <w:keepLines w:val="0"/>
        <w:spacing w:after="80" w:before="280" w:line="276" w:lineRule="auto"/>
        <w:jc w:val="both"/>
        <w:rPr>
          <w:color w:val="365d5e"/>
        </w:rPr>
      </w:pPr>
      <w:bookmarkStart w:colFirst="0" w:colLast="0" w:name="_heading=h.nzjb4ro8xf3m" w:id="57"/>
      <w:bookmarkEnd w:id="57"/>
      <w:r w:rsidDel="00000000" w:rsidR="00000000" w:rsidRPr="00000000">
        <w:rPr>
          <w:color w:val="365d5e"/>
          <w:rtl w:val="0"/>
        </w:rPr>
        <w:t xml:space="preserve">9.1. Inventario de artefactos y entorno</w:t>
      </w:r>
    </w:p>
    <w:p w:rsidR="00000000" w:rsidDel="00000000" w:rsidP="00000000" w:rsidRDefault="00000000" w:rsidRPr="00000000" w14:paraId="000002DD">
      <w:pPr>
        <w:rPr/>
      </w:pPr>
      <w:r w:rsidDel="00000000" w:rsidR="00000000" w:rsidRPr="00000000">
        <w:rPr>
          <w:rtl w:val="0"/>
        </w:rPr>
        <w:t xml:space="preserve">La reproducción del artefacto requiere conservar dos semillas: experiment.seed = 42, para generación de datos y particiones, y training.seed = 7, para inicialización de modelos, búsqueda PSO y reentrenamiento final. El artefacto gru_pso registra final_training_seed = 7.</w:t>
      </w:r>
    </w:p>
    <w:p w:rsidR="00000000" w:rsidDel="00000000" w:rsidP="00000000" w:rsidRDefault="00000000" w:rsidRPr="00000000" w14:paraId="000002DE">
      <w:pPr>
        <w:rPr/>
      </w:pPr>
      <w:r w:rsidDel="00000000" w:rsidR="00000000" w:rsidRPr="00000000">
        <w:rPr>
          <w:rtl w:val="0"/>
        </w:rPr>
        <w:t xml:space="preserve">La generación de datos, los splits y los modelos clásicos son deterministas bajo la semilla configurada. En los modelos de deep learning pueden observarse ligeras variaciones entre entornos debido a operaciones numéricas de PyTorch, inicialización, dropout, orden de batches y early stopping. La búsqueda PSO es determinista en su inicialización, pero al depender del entrenamiento de redes neuronales puede seleccionar configuraciones distintas si las métricas de validación de candidatos próximos varían ligeramente entre ejecuciones. Por ello, las métricas oficiales deben asociarse al artefacto entregado y a su training_summary.json.</w:t>
      </w:r>
    </w:p>
    <w:p w:rsidR="00000000" w:rsidDel="00000000" w:rsidP="00000000" w:rsidRDefault="00000000" w:rsidRPr="00000000" w14:paraId="000002DF">
      <w:pPr>
        <w:rPr/>
      </w:pPr>
      <w:r w:rsidDel="00000000" w:rsidR="00000000" w:rsidRPr="00000000">
        <w:rPr>
          <w:rtl w:val="0"/>
        </w:rPr>
        <w:t xml:space="preserve">Para garantizar la reproducibilidad del modelo se entregan los siguientes elementos dentro del paquete de distribución:</w:t>
      </w:r>
    </w:p>
    <w:p w:rsidR="00000000" w:rsidDel="00000000" w:rsidP="00000000" w:rsidRDefault="00000000" w:rsidRPr="00000000" w14:paraId="000002E0">
      <w:pPr>
        <w:numPr>
          <w:ilvl w:val="0"/>
          <w:numId w:val="10"/>
        </w:numPr>
        <w:ind w:left="720" w:hanging="360"/>
      </w:pPr>
      <w:r w:rsidDel="00000000" w:rsidR="00000000" w:rsidRPr="00000000">
        <w:rPr>
          <w:rtl w:val="0"/>
        </w:rPr>
        <w:t xml:space="preserve">Artefactos del modelo, ubicados en models/artifacts/:</w:t>
      </w:r>
    </w:p>
    <w:p w:rsidR="00000000" w:rsidDel="00000000" w:rsidP="00000000" w:rsidRDefault="00000000" w:rsidRPr="00000000" w14:paraId="000002E1">
      <w:pPr>
        <w:numPr>
          <w:ilvl w:val="1"/>
          <w:numId w:val="10"/>
        </w:numPr>
        <w:ind w:left="1440" w:hanging="360"/>
      </w:pPr>
      <w:r w:rsidDel="00000000" w:rsidR="00000000" w:rsidRPr="00000000">
        <w:rPr>
          <w:rtl w:val="0"/>
        </w:rPr>
        <w:t xml:space="preserve">gru_pso.pkl: modelo predictivo final entrenado, en formato pickle.</w:t>
      </w:r>
    </w:p>
    <w:p w:rsidR="00000000" w:rsidDel="00000000" w:rsidP="00000000" w:rsidRDefault="00000000" w:rsidRPr="00000000" w14:paraId="000002E2">
      <w:pPr>
        <w:numPr>
          <w:ilvl w:val="1"/>
          <w:numId w:val="10"/>
        </w:numPr>
        <w:ind w:left="1440" w:hanging="360"/>
      </w:pPr>
      <w:r w:rsidDel="00000000" w:rsidR="00000000" w:rsidRPr="00000000">
        <w:rPr>
          <w:rtl w:val="0"/>
        </w:rPr>
        <w:t xml:space="preserve">best_model.json: metadatos de configuración del modelo ganador seleccionado por RMSE de validación.</w:t>
      </w:r>
    </w:p>
    <w:p w:rsidR="00000000" w:rsidDel="00000000" w:rsidP="00000000" w:rsidRDefault="00000000" w:rsidRPr="00000000" w14:paraId="000002E3">
      <w:pPr>
        <w:numPr>
          <w:ilvl w:val="0"/>
          <w:numId w:val="10"/>
        </w:numPr>
        <w:ind w:left="720" w:hanging="360"/>
      </w:pPr>
      <w:r w:rsidDel="00000000" w:rsidR="00000000" w:rsidRPr="00000000">
        <w:rPr>
          <w:rtl w:val="0"/>
        </w:rPr>
        <w:t xml:space="preserve">Métricas de referencia:</w:t>
      </w:r>
    </w:p>
    <w:p w:rsidR="00000000" w:rsidDel="00000000" w:rsidP="00000000" w:rsidRDefault="00000000" w:rsidRPr="00000000" w14:paraId="000002E4">
      <w:pPr>
        <w:numPr>
          <w:ilvl w:val="1"/>
          <w:numId w:val="10"/>
        </w:numPr>
        <w:ind w:left="1440" w:hanging="360"/>
      </w:pPr>
      <w:r w:rsidDel="00000000" w:rsidR="00000000" w:rsidRPr="00000000">
        <w:rPr>
          <w:rtl w:val="0"/>
        </w:rPr>
        <w:t xml:space="preserve">models/metrics/training_summary.json: métricas de todos los modelos candidatos en validación y test (RMSE, MAE, MAPE global y por target).</w:t>
      </w:r>
    </w:p>
    <w:p w:rsidR="00000000" w:rsidDel="00000000" w:rsidP="00000000" w:rsidRDefault="00000000" w:rsidRPr="00000000" w14:paraId="000002E5">
      <w:pPr>
        <w:numPr>
          <w:ilvl w:val="0"/>
          <w:numId w:val="10"/>
        </w:numPr>
        <w:ind w:left="720" w:hanging="360"/>
      </w:pPr>
      <w:r w:rsidDel="00000000" w:rsidR="00000000" w:rsidRPr="00000000">
        <w:rPr>
          <w:rtl w:val="0"/>
        </w:rPr>
        <w:t xml:space="preserve">Metadatos del dataset:</w:t>
      </w:r>
    </w:p>
    <w:p w:rsidR="00000000" w:rsidDel="00000000" w:rsidP="00000000" w:rsidRDefault="00000000" w:rsidRPr="00000000" w14:paraId="000002E6">
      <w:pPr>
        <w:numPr>
          <w:ilvl w:val="1"/>
          <w:numId w:val="10"/>
        </w:numPr>
        <w:ind w:left="1440" w:hanging="360"/>
      </w:pPr>
      <w:r w:rsidDel="00000000" w:rsidR="00000000" w:rsidRPr="00000000">
        <w:rPr>
          <w:rtl w:val="0"/>
        </w:rPr>
        <w:t xml:space="preserve">data/processed/metadata.json y data/splits/metadata.json: dimensiones del dataset, reparto de lotes por split y número de features y targets.</w:t>
      </w:r>
    </w:p>
    <w:p w:rsidR="00000000" w:rsidDel="00000000" w:rsidP="00000000" w:rsidRDefault="00000000" w:rsidRPr="00000000" w14:paraId="000002E7">
      <w:pPr>
        <w:numPr>
          <w:ilvl w:val="0"/>
          <w:numId w:val="10"/>
        </w:numPr>
        <w:ind w:left="720" w:hanging="360"/>
      </w:pPr>
      <w:r w:rsidDel="00000000" w:rsidR="00000000" w:rsidRPr="00000000">
        <w:rPr>
          <w:rtl w:val="0"/>
        </w:rPr>
        <w:t xml:space="preserve">Configuración del pipeline:</w:t>
      </w:r>
    </w:p>
    <w:p w:rsidR="00000000" w:rsidDel="00000000" w:rsidP="00000000" w:rsidRDefault="00000000" w:rsidRPr="00000000" w14:paraId="000002E8">
      <w:pPr>
        <w:numPr>
          <w:ilvl w:val="1"/>
          <w:numId w:val="10"/>
        </w:numPr>
        <w:ind w:left="1440" w:hanging="360"/>
      </w:pPr>
      <w:r w:rsidDel="00000000" w:rsidR="00000000" w:rsidRPr="00000000">
        <w:rPr>
          <w:rtl w:val="0"/>
        </w:rPr>
        <w:t xml:space="preserve">config/config.yaml: parámetros de generación de datos, entrenamiento e inferencia.</w:t>
      </w:r>
    </w:p>
    <w:p w:rsidR="00000000" w:rsidDel="00000000" w:rsidP="00000000" w:rsidRDefault="00000000" w:rsidRPr="00000000" w14:paraId="000002E9">
      <w:pPr>
        <w:numPr>
          <w:ilvl w:val="0"/>
          <w:numId w:val="10"/>
        </w:numPr>
        <w:ind w:left="720" w:hanging="360"/>
      </w:pPr>
      <w:r w:rsidDel="00000000" w:rsidR="00000000" w:rsidRPr="00000000">
        <w:rPr>
          <w:rtl w:val="0"/>
        </w:rPr>
        <w:t xml:space="preserve">Definición del entorno:</w:t>
      </w:r>
    </w:p>
    <w:p w:rsidR="00000000" w:rsidDel="00000000" w:rsidP="00000000" w:rsidRDefault="00000000" w:rsidRPr="00000000" w14:paraId="000002EA">
      <w:pPr>
        <w:numPr>
          <w:ilvl w:val="1"/>
          <w:numId w:val="10"/>
        </w:numPr>
        <w:ind w:left="1440" w:hanging="360"/>
      </w:pPr>
      <w:r w:rsidDel="00000000" w:rsidR="00000000" w:rsidRPr="00000000">
        <w:rPr>
          <w:rtl w:val="0"/>
        </w:rPr>
        <w:t xml:space="preserve">requirements.txt: lista de dependencias y versiones necesarias para asegurar la replicabilidad numérica.</w:t>
      </w:r>
    </w:p>
    <w:p w:rsidR="00000000" w:rsidDel="00000000" w:rsidP="00000000" w:rsidRDefault="00000000" w:rsidRPr="00000000" w14:paraId="000002EB">
      <w:pPr>
        <w:pStyle w:val="Heading2"/>
        <w:keepNext w:val="0"/>
        <w:keepLines w:val="0"/>
        <w:spacing w:after="80" w:before="280" w:line="276" w:lineRule="auto"/>
        <w:jc w:val="both"/>
        <w:rPr>
          <w:color w:val="365d5e"/>
        </w:rPr>
      </w:pPr>
      <w:bookmarkStart w:colFirst="0" w:colLast="0" w:name="_heading=h.90urnq4od3un" w:id="58"/>
      <w:bookmarkEnd w:id="58"/>
      <w:r w:rsidDel="00000000" w:rsidR="00000000" w:rsidRPr="00000000">
        <w:rPr>
          <w:color w:val="365d5e"/>
          <w:rtl w:val="0"/>
        </w:rPr>
        <w:t xml:space="preserve">9.2. Pasos para reproducir el ciclo completo</w:t>
      </w:r>
    </w:p>
    <w:p w:rsidR="00000000" w:rsidDel="00000000" w:rsidP="00000000" w:rsidRDefault="00000000" w:rsidRPr="00000000" w14:paraId="000002EC">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Paso 1 – Configuración del entorno</w:t>
      </w:r>
    </w:p>
    <w:p w:rsidR="00000000" w:rsidDel="00000000" w:rsidP="00000000" w:rsidRDefault="00000000" w:rsidRPr="00000000" w14:paraId="000002ED">
      <w:pPr>
        <w:spacing w:after="12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Linux/Mac:</w:t>
      </w:r>
      <w:r w:rsidDel="00000000" w:rsidR="00000000" w:rsidRPr="00000000">
        <w:rPr>
          <w:rtl w:val="0"/>
        </w:rPr>
      </w:r>
    </w:p>
    <w:p w:rsidR="00000000" w:rsidDel="00000000" w:rsidP="00000000" w:rsidRDefault="00000000" w:rsidRPr="00000000" w14:paraId="000002EE">
      <w:pPr>
        <w:spacing w:after="240" w:before="240" w:line="276"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python3 -m venv venv</w:t>
      </w:r>
    </w:p>
    <w:p w:rsidR="00000000" w:rsidDel="00000000" w:rsidP="00000000" w:rsidRDefault="00000000" w:rsidRPr="00000000" w14:paraId="000002EF">
      <w:pPr>
        <w:spacing w:after="240" w:before="24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source </w:t>
      </w:r>
      <w:r w:rsidDel="00000000" w:rsidR="00000000" w:rsidRPr="00000000">
        <w:rPr>
          <w:rFonts w:ascii="Roboto Mono" w:cs="Roboto Mono" w:eastAsia="Roboto Mono" w:hAnsi="Roboto Mono"/>
          <w:color w:val="37474f"/>
          <w:rtl w:val="0"/>
        </w:rPr>
        <w:t xml:space="preserve">venv/bin/activate</w:t>
      </w:r>
    </w:p>
    <w:p w:rsidR="00000000" w:rsidDel="00000000" w:rsidP="00000000" w:rsidRDefault="00000000" w:rsidRPr="00000000" w14:paraId="000002F0">
      <w:pPr>
        <w:spacing w:after="240" w:before="240" w:line="276"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color w:val="37474f"/>
          <w:rtl w:val="0"/>
        </w:rPr>
        <w:t xml:space="preserve">pip install -r requirements.txt</w:t>
      </w:r>
      <w:r w:rsidDel="00000000" w:rsidR="00000000" w:rsidRPr="00000000">
        <w:rPr>
          <w:rtl w:val="0"/>
        </w:rPr>
      </w:r>
    </w:p>
    <w:p w:rsidR="00000000" w:rsidDel="00000000" w:rsidP="00000000" w:rsidRDefault="00000000" w:rsidRPr="00000000" w14:paraId="000002F1">
      <w:pPr>
        <w:spacing w:after="120" w:before="240" w:line="276" w:lineRule="auto"/>
        <w:jc w:val="both"/>
        <w:rPr>
          <w:b w:val="1"/>
          <w:bCs w:val="1"/>
        </w:rPr>
      </w:pPr>
      <w:r w:rsidDel="00000000" w:rsidR="00000000" w:rsidRPr="00000000">
        <w:rPr>
          <w:color w:val="37474f"/>
          <w:rtl w:val="0"/>
        </w:rPr>
        <w:t xml:space="preserve"></w:t>
      </w:r>
      <w:r w:rsidDel="00000000" w:rsidR="00000000" w:rsidRPr="00000000">
        <w:rPr>
          <w:b w:val="1"/>
          <w:bCs w:val="1"/>
          <w:rtl w:val="0"/>
        </w:rPr>
        <w:t xml:space="preserve">Windows PowerShell:</w:t>
      </w:r>
      <w:r w:rsidDel="00000000" w:rsidR="00000000" w:rsidRPr="00000000">
        <w:rPr>
          <w:rtl w:val="0"/>
        </w:rPr>
      </w:r>
    </w:p>
    <w:p w:rsidR="00000000" w:rsidDel="00000000" w:rsidP="00000000" w:rsidRDefault="00000000" w:rsidRPr="00000000" w14:paraId="000002F2">
      <w:pPr>
        <w:spacing w:after="240" w:before="240" w:line="276"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-m venv venv</w:t>
      </w:r>
    </w:p>
    <w:p w:rsidR="00000000" w:rsidDel="00000000" w:rsidP="00000000" w:rsidRDefault="00000000" w:rsidRPr="00000000" w14:paraId="000002F3">
      <w:pPr>
        <w:spacing w:after="240" w:before="24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.\venv\Scripts\activate</w:t>
      </w:r>
    </w:p>
    <w:p w:rsidR="00000000" w:rsidDel="00000000" w:rsidP="00000000" w:rsidRDefault="00000000" w:rsidRPr="00000000" w14:paraId="000002F4">
      <w:pPr>
        <w:spacing w:after="240" w:before="240" w:line="276"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color w:val="37474f"/>
          <w:rtl w:val="0"/>
        </w:rPr>
        <w:t xml:space="preserve">pip install -r requirements.txt</w:t>
      </w:r>
      <w:r w:rsidDel="00000000" w:rsidR="00000000" w:rsidRPr="00000000">
        <w:rPr>
          <w:rtl w:val="0"/>
        </w:rPr>
      </w:r>
    </w:p>
    <w:p w:rsidR="00000000" w:rsidDel="00000000" w:rsidP="00000000" w:rsidRDefault="00000000" w:rsidRPr="00000000" w14:paraId="000002F5">
      <w:pPr>
        <w:spacing w:after="240" w:before="240" w:line="276" w:lineRule="auto"/>
        <w:jc w:val="both"/>
        <w:rPr>
          <w:b w:val="1"/>
          <w:bCs w:val="1"/>
        </w:rPr>
      </w:pPr>
      <w:r w:rsidDel="00000000" w:rsidR="00000000" w:rsidRPr="00000000">
        <w:rPr>
          <w:color w:val="37474f"/>
          <w:rtl w:val="0"/>
        </w:rPr>
        <w:t xml:space="preserve"></w:t>
      </w:r>
      <w:r w:rsidDel="00000000" w:rsidR="00000000" w:rsidRPr="00000000">
        <w:rPr>
          <w:b w:val="1"/>
          <w:bCs w:val="1"/>
          <w:rtl w:val="0"/>
        </w:rPr>
        <w:t xml:space="preserve">Paso 2 – Generación de datos (ETL)</w:t>
      </w:r>
    </w:p>
    <w:p w:rsidR="00000000" w:rsidDel="00000000" w:rsidP="00000000" w:rsidRDefault="00000000" w:rsidRPr="00000000" w14:paraId="000002F6">
      <w:pPr>
        <w:rPr/>
      </w:pPr>
      <w:r w:rsidDel="00000000" w:rsidR="00000000" w:rsidRPr="00000000">
        <w:rPr>
          <w:rtl w:val="0"/>
        </w:rPr>
        <w:t xml:space="preserve">Este comando ejecuta el simulador, genera los ficheros brutos, aplica la ingeniería de características y exporta los splits de entrenamiento, validación y test:</w:t>
      </w:r>
    </w:p>
    <w:p w:rsidR="00000000" w:rsidDel="00000000" w:rsidP="00000000" w:rsidRDefault="00000000" w:rsidRPr="00000000" w14:paraId="000002F7">
      <w:pPr>
        <w:spacing w:after="12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Linux/Mac:</w:t>
      </w:r>
      <w:r w:rsidDel="00000000" w:rsidR="00000000" w:rsidRPr="00000000">
        <w:rPr>
          <w:rtl w:val="0"/>
        </w:rPr>
      </w:r>
    </w:p>
    <w:p w:rsidR="00000000" w:rsidDel="00000000" w:rsidP="00000000" w:rsidRDefault="00000000" w:rsidRPr="00000000" w14:paraId="000002F8">
      <w:pPr>
        <w:spacing w:after="80" w:line="276" w:lineRule="auto"/>
        <w:jc w:val="both"/>
        <w:rPr>
          <w:rFonts w:ascii="Roboto Mono" w:cs="Roboto Mono" w:eastAsia="Roboto Mono" w:hAnsi="Roboto Mono"/>
          <w:b w:val="1"/>
          <w:bCs w:val="1"/>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python3 scripts/data_processing.py --config config/config.yaml</w:t>
      </w:r>
      <w:r w:rsidDel="00000000" w:rsidR="00000000" w:rsidRPr="00000000">
        <w:rPr>
          <w:rtl w:val="0"/>
        </w:rPr>
      </w:r>
    </w:p>
    <w:p w:rsidR="00000000" w:rsidDel="00000000" w:rsidP="00000000" w:rsidRDefault="00000000" w:rsidRPr="00000000" w14:paraId="000002F9">
      <w:pPr>
        <w:spacing w:after="120" w:before="240" w:line="276" w:lineRule="auto"/>
        <w:jc w:val="both"/>
        <w:rPr>
          <w:rFonts w:ascii="Arial" w:cs="Arial" w:eastAsia="Arial" w:hAnsi="Arial"/>
          <w:b w:val="1"/>
          <w:bCs w:val="1"/>
        </w:rPr>
      </w:pPr>
      <w:r w:rsidDel="00000000" w:rsidR="00000000" w:rsidRPr="00000000">
        <w:rPr>
          <w:color w:val="37474f"/>
          <w:rtl w:val="0"/>
        </w:rPr>
        <w:t xml:space="preserve"></w:t>
      </w:r>
      <w:r w:rsidDel="00000000" w:rsidR="00000000" w:rsidRPr="00000000">
        <w:rPr>
          <w:rFonts w:ascii="Arial" w:cs="Arial" w:eastAsia="Arial" w:hAnsi="Arial"/>
          <w:b w:val="1"/>
          <w:bCs w:val="1"/>
          <w:rtl w:val="0"/>
        </w:rPr>
        <w:t xml:space="preserve">Windows PowerShell:</w:t>
      </w:r>
      <w:r w:rsidDel="00000000" w:rsidR="00000000" w:rsidRPr="00000000">
        <w:rPr>
          <w:rtl w:val="0"/>
        </w:rPr>
      </w:r>
    </w:p>
    <w:p w:rsidR="00000000" w:rsidDel="00000000" w:rsidP="00000000" w:rsidRDefault="00000000" w:rsidRPr="00000000" w14:paraId="000002FA">
      <w:pPr>
        <w:spacing w:after="80" w:line="276" w:lineRule="auto"/>
        <w:jc w:val="both"/>
        <w:rPr>
          <w:rFonts w:ascii="Roboto Mono" w:cs="Roboto Mono" w:eastAsia="Roboto Mono" w:hAnsi="Roboto Mono"/>
          <w:b w:val="1"/>
          <w:bCs w:val="1"/>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scripts/data_processing.py --config config/config.yaml</w:t>
      </w:r>
      <w:r w:rsidDel="00000000" w:rsidR="00000000" w:rsidRPr="00000000">
        <w:rPr>
          <w:rtl w:val="0"/>
        </w:rPr>
      </w:r>
    </w:p>
    <w:p w:rsidR="00000000" w:rsidDel="00000000" w:rsidP="00000000" w:rsidRDefault="00000000" w:rsidRPr="00000000" w14:paraId="000002FB">
      <w:pPr>
        <w:spacing w:after="240" w:before="240" w:line="276" w:lineRule="auto"/>
        <w:jc w:val="both"/>
        <w:rPr>
          <w:b w:val="1"/>
          <w:bCs w:val="1"/>
        </w:rPr>
      </w:pPr>
      <w:r w:rsidDel="00000000" w:rsidR="00000000" w:rsidRPr="00000000">
        <w:rPr>
          <w:color w:val="37474f"/>
          <w:rtl w:val="0"/>
        </w:rPr>
        <w:t xml:space="preserve"></w:t>
      </w:r>
      <w:r w:rsidDel="00000000" w:rsidR="00000000" w:rsidRPr="00000000">
        <w:rPr>
          <w:b w:val="1"/>
          <w:bCs w:val="1"/>
          <w:rtl w:val="0"/>
        </w:rPr>
        <w:t xml:space="preserve">Paso 3 – Ejecución del pipeline de entrenamiento</w:t>
      </w:r>
    </w:p>
    <w:p w:rsidR="00000000" w:rsidDel="00000000" w:rsidP="00000000" w:rsidRDefault="00000000" w:rsidRPr="00000000" w14:paraId="000002FC">
      <w:pPr>
        <w:spacing w:after="240" w:before="240" w:line="276" w:lineRule="auto"/>
        <w:jc w:val="both"/>
        <w:rPr/>
      </w:pPr>
      <w:r w:rsidDel="00000000" w:rsidR="00000000" w:rsidRPr="00000000">
        <w:rPr>
          <w:rtl w:val="0"/>
        </w:rPr>
        <w:t xml:space="preserve">Este comando entrena todos los modelos candidatos (</w:t>
      </w:r>
      <w:r w:rsidDel="00000000" w:rsidR="00000000" w:rsidRPr="00000000">
        <w:rPr>
          <w:i w:val="1"/>
          <w:iCs w:val="1"/>
          <w:rtl w:val="0"/>
        </w:rPr>
        <w:t xml:space="preserve">baselines</w:t>
      </w:r>
      <w:r w:rsidDel="00000000" w:rsidR="00000000" w:rsidRPr="00000000">
        <w:rPr>
          <w:rtl w:val="0"/>
        </w:rPr>
        <w:t xml:space="preserve">, </w:t>
      </w:r>
      <w:r w:rsidDel="00000000" w:rsidR="00000000" w:rsidRPr="00000000">
        <w:rPr>
          <w:i w:val="1"/>
          <w:iCs w:val="1"/>
          <w:rtl w:val="0"/>
        </w:rPr>
        <w:t xml:space="preserve">deep learning</w:t>
      </w:r>
      <w:r w:rsidDel="00000000" w:rsidR="00000000" w:rsidRPr="00000000">
        <w:rPr>
          <w:rtl w:val="0"/>
        </w:rPr>
        <w:t xml:space="preserve"> manual y variantes PSO), selecciona automáticamente el mejor por RMSE de validación y genera los artefactos en models/artifacts/:</w:t>
      </w:r>
    </w:p>
    <w:p w:rsidR="00000000" w:rsidDel="00000000" w:rsidP="00000000" w:rsidRDefault="00000000" w:rsidRPr="00000000" w14:paraId="000002FD">
      <w:pPr>
        <w:spacing w:after="12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Linux/Mac:</w:t>
      </w:r>
      <w:r w:rsidDel="00000000" w:rsidR="00000000" w:rsidRPr="00000000">
        <w:rPr>
          <w:rtl w:val="0"/>
        </w:rPr>
      </w:r>
    </w:p>
    <w:p w:rsidR="00000000" w:rsidDel="00000000" w:rsidP="00000000" w:rsidRDefault="00000000" w:rsidRPr="00000000" w14:paraId="000002FE">
      <w:pPr>
        <w:spacing w:after="80" w:line="276" w:lineRule="auto"/>
        <w:jc w:val="both"/>
        <w:rPr>
          <w:rFonts w:ascii="Roboto Mono" w:cs="Roboto Mono" w:eastAsia="Roboto Mono" w:hAnsi="Roboto Mono"/>
          <w:b w:val="1"/>
          <w:bCs w:val="1"/>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python3 scripts/train.py --config config/config.yaml</w:t>
      </w:r>
      <w:r w:rsidDel="00000000" w:rsidR="00000000" w:rsidRPr="00000000">
        <w:rPr>
          <w:rtl w:val="0"/>
        </w:rPr>
      </w:r>
    </w:p>
    <w:p w:rsidR="00000000" w:rsidDel="00000000" w:rsidP="00000000" w:rsidRDefault="00000000" w:rsidRPr="00000000" w14:paraId="000002FF">
      <w:pPr>
        <w:spacing w:after="120" w:before="240" w:line="276" w:lineRule="auto"/>
        <w:jc w:val="both"/>
        <w:rPr>
          <w:rFonts w:ascii="Arial" w:cs="Arial" w:eastAsia="Arial" w:hAnsi="Arial"/>
          <w:b w:val="1"/>
          <w:bCs w:val="1"/>
        </w:rPr>
      </w:pPr>
      <w:r w:rsidDel="00000000" w:rsidR="00000000" w:rsidRPr="00000000">
        <w:rPr>
          <w:color w:val="37474f"/>
          <w:rtl w:val="0"/>
        </w:rPr>
        <w:t xml:space="preserve"></w:t>
      </w:r>
      <w:r w:rsidDel="00000000" w:rsidR="00000000" w:rsidRPr="00000000">
        <w:rPr>
          <w:rFonts w:ascii="Arial" w:cs="Arial" w:eastAsia="Arial" w:hAnsi="Arial"/>
          <w:b w:val="1"/>
          <w:bCs w:val="1"/>
          <w:rtl w:val="0"/>
        </w:rPr>
        <w:t xml:space="preserve">Windows PowerShell:</w:t>
      </w:r>
      <w:r w:rsidDel="00000000" w:rsidR="00000000" w:rsidRPr="00000000">
        <w:rPr>
          <w:rtl w:val="0"/>
        </w:rPr>
      </w:r>
    </w:p>
    <w:p w:rsidR="00000000" w:rsidDel="00000000" w:rsidP="00000000" w:rsidRDefault="00000000" w:rsidRPr="00000000" w14:paraId="00000300">
      <w:pPr>
        <w:spacing w:after="80" w:line="276" w:lineRule="auto"/>
        <w:jc w:val="both"/>
        <w:rPr>
          <w:rFonts w:ascii="Roboto Mono" w:cs="Roboto Mono" w:eastAsia="Roboto Mono" w:hAnsi="Roboto Mono"/>
          <w:b w:val="1"/>
          <w:bCs w:val="1"/>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scripts/train.py --config config/config.yaml</w:t>
      </w:r>
      <w:r w:rsidDel="00000000" w:rsidR="00000000" w:rsidRPr="00000000">
        <w:rPr>
          <w:rtl w:val="0"/>
        </w:rPr>
      </w:r>
    </w:p>
    <w:p w:rsidR="00000000" w:rsidDel="00000000" w:rsidP="00000000" w:rsidRDefault="00000000" w:rsidRPr="00000000" w14:paraId="00000301">
      <w:pPr>
        <w:rPr/>
      </w:pPr>
      <w:r w:rsidDel="00000000" w:rsidR="00000000" w:rsidRPr="00000000">
        <w:rPr>
          <w:color w:val="37474f"/>
          <w:rtl w:val="0"/>
        </w:rPr>
        <w:t xml:space="preserve"></w:t>
      </w:r>
      <w:r w:rsidDel="00000000" w:rsidR="00000000" w:rsidRPr="00000000">
        <w:rPr>
          <w:rtl w:val="0"/>
        </w:rPr>
        <w:t xml:space="preserve">Para reproducir el artefacto entregado deben conservarse experiment.seed = 42 y training.seed = 7; no basta con fijar únicamente la semilla de generación de datos. Las métricas oficiales del entregable son las registradas en models/metrics/training_summary.json asociado al artefacto entregado.</w:t>
      </w:r>
    </w:p>
    <w:p w:rsidR="00000000" w:rsidDel="00000000" w:rsidP="00000000" w:rsidRDefault="00000000" w:rsidRPr="00000000" w14:paraId="00000302">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Paso 4 – Inferencia operativa desde CSV crudos</w:t>
      </w:r>
    </w:p>
    <w:p w:rsidR="00000000" w:rsidDel="00000000" w:rsidP="00000000" w:rsidRDefault="00000000" w:rsidRPr="00000000" w14:paraId="00000303">
      <w:pPr>
        <w:rPr/>
      </w:pPr>
      <w:r w:rsidDel="00000000" w:rsidR="00000000" w:rsidRPr="00000000">
        <w:rPr>
          <w:rtl w:val="0"/>
        </w:rPr>
        <w:t xml:space="preserve">Para generar predicciones sobre el conjunto de test con el modelo seleccionado:</w:t>
      </w:r>
    </w:p>
    <w:p w:rsidR="00000000" w:rsidDel="00000000" w:rsidP="00000000" w:rsidRDefault="00000000" w:rsidRPr="00000000" w14:paraId="00000304">
      <w:pPr>
        <w:spacing w:after="12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Linux/Mac:</w:t>
      </w:r>
      <w:r w:rsidDel="00000000" w:rsidR="00000000" w:rsidRPr="00000000">
        <w:rPr>
          <w:rtl w:val="0"/>
        </w:rPr>
      </w:r>
    </w:p>
    <w:p w:rsidR="00000000" w:rsidDel="00000000" w:rsidP="00000000" w:rsidRDefault="00000000" w:rsidRPr="00000000" w14:paraId="00000305">
      <w:pPr>
        <w:spacing w:after="80" w:line="276" w:lineRule="auto"/>
        <w:jc w:val="both"/>
        <w:rPr>
          <w:rFonts w:ascii="Roboto Mono" w:cs="Roboto Mono" w:eastAsia="Roboto Mono" w:hAnsi="Roboto Mono"/>
          <w:b w:val="1"/>
          <w:bCs w:val="1"/>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python3 scripts/predict.py --config config/config.yaml --lot-file lote.csv --readings-file lecturas.csv --output data/predictions/ gru_pso_predictions.csv</w:t>
      </w:r>
      <w:r w:rsidDel="00000000" w:rsidR="00000000" w:rsidRPr="00000000">
        <w:rPr>
          <w:rtl w:val="0"/>
        </w:rPr>
      </w:r>
    </w:p>
    <w:p w:rsidR="00000000" w:rsidDel="00000000" w:rsidP="00000000" w:rsidRDefault="00000000" w:rsidRPr="00000000" w14:paraId="00000306">
      <w:pPr>
        <w:spacing w:after="120" w:before="240" w:line="276" w:lineRule="auto"/>
        <w:jc w:val="both"/>
        <w:rPr>
          <w:rFonts w:ascii="Arial" w:cs="Arial" w:eastAsia="Arial" w:hAnsi="Arial"/>
          <w:b w:val="1"/>
          <w:bCs w:val="1"/>
        </w:rPr>
      </w:pPr>
      <w:r w:rsidDel="00000000" w:rsidR="00000000" w:rsidRPr="00000000">
        <w:rPr>
          <w:color w:val="37474f"/>
          <w:rtl w:val="0"/>
        </w:rPr>
        <w:t xml:space="preserve"></w:t>
      </w:r>
      <w:r w:rsidDel="00000000" w:rsidR="00000000" w:rsidRPr="00000000">
        <w:rPr>
          <w:rFonts w:ascii="Arial" w:cs="Arial" w:eastAsia="Arial" w:hAnsi="Arial"/>
          <w:b w:val="1"/>
          <w:bCs w:val="1"/>
          <w:rtl w:val="0"/>
        </w:rPr>
        <w:t xml:space="preserve">Windows PowerShell:</w:t>
      </w:r>
      <w:r w:rsidDel="00000000" w:rsidR="00000000" w:rsidRPr="00000000">
        <w:rPr>
          <w:rtl w:val="0"/>
        </w:rPr>
      </w:r>
    </w:p>
    <w:p w:rsidR="00000000" w:rsidDel="00000000" w:rsidP="00000000" w:rsidRDefault="00000000" w:rsidRPr="00000000" w14:paraId="00000307">
      <w:pPr>
        <w:spacing w:after="80" w:line="276" w:lineRule="auto"/>
        <w:jc w:val="both"/>
        <w:rPr>
          <w:rFonts w:ascii="Roboto Mono" w:cs="Roboto Mono" w:eastAsia="Roboto Mono" w:hAnsi="Roboto Mono"/>
          <w:b w:val="1"/>
          <w:bCs w:val="1"/>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scripts/predict.py --config config/config.yaml --lot-file lote.csv --readings-file lecturas.csv --output data/predictions/ gru_pso_predictions.csv</w:t>
      </w:r>
      <w:r w:rsidDel="00000000" w:rsidR="00000000" w:rsidRPr="00000000">
        <w:rPr>
          <w:rtl w:val="0"/>
        </w:rPr>
      </w:r>
    </w:p>
    <w:p w:rsidR="00000000" w:rsidDel="00000000" w:rsidP="00000000" w:rsidRDefault="00000000" w:rsidRPr="00000000" w14:paraId="00000308">
      <w:pPr>
        <w:spacing w:after="240" w:before="240" w:line="276" w:lineRule="auto"/>
        <w:jc w:val="both"/>
        <w:rPr>
          <w:rFonts w:ascii="Arial" w:cs="Arial" w:eastAsia="Arial" w:hAnsi="Arial"/>
          <w:b w:val="1"/>
          <w:bCs w:val="1"/>
        </w:rPr>
      </w:pPr>
      <w:r w:rsidDel="00000000" w:rsidR="00000000" w:rsidRPr="00000000">
        <w:rPr>
          <w:color w:val="37474f"/>
          <w:rtl w:val="0"/>
        </w:rPr>
        <w:t xml:space="preserve"></w:t>
      </w:r>
      <w:r w:rsidDel="00000000" w:rsidR="00000000" w:rsidRPr="00000000">
        <w:rPr>
          <w:rFonts w:ascii="Arial" w:cs="Arial" w:eastAsia="Arial" w:hAnsi="Arial"/>
          <w:b w:val="1"/>
          <w:bCs w:val="1"/>
          <w:rtl w:val="0"/>
        </w:rPr>
        <w:t xml:space="preserve">Paso 5 (opcional) – Catálogo de variables</w:t>
      </w:r>
    </w:p>
    <w:p w:rsidR="00000000" w:rsidDel="00000000" w:rsidP="00000000" w:rsidRDefault="00000000" w:rsidRPr="00000000" w14:paraId="00000309">
      <w:pPr>
        <w:rPr/>
      </w:pPr>
      <w:r w:rsidDel="00000000" w:rsidR="00000000" w:rsidRPr="00000000">
        <w:rPr>
          <w:rtl w:val="0"/>
        </w:rPr>
        <w:t xml:space="preserve">Para generar un resumen estadístico del dataset y un catálogo de las variables utilizadas:</w:t>
      </w:r>
    </w:p>
    <w:p w:rsidR="00000000" w:rsidDel="00000000" w:rsidP="00000000" w:rsidRDefault="00000000" w:rsidRPr="00000000" w14:paraId="0000030A">
      <w:pPr>
        <w:spacing w:after="12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Linux/Mac:</w:t>
      </w:r>
      <w:r w:rsidDel="00000000" w:rsidR="00000000" w:rsidRPr="00000000">
        <w:rPr>
          <w:rtl w:val="0"/>
        </w:rPr>
      </w:r>
    </w:p>
    <w:p w:rsidR="00000000" w:rsidDel="00000000" w:rsidP="00000000" w:rsidRDefault="00000000" w:rsidRPr="00000000" w14:paraId="0000030B">
      <w:pPr>
        <w:spacing w:after="80" w:line="276" w:lineRule="auto"/>
        <w:jc w:val="both"/>
        <w:rPr>
          <w:rFonts w:ascii="Roboto Mono" w:cs="Roboto Mono" w:eastAsia="Roboto Mono" w:hAnsi="Roboto Mono"/>
          <w:b w:val="1"/>
          <w:bCs w:val="1"/>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python3 scripts/get_stats.py --config config/config.yaml</w:t>
      </w:r>
      <w:r w:rsidDel="00000000" w:rsidR="00000000" w:rsidRPr="00000000">
        <w:rPr>
          <w:rtl w:val="0"/>
        </w:rPr>
      </w:r>
    </w:p>
    <w:p w:rsidR="00000000" w:rsidDel="00000000" w:rsidP="00000000" w:rsidRDefault="00000000" w:rsidRPr="00000000" w14:paraId="0000030C">
      <w:pPr>
        <w:spacing w:after="120" w:before="240" w:line="276" w:lineRule="auto"/>
        <w:jc w:val="both"/>
        <w:rPr>
          <w:rFonts w:ascii="Arial" w:cs="Arial" w:eastAsia="Arial" w:hAnsi="Arial"/>
          <w:b w:val="1"/>
          <w:bCs w:val="1"/>
        </w:rPr>
      </w:pPr>
      <w:r w:rsidDel="00000000" w:rsidR="00000000" w:rsidRPr="00000000">
        <w:rPr>
          <w:color w:val="37474f"/>
          <w:rtl w:val="0"/>
        </w:rPr>
        <w:t xml:space="preserve"></w:t>
      </w:r>
      <w:r w:rsidDel="00000000" w:rsidR="00000000" w:rsidRPr="00000000">
        <w:rPr>
          <w:rFonts w:ascii="Arial" w:cs="Arial" w:eastAsia="Arial" w:hAnsi="Arial"/>
          <w:b w:val="1"/>
          <w:bCs w:val="1"/>
          <w:rtl w:val="0"/>
        </w:rPr>
        <w:t xml:space="preserve">Windows PowerShell:</w:t>
      </w:r>
      <w:r w:rsidDel="00000000" w:rsidR="00000000" w:rsidRPr="00000000">
        <w:rPr>
          <w:rtl w:val="0"/>
        </w:rPr>
      </w:r>
    </w:p>
    <w:p w:rsidR="00000000" w:rsidDel="00000000" w:rsidP="00000000" w:rsidRDefault="00000000" w:rsidRPr="00000000" w14:paraId="0000030D">
      <w:pPr>
        <w:spacing w:after="80" w:line="276" w:lineRule="auto"/>
        <w:jc w:val="both"/>
        <w:rPr>
          <w:rFonts w:ascii="Roboto Mono" w:cs="Roboto Mono" w:eastAsia="Roboto Mono" w:hAnsi="Roboto Mono"/>
          <w:b w:val="1"/>
          <w:bCs w:val="1"/>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scripts/get_stats.py --config config/config.yaml</w:t>
      </w:r>
      <w:r w:rsidDel="00000000" w:rsidR="00000000" w:rsidRPr="00000000">
        <w:rPr>
          <w:rtl w:val="0"/>
        </w:rPr>
      </w:r>
    </w:p>
    <w:p w:rsidR="00000000" w:rsidDel="00000000" w:rsidP="00000000" w:rsidRDefault="00000000" w:rsidRPr="00000000" w14:paraId="0000030E">
      <w:pPr>
        <w:spacing w:after="240" w:before="240" w:line="276" w:lineRule="auto"/>
        <w:jc w:val="both"/>
        <w:rPr>
          <w:rFonts w:ascii="Arial" w:cs="Arial" w:eastAsia="Arial" w:hAnsi="Arial"/>
          <w:b w:val="1"/>
          <w:bCs w:val="1"/>
        </w:rPr>
      </w:pPr>
      <w:r w:rsidDel="00000000" w:rsidR="00000000" w:rsidRPr="00000000">
        <w:rPr>
          <w:color w:val="37474f"/>
          <w:rtl w:val="0"/>
        </w:rPr>
        <w:t xml:space="preserve"></w:t>
      </w:r>
      <w:r w:rsidDel="00000000" w:rsidR="00000000" w:rsidRPr="00000000">
        <w:rPr>
          <w:rFonts w:ascii="Arial" w:cs="Arial" w:eastAsia="Arial" w:hAnsi="Arial"/>
          <w:b w:val="1"/>
          <w:bCs w:val="1"/>
          <w:rtl w:val="0"/>
        </w:rPr>
        <w:t xml:space="preserve">Paso 6 (opcional) – Evaluación</w:t>
      </w:r>
    </w:p>
    <w:p w:rsidR="00000000" w:rsidDel="00000000" w:rsidP="00000000" w:rsidRDefault="00000000" w:rsidRPr="00000000" w14:paraId="0000030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Para ejecutar la evaluación del modelo final:</w:t>
      </w:r>
    </w:p>
    <w:p w:rsidR="00000000" w:rsidDel="00000000" w:rsidP="00000000" w:rsidRDefault="00000000" w:rsidRPr="00000000" w14:paraId="00000310">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Linux/Mac:</w:t>
      </w:r>
      <w:r w:rsidDel="00000000" w:rsidR="00000000" w:rsidRPr="00000000">
        <w:rPr>
          <w:rtl w:val="0"/>
        </w:rPr>
      </w:r>
    </w:p>
    <w:p w:rsidR="00000000" w:rsidDel="00000000" w:rsidP="00000000" w:rsidRDefault="00000000" w:rsidRPr="00000000" w14:paraId="00000311">
      <w:pPr>
        <w:spacing w:after="80" w:line="276" w:lineRule="auto"/>
        <w:jc w:val="both"/>
        <w:rPr>
          <w:rFonts w:ascii="Roboto Mono" w:cs="Roboto Mono" w:eastAsia="Roboto Mono" w:hAnsi="Roboto Mono"/>
          <w:b w:val="1"/>
          <w:bCs w:val="1"/>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python3 scripts/evaluate.py --config config/config.yaml</w:t>
      </w:r>
      <w:r w:rsidDel="00000000" w:rsidR="00000000" w:rsidRPr="00000000">
        <w:rPr>
          <w:rtl w:val="0"/>
        </w:rPr>
      </w:r>
    </w:p>
    <w:p w:rsidR="00000000" w:rsidDel="00000000" w:rsidP="00000000" w:rsidRDefault="00000000" w:rsidRPr="00000000" w14:paraId="00000312">
      <w:pPr>
        <w:spacing w:after="120" w:before="240" w:line="276" w:lineRule="auto"/>
        <w:jc w:val="both"/>
        <w:rPr>
          <w:rFonts w:ascii="Arial" w:cs="Arial" w:eastAsia="Arial" w:hAnsi="Arial"/>
          <w:b w:val="1"/>
          <w:bCs w:val="1"/>
        </w:rPr>
      </w:pPr>
      <w:r w:rsidDel="00000000" w:rsidR="00000000" w:rsidRPr="00000000">
        <w:rPr>
          <w:color w:val="37474f"/>
          <w:rtl w:val="0"/>
        </w:rPr>
        <w:t xml:space="preserve"></w:t>
      </w:r>
      <w:r w:rsidDel="00000000" w:rsidR="00000000" w:rsidRPr="00000000">
        <w:rPr>
          <w:rFonts w:ascii="Arial" w:cs="Arial" w:eastAsia="Arial" w:hAnsi="Arial"/>
          <w:b w:val="1"/>
          <w:bCs w:val="1"/>
          <w:rtl w:val="0"/>
        </w:rPr>
        <w:t xml:space="preserve">Windows PowerShell:</w:t>
      </w:r>
      <w:r w:rsidDel="00000000" w:rsidR="00000000" w:rsidRPr="00000000">
        <w:rPr>
          <w:rtl w:val="0"/>
        </w:rPr>
      </w:r>
    </w:p>
    <w:p w:rsidR="00000000" w:rsidDel="00000000" w:rsidP="00000000" w:rsidRDefault="00000000" w:rsidRPr="00000000" w14:paraId="00000313">
      <w:pPr>
        <w:spacing w:after="80" w:line="276" w:lineRule="auto"/>
        <w:jc w:val="both"/>
        <w:rPr>
          <w:rFonts w:ascii="Roboto Mono" w:cs="Roboto Mono" w:eastAsia="Roboto Mono" w:hAnsi="Roboto Mono"/>
          <w:b w:val="1"/>
          <w:bCs w:val="1"/>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scripts/evaluate.py --config config/config.yaml</w:t>
      </w:r>
      <w:r w:rsidDel="00000000" w:rsidR="00000000" w:rsidRPr="00000000">
        <w:rPr>
          <w:rtl w:val="0"/>
        </w:rPr>
      </w:r>
    </w:p>
    <w:p w:rsidR="00000000" w:rsidDel="00000000" w:rsidP="00000000" w:rsidRDefault="00000000" w:rsidRPr="00000000" w14:paraId="00000314">
      <w:pPr>
        <w:pStyle w:val="Heading2"/>
        <w:keepNext w:val="0"/>
        <w:keepLines w:val="0"/>
        <w:spacing w:after="80" w:before="280" w:line="276" w:lineRule="auto"/>
        <w:jc w:val="both"/>
        <w:rPr>
          <w:color w:val="365d5e"/>
        </w:rPr>
      </w:pPr>
      <w:bookmarkStart w:colFirst="0" w:colLast="0" w:name="_heading=h.djl15f8awcwl" w:id="59"/>
      <w:bookmarkEnd w:id="59"/>
      <w:r w:rsidDel="00000000" w:rsidR="00000000" w:rsidRPr="00000000">
        <w:rPr>
          <w:color w:val="37474f"/>
          <w:rtl w:val="0"/>
        </w:rPr>
        <w:t xml:space="preserve"></w:t>
      </w:r>
      <w:r w:rsidDel="00000000" w:rsidR="00000000" w:rsidRPr="00000000">
        <w:rPr>
          <w:color w:val="365d5e"/>
          <w:rtl w:val="0"/>
        </w:rPr>
        <w:t xml:space="preserve">9.3. Trazabilidad del código</w:t>
      </w:r>
    </w:p>
    <w:p w:rsidR="00000000" w:rsidDel="00000000" w:rsidP="00000000" w:rsidRDefault="00000000" w:rsidRPr="00000000" w14:paraId="00000315">
      <w:pPr>
        <w:spacing w:after="80" w:line="276" w:lineRule="auto"/>
        <w:jc w:val="both"/>
        <w:rPr/>
      </w:pPr>
      <w:r w:rsidDel="00000000" w:rsidR="00000000" w:rsidRPr="00000000">
        <w:rPr>
          <w:rtl w:val="0"/>
        </w:rPr>
        <w:t xml:space="preserve">El código está modularizado con los siguientes puntos de entrada:</w:t>
      </w:r>
    </w:p>
    <w:p w:rsidR="00000000" w:rsidDel="00000000" w:rsidP="00000000" w:rsidRDefault="00000000" w:rsidRPr="00000000" w14:paraId="00000316">
      <w:pPr>
        <w:numPr>
          <w:ilvl w:val="0"/>
          <w:numId w:val="13"/>
        </w:numPr>
        <w:spacing w:after="80" w:line="276" w:lineRule="auto"/>
        <w:ind w:left="720" w:hanging="360"/>
        <w:jc w:val="both"/>
      </w:pPr>
      <w:r w:rsidDel="00000000" w:rsidR="00000000" w:rsidRPr="00000000">
        <w:rPr>
          <w:b w:val="1"/>
          <w:bCs w:val="1"/>
          <w:rtl w:val="0"/>
        </w:rPr>
        <w:t xml:space="preserve">Orquestación general</w:t>
      </w:r>
      <w:r w:rsidDel="00000000" w:rsidR="00000000" w:rsidRPr="00000000">
        <w:rPr>
          <w:rtl w:val="0"/>
        </w:rPr>
        <w:t xml:space="preserve">: src/main.py, que centraliza las funciones de generación de datos, entrenamiento e inferencia.</w:t>
      </w:r>
    </w:p>
    <w:p w:rsidR="00000000" w:rsidDel="00000000" w:rsidP="00000000" w:rsidRDefault="00000000" w:rsidRPr="00000000" w14:paraId="00000317">
      <w:pPr>
        <w:numPr>
          <w:ilvl w:val="0"/>
          <w:numId w:val="13"/>
        </w:numPr>
        <w:spacing w:after="80" w:line="276" w:lineRule="auto"/>
        <w:ind w:left="720" w:hanging="360"/>
        <w:jc w:val="both"/>
      </w:pPr>
      <w:r w:rsidDel="00000000" w:rsidR="00000000" w:rsidRPr="00000000">
        <w:rPr>
          <w:b w:val="1"/>
          <w:bCs w:val="1"/>
          <w:rtl w:val="0"/>
        </w:rPr>
        <w:t xml:space="preserve">Simulador de datos</w:t>
      </w:r>
      <w:r w:rsidDel="00000000" w:rsidR="00000000" w:rsidRPr="00000000">
        <w:rPr>
          <w:rtl w:val="0"/>
        </w:rPr>
        <w:t xml:space="preserve">: src/data_processing/simulator/, que contiene lot_generator.py, process_dynamics.py, sensor_emulator.py y label_generator.py.</w:t>
      </w:r>
    </w:p>
    <w:p w:rsidR="00000000" w:rsidDel="00000000" w:rsidP="00000000" w:rsidRDefault="00000000" w:rsidRPr="00000000" w14:paraId="00000318">
      <w:pPr>
        <w:numPr>
          <w:ilvl w:val="0"/>
          <w:numId w:val="13"/>
        </w:numPr>
        <w:spacing w:after="80" w:line="276" w:lineRule="auto"/>
        <w:ind w:left="720" w:hanging="360"/>
        <w:jc w:val="both"/>
      </w:pPr>
      <w:r w:rsidDel="00000000" w:rsidR="00000000" w:rsidRPr="00000000">
        <w:rPr>
          <w:b w:val="1"/>
          <w:bCs w:val="1"/>
          <w:rtl w:val="0"/>
        </w:rPr>
        <w:t xml:space="preserve">Preprocesamiento y ETL</w:t>
      </w:r>
      <w:r w:rsidDel="00000000" w:rsidR="00000000" w:rsidRPr="00000000">
        <w:rPr>
          <w:rtl w:val="0"/>
        </w:rPr>
        <w:t xml:space="preserve">: src/data_processing/preprocessing/, que incluye feature_engineering.py, splitters.py y quality_checks.py.</w:t>
      </w:r>
    </w:p>
    <w:p w:rsidR="00000000" w:rsidDel="00000000" w:rsidP="00000000" w:rsidRDefault="00000000" w:rsidRPr="00000000" w14:paraId="00000319">
      <w:pPr>
        <w:numPr>
          <w:ilvl w:val="0"/>
          <w:numId w:val="13"/>
        </w:numPr>
        <w:spacing w:after="80" w:line="276" w:lineRule="auto"/>
        <w:ind w:left="720" w:hanging="360"/>
        <w:jc w:val="both"/>
      </w:pPr>
      <w:r w:rsidDel="00000000" w:rsidR="00000000" w:rsidRPr="00000000">
        <w:rPr>
          <w:b w:val="1"/>
          <w:bCs w:val="1"/>
          <w:rtl w:val="0"/>
        </w:rPr>
        <w:t xml:space="preserve">Lógica enológica</w:t>
      </w:r>
      <w:r w:rsidDel="00000000" w:rsidR="00000000" w:rsidRPr="00000000">
        <w:rPr>
          <w:rtl w:val="0"/>
        </w:rPr>
        <w:t xml:space="preserve">: src/utils/enology.py, responsable de las reglas de cálculo de sulfuroso objetivo y criterios operativos.</w:t>
      </w:r>
    </w:p>
    <w:p w:rsidR="00000000" w:rsidDel="00000000" w:rsidP="00000000" w:rsidRDefault="00000000" w:rsidRPr="00000000" w14:paraId="0000031A">
      <w:pPr>
        <w:numPr>
          <w:ilvl w:val="0"/>
          <w:numId w:val="13"/>
        </w:numPr>
        <w:spacing w:after="0" w:afterAutospacing="0" w:line="276" w:lineRule="auto"/>
        <w:ind w:left="720" w:hanging="360"/>
        <w:jc w:val="both"/>
      </w:pPr>
      <w:r w:rsidDel="00000000" w:rsidR="00000000" w:rsidRPr="00000000">
        <w:rPr>
          <w:b w:val="1"/>
          <w:bCs w:val="1"/>
          <w:rtl w:val="0"/>
        </w:rPr>
        <w:t xml:space="preserve">Entrenamiento de modelos tabulares</w:t>
      </w:r>
      <w:r w:rsidDel="00000000" w:rsidR="00000000" w:rsidRPr="00000000">
        <w:rPr>
          <w:rtl w:val="0"/>
        </w:rPr>
        <w:t xml:space="preserve">: src/training/models/train_tabular_mlp.py y src/training/models/train_tabular_mlp_pso.py.</w:t>
      </w:r>
    </w:p>
    <w:p w:rsidR="00000000" w:rsidDel="00000000" w:rsidP="00000000" w:rsidRDefault="00000000" w:rsidRPr="00000000" w14:paraId="0000031B">
      <w:pPr>
        <w:numPr>
          <w:ilvl w:val="0"/>
          <w:numId w:val="13"/>
        </w:numPr>
        <w:spacing w:after="0" w:afterAutospacing="0" w:line="276" w:lineRule="auto"/>
        <w:ind w:left="720" w:hanging="360"/>
        <w:jc w:val="both"/>
      </w:pPr>
      <w:r w:rsidDel="00000000" w:rsidR="00000000" w:rsidRPr="00000000">
        <w:rPr>
          <w:b w:val="1"/>
          <w:bCs w:val="1"/>
          <w:rtl w:val="0"/>
        </w:rPr>
        <w:t xml:space="preserve">Entrenamiento de modelos secuenciales:</w:t>
      </w:r>
      <w:r w:rsidDel="00000000" w:rsidR="00000000" w:rsidRPr="00000000">
        <w:rPr>
          <w:rtl w:val="0"/>
        </w:rPr>
        <w:t xml:space="preserve"> src/training/models/train_sequence.py y src/training/models/train_sequence_pso.py.</w:t>
      </w:r>
    </w:p>
    <w:p w:rsidR="00000000" w:rsidDel="00000000" w:rsidP="00000000" w:rsidRDefault="00000000" w:rsidRPr="00000000" w14:paraId="0000031C">
      <w:pPr>
        <w:numPr>
          <w:ilvl w:val="0"/>
          <w:numId w:val="13"/>
        </w:numPr>
        <w:spacing w:after="0" w:afterAutospacing="0" w:line="276" w:lineRule="auto"/>
        <w:ind w:left="720" w:hanging="360"/>
        <w:jc w:val="both"/>
      </w:pPr>
      <w:r w:rsidDel="00000000" w:rsidR="00000000" w:rsidRPr="00000000">
        <w:rPr>
          <w:b w:val="1"/>
          <w:bCs w:val="1"/>
          <w:rtl w:val="0"/>
        </w:rPr>
        <w:t xml:space="preserve">Orquestación de entrenamiento</w:t>
      </w:r>
      <w:r w:rsidDel="00000000" w:rsidR="00000000" w:rsidRPr="00000000">
        <w:rPr>
          <w:rtl w:val="0"/>
        </w:rPr>
        <w:t xml:space="preserve">: src/training/trainer.py.</w:t>
      </w:r>
    </w:p>
    <w:p w:rsidR="00000000" w:rsidDel="00000000" w:rsidP="00000000" w:rsidRDefault="00000000" w:rsidRPr="00000000" w14:paraId="0000031D">
      <w:pPr>
        <w:numPr>
          <w:ilvl w:val="0"/>
          <w:numId w:val="13"/>
        </w:numPr>
        <w:spacing w:after="80" w:line="276" w:lineRule="auto"/>
        <w:ind w:left="720" w:hanging="360"/>
        <w:jc w:val="both"/>
      </w:pPr>
      <w:r w:rsidDel="00000000" w:rsidR="00000000" w:rsidRPr="00000000">
        <w:rPr>
          <w:b w:val="1"/>
          <w:bCs w:val="1"/>
          <w:rtl w:val="0"/>
        </w:rPr>
        <w:t xml:space="preserve">Lógica de inferencia</w:t>
      </w:r>
      <w:r w:rsidDel="00000000" w:rsidR="00000000" w:rsidRPr="00000000">
        <w:rPr>
          <w:rtl w:val="0"/>
        </w:rPr>
        <w:t xml:space="preserve">: src/predict/predictor.py, invocado desde scripts/predict.py a través de src/main.py.</w:t>
      </w:r>
    </w:p>
    <w:p w:rsidR="00000000" w:rsidDel="00000000" w:rsidP="00000000" w:rsidRDefault="00000000" w:rsidRPr="00000000" w14:paraId="0000031E">
      <w:pPr>
        <w:pStyle w:val="Heading2"/>
        <w:spacing w:after="80" w:before="280" w:line="276" w:lineRule="auto"/>
        <w:jc w:val="both"/>
        <w:rPr>
          <w:color w:val="365d5e"/>
        </w:rPr>
      </w:pPr>
      <w:bookmarkStart w:colFirst="0" w:colLast="0" w:name="_heading=h.l6cptnvyr3jl" w:id="60"/>
      <w:bookmarkEnd w:id="60"/>
      <w:r w:rsidDel="00000000" w:rsidR="00000000" w:rsidRPr="00000000">
        <w:rPr>
          <w:color w:val="365d5e"/>
          <w:rtl w:val="0"/>
        </w:rPr>
        <w:t xml:space="preserve">9.4. Evidencias de resultados</w:t>
      </w:r>
    </w:p>
    <w:p w:rsidR="00000000" w:rsidDel="00000000" w:rsidP="00000000" w:rsidRDefault="00000000" w:rsidRPr="00000000" w14:paraId="0000031F">
      <w:pPr>
        <w:spacing w:after="80" w:line="276" w:lineRule="auto"/>
        <w:jc w:val="both"/>
        <w:rPr/>
      </w:pPr>
      <w:r w:rsidDel="00000000" w:rsidR="00000000" w:rsidRPr="00000000">
        <w:rPr>
          <w:rtl w:val="0"/>
        </w:rPr>
        <w:t xml:space="preserve">Tras ejecutar los pasos de entrenamiento e inferencia, el sistema genera las siguientes evidencias:</w:t>
      </w:r>
    </w:p>
    <w:p w:rsidR="00000000" w:rsidDel="00000000" w:rsidP="00000000" w:rsidRDefault="00000000" w:rsidRPr="00000000" w14:paraId="00000320">
      <w:pPr>
        <w:numPr>
          <w:ilvl w:val="0"/>
          <w:numId w:val="9"/>
        </w:numPr>
        <w:spacing w:after="80" w:line="276" w:lineRule="auto"/>
        <w:ind w:left="720" w:hanging="360"/>
        <w:jc w:val="both"/>
      </w:pPr>
      <w:r w:rsidDel="00000000" w:rsidR="00000000" w:rsidRPr="00000000">
        <w:rPr>
          <w:b w:val="1"/>
          <w:bCs w:val="1"/>
          <w:rtl w:val="0"/>
        </w:rPr>
        <w:t xml:space="preserve">models/metrics/training_summary.json</w:t>
      </w:r>
      <w:r w:rsidDel="00000000" w:rsidR="00000000" w:rsidRPr="00000000">
        <w:rPr>
          <w:rtl w:val="0"/>
        </w:rPr>
        <w:t xml:space="preserve">: archivo JSON con las métricas oficiales de todos los modelos candidatos en validación y test, que deben coincidir con las reportadas en las secciones 5 y 7.</w:t>
      </w:r>
    </w:p>
    <w:p w:rsidR="00000000" w:rsidDel="00000000" w:rsidP="00000000" w:rsidRDefault="00000000" w:rsidRPr="00000000" w14:paraId="00000321">
      <w:pPr>
        <w:numPr>
          <w:ilvl w:val="0"/>
          <w:numId w:val="9"/>
        </w:numPr>
        <w:spacing w:after="80" w:line="276" w:lineRule="auto"/>
        <w:ind w:left="720" w:hanging="360"/>
        <w:jc w:val="both"/>
      </w:pPr>
      <w:r w:rsidDel="00000000" w:rsidR="00000000" w:rsidRPr="00000000">
        <w:rPr>
          <w:b w:val="1"/>
          <w:bCs w:val="1"/>
          <w:rtl w:val="0"/>
        </w:rPr>
        <w:t xml:space="preserve">models/artifacts/best_model.json</w:t>
      </w:r>
      <w:r w:rsidDel="00000000" w:rsidR="00000000" w:rsidRPr="00000000">
        <w:rPr>
          <w:rtl w:val="0"/>
        </w:rPr>
        <w:t xml:space="preserve">: registro del modelo seleccionado automáticamente como ganador por RMSE de validación.</w:t>
      </w:r>
    </w:p>
    <w:p w:rsidR="00000000" w:rsidDel="00000000" w:rsidP="00000000" w:rsidRDefault="00000000" w:rsidRPr="00000000" w14:paraId="00000322">
      <w:pPr>
        <w:numPr>
          <w:ilvl w:val="0"/>
          <w:numId w:val="9"/>
        </w:numPr>
        <w:spacing w:after="80" w:line="276" w:lineRule="auto"/>
        <w:ind w:left="720" w:hanging="360"/>
        <w:jc w:val="both"/>
      </w:pPr>
      <w:r w:rsidDel="00000000" w:rsidR="00000000" w:rsidRPr="00000000">
        <w:rPr>
          <w:b w:val="1"/>
          <w:bCs w:val="1"/>
          <w:rtl w:val="0"/>
        </w:rPr>
        <w:t xml:space="preserve">models/metrics/gru_pso.json</w:t>
      </w:r>
      <w:r w:rsidDel="00000000" w:rsidR="00000000" w:rsidRPr="00000000">
        <w:rPr>
          <w:rtl w:val="0"/>
        </w:rPr>
        <w:t xml:space="preserve">: historial de entrenamiento por época del modelo final, que permite verificar la convergencia y la época de early stopping.</w:t>
      </w:r>
    </w:p>
    <w:p w:rsidR="00000000" w:rsidDel="00000000" w:rsidP="00000000" w:rsidRDefault="00000000" w:rsidRPr="00000000" w14:paraId="00000323">
      <w:pPr>
        <w:numPr>
          <w:ilvl w:val="0"/>
          <w:numId w:val="9"/>
        </w:numPr>
        <w:spacing w:after="80" w:line="276" w:lineRule="auto"/>
        <w:ind w:left="720" w:hanging="360"/>
        <w:jc w:val="both"/>
      </w:pPr>
      <w:r w:rsidDel="00000000" w:rsidR="00000000" w:rsidRPr="00000000">
        <w:rPr>
          <w:b w:val="1"/>
          <w:bCs w:val="1"/>
          <w:rtl w:val="0"/>
        </w:rPr>
        <w:t xml:space="preserve">models/metrics/gru_vs_gru_pso_simple.json y lstm_vs_lstm_pso_simple.json</w:t>
      </w:r>
      <w:r w:rsidDel="00000000" w:rsidR="00000000" w:rsidRPr="00000000">
        <w:rPr>
          <w:rtl w:val="0"/>
        </w:rPr>
        <w:t xml:space="preserve">: comparativas directas que permiten auditar el valor aportado por PSO sobre cada arquitectura base.</w:t>
      </w:r>
    </w:p>
    <w:p w:rsidR="00000000" w:rsidDel="00000000" w:rsidP="00000000" w:rsidRDefault="00000000" w:rsidRPr="00000000" w14:paraId="00000324">
      <w:pPr>
        <w:numPr>
          <w:ilvl w:val="0"/>
          <w:numId w:val="9"/>
        </w:numPr>
        <w:spacing w:after="80" w:line="276" w:lineRule="auto"/>
        <w:ind w:left="720" w:hanging="360"/>
        <w:jc w:val="both"/>
      </w:pPr>
      <w:r w:rsidDel="00000000" w:rsidR="00000000" w:rsidRPr="00000000">
        <w:rPr>
          <w:b w:val="1"/>
          <w:bCs w:val="1"/>
          <w:rtl w:val="0"/>
        </w:rPr>
        <w:t xml:space="preserve">data/predictions/gru_pso_predictions.csv</w:t>
      </w:r>
      <w:r w:rsidDel="00000000" w:rsidR="00000000" w:rsidRPr="00000000">
        <w:rPr>
          <w:rtl w:val="0"/>
        </w:rPr>
        <w:t xml:space="preserve">: archivo CSV fila a fila con las predicciones del modelo final sobre el conjunto de test, que permite recalcular métricas de forma independiente y realizar auditoría de casos concretos.</w:t>
      </w:r>
    </w:p>
    <w:p w:rsidR="00000000" w:rsidDel="00000000" w:rsidP="00000000" w:rsidRDefault="00000000" w:rsidRPr="00000000" w14:paraId="00000325">
      <w:pPr>
        <w:numPr>
          <w:ilvl w:val="0"/>
          <w:numId w:val="9"/>
        </w:numPr>
        <w:ind w:left="720" w:hanging="360"/>
      </w:pPr>
      <w:r w:rsidDel="00000000" w:rsidR="00000000" w:rsidRPr="00000000">
        <w:rPr>
          <w:b w:val="1"/>
          <w:bCs w:val="1"/>
          <w:rtl w:val="0"/>
        </w:rPr>
        <w:t xml:space="preserve">data/splits/metadata.json</w:t>
      </w:r>
      <w:r w:rsidDel="00000000" w:rsidR="00000000" w:rsidRPr="00000000">
        <w:rPr>
          <w:rtl w:val="0"/>
        </w:rPr>
        <w:t xml:space="preserve">: histórico bruto total de 75.445 filas, compuesto por 53.845 filas operativas y 21.600 filas target_only; dataset procesado con targets de 53.845 filas operativas, 600 lotes, 22 features y 2 targets.</w:t>
      </w:r>
    </w:p>
    <w:p w:rsidR="00000000" w:rsidDel="00000000" w:rsidP="00000000" w:rsidRDefault="00000000" w:rsidRPr="00000000" w14:paraId="00000326">
      <w:pPr>
        <w:numPr>
          <w:ilvl w:val="0"/>
          <w:numId w:val="9"/>
        </w:numPr>
        <w:ind w:left="720" w:hanging="360"/>
      </w:pPr>
      <w:r w:rsidDel="00000000" w:rsidR="00000000" w:rsidRPr="00000000">
        <w:rPr>
          <w:b w:val="1"/>
          <w:bCs w:val="1"/>
          <w:rtl w:val="0"/>
        </w:rPr>
        <w:t xml:space="preserve">notebooks/EDA/eda.ipynb</w:t>
      </w:r>
      <w:r w:rsidDel="00000000" w:rsidR="00000000" w:rsidRPr="00000000">
        <w:rPr>
          <w:rtl w:val="0"/>
        </w:rPr>
        <w:t xml:space="preserve">: notebook de análisis exploratorio con distribuciones, cadencia analítica, correlaciones, análisis por etapa, métricas operativas y KPI de detección de depósitos de alta prioridad. </w:t>
      </w:r>
    </w:p>
    <w:p w:rsidR="00000000" w:rsidDel="00000000" w:rsidP="00000000" w:rsidRDefault="00000000" w:rsidRPr="00000000" w14:paraId="00000327">
      <w:pPr>
        <w:numPr>
          <w:ilvl w:val="0"/>
          <w:numId w:val="9"/>
        </w:numPr>
        <w:ind w:left="720" w:hanging="360"/>
      </w:pPr>
      <w:r w:rsidDel="00000000" w:rsidR="00000000" w:rsidRPr="00000000">
        <w:rPr>
          <w:b w:val="1"/>
          <w:bCs w:val="1"/>
          <w:rtl w:val="0"/>
        </w:rPr>
        <w:t xml:space="preserve">MODEL_CARD_DATAGIA.md</w:t>
      </w:r>
      <w:r w:rsidDel="00000000" w:rsidR="00000000" w:rsidRPr="00000000">
        <w:rPr>
          <w:rtl w:val="0"/>
        </w:rPr>
        <w:t xml:space="preserve">: ficha del modelo preparada con descripción comprensible del caso de uso, entradas, salidas, limitaciones y métricas principales.</w:t>
      </w:r>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1"/>
        <w:jc w:val="left"/>
        <w:rPr>
          <w:sz w:val="40"/>
          <w:szCs w:val="40"/>
        </w:rPr>
      </w:pPr>
      <w:bookmarkStart w:colFirst="0" w:colLast="0" w:name="_heading=h.a6n411mo1vcs" w:id="61"/>
      <w:bookmarkEnd w:id="61"/>
      <w:r w:rsidDel="00000000" w:rsidR="00000000" w:rsidRPr="00000000">
        <w:rPr>
          <w:sz w:val="40"/>
          <w:szCs w:val="40"/>
          <w:rtl w:val="0"/>
        </w:rPr>
        <w:t xml:space="preserve">10 Limitaciones, riesgos y consideraciones</w:t>
      </w:r>
    </w:p>
    <w:p w:rsidR="00000000" w:rsidDel="00000000" w:rsidP="00000000" w:rsidRDefault="00000000" w:rsidRPr="00000000" w14:paraId="00000329">
      <w:pPr>
        <w:spacing w:after="240" w:before="240" w:line="276" w:lineRule="auto"/>
        <w:jc w:val="both"/>
        <w:rPr/>
      </w:pPr>
      <w:r w:rsidDel="00000000" w:rsidR="00000000" w:rsidRPr="00000000">
        <w:rPr>
          <w:rtl w:val="0"/>
        </w:rPr>
        <w:t xml:space="preserve">La principal limitación del modelo es la naturaleza sintética del dataset. Aunque el simulador se ha diseñado para reproducir las variables, cadencias y dinámicas de una bodega mediana digitalizada, los datos generados no representan una bodega concreta ni cubren la totalidad de casuísticas que pueden darse en producción real. La dinámica del proceso (cinética del SO₂, efecto del pH, degradación por oxígeno) depende de los supuestos incorporados al simulador, no de observaciones históricas, de modo que los escenarios de entrenamiento no representan toda la complejidad operativa del sector y reducen la diversidad de situaciones aprendidas por el modelo.</w:t>
      </w:r>
    </w:p>
    <w:p w:rsidR="00000000" w:rsidDel="00000000" w:rsidP="00000000" w:rsidRDefault="00000000" w:rsidRPr="00000000" w14:paraId="0000032A">
      <w:pPr>
        <w:spacing w:after="240" w:before="240" w:line="276" w:lineRule="auto"/>
        <w:jc w:val="both"/>
        <w:rPr/>
      </w:pPr>
      <w:r w:rsidDel="00000000" w:rsidR="00000000" w:rsidRPr="00000000">
        <w:rPr>
          <w:rtl w:val="0"/>
        </w:rPr>
        <w:t xml:space="preserve">Los resultados de evaluación reflejan el impacto de esta limitación en el alcance del modelo. El sistema cumple los criterios de éxito definidos para el entorno sintético: alcanza el KPI operativo de detección de depósitos de alta prioridad, mantiene precisión suficiente en esa banda, supera a linear_regression y random_forest en validación, y muestra una mejora ligera frente a gru sin PSO en el criterio de selección. Sin embargo, esta robustez no garantiza un rendimiento equivalente sobre datos reales, donde la variabilidad del proceso, las prácticas operativas específicas de cada bodega y los comportamientos anómalos no contemplados por el simulador (paradas de fermentación, contaminaciones, intervenciones no estándar) pueden degradar la precisión de las predicciones de formas no predecibles a partir de la evaluación sobre datos simulados. En consecuencia, el modelo debe interpretarse como un sistema de apoyo a la decisión cuya capacidad predictiva ha sido validada en un entorno controlado, pero que requiere una fase posterior de contraste con datos reales antes de cualquier despliegue operativo.</w:t>
      </w:r>
    </w:p>
    <w:p w:rsidR="00000000" w:rsidDel="00000000" w:rsidP="00000000" w:rsidRDefault="00000000" w:rsidRPr="00000000" w14:paraId="0000032B">
      <w:pPr>
        <w:spacing w:after="240" w:before="240" w:line="276" w:lineRule="auto"/>
        <w:jc w:val="both"/>
        <w:rPr/>
      </w:pPr>
      <w:r w:rsidDel="00000000" w:rsidR="00000000" w:rsidRPr="00000000">
        <w:rPr>
          <w:rtl w:val="0"/>
        </w:rPr>
        <w:t xml:space="preserve">En cuanto a la optimización PSO, su aporte queda validado empíricamente dentro del entorno sintético (mejora aproximada del 2,3 % en RMSE de validación frente a GRU base), pero la configuración óptima de hiperparámetros encontrada está condicionada por las características del dataset simulado. Al trasladar el sistema a datos reales, sería recomendable repetir la búsqueda PSO para adaptar los hiperparámetros a la distribución y dinámicas de los datos observados, ya que las relaciones entre variables pueden diferir significativamente de las implementadas en el simulador.</w:t>
      </w:r>
    </w:p>
    <w:p w:rsidR="00000000" w:rsidDel="00000000" w:rsidP="00000000" w:rsidRDefault="00000000" w:rsidRPr="00000000" w14:paraId="0000032C">
      <w:pPr>
        <w:spacing w:after="240" w:before="240" w:line="276" w:lineRule="auto"/>
        <w:jc w:val="both"/>
        <w:rPr/>
      </w:pPr>
      <w:r w:rsidDel="00000000" w:rsidR="00000000" w:rsidRPr="00000000">
        <w:rPr>
          <w:rtl w:val="0"/>
        </w:rPr>
        <w:t xml:space="preserve">En este contexto, incluso un modelo secuencial bien optimizado como gru_pso puede generar predicciones poco fiables en regiones del espacio de entrada poco soportadas por el simulador, con riesgo de subestimación del riesgo de infraprotección (dejando lotes desprotegidos) o de sobreestimación (generando intervenciones innecesarias que incrementan costes). El target underprotection_risk_72h es un score sintético derivado de reglas del simulador, no una medición física directa, lo que limita adicionalmente la interpretabilidad del riesgo predicho en un contexto real.</w:t>
      </w:r>
    </w:p>
    <w:p w:rsidR="00000000" w:rsidDel="00000000" w:rsidP="00000000" w:rsidRDefault="00000000" w:rsidRPr="00000000" w14:paraId="0000032D">
      <w:pPr>
        <w:spacing w:after="240" w:before="240" w:line="276" w:lineRule="auto"/>
        <w:jc w:val="both"/>
        <w:rPr/>
      </w:pPr>
      <w:r w:rsidDel="00000000" w:rsidR="00000000" w:rsidRPr="00000000">
        <w:rPr>
          <w:rtl w:val="0"/>
        </w:rPr>
        <w:t xml:space="preserve">Las predicciones deben interpretarse como una aproximación útil dentro del marco del simulador, adecuada como herramienta de apoyo a la decisión y base para la priorización de lotes, pero no como única fuente de verdad para decisiones de dosificación en producción. De cara a la mitigación, se recomienda mantener al enólogo en el bucle de decisión de modo que toda acción derivada de las predicciones sea revisada antes de ejecutarse; validar con datos reales de bodega antes de cualquier despliegue, contrastando las predicciones con la evolución observada de los lotes; revisar sistemáticamente los errores en los escenarios más vulnerables (cambios de etapa, adiciones recientes, etapas con baja frecuencia analítica); y mantener trazabilidad completa de artefactos, métricas y configuración para facilitar la auditoría y el diagnóstico de fallos. Antes de plantear extensiones del modelo (nuevas variables, horizontes más largos, arquitecturas más complejas), se recomienda priorizar la obtención de históricos reales que permitan validar y recalibrar el sistema sobre datos observados.</w:t>
      </w:r>
    </w:p>
    <w:p w:rsidR="00000000" w:rsidDel="00000000" w:rsidP="00000000" w:rsidRDefault="00000000" w:rsidRPr="00000000" w14:paraId="0000032E">
      <w:pPr>
        <w:spacing w:after="240" w:before="240" w:line="276" w:lineRule="auto"/>
        <w:jc w:val="both"/>
        <w:rPr/>
      </w:pPr>
      <w:r w:rsidDel="00000000" w:rsidR="00000000" w:rsidRPr="00000000">
        <w:rPr>
          <w:rtl w:val="0"/>
        </w:rPr>
        <w:t xml:space="preserve">Como mecanismo inicial de detección de degradación en producción, se recomienda monitorizar el error del modelo sobre ventanas móviles de lotes reales para los que posteriormente se disponga de analítica observada. Se activará una alerta si, durante dos ventanas consecutivas, el RMSE de future_free_sulfite_72h supera 2,5 mg/L o el MAE supera 2,0 mg/L. Para el target underprotection_risk_72h, se activará una alerta si el RMSE supera 0,10 o el MAE supera 0,06. También se revisará el modelo si el recall de depósitos de riesgo alto cae por debajo del 85 % en ventanas de validación con datos reales.</w:t>
      </w:r>
    </w:p>
    <w:p w:rsidR="00000000" w:rsidDel="00000000" w:rsidP="00000000" w:rsidRDefault="00000000" w:rsidRPr="00000000" w14:paraId="0000032F">
      <w:pPr>
        <w:spacing w:after="240" w:before="240" w:line="276" w:lineRule="auto"/>
        <w:jc w:val="both"/>
        <w:rPr/>
      </w:pPr>
      <w:r w:rsidDel="00000000" w:rsidR="00000000" w:rsidRPr="00000000">
        <w:rPr>
          <w:rtl w:val="0"/>
        </w:rPr>
        <w:t xml:space="preserve">Además, se recomienda monitorizar deriva de entrada mediante Population Stability Index (PSI) sobre las variables free_sulfite_lab, total_sulfite_lab, dissolved_oxygen_mg_l, temperature_c y hours_since_last_lab. Se considerará señal de cambio relevante un PSI &gt; 0,2 en cualquiera de estas variables durante dos ventanas consecutivas. Ante cualquiera de estas alertas persistentes, deberá revisarse la distribución de entrada, recalcular métricas con analíticas reales y valorar el reentrenamiento del modelo y una nueva búsqueda PSO.</w:t>
      </w:r>
    </w:p>
    <w:p w:rsidR="00000000" w:rsidDel="00000000" w:rsidP="00000000" w:rsidRDefault="00000000" w:rsidRPr="00000000" w14:paraId="00000330">
      <w:pPr>
        <w:spacing w:after="240" w:before="24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1"/>
        <w:spacing w:after="120" w:before="240" w:lineRule="auto"/>
        <w:jc w:val="both"/>
        <w:rPr>
          <w:sz w:val="44"/>
          <w:szCs w:val="44"/>
        </w:rPr>
      </w:pPr>
      <w:bookmarkStart w:colFirst="0" w:colLast="0" w:name="_heading=h.avcxqjojo3ay" w:id="62"/>
      <w:bookmarkEnd w:id="62"/>
      <w:r w:rsidDel="00000000" w:rsidR="00000000" w:rsidRPr="00000000">
        <w:rPr>
          <w:sz w:val="44"/>
          <w:szCs w:val="44"/>
          <w:rtl w:val="0"/>
        </w:rPr>
        <w:t xml:space="preserve">Referencias</w:t>
      </w:r>
    </w:p>
    <w:p w:rsidR="00000000" w:rsidDel="00000000" w:rsidP="00000000" w:rsidRDefault="00000000" w:rsidRPr="00000000" w14:paraId="00000332">
      <w:pPr>
        <w:spacing w:after="80" w:line="276" w:lineRule="auto"/>
        <w:jc w:val="both"/>
        <w:rPr/>
      </w:pPr>
      <w:r w:rsidDel="00000000" w:rsidR="00000000" w:rsidRPr="00000000">
        <w:rPr>
          <w:rtl w:val="0"/>
        </w:rPr>
        <w:t xml:space="preserve">Boulton, R., Nelson, J., &amp; Knoesen, A. (2025). A review of sensors for the monitoring, modeling, and control of commercial wine fermentations. Fermentation, 11(6), 329. </w:t>
      </w:r>
      <w:hyperlink r:id="rId11">
        <w:r w:rsidDel="00000000" w:rsidR="00000000" w:rsidRPr="00000000">
          <w:rPr>
            <w:color w:val="1155cc"/>
            <w:u w:val="single"/>
            <w:rtl w:val="0"/>
          </w:rPr>
          <w:t xml:space="preserve">https://doi.org/10.3390/fermentation11060329</w:t>
        </w:r>
      </w:hyperlink>
      <w:r w:rsidDel="00000000" w:rsidR="00000000" w:rsidRPr="00000000">
        <w:rPr>
          <w:rtl w:val="0"/>
        </w:rPr>
      </w:r>
    </w:p>
    <w:p w:rsidR="00000000" w:rsidDel="00000000" w:rsidP="00000000" w:rsidRDefault="00000000" w:rsidRPr="00000000" w14:paraId="00000333">
      <w:pPr>
        <w:spacing w:after="80" w:line="276" w:lineRule="auto"/>
        <w:jc w:val="both"/>
        <w:rPr/>
      </w:pPr>
      <w:r w:rsidDel="00000000" w:rsidR="00000000" w:rsidRPr="00000000">
        <w:rPr>
          <w:rtl w:val="0"/>
        </w:rPr>
        <w:t xml:space="preserve">Nelson, J., &amp; Boulton, R. (2024). Models for wine fermentation and their suitability for commercial applications. Fermentation, 10(6), 269. </w:t>
      </w:r>
      <w:hyperlink r:id="rId12">
        <w:r w:rsidDel="00000000" w:rsidR="00000000" w:rsidRPr="00000000">
          <w:rPr>
            <w:color w:val="1155cc"/>
            <w:u w:val="single"/>
            <w:rtl w:val="0"/>
          </w:rPr>
          <w:t xml:space="preserve">https://doi.org/10.3390/fermentation10060269</w:t>
        </w:r>
      </w:hyperlink>
      <w:r w:rsidDel="00000000" w:rsidR="00000000" w:rsidRPr="00000000">
        <w:rPr>
          <w:rtl w:val="0"/>
        </w:rPr>
      </w:r>
    </w:p>
    <w:p w:rsidR="00000000" w:rsidDel="00000000" w:rsidP="00000000" w:rsidRDefault="00000000" w:rsidRPr="00000000" w14:paraId="00000334">
      <w:pPr>
        <w:spacing w:after="80" w:line="276" w:lineRule="auto"/>
        <w:jc w:val="both"/>
        <w:rPr/>
      </w:pPr>
      <w:r w:rsidDel="00000000" w:rsidR="00000000" w:rsidRPr="00000000">
        <w:rPr>
          <w:rtl w:val="0"/>
        </w:rPr>
        <w:t xml:space="preserve">InnoVint. (s. f.). InnoApp: How to record analysis. </w:t>
      </w:r>
      <w:hyperlink r:id="rId13">
        <w:r w:rsidDel="00000000" w:rsidR="00000000" w:rsidRPr="00000000">
          <w:rPr>
            <w:color w:val="1155cc"/>
            <w:u w:val="single"/>
            <w:rtl w:val="0"/>
          </w:rPr>
          <w:t xml:space="preserve">https://support.innovint.us/hc/en-us/mobile-app-how-to-record-analysis</w:t>
        </w:r>
      </w:hyperlink>
      <w:r w:rsidDel="00000000" w:rsidR="00000000" w:rsidRPr="00000000">
        <w:rPr>
          <w:rtl w:val="0"/>
        </w:rPr>
      </w:r>
    </w:p>
    <w:p w:rsidR="00000000" w:rsidDel="00000000" w:rsidP="00000000" w:rsidRDefault="00000000" w:rsidRPr="00000000" w14:paraId="00000335">
      <w:pPr>
        <w:spacing w:after="80" w:line="276" w:lineRule="auto"/>
        <w:jc w:val="both"/>
        <w:rPr/>
      </w:pPr>
      <w:r w:rsidDel="00000000" w:rsidR="00000000" w:rsidRPr="00000000">
        <w:rPr>
          <w:rtl w:val="0"/>
        </w:rPr>
        <w:t xml:space="preserve">Gorishniy, Y., Rubachev, I., Khrulkov, V., &amp; Babenko, A. (2021). Revisiting deep learning models for tabular data. arXiv. </w:t>
      </w:r>
      <w:hyperlink r:id="rId14">
        <w:r w:rsidDel="00000000" w:rsidR="00000000" w:rsidRPr="00000000">
          <w:rPr>
            <w:color w:val="1155cc"/>
            <w:u w:val="single"/>
            <w:rtl w:val="0"/>
          </w:rPr>
          <w:t xml:space="preserve">https://doi.org/10.48550/arXiv.2106.11959</w:t>
        </w:r>
      </w:hyperlink>
      <w:r w:rsidDel="00000000" w:rsidR="00000000" w:rsidRPr="00000000">
        <w:rPr>
          <w:rtl w:val="0"/>
        </w:rPr>
      </w:r>
    </w:p>
    <w:p w:rsidR="00000000" w:rsidDel="00000000" w:rsidP="00000000" w:rsidRDefault="00000000" w:rsidRPr="00000000" w14:paraId="00000336">
      <w:pPr>
        <w:spacing w:after="80" w:line="276" w:lineRule="auto"/>
        <w:jc w:val="both"/>
        <w:rPr>
          <w:rFonts w:ascii="Liberalisation sans narrow" w:cs="Liberalisation sans narrow" w:eastAsia="Liberalisation sans narrow" w:hAnsi="Liberalisation sans narrow"/>
        </w:rPr>
      </w:pPr>
      <w:r w:rsidDel="00000000" w:rsidR="00000000" w:rsidRPr="00000000">
        <w:rPr>
          <w:rtl w:val="0"/>
        </w:rPr>
        <w:t xml:space="preserve">Che, Z., Purushotham, S., Cho, K., Sontag, D., &amp; Liu, Y. (2018). Recurrent neural networks for multivariate time series with missing values. Scientific Reports, 8, 6085. </w:t>
      </w:r>
      <w:hyperlink r:id="rId15">
        <w:r w:rsidDel="00000000" w:rsidR="00000000" w:rsidRPr="00000000">
          <w:rPr>
            <w:color w:val="1155cc"/>
            <w:u w:val="single"/>
            <w:rtl w:val="0"/>
          </w:rPr>
          <w:t xml:space="preserve">https://doi.org/10.1038/s41598-018-24271-9</w:t>
        </w:r>
      </w:hyperlink>
      <w:r w:rsidDel="00000000" w:rsidR="00000000" w:rsidRPr="00000000">
        <w:rPr>
          <w:rtl w:val="0"/>
        </w:rPr>
      </w:r>
    </w:p>
    <w:p w:rsidR="00000000" w:rsidDel="00000000" w:rsidP="00000000" w:rsidRDefault="00000000" w:rsidRPr="00000000" w14:paraId="00000337">
      <w:pPr>
        <w:spacing w:after="80" w:line="276" w:lineRule="auto"/>
        <w:jc w:val="both"/>
        <w:rPr/>
      </w:pPr>
      <w:r w:rsidDel="00000000" w:rsidR="00000000" w:rsidRPr="00000000">
        <w:rPr>
          <w:rtl w:val="0"/>
        </w:rPr>
        <w:t xml:space="preserve">Australian Wine Research Institute. (s. f.-a). Oxygen and sulfur dioxide in wine. </w:t>
      </w:r>
      <w:hyperlink r:id="rId16">
        <w:r w:rsidDel="00000000" w:rsidR="00000000" w:rsidRPr="00000000">
          <w:rPr>
            <w:color w:val="1155cc"/>
            <w:u w:val="single"/>
            <w:rtl w:val="0"/>
          </w:rPr>
          <w:t xml:space="preserve">https://www.awri.com.au/industry_support/winemaking_resources/frequently_asked_questions/oxygen-and-sulfur-dioxide/</w:t>
        </w:r>
      </w:hyperlink>
      <w:r w:rsidDel="00000000" w:rsidR="00000000" w:rsidRPr="00000000">
        <w:rPr>
          <w:rtl w:val="0"/>
        </w:rPr>
      </w:r>
    </w:p>
    <w:p w:rsidR="00000000" w:rsidDel="00000000" w:rsidP="00000000" w:rsidRDefault="00000000" w:rsidRPr="00000000" w14:paraId="00000338">
      <w:pPr>
        <w:spacing w:after="80" w:line="276" w:lineRule="auto"/>
        <w:jc w:val="both"/>
        <w:rPr/>
      </w:pPr>
      <w:r w:rsidDel="00000000" w:rsidR="00000000" w:rsidRPr="00000000">
        <w:rPr>
          <w:rtl w:val="0"/>
        </w:rPr>
        <w:t xml:space="preserve">Australian Wine Research Institute. (s. f.-b). Sulfur dioxide. </w:t>
      </w:r>
      <w:hyperlink r:id="rId17">
        <w:r w:rsidDel="00000000" w:rsidR="00000000" w:rsidRPr="00000000">
          <w:rPr>
            <w:color w:val="1155cc"/>
            <w:u w:val="single"/>
            <w:rtl w:val="0"/>
          </w:rPr>
          <w:t xml:space="preserve">https://www.awri.com.au/industry_support/winemaking_resources/frequently_asked_questions/sulfur-dioxide/</w:t>
        </w:r>
      </w:hyperlink>
      <w:r w:rsidDel="00000000" w:rsidR="00000000" w:rsidRPr="00000000">
        <w:rPr>
          <w:rtl w:val="0"/>
        </w:rPr>
      </w:r>
    </w:p>
    <w:p w:rsidR="00000000" w:rsidDel="00000000" w:rsidP="00000000" w:rsidRDefault="00000000" w:rsidRPr="00000000" w14:paraId="00000339">
      <w:pPr>
        <w:spacing w:after="80" w:line="276" w:lineRule="auto"/>
        <w:jc w:val="both"/>
        <w:rPr/>
      </w:pPr>
      <w:r w:rsidDel="00000000" w:rsidR="00000000" w:rsidRPr="00000000">
        <w:rPr>
          <w:rtl w:val="0"/>
        </w:rPr>
        <w:t xml:space="preserve">Australian Wine Research Institute. (s. f.-c). Pre-bottling wine adjustments and specifications. </w:t>
      </w:r>
      <w:hyperlink r:id="rId18">
        <w:r w:rsidDel="00000000" w:rsidR="00000000" w:rsidRPr="00000000">
          <w:rPr>
            <w:color w:val="1155cc"/>
            <w:u w:val="single"/>
            <w:rtl w:val="0"/>
          </w:rPr>
          <w:t xml:space="preserve">https://www.awri.com.au/industry_support/winemaking_resources/storage-and-packaging/pre-packaging-preparation/pre-bottling-wine-adjustments-and-specifications/</w:t>
        </w:r>
      </w:hyperlink>
      <w:r w:rsidDel="00000000" w:rsidR="00000000" w:rsidRPr="00000000">
        <w:rPr>
          <w:rtl w:val="0"/>
        </w:rPr>
      </w:r>
    </w:p>
    <w:p w:rsidR="00000000" w:rsidDel="00000000" w:rsidP="00000000" w:rsidRDefault="00000000" w:rsidRPr="00000000" w14:paraId="0000033A">
      <w:pPr>
        <w:spacing w:after="80" w:line="276" w:lineRule="auto"/>
        <w:jc w:val="both"/>
        <w:rPr/>
      </w:pPr>
      <w:r w:rsidDel="00000000" w:rsidR="00000000" w:rsidRPr="00000000">
        <w:rPr>
          <w:rtl w:val="0"/>
        </w:rPr>
        <w:t xml:space="preserve">International Organisation of Vine and Wine. (2009). Compendium of international methods of wine and must analysis. OIV. </w:t>
      </w:r>
      <w:hyperlink r:id="rId19">
        <w:r w:rsidDel="00000000" w:rsidR="00000000" w:rsidRPr="00000000">
          <w:rPr>
            <w:color w:val="1155cc"/>
            <w:u w:val="single"/>
            <w:rtl w:val="0"/>
          </w:rPr>
          <w:t xml:space="preserve">https://www.oiv.int/standards/compendium-of-international-methods-of-wine-and-must-analysis</w:t>
        </w:r>
      </w:hyperlink>
      <w:r w:rsidDel="00000000" w:rsidR="00000000" w:rsidRPr="00000000">
        <w:rPr>
          <w:rtl w:val="0"/>
        </w:rPr>
      </w:r>
    </w:p>
    <w:p w:rsidR="00000000" w:rsidDel="00000000" w:rsidP="00000000" w:rsidRDefault="00000000" w:rsidRPr="00000000" w14:paraId="0000033B">
      <w:pPr>
        <w:spacing w:after="80" w:line="276" w:lineRule="auto"/>
        <w:jc w:val="both"/>
        <w:rPr/>
      </w:pPr>
      <w:r w:rsidDel="00000000" w:rsidR="00000000" w:rsidRPr="00000000">
        <w:rPr>
          <w:rtl w:val="0"/>
        </w:rPr>
        <w:t xml:space="preserve">International Organisation of Vine and Wine. (s. f.). Sulfur dioxide and pH in wine. OIV. </w:t>
      </w:r>
      <w:hyperlink r:id="rId20">
        <w:r w:rsidDel="00000000" w:rsidR="00000000" w:rsidRPr="00000000">
          <w:rPr>
            <w:color w:val="1155cc"/>
            <w:u w:val="single"/>
            <w:rtl w:val="0"/>
          </w:rPr>
          <w:t xml:space="preserve">https://www.oiv.int/</w:t>
        </w:r>
      </w:hyperlink>
      <w:r w:rsidDel="00000000" w:rsidR="00000000" w:rsidRPr="00000000">
        <w:rPr>
          <w:rtl w:val="0"/>
        </w:rPr>
      </w:r>
    </w:p>
    <w:sectPr>
      <w:headerReference r:id="rId21" w:type="default"/>
      <w:headerReference r:id="rId22" w:type="first"/>
      <w:headerReference r:id="rId23" w:type="even"/>
      <w:footerReference r:id="rId24" w:type="default"/>
      <w:footerReference r:id="rId25"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2011550236" name="image10.png"/>
          <a:graphic>
            <a:graphicData uri="http://schemas.openxmlformats.org/drawingml/2006/picture">
              <pic:pic>
                <pic:nvPicPr>
                  <pic:cNvPr descr="A yellow sign with black text&#10;&#10;AI-generated content may be incorrect." id="0" name="image10.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-46334</wp:posOffset>
          </wp:positionV>
          <wp:extent cx="746760" cy="464185"/>
          <wp:effectExtent b="0" l="0" r="0" t="0"/>
          <wp:wrapSquare wrapText="bothSides" distB="0" distT="0" distL="114300" distR="114300"/>
          <wp:docPr descr="A logo with a lion and a crown&#10;&#10;AI-generated content may be incorrect." id="2011550227" name="image4.jpg"/>
          <a:graphic>
            <a:graphicData uri="http://schemas.openxmlformats.org/drawingml/2006/picture">
              <pic:pic>
                <pic:nvPicPr>
                  <pic:cNvPr descr="A logo with a lion and a crown&#10;&#10;AI-generated content may be incorrect." id="0" name="image4.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-889831</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2011550226" name="image9.jpg"/>
          <a:graphic>
            <a:graphicData uri="http://schemas.openxmlformats.org/drawingml/2006/picture">
              <pic:pic>
                <pic:nvPicPr>
                  <pic:cNvPr descr="A blue and grey logo&#10;&#10;AI-generated content may be incorrect." id="0" name="image9.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2011550228" name="image6.png"/>
          <a:graphic>
            <a:graphicData uri="http://schemas.openxmlformats.org/drawingml/2006/picture">
              <pic:pic>
                <pic:nvPicPr>
                  <pic:cNvPr descr="A close-up of a sign&#10;&#10;AI-generated content may be incorrect." id="0" name="image6.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41">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2498913</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2011550230" name="image10.png"/>
          <a:graphic>
            <a:graphicData uri="http://schemas.openxmlformats.org/drawingml/2006/picture">
              <pic:pic>
                <pic:nvPicPr>
                  <pic:cNvPr descr="A yellow sign with black text&#10;&#10;AI-generated content may be incorrect." id="0" name="image10.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-59688</wp:posOffset>
          </wp:positionV>
          <wp:extent cx="746760" cy="464185"/>
          <wp:effectExtent b="0" l="0" r="0" t="0"/>
          <wp:wrapSquare wrapText="bothSides" distB="0" distT="0" distL="114300" distR="114300"/>
          <wp:docPr descr="A logo with a lion and a crown&#10;&#10;AI-generated content may be incorrect." id="2011550229" name="image4.jpg"/>
          <a:graphic>
            <a:graphicData uri="http://schemas.openxmlformats.org/drawingml/2006/picture">
              <pic:pic>
                <pic:nvPicPr>
                  <pic:cNvPr descr="A logo with a lion and a crown&#10;&#10;AI-generated content may be incorrect." id="0" name="image4.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-782953</wp:posOffset>
          </wp:positionH>
          <wp:positionV relativeFrom="paragraph">
            <wp:posOffset>-38098</wp:posOffset>
          </wp:positionV>
          <wp:extent cx="1488440" cy="435610"/>
          <wp:effectExtent b="0" l="0" r="0" t="0"/>
          <wp:wrapSquare wrapText="bothSides" distB="0" distT="0" distL="114300" distR="114300"/>
          <wp:docPr descr="A blue and grey logo&#10;&#10;AI-generated content may be incorrect." id="2011550232" name="image9.jpg"/>
          <a:graphic>
            <a:graphicData uri="http://schemas.openxmlformats.org/drawingml/2006/picture">
              <pic:pic>
                <pic:nvPicPr>
                  <pic:cNvPr descr="A blue and grey logo&#10;&#10;AI-generated content may be incorrect." id="0" name="image9.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2011550231" name="image6.png"/>
          <a:graphic>
            <a:graphicData uri="http://schemas.openxmlformats.org/drawingml/2006/picture">
              <pic:pic>
                <pic:nvPicPr>
                  <pic:cNvPr descr="A close-up of a sign&#10;&#10;AI-generated content may be incorrect." id="0" name="image6.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-168216</wp:posOffset>
          </wp:positionV>
          <wp:extent cx="1195070" cy="429895"/>
          <wp:effectExtent b="0" l="0" r="0" t="0"/>
          <wp:wrapNone/>
          <wp:docPr descr="A logo with green leaves&#10;&#10;AI-generated content may be incorrect." id="2011550235" name="image3.jpg"/>
          <a:graphic>
            <a:graphicData uri="http://schemas.openxmlformats.org/drawingml/2006/picture">
              <pic:pic>
                <pic:nvPicPr>
                  <pic:cNvPr descr="A logo with green leaves&#10;&#10;AI-generated content may be incorrect." id="0" name="image3.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33D">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PSODL-OP</w:t>
    </w:r>
    <w:r w:rsidDel="00000000" w:rsidR="00000000" w:rsidRPr="00000000">
      <w:rPr>
        <w:rtl w:val="0"/>
      </w:rPr>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5.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rPr/>
    </w:pPr>
    <w:r w:rsidDel="00000000" w:rsidR="00000000" w:rsidRPr="00000000">
      <w:rPr/>
      <w:pict>
        <v:shape id="WordPictureWatermark3"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rsid w:val="00AB39A2"/>
    <w:pPr>
      <w:keepNext w:val="1"/>
      <w:keepLines w:val="1"/>
      <w:spacing w:after="0" w:before="40"/>
      <w:outlineLvl w:val="6"/>
    </w:pPr>
    <w:rPr>
      <w:rFonts w:asciiTheme="majorHAnsi" w:cstheme="majorBidi" w:eastAsiaTheme="majorEastAsia" w:hAnsiTheme="majorHAnsi"/>
      <w:b w:val="1"/>
      <w:bCs w:val="1"/>
      <w:color w:val="1b2e2e" w:themeColor="accent1" w:themeShade="000080"/>
    </w:rPr>
  </w:style>
  <w:style w:type="paragraph" w:styleId="Heading8">
    <w:name w:val="heading 8"/>
    <w:basedOn w:val="Normal"/>
    <w:next w:val="Normal"/>
    <w:link w:val="Heading8Char"/>
    <w:uiPriority w:val="9"/>
    <w:unhideWhenUsed w:val="1"/>
    <w:qFormat w:val="1"/>
    <w:rsid w:val="00AB39A2"/>
    <w:pPr>
      <w:keepNext w:val="1"/>
      <w:keepLines w:val="1"/>
      <w:spacing w:after="0" w:before="40"/>
      <w:outlineLvl w:val="7"/>
    </w:pPr>
    <w:rPr>
      <w:rFonts w:asciiTheme="majorHAnsi" w:cstheme="majorBidi" w:eastAsiaTheme="majorEastAsia" w:hAnsiTheme="majorHAnsi"/>
      <w:b w:val="1"/>
      <w:bCs w:val="1"/>
      <w:i w:val="1"/>
      <w:iCs w:val="1"/>
      <w:color w:val="1b2e2e" w:themeColor="accent1" w:themeShade="000080"/>
    </w:rPr>
  </w:style>
  <w:style w:type="paragraph" w:styleId="Heading9">
    <w:name w:val="heading 9"/>
    <w:basedOn w:val="Normal"/>
    <w:next w:val="Normal"/>
    <w:link w:val="Heading9Char"/>
    <w:uiPriority w:val="9"/>
    <w:semiHidden w:val="1"/>
    <w:unhideWhenUsed w:val="1"/>
    <w:qFormat w:val="1"/>
    <w:rsid w:val="00AB39A2"/>
    <w:pPr>
      <w:keepNext w:val="1"/>
      <w:keepLines w:val="1"/>
      <w:spacing w:after="0" w:before="40"/>
      <w:outlineLvl w:val="8"/>
    </w:pPr>
    <w:rPr>
      <w:rFonts w:asciiTheme="majorHAnsi" w:cstheme="majorBidi" w:eastAsiaTheme="majorEastAsia" w:hAnsiTheme="majorHAnsi"/>
      <w:i w:val="1"/>
      <w:iCs w:val="1"/>
      <w:color w:val="1b2e2e"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B39A2"/>
    <w:rPr>
      <w:rFonts w:asciiTheme="majorHAnsi" w:cstheme="majorBidi" w:eastAsiaTheme="majorEastAsia" w:hAnsiTheme="majorHAnsi"/>
      <w:color w:val="1b2e2e" w:themeColor="accent1" w:themeShade="000080"/>
      <w:sz w:val="36"/>
      <w:szCs w:val="36"/>
    </w:rPr>
  </w:style>
  <w:style w:type="character" w:styleId="Heading2Char" w:customStyle="1">
    <w:name w:val="Heading 2 Char"/>
    <w:basedOn w:val="DefaultParagraphFont"/>
    <w:link w:val="Heading2"/>
    <w:uiPriority w:val="9"/>
    <w:rsid w:val="00AB39A2"/>
    <w:rPr>
      <w:rFonts w:asciiTheme="majorHAnsi" w:cstheme="majorBidi" w:eastAsiaTheme="majorEastAsia" w:hAnsiTheme="majorHAnsi"/>
      <w:color w:val="284546" w:themeColor="accent1" w:themeShade="0000BF"/>
      <w:sz w:val="32"/>
      <w:szCs w:val="32"/>
    </w:rPr>
  </w:style>
  <w:style w:type="character" w:styleId="Heading3Char" w:customStyle="1">
    <w:name w:val="Heading 3 Char"/>
    <w:basedOn w:val="DefaultParagraphFont"/>
    <w:link w:val="Heading3"/>
    <w:uiPriority w:val="9"/>
    <w:rsid w:val="00AB39A2"/>
    <w:rPr>
      <w:rFonts w:asciiTheme="majorHAnsi" w:cstheme="majorBidi" w:eastAsiaTheme="majorEastAsia" w:hAnsiTheme="majorHAnsi"/>
      <w:color w:val="284546" w:themeColor="accent1" w:themeShade="0000BF"/>
      <w:sz w:val="28"/>
      <w:szCs w:val="28"/>
    </w:rPr>
  </w:style>
  <w:style w:type="character" w:styleId="Heading4Char" w:customStyle="1">
    <w:name w:val="Heading 4 Char"/>
    <w:basedOn w:val="DefaultParagraphFont"/>
    <w:link w:val="Heading4"/>
    <w:uiPriority w:val="9"/>
    <w:rsid w:val="00AB39A2"/>
    <w:rPr>
      <w:rFonts w:asciiTheme="majorHAnsi" w:cstheme="majorBidi" w:eastAsiaTheme="majorEastAsia" w:hAnsiTheme="majorHAnsi"/>
      <w:color w:val="284546" w:themeColor="accent1" w:themeShade="0000BF"/>
      <w:sz w:val="24"/>
      <w:szCs w:val="24"/>
    </w:rPr>
  </w:style>
  <w:style w:type="character" w:styleId="Heading5Char" w:customStyle="1">
    <w:name w:val="Heading 5 Char"/>
    <w:basedOn w:val="DefaultParagraphFont"/>
    <w:link w:val="Heading5"/>
    <w:uiPriority w:val="9"/>
    <w:rsid w:val="00AB39A2"/>
    <w:rPr>
      <w:rFonts w:asciiTheme="majorHAnsi" w:cstheme="majorBidi" w:eastAsiaTheme="majorEastAsia" w:hAnsiTheme="majorHAnsi"/>
      <w:caps w:val="1"/>
      <w:color w:val="284546" w:themeColor="accent1" w:themeShade="0000BF"/>
    </w:rPr>
  </w:style>
  <w:style w:type="character" w:styleId="Heading6Char" w:customStyle="1">
    <w:name w:val="Heading 6 Char"/>
    <w:basedOn w:val="DefaultParagraphFont"/>
    <w:link w:val="Heading6"/>
    <w:uiPriority w:val="9"/>
    <w:rsid w:val="00AB39A2"/>
    <w:rPr>
      <w:rFonts w:asciiTheme="majorHAnsi" w:cstheme="majorBidi" w:eastAsiaTheme="majorEastAsia" w:hAnsiTheme="majorHAnsi"/>
      <w:i w:val="1"/>
      <w:iCs w:val="1"/>
      <w:caps w:val="1"/>
      <w:color w:val="1b2e2e" w:themeColor="accent1" w:themeShade="000080"/>
    </w:rPr>
  </w:style>
  <w:style w:type="character" w:styleId="Heading7Char" w:customStyle="1">
    <w:name w:val="Heading 7 Char"/>
    <w:basedOn w:val="DefaultParagraphFont"/>
    <w:link w:val="Heading7"/>
    <w:uiPriority w:val="9"/>
    <w:rsid w:val="00AB39A2"/>
    <w:rPr>
      <w:rFonts w:asciiTheme="majorHAnsi" w:cstheme="majorBidi" w:eastAsiaTheme="majorEastAsia" w:hAnsiTheme="majorHAnsi"/>
      <w:b w:val="1"/>
      <w:bCs w:val="1"/>
      <w:color w:val="1b2e2e" w:themeColor="accent1" w:themeShade="000080"/>
    </w:rPr>
  </w:style>
  <w:style w:type="character" w:styleId="Heading8Char" w:customStyle="1">
    <w:name w:val="Heading 8 Char"/>
    <w:basedOn w:val="DefaultParagraphFont"/>
    <w:link w:val="Heading8"/>
    <w:uiPriority w:val="9"/>
    <w:rsid w:val="00AB39A2"/>
    <w:rPr>
      <w:rFonts w:asciiTheme="majorHAnsi" w:cstheme="majorBidi" w:eastAsiaTheme="majorEastAsia" w:hAnsiTheme="majorHAnsi"/>
      <w:b w:val="1"/>
      <w:bCs w:val="1"/>
      <w:i w:val="1"/>
      <w:iCs w:val="1"/>
      <w:color w:val="1b2e2e" w:themeColor="accent1" w:themeShade="000080"/>
    </w:rPr>
  </w:style>
  <w:style w:type="character" w:styleId="Heading9Char" w:customStyle="1">
    <w:name w:val="Heading 9 Char"/>
    <w:basedOn w:val="DefaultParagraphFont"/>
    <w:link w:val="Heading9"/>
    <w:uiPriority w:val="9"/>
    <w:semiHidden w:val="1"/>
    <w:rsid w:val="00AB39A2"/>
    <w:rPr>
      <w:rFonts w:asciiTheme="majorHAnsi" w:cstheme="majorBidi" w:eastAsiaTheme="majorEastAsia" w:hAnsiTheme="majorHAnsi"/>
      <w:i w:val="1"/>
      <w:iCs w:val="1"/>
      <w:color w:val="1b2e2e" w:themeColor="accent1" w:themeShade="000080"/>
    </w:rPr>
  </w:style>
  <w:style w:type="paragraph" w:styleId="Caption">
    <w:name w:val="caption"/>
    <w:basedOn w:val="Normal"/>
    <w:next w:val="Normal"/>
    <w:link w:val="CaptionChar"/>
    <w:unhideWhenUsed w:val="1"/>
    <w:qFormat w:val="1"/>
    <w:rsid w:val="00AB39A2"/>
    <w:pPr>
      <w:spacing w:line="240" w:lineRule="auto"/>
    </w:pPr>
    <w:rPr>
      <w:b w:val="1"/>
      <w:bCs w:val="1"/>
      <w:smallCaps w:val="1"/>
      <w:color w:val="739a8a" w:themeColor="text2"/>
    </w:rPr>
  </w:style>
  <w:style w:type="character" w:styleId="TitleChar" w:customStyle="1">
    <w:name w:val="Title Char"/>
    <w:basedOn w:val="DefaultParagraphFont"/>
    <w:link w:val="Title"/>
    <w:uiPriority w:val="10"/>
    <w:rsid w:val="00AB39A2"/>
    <w:rPr>
      <w:rFonts w:asciiTheme="majorHAnsi" w:cstheme="majorBidi" w:eastAsiaTheme="majorEastAsia" w:hAnsiTheme="majorHAnsi"/>
      <w:caps w:val="1"/>
      <w:color w:val="739a8a" w:themeColor="text2"/>
      <w:spacing w:val="-15"/>
      <w:sz w:val="72"/>
      <w:szCs w:val="72"/>
    </w:rPr>
  </w:style>
  <w:style w:type="character" w:styleId="SubtitleChar" w:customStyle="1">
    <w:name w:val="Subtitle Char"/>
    <w:basedOn w:val="DefaultParagraphFont"/>
    <w:link w:val="Subtitle"/>
    <w:uiPriority w:val="11"/>
    <w:rsid w:val="00AB39A2"/>
    <w:rPr>
      <w:rFonts w:asciiTheme="majorHAnsi" w:cstheme="majorBidi" w:eastAsiaTheme="majorEastAsia" w:hAnsiTheme="majorHAnsi"/>
      <w:color w:val="365d5e" w:themeColor="accent1"/>
      <w:sz w:val="28"/>
      <w:szCs w:val="28"/>
    </w:rPr>
  </w:style>
  <w:style w:type="character" w:styleId="Strong">
    <w:name w:val="Strong"/>
    <w:basedOn w:val="DefaultParagraphFont"/>
    <w:uiPriority w:val="22"/>
    <w:qFormat w:val="1"/>
    <w:rsid w:val="00AB39A2"/>
    <w:rPr>
      <w:b w:val="1"/>
      <w:bCs w:val="1"/>
    </w:rPr>
  </w:style>
  <w:style w:type="character" w:styleId="Emphasis">
    <w:name w:val="Emphasis"/>
    <w:basedOn w:val="DefaultParagraphFont"/>
    <w:uiPriority w:val="20"/>
    <w:qFormat w:val="1"/>
    <w:rsid w:val="00AB39A2"/>
    <w:rPr>
      <w:i w:val="1"/>
      <w:iCs w:val="1"/>
    </w:rPr>
  </w:style>
  <w:style w:type="paragraph" w:styleId="NoSpacing">
    <w:name w:val="No Spacing"/>
    <w:uiPriority w:val="1"/>
    <w:qFormat w:val="1"/>
    <w:rsid w:val="00AB39A2"/>
    <w:pPr>
      <w:spacing w:after="0" w:line="240" w:lineRule="auto"/>
    </w:pPr>
  </w:style>
  <w:style w:type="paragraph" w:styleId="Quote">
    <w:name w:val="Quote"/>
    <w:basedOn w:val="Normal"/>
    <w:next w:val="Normal"/>
    <w:link w:val="QuoteChar"/>
    <w:uiPriority w:val="29"/>
    <w:qFormat w:val="1"/>
    <w:rsid w:val="00AB39A2"/>
    <w:pPr>
      <w:spacing w:after="120" w:before="120"/>
      <w:ind w:left="720"/>
    </w:pPr>
    <w:rPr>
      <w:color w:val="739a8a" w:themeColor="text2"/>
      <w:sz w:val="24"/>
      <w:szCs w:val="24"/>
    </w:rPr>
  </w:style>
  <w:style w:type="character" w:styleId="QuoteChar" w:customStyle="1">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val="1"/>
    <w:rsid w:val="00AB39A2"/>
    <w:pPr>
      <w:spacing w:after="240" w:before="100" w:beforeAutospacing="1" w:line="240" w:lineRule="auto"/>
      <w:ind w:left="720"/>
      <w:jc w:val="center"/>
    </w:pPr>
    <w:rPr>
      <w:rFonts w:asciiTheme="majorHAnsi" w:cstheme="majorBidi" w:eastAsiaTheme="majorEastAsia" w:hAnsiTheme="majorHAnsi"/>
      <w:color w:val="739a8a" w:themeColor="text2"/>
      <w:spacing w:val="-6"/>
      <w:sz w:val="32"/>
      <w:szCs w:val="32"/>
    </w:rPr>
  </w:style>
  <w:style w:type="character" w:styleId="IntenseQuoteChar" w:customStyle="1">
    <w:name w:val="Intense Quote Char"/>
    <w:basedOn w:val="DefaultParagraphFont"/>
    <w:link w:val="IntenseQuote"/>
    <w:uiPriority w:val="30"/>
    <w:rsid w:val="00AB39A2"/>
    <w:rPr>
      <w:rFonts w:asciiTheme="majorHAnsi" w:cstheme="majorBidi" w:eastAsiaTheme="majorEastAsia" w:hAnsiTheme="majorHAnsi"/>
      <w:color w:val="739a8a" w:themeColor="text2"/>
      <w:spacing w:val="-6"/>
      <w:sz w:val="32"/>
      <w:szCs w:val="32"/>
    </w:rPr>
  </w:style>
  <w:style w:type="character" w:styleId="SubtleEmphasis">
    <w:name w:val="Subtle Emphasis"/>
    <w:basedOn w:val="DefaultParagraphFont"/>
    <w:uiPriority w:val="19"/>
    <w:qFormat w:val="1"/>
    <w:rsid w:val="00AB39A2"/>
    <w:rPr>
      <w:i w:val="1"/>
      <w:iCs w:val="1"/>
      <w:color w:val="a3bdb2" w:themeColor="text1" w:themeTint="0000A6"/>
    </w:rPr>
  </w:style>
  <w:style w:type="character" w:styleId="IntenseEmphasis">
    <w:name w:val="Intense Emphasis"/>
    <w:basedOn w:val="DefaultParagraphFont"/>
    <w:uiPriority w:val="21"/>
    <w:qFormat w:val="1"/>
    <w:rsid w:val="00AB39A2"/>
    <w:rPr>
      <w:b w:val="1"/>
      <w:bCs w:val="1"/>
      <w:i w:val="1"/>
      <w:iCs w:val="1"/>
    </w:rPr>
  </w:style>
  <w:style w:type="character" w:styleId="SubtleReference">
    <w:name w:val="Subtle Reference"/>
    <w:basedOn w:val="DefaultParagraphFont"/>
    <w:uiPriority w:val="31"/>
    <w:qFormat w:val="1"/>
    <w:rsid w:val="00AB39A2"/>
    <w:rPr>
      <w:smallCaps w:val="1"/>
      <w:color w:val="a3bdb2" w:themeColor="text1" w:themeTint="0000A6"/>
      <w:u w:color="b8ccc4" w:themeColor="text1" w:themeTint="000080" w:val="none"/>
      <w:bdr w:color="auto" w:space="0" w:sz="0" w:val="none"/>
    </w:rPr>
  </w:style>
  <w:style w:type="character" w:styleId="IntenseReference">
    <w:name w:val="Intense Reference"/>
    <w:basedOn w:val="DefaultParagraphFont"/>
    <w:uiPriority w:val="32"/>
    <w:qFormat w:val="1"/>
    <w:rsid w:val="00AB39A2"/>
    <w:rPr>
      <w:b w:val="1"/>
      <w:bCs w:val="1"/>
      <w:smallCaps w:val="1"/>
      <w:color w:val="739a8a" w:themeColor="text2"/>
      <w:u w:val="single"/>
    </w:rPr>
  </w:style>
  <w:style w:type="character" w:styleId="BookTitle">
    <w:name w:val="Book Title"/>
    <w:basedOn w:val="DefaultParagraphFont"/>
    <w:uiPriority w:val="33"/>
    <w:qFormat w:val="1"/>
    <w:rsid w:val="00AB39A2"/>
    <w:rPr>
      <w:b w:val="1"/>
      <w:bCs w:val="1"/>
      <w:smallCaps w:val="1"/>
      <w:spacing w:val="10"/>
    </w:rPr>
  </w:style>
  <w:style w:type="paragraph" w:styleId="TOCHeading">
    <w:name w:val="TOC Heading"/>
    <w:basedOn w:val="Heading1"/>
    <w:next w:val="Normal"/>
    <w:uiPriority w:val="39"/>
    <w:semiHidden w:val="1"/>
    <w:unhideWhenUsed w:val="1"/>
    <w:qFormat w:val="1"/>
    <w:rsid w:val="00AB39A2"/>
    <w:pPr>
      <w:outlineLvl w:val="9"/>
    </w:pPr>
  </w:style>
  <w:style w:type="paragraph" w:styleId="Header">
    <w:name w:val="header"/>
    <w:basedOn w:val="Normal"/>
    <w:link w:val="HeaderChar"/>
    <w:uiPriority w:val="99"/>
    <w:unhideWhenUsed w:val="1"/>
    <w:rsid w:val="00171F5E"/>
    <w:pPr>
      <w:tabs>
        <w:tab w:val="center" w:pos="4252"/>
        <w:tab w:val="right" w:pos="8504"/>
      </w:tabs>
      <w:spacing w:after="0" w:line="240" w:lineRule="auto"/>
    </w:pPr>
  </w:style>
  <w:style w:type="character" w:styleId="HeaderChar" w:customStyle="1">
    <w:name w:val="Header Char"/>
    <w:basedOn w:val="DefaultParagraphFont"/>
    <w:link w:val="Header"/>
    <w:uiPriority w:val="99"/>
    <w:rsid w:val="00171F5E"/>
  </w:style>
  <w:style w:type="paragraph" w:styleId="Footer">
    <w:name w:val="footer"/>
    <w:basedOn w:val="Normal"/>
    <w:link w:val="FooterChar"/>
    <w:uiPriority w:val="99"/>
    <w:unhideWhenUsed w:val="1"/>
    <w:rsid w:val="00171F5E"/>
    <w:pPr>
      <w:tabs>
        <w:tab w:val="center" w:pos="4252"/>
        <w:tab w:val="right" w:pos="8504"/>
      </w:tabs>
      <w:spacing w:after="0" w:line="240" w:lineRule="auto"/>
    </w:pPr>
  </w:style>
  <w:style w:type="character" w:styleId="FooterChar" w:customStyle="1">
    <w:name w:val="Footer Char"/>
    <w:basedOn w:val="DefaultParagraphFont"/>
    <w:link w:val="Footer"/>
    <w:uiPriority w:val="99"/>
    <w:rsid w:val="00171F5E"/>
  </w:style>
  <w:style w:type="paragraph" w:styleId="TOC1">
    <w:name w:val="toc 1"/>
    <w:basedOn w:val="Normal"/>
    <w:next w:val="Normal"/>
    <w:autoRedefine w:val="1"/>
    <w:uiPriority w:val="39"/>
    <w:unhideWhenUsed w:val="1"/>
    <w:rsid w:val="00C81877"/>
    <w:pPr>
      <w:spacing w:after="100"/>
    </w:pPr>
  </w:style>
  <w:style w:type="paragraph" w:styleId="TOC2">
    <w:name w:val="toc 2"/>
    <w:basedOn w:val="Normal"/>
    <w:next w:val="Normal"/>
    <w:autoRedefine w:val="1"/>
    <w:uiPriority w:val="39"/>
    <w:unhideWhenUsed w:val="1"/>
    <w:rsid w:val="00211972"/>
    <w:pPr>
      <w:tabs>
        <w:tab w:val="left" w:pos="960"/>
        <w:tab w:val="right" w:leader="dot" w:pos="8494"/>
      </w:tabs>
      <w:spacing w:after="100"/>
      <w:ind w:left="220"/>
    </w:pPr>
  </w:style>
  <w:style w:type="paragraph" w:styleId="TOC3">
    <w:name w:val="toc 3"/>
    <w:basedOn w:val="Normal"/>
    <w:next w:val="Normal"/>
    <w:autoRedefine w:val="1"/>
    <w:uiPriority w:val="39"/>
    <w:semiHidden w:val="1"/>
    <w:unhideWhenUsed w:val="1"/>
    <w:rsid w:val="00C81877"/>
    <w:pPr>
      <w:spacing w:after="100"/>
      <w:ind w:left="440"/>
    </w:pPr>
  </w:style>
  <w:style w:type="paragraph" w:styleId="FootnoteText">
    <w:name w:val="footnote text"/>
    <w:basedOn w:val="Normal"/>
    <w:link w:val="FootnoteTextChar"/>
    <w:uiPriority w:val="99"/>
    <w:semiHidden w:val="1"/>
    <w:unhideWhenUsed w:val="1"/>
    <w:rsid w:val="00C81877"/>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C81877"/>
    <w:rPr>
      <w:sz w:val="20"/>
      <w:szCs w:val="20"/>
    </w:rPr>
  </w:style>
  <w:style w:type="paragraph" w:styleId="CommentText">
    <w:name w:val="annotation text"/>
    <w:basedOn w:val="Normal"/>
    <w:link w:val="CommentTextChar"/>
    <w:uiPriority w:val="99"/>
    <w:semiHidden w:val="1"/>
    <w:unhideWhenUsed w:val="1"/>
    <w:rsid w:val="00C81877"/>
    <w:pPr>
      <w:keepLines w:val="1"/>
      <w:spacing w:after="120" w:before="120" w:line="240" w:lineRule="auto"/>
      <w:jc w:val="both"/>
    </w:pPr>
    <w:rPr>
      <w:rFonts w:ascii="Space Grotesk" w:cs="Times New Roman (Cuerpo en alfa" w:hAnsi="Space Grotesk"/>
      <w:sz w:val="20"/>
      <w:szCs w:val="20"/>
      <w:lang w:val="en-US"/>
    </w:rPr>
  </w:style>
  <w:style w:type="character" w:styleId="CommentTextChar" w:customStyle="1">
    <w:name w:val="Comment Text Char"/>
    <w:basedOn w:val="DefaultParagraphFont"/>
    <w:link w:val="CommentText"/>
    <w:uiPriority w:val="99"/>
    <w:semiHidden w:val="1"/>
    <w:rsid w:val="00C81877"/>
    <w:rPr>
      <w:rFonts w:ascii="Space Grotesk" w:cs="Times New Roman (Cuerpo en alfa" w:hAnsi="Space Grotesk"/>
      <w:sz w:val="20"/>
      <w:szCs w:val="20"/>
      <w:lang w:val="en-US"/>
    </w:rPr>
  </w:style>
  <w:style w:type="character" w:styleId="FootnoteReference">
    <w:name w:val="footnote reference"/>
    <w:uiPriority w:val="99"/>
    <w:semiHidden w:val="1"/>
    <w:unhideWhenUsed w:val="1"/>
    <w:rsid w:val="00C81877"/>
    <w:rPr>
      <w:vertAlign w:val="superscript"/>
    </w:rPr>
  </w:style>
  <w:style w:type="character" w:styleId="CommentReference">
    <w:name w:val="annotation reference"/>
    <w:basedOn w:val="DefaultParagraphFont"/>
    <w:uiPriority w:val="99"/>
    <w:semiHidden w:val="1"/>
    <w:unhideWhenUsed w:val="1"/>
    <w:rsid w:val="00C81877"/>
    <w:rPr>
      <w:sz w:val="16"/>
      <w:szCs w:val="16"/>
    </w:rPr>
  </w:style>
  <w:style w:type="character" w:styleId="Hyperlink">
    <w:name w:val="Hyperlink"/>
    <w:basedOn w:val="DefaultParagraphFont"/>
    <w:uiPriority w:val="99"/>
    <w:unhideWhenUsed w:val="1"/>
    <w:rsid w:val="00C81877"/>
    <w:rPr>
      <w:color w:val="365d5e" w:themeColor="hyperlink"/>
      <w:u w:val="single"/>
    </w:rPr>
  </w:style>
  <w:style w:type="character" w:styleId="UnresolvedMention">
    <w:name w:val="Unresolved Mention"/>
    <w:basedOn w:val="DefaultParagraphFont"/>
    <w:uiPriority w:val="99"/>
    <w:semiHidden w:val="1"/>
    <w:unhideWhenUsed w:val="1"/>
    <w:rsid w:val="00C81877"/>
    <w:rPr>
      <w:color w:val="605e5c"/>
      <w:shd w:color="auto" w:fill="e1dfdd" w:val="clear"/>
    </w:rPr>
  </w:style>
  <w:style w:type="table" w:styleId="TableGrid">
    <w:name w:val="Table Grid"/>
    <w:basedOn w:val="TableNormal"/>
    <w:uiPriority w:val="39"/>
    <w:rsid w:val="00292DEB"/>
    <w:pPr>
      <w:spacing w:after="0" w:line="240" w:lineRule="auto"/>
    </w:pPr>
    <w:rPr>
      <w:rFonts w:ascii="Lato" w:cs="DM Sans" w:eastAsia="DM Sans" w:hAnsi="Lato"/>
      <w:color w:val="739a8a" w:themeColor="text1"/>
      <w:sz w:val="24"/>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Normal"/>
    <w:next w:val="Normal"/>
    <w:uiPriority w:val="99"/>
    <w:unhideWhenUsed w:val="1"/>
    <w:rsid w:val="00CE62B2"/>
    <w:pPr>
      <w:spacing w:after="120" w:before="120" w:line="240" w:lineRule="auto"/>
      <w:jc w:val="both"/>
    </w:pPr>
    <w:rPr>
      <w:rFonts w:ascii="Lato" w:cs="DM Sans" w:eastAsia="DM Sans" w:hAnsi="Lato"/>
      <w:color w:val="739a8a" w:themeColor="text1"/>
      <w:szCs w:val="24"/>
      <w:lang w:val="en-US"/>
    </w:rPr>
  </w:style>
  <w:style w:type="character" w:styleId="CaptionChar" w:customStyle="1">
    <w:name w:val="Caption Char"/>
    <w:basedOn w:val="DefaultParagraphFont"/>
    <w:link w:val="Caption"/>
    <w:locked w:val="1"/>
    <w:rsid w:val="00CE62B2"/>
    <w:rPr>
      <w:b w:val="1"/>
      <w:bCs w:val="1"/>
      <w:smallCaps w:val="1"/>
      <w:color w:val="739a8a" w:themeColor="text2"/>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oiv.int/" TargetMode="External"/><Relationship Id="rId22" Type="http://schemas.openxmlformats.org/officeDocument/2006/relationships/header" Target="header3.xml"/><Relationship Id="rId21" Type="http://schemas.openxmlformats.org/officeDocument/2006/relationships/header" Target="header1.xml"/><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2.png"/><Relationship Id="rId11" Type="http://schemas.openxmlformats.org/officeDocument/2006/relationships/hyperlink" Target="https://doi.org/10.3390/fermentation11060329" TargetMode="External"/><Relationship Id="rId10" Type="http://schemas.openxmlformats.org/officeDocument/2006/relationships/image" Target="media/image1.png"/><Relationship Id="rId13" Type="http://schemas.openxmlformats.org/officeDocument/2006/relationships/hyperlink" Target="https://support.innovint.us/hc/en-us/mobile-app-how-to-record-analysis" TargetMode="External"/><Relationship Id="rId12" Type="http://schemas.openxmlformats.org/officeDocument/2006/relationships/hyperlink" Target="https://doi.org/10.3390/fermentation10060269" TargetMode="External"/><Relationship Id="rId15" Type="http://schemas.openxmlformats.org/officeDocument/2006/relationships/hyperlink" Target="https://doi.org/10.1038/s41598-018-24271-9" TargetMode="External"/><Relationship Id="rId14" Type="http://schemas.openxmlformats.org/officeDocument/2006/relationships/hyperlink" Target="https://doi.org/10.48550/arXiv.2106.11959" TargetMode="External"/><Relationship Id="rId17" Type="http://schemas.openxmlformats.org/officeDocument/2006/relationships/hyperlink" Target="https://www.awri.com.au/industry_support/winemaking_resources/frequently_asked_questions/sulfur-dioxide/" TargetMode="External"/><Relationship Id="rId16" Type="http://schemas.openxmlformats.org/officeDocument/2006/relationships/hyperlink" Target="https://www.awri.com.au/industry_support/winemaking_resources/frequently_asked_questions/oxygen-and-sulfur-dioxide/" TargetMode="External"/><Relationship Id="rId19" Type="http://schemas.openxmlformats.org/officeDocument/2006/relationships/hyperlink" Target="https://www.oiv.int/standards/compendium-of-international-methods-of-wine-and-must-analysis" TargetMode="External"/><Relationship Id="rId18" Type="http://schemas.openxmlformats.org/officeDocument/2006/relationships/hyperlink" Target="https://www.awri.com.au/industry_support/winemaking_resources/storage-and-packaging/pre-packaging-preparation/pre-bottling-wine-adjustments-and-specif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4.jpg"/><Relationship Id="rId3" Type="http://schemas.openxmlformats.org/officeDocument/2006/relationships/image" Target="media/image9.jpg"/><Relationship Id="rId4"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4.jpg"/><Relationship Id="rId3" Type="http://schemas.openxmlformats.org/officeDocument/2006/relationships/image" Target="media/image9.jp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x7MMo0+RAiesrDG3jLVaOGb9lg==">CgMxLjAaHQoBMBIYChYIB0ISEhBBcmlhbCBVbmljb2RlIE1TGh0KATESGAoWCAdCEhIQQXJpYWwgVW5pY29kZSBNUxofCgEyEhoKGAgJUhQKEnRhYmxlLnoyamo4azNobDBieB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2025-12-04T09:31:00Z</dcterms:created>
  <dc:creator>Paula Mateos – CARTIF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