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a05 · meat-cow-behaviour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ml5-meat-cow-behaviour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Pipeline de visión por computador en tres etapas para reconocimiento de comportamiento bovino en vídeo: un detector Faster R-CNN R-101 FPN (Detectron2) localiza cada vaca por frame, ByteTrack (asociación IoU + filtro de Kalman, no entrenable) mantiene la identidad de cada animal entre frames, y un clasificador SlowFast R50 (PyTorchVideo) categoriza el comportamiento sobre clips de 32 frames a 224×224 px. Las predicciones con confianza softmax inferior al umbral (0.5 por defecto) se marcan como anomalía comportamental.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behavior_recognition (detección de objetos + tracking multi-objeto + clasificación de acción en vídeo)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(torch + detectron2 0.6 + pytorchvideo)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detector_model.pth (Faster R-CNN R-101 FPN) y classifier_model.pth (SlowFast R50 + mapeo behavior_to_idx), en artifacts/ml5_meat_cow_behaviour/ o S3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Monitorizar de forma automática ganado vacuno en vídeo de vigilancia para detectar, seguir y clasificar el comportamiento de cada animal (la memoria declara 12 clases, p. ej. grazing, drinking, walking, running, resting), y señalar anomalías comportamentales — predicciones de baja confianza — como indicador temprano indirecto de problemas de salud o bienestar. Sustituye la observación manual continua en rebaños grandes. KPIs declarados: AP de detección &gt; 85%, Macro F1 de clasificación &gt; 75%, FPR de alertas &lt; 8%, precisión/recall end-to-end &gt; 65% / &gt; 72%.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Dos modos de inferencia expuestos en /models/ml5-meat-cow-behaviour/predict. Modo batch: se pasa data_path a un vídeo (MP4, AVI, MOV, MKV; ruta local o s3://) y el pipeline completo (detección + tracking + clasificación) devuelve, por frame, cada animal con track_id, bbox, score, comportamiento, confianza y flag de anomalía. Modo inline: se pasa frames_base64, un clip ya recortado (ROI de una sola vaca) de mínimo 32 frames JPEG/PNG en base64; solo se ejecuta el clasificador SlowFast sobre los últimos 32 frames y se devuelve el comportamiento, la confianza, el flag de anomalía y las probabilidades por clase (XAI). El reentrenamiento vía API no está soportado (train → HTTP 501): sirve artefactos entrenados externamente.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mode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Selector de modo de inferencia: "inline" (clip de una vaca) o "batch" (vídeo completo)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frames_base64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array[string]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inline. Mínimo 32 frames JPEG/PNG codificados en base64; cada frame debe ser el ROI recortado de una sola vaca (224×224 px recomendado; se redimensiona internamente). SlowFast usa los últimos 32 frames: 8 para la vía lenta y 32 para la rápida (alpha=4)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(en inline)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threshold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inline. Umbral de anomalía: predicciones con confianza softmax por debajo se marcan is_anomaly=true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0.5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batch. Ruta absoluta local o URI s3:// a un vídeo (.mp4, .avi, .mov, .mkv). El detector aplica umbral de score 0.5 y ByteTrack usa track_thresh=0.5, track_buffer=30, match_thresh=0.8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(en 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Aceptado por contrato pero ignorado: el modelo no soporta reentrenamiento por usuario y siempre usa los artefactos estándar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"" (vacío)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Comportamiento predicho para el clip (modo inline)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Una de las clases del artefacto (mapeo behavior_to_idx embebido en classifier_model.pth; la memoria declara 12 clases)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Etiqueta de comportamiento del animal, p. ej. 'grazing'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de la clase predicha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Certeza del clasificador; valores bajos indican comportamiento atípico o fuera de distribución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is_anomaly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bool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Flag de anomalía comportamental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true / false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true si confidence &lt; threshold (0.5 por defecto): el clip debe revisarse manualmente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behavior_idx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Índice numérico de la clase predicha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 … num_classes-1 (según artefacto)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Identificador interno de la clase, útil para integración programática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xai_feature_values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dict[str, float]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de cada comportamiento (modo inline)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Cada valor en [0, 1]; suman 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Distribución completa de probabilidades — insumo del servicio XAI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list[dict]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Modo batch: lista por frame con las detecciones {track_id, bbox [x1,y1,x2,y2], score, behavior, behavior_confidence, is_anomaly}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Un elemento por frame del vídeo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Trayectoria y comportamiento de cada animal a lo largo del vídeo; track_id persiste entre frames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AP detector (COCO, IoU 0.50:0.95)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~88.2% (target 85%)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Average Precision del detector Faster R-CNN sobre el split de test del dataset CSIRO (~33.600 imágenes), declarada en la memoria v1.5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 localización de los animales supera el objetivo mínimo de calidad geométrica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AP50 detector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~95.3%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Average Precision con IoU 0.50 en test, declarada en la memoria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Prácticamente ningún animal presente queda sin detectar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AR detector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~91.5%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Average Recall del detector en test, declarada en la memoria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Riesgo bajo de falsos negativos incluso con oclusiones moderadas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Macro F1 clasificador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~76.4% (target 75%)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F1 macro del clasificador SlowFast sobre clips de 32 frames en test, declarada en la memoria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Las clases minoritarias se reconocen con precisión comparable a las mayoritarias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Precisión clase grazing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~92.1%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Precisión en la clase mayoritaria (pastoreo) en test, declarada en la memoria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Los reportes de actividad de pastoreo, indicador nutricional clave, son fiables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Precision / Recall end-to-end (anomalías)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65% / 72%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Rendimiento del pipeline completo (detección + tracking + clasificación) en la identificación de eventos anómalos sobre el conjunto de prueba, declarado en la memoria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sistema integrado captura aproximadamente 3 de cada 4 incidentes potenciales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FPR alertas de anomalía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~4.2% (target &lt; 8%)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Tasa de falsos positivos del sistema de alertas end-to-end, declarada en la memoria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Nivel de falsas alarmas bajo, diseñado para evitar la fatiga de alertas del ganadero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post-integración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No ejecutada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No existe verification_report.md ni golden dataset auditado para este plugin: todas las métricas de esta tabla son las declaradas por el equipo de IA en la memoria v1.5, sin reproducción independiente tras la integración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Las cifras deben tratarse como declaradas, no como verificadas en el entorno DatagIA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Desbalance severo de clases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Distribución long-tail: grazing (42.9%), resting-lying (18.1%) y resting-standing (11.9%) concentran el 73% del dataset; running tiene solo ~1.000 muestras (ratio 347:1). Pese a Focal Loss y WeightedRandomSampler, el modelo es más robusto en comportamientos comunes que en acciones raras (correr, beber) y puede confundir acciones visualmente similares (caminar con la cabeza baja vs. pastar).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Sesgo de iluminación y estacional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90% de las muestras son diurnas y el 51% del verano austral. El AP del detector cae a ~45% en condiciones nocturnas — limitación operativa documentada. Lentes sucias, niebla u oclusiones severas también degradan detección y tracking.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Contexto geográfico del entrenamiento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Datos del CSIRO Cow Behavior Dataset (explotaciones de Australia). Cambios drásticos de entorno visual (vegetación de Castilla y León, razas autóctonas, condiciones lumínicas distintas) pueden requerir fine-tuning con datos locales para mantener la precisión declarada.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Alcance reducido respecto a la especificación inicial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alcance original contemplaba detección directa de sintomatología visible (lesiones) en aves. Por inexistencia de datasets públicos adecuados se unificó en un único modelo de comportamiento anómalo en vídeo de vacuno: los problemas de salud se infieren de forma indirecta por alteración de patrones de movimiento, no por signos físicos.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Lista de clases dependiente del artefacto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plugin lee el mapeo de comportamientos (behavior_to_idx) dinámicamente del checkpoint classifier_model.pth; la memoria declara 12 clases pero no enumera la lista completa. La enumeración exacta no está documentada en la entrega.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Requisito de GPU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Para inferencia en tiempo real se recomienda GPU con ≥ 12 GB VRAM (10-15 FPS en NVIDIA L40/RTX 4090, ~70-90 ms/frame). En CPU la inferencia es funcional pero muy lenta; no apta para flujo de vídeo en directo.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reentrenamiento por usuario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endpoint de entrenamiento devuelve HTTP 501: el modelo sirve exclusivamente artefactos entrenados externamente por el equipo de IA.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Entorno de referencia: Python 3.12, PyTorch 2.9.1 + CUDA 12.8, Detectron2 0.6, PyTorchVideo 0.1.5, OpenCV 4.11.0, sobre Linux. Artefactos: detector_model.pth y classifier_model.pth en artifacts/ml5_meat_cow_behaviour/ (o s3://&lt;bucket&gt;/artifacts/fixed/ml5_meat_cow_behaviour/); la arquitectura SlowFast R50 se instancia vía torch.hub (facebookresearch/pytorchvideo) y el head de proyección se redimensiona al número de clases leído del checkpoint. El plugin detecta CUDA en arranque y hace fallback seguro a CPU si la GPU no es funcional. Inferencia en tiempo real requiere GPU ≥ 12 GB VRAM (12-15 FPS en 2×L40, ~70 ms/frame; 10-12 FPS en RTX 4090). Umbrales por defecto: detección 0.5, anomalía 0.5 (configurable por petición en modo inline). ByteTrack: track_thresh=0.5, track_buffer=30, match_thresh=0.8. Monitorización recomendada: latencia media por predicción y tasa de anomalías (disponibles en /stats).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test_video.mp4 — vídeo generado con scripts/data/create_test_video.py a partir del split de test del dataset CSIRO (frames nunca vistos en entrenamiento)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450 frames (valor por defecto del script de generación)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JSON estructurado por frame con track_id, bbox, behavior, behavior_confidence e is_anomaly por animal detectado. No se ha ejecutado verificación post-integración contra un golden dataset (no existe verification_report.md).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a05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meat-cow-behaviour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