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a08 · cereals-img-anomaly-detector</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ml8-cereals-img-anomaly-detector</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Clasificador de imágenes multitarea basado en MobileNetV3-Large. A partir de una imagen RGB de grano/hoja de cereal predice simultáneamente la categoría sanitaria (sano, hongos, insectos, otros) y el tipo de cereal (trigo, maíz, arroz, sorgo) mediante dos cabezas de clasificación independientes que comparten un extractor de características preentrenado en ImageNet. Diseñado para apoyar el control de calidad y la detección temprana de anomalías en entornos de almacenamiento (silos, big bags) y cultivo cerealista.</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image-classification (clasificación multitarea multi-clase: categoría sanitaria x tipo de cereal)</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PyTorch + torchvision (MobileNetV3-Large multitarea con dos cabezas lineales; alternativas soportadas en carga: EfficientNet-B0, ResNet18)</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mobilenet_v3_large_cereales_multitask.pth (checkpoint con model_state_dict, class_to_idx, cereal_to_idx, idx_to_class, idx_to_cereal); servido desde artifacts/modelo8_cereales/ (local) o S3 (ARTIFACT_FOLDER_NAME=modelo8_cereales)</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Automatizar la detección y clasificación temprana de anomalías en cereal (enfermedades fúngicas, daños por insectos y otros defectos) para reducir las pérdidas por afecciones sanitarias, que la memoria estima en hasta un 30% de la producción anual del sector. El sistema convierte una imagen en dos predicciones accionables (estado sanitario + especie), sustituyendo la inspección manual subjetiva por un análisis rápido y consistente (&lt; 40 ms/imagen declarados) que alimenta decisiones de tratamiento, almacenamiento o descarte de lotes.</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Se expone como plugin HTTP en /models/ml8-cereals-img-anomaly-detector con tres operaciones. Modo inline (POST /predict, mode=inline): recibe una imagen en base64 y devuelve categoría, cereal, sus confianzas y las probabilidades completas por clase. Modo batch (POST /predict, mode=batch): recibe la ruta a un ZIP de imágenes (local o s3://), infiere sobre cada fichero de imagen y devuelve la lista de predicciones (con error por imagen individual si alguna falla). Modo /train: reentrena el modelo desde un ZIP con estructura {cereal}/train/{categoria}/*.jpg mediante transfer learning en dos fases; opcionalmente registra parámetros, métricas y el checkpoint en MLflow (mlflow_run_id) para servir modelos entrenados por el usuario. Dispone además de /stats.</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image_base64</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(base64)</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Imagen RGB de cereal codificada en base64 (modo inline). Formatos aceptados: JPG, JPEG, PNG, BMP, TIF/TIFF, WEBP. Se redimensiona internamente a 224x224 y se normaliza con estadísticas ImageNet</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inline)</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(ruta ZIP)</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Ruta a un fichero ZIP con imágenes dentro del contenedor o en s3:// (modo batch e inferencia por lotes). Se recorren recursivamente todas las imágenes con extensión soportada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batch)</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 (train)</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(ruta ZIP)</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Ruta a un ZIP con estructura {cereal}/train/{categoria}/*.jpg (y opcionalmente {cereal}/validation|val/...). Si no hay partición de validación, se hace auto-split 80/20 sobre train</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/train)</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mlflow_run_id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Identificador de run MLflow. En predict permite cargar un modelo entrenado por el usuario; en train activa el logging de parámetros, métricas y artefactos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(predict) / Sí (train_dto)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 (vacío)</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categoria</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Categoría sanitaria predicha (clase ganadora de la cabeza de categoría)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{sano, hongos, insectos, otros}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Estado sanitario del grano; hongos/insectos/otros marcan anomalía frente a sano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cereal</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Tipo de cereal predicho (clase ganadora de la cabeza de cereal)</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{trigo, maiz, arroz, sorgo}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Especie identificada por morfología; útil para trazabilidad de lote</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confianza_categoria</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Probabilidad softmax de la categoría ganadora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Cuanto más próxima a 1, mayor certeza del estado sanitario predicho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confianza_cereal</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Probabilidad softmax del cereal ganador</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Cuanto más próxima a 1, mayor certeza de la especie predicha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probabilidades_categoria</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dict[str, 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Distribución softmax completa sobre las 4 categorías sanitarias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cada valor en [0, 1], suman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Permite ver clases próximas y aplicar umbrales de decisión propios</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probabilidades_cereal</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dict[str, 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Distribución softmax completa sobre los 4 tipos de cereal</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cada valor en [0, 1], suman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Permite detectar confusiones entre especies visualmente similares</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predictions (batch)</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list[dict]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Lista con un objeto por imagen del ZIP (mismos campos que inline más filename); las imágenes ilegibles se devuelven con campo error</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Salida agregada del modo batch; no se genera CSV, la respuesta es JSON</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Accuracy Categoría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92,58%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Accuracy de la categoría sanitaria sobre el conjunto de test hold-out (15%), MobileNetV3-Large. Métrica declarada por el equipo de IA en la memoria (Tabla 12); no se ejecutó verificación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Supera el umbral operativo declarado (~90%) para el estado sanitario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Accuracy Cereal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98,98%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Accuracy del tipo de cereal sobre el test hold-out. Declarada en la memoria (Tabla 12)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Muy por encima del umbral (~95%); la especie tiene alta separabilidad morfológica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Accuracy Combinada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91,82%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Porcentaje de imágenes con ambas predicciones (categoría y cereal) correctas simultáneamente. Declarada en la memoria (Tabla 12)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Supera el umbral (~85%); en ~92% de casos el sistema da información completa y fiable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Macro-F1 categoría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F1 macro sobre las 4 categorías sanitarias (Tabla 10). Declarada en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Refleja equilibrio interclase pese al desbalance; penaliza el peor recall/precision por clase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Weighted-F1 categoría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0,93</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F1 ponderado por frecuencia de clase en categoría sanitaria (Tabla 10). Declarada en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Alto por el peso de la clase mayoritaria (hongos, ~72% del dataset)</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Latencia por imagen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8 ms (GPU L40) / 34,5 ms (CPU 16 threads)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Tiempo de inferencia por imagen medido por el equipo de IA (Tablas 7 y 12)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Compatible con escenarios de alta carga; muy por debajo del objetivo declarado de 40 ms</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No ejecutada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No existe verification_report.md para a08; no se ha corrido un golden dataset contra el plugin integrado. Las métricas anteriores son las declaradas por el equipo de IA, no verificadas tras la 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Pendiente de verificación de correctitud contra el dataset real antes de PR</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Sorgo solo con clase hongos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dataset no contiene muestras de sorgo en categorías distintas de hongos, por lo que el modelo no puede clasificar de forma fiable el estado sanitario real del sorgo (sano, insectos, otros).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Desbalance de clases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categoría hongos representa ~72% de las imágenes; sano, insectos y otros ~15%, ~6% y ~5%. Las clases minoritarias tienen precision más baja (insectos 0,62; otros 0,68 en test), con riesgo de sesgo hacia la clase mayoritaria.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Resolución de entrada fija 224x224</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Todas las imágenes se redimensionan a 224x224, con pérdida de detalle en imágenes de alta resolución (mediana del dataset 300x300, percentil 95 ~1600x1391).</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Dominio acotado a 4 cereales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Solo clasifica trigo, maíz, arroz y sorgo; no generaliza a otros cultivos sin reentrenamiento.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Heterogeneidad de fuentes / domain shift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dataset integra múltiples fuentes públicas (Kaggle, Mendeley) con condiciones de captura, iluminación y resolución dispares. Datos con distribución distinta a la de entrenamiento (nuevas variedades, imágenes borrosas o con ruido) degradan el rendimiento.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Balanceo de clases no replicado en el /train integrado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memoria describe class_weights, WeightedRandomSampler y submuestreo de hongos (max_samples_hongos); el /train integrado usa CrossEntropyLoss sin pesos y muestreo uniforme (shuffle), por lo que un reentrenamiento por usuario no reproduce la estrategia de balanceo original.</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KPI de negocio no medido empíricamente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reducción del 10% de objetos anómalos es un objetivo frente al baseline de inspección manual, no un resultado medido; requiere validación operativa con datos reales antes de reclamarlo.</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Entorno de referencia Python 3.10 sobre Linux. Hardware declarado: CPU x86-64 (mín. 4 cores), &gt;=16 GB RAM, GPU opcional (referencia GPU L40), 30-35 GB de almacenamiento para datasets y artefactos. Inferencia funciona en CPU (selección automática de dispositivo con fallback CPU si CUDA no es funcional). Librerías núcleo declaradas: torch 2.5.1, torchvision 0.20.1, Pillow, numpy, pandas, scikit-learn, matplotlib, seaborn. Backbone preentrenado IMAGENET1K_V2. Reentrenamiento /train en dos fases (Fase 1: extractor congelado, solo neck+cabezas, Adam lr=1e-3, hasta 10 epochs; Fase 2: fine-tuning completo, Adam lr=1e-5, hasta 5 epochs; early stopping patience=3, batch_size=16, imagen 224x224). Monitorización recomendada por la memoria: alerta si cae &gt;5% la Accuracy de categoría o &gt;0,03 el F1 macro durante 2 evaluaciones consecutivas, revisión cada 10.000 inferencias o mensual.</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Conjunto de test hold-out (15% del dataset, partición 70/15/15) descrito en la memoria; no se entregó un fichero de golden dataset para verificación post-integración</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~7.936 imágenes de test (Trigo 2.737, Maíz 3.043, Arroz 1.080, Sorgo 1.076); dataset total 52.600 imágenes RGB</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No documentado en la entrega a nivel de caso individual: la memoria reporta las métricas agregadas de test (Accuracy Categoría 92,58%, Cereal 98,98%, Combinada 91,82%) en output/test_metrics.json y las predicciones fila a fila en output/test_predictions.csv, pero no se ejecutó verificación post-integración contra el plugin (verification_report.md no disponible).</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a08 (</w:t>
    </w:r>
    <w:proofErr w:type="spellStart"/>
    <w:r>
      <w:rPr>
        <w:rFonts w:ascii="Liberalisation sans narrow" w:eastAsia="Liberalisation sans narrow" w:hAnsi="Liberalisation sans narrow" w:cs="Liberalisation sans narrow"/>
        <w:color w:val="000000"/>
      </w:rPr>
      <w:t xml:space="preserve">cereals-img-anomaly-detector</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