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a30 · meat-traceability-detection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Julio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ml30-meat-traceability-detection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Clasificador binario tabular que puntúa cada evento de transición de lote de una planta cárnica y estima si presenta una incidencia de trazabilidad (0 = transición coherente, 1 = incidencia). El motor de inferencia es un Perceptrón Multicapa (MLP) en PyTorch cuya topología e hiperparámetros se seleccionaron mediante búsqueda neuroevolutiva (algoritmo genético), precedido de un preprocesador tabular (imputación por mediana + estandarización de numéricas y one-hot con categoría __MISSING__ para las categóricas). No evalúa la calidad del producto cárnico: usa las señales IIoT como contexto observable para detectar rupturas de integridad referencial del flujo de lotes.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binary_classification (scoring de incidencias de trazabilidad, umbral de decisión configurable, por defecto 0.5)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PyTorch (MLP) + scikit-learn (preprocesador tabular y métricas); baselines de referencia en scikit-learn (regresión logística) y XGBoost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model_state.pt (pesos PyTorch del MLP) + preprocessor.pkl (preprocesador tabular ajustado sobre train) + model_payload.json (arquitectura para reconstruir la red). La memoria entrega además metadata.json (contrato de features/target) y model_card.json, no consumidos por el plugin integrado.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Detectar incidencias de trazabilidad en el flujo productivo cárnico (recepción, despiece, procesado, envasado, almacenamiento y expedición) señalando qué eventos merecen revisión o auditoría prioritaria, para reducir la carga de inspección manual y reforzar la seguridad alimentaria y el cumplimiento normativo. El modelo se entrenó y evaluó exclusivamente sobre un banco de datos sintético generado por reglas internas del pipeline, por lo que su rendimiento constituye una validación controlada del enfoque y requiere validación con datos reales de planta antes de despliegue.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Modo predict inline: se envían las 33 features de un único evento de transición (campos faltantes se sustituyen por 0 en numéricas y 'unknown' en categóricas) y opcionalmente un umbral de decisión; devuelve la clase de incidencia, el score de probabilidad y la confianza. Modo predict batch: se pasa un CSV de eventos ya procesados (data_path) y se obtiene una fila de scoring por registro, conservando los identificadores row_id/event_uid. Modo train: reentrena el MLP sobre un CSV con las 33 features más la columna target target_traceability_incident, reutilizando el preprocesador ajustado y persistiendo los nuevos pesos; opcionalmente registra parámetros, métricas y artefactos en MLflow (mlflow_run_id).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Núcleo de trazabilidad / secuencia (9 numéricas)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Posición del evento en la secuencia del lote y memoria acumulada: has_prev_event, cold_start_lot, stage_order_obs, time_since_prev_lot_hours, lot_stage_order_delta, events_seen_before, max_stage_order_seen_before, stages_seen_count_before, prior_sequence_anomaly_count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(faltante → 0.0)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0.0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Sensórica directa (3 numéricas)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Lecturas IIoT del evento: sensor_temp_c (°C), sensor_ph, sensor_weight_kg (kg)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(faltante → 0.0)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0.0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Deltas de sensórica (3 numéricas)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Variación de cada sensor respecto al evento anterior del mismo lote: sensor_temp_c_delta_from_prev, sensor_ph_delta_from_prev, sensor_weight_kg_delta_from_prev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(faltante → 0.0)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0.0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Rendimiento y temporalidad (4 numéricas)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yield_pct_from_parent (rendimiento respecto al lote padre), yield_delta_from_expected (desviación del rendimiento esperado), ts_hour (hora del día), ts_dayofweek (día de la semana)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(faltante → 0.0)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0.0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Contexto categórico de trazabilidad (10 categóricas)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stage, prev_stage (etapa actual/previa), process_route (ruta: fresh_cut/minced/marinated), packaging_type (MAP/tray/vacuum), trace_unit_type, prev_trace_unit_type (unidad trazable actual/previa), temp_sensor_location, prev_temp_sensor_location, ph_measurement_source, prev_ph_measurement_source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(faltante → 'unknown', codificado como categoría __MISSING__)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unknown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Contexto operativo (4 categóricas)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plant_line (línea productiva), operator_shift (turno), cold_room_id (cámara frigorífica), scale_id (báscula asociada a línea)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(faltante → 'unknown')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unknown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threshold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Umbral de decisión para convertir el score en clase 0/1 (modo inline)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0.5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Modo batch: ruta al CSV con eventos ya procesados; se conservan las columnas de identificación row_id y event_uid si están presentes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(modo 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Si se indica, carga un MLP + preprocesador reentrenados por el usuario desde MLflow en lugar de los artefactos fijos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""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pred_traceability_incident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Clase predicha aplicando el umbral al score (modo inline y por fila en batch)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 | 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0 = transición de trazabilidad coherente; 1 = incidencia de trazabilidad que merece revisión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pred_score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continua de incidencia (salida sigmoide del MLP)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0.0-1.0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cuanto mayor, mayor riesgo estimado de incidencia; a 0.5 se separa 0 de 1 por defecto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confidence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de la clase finalmente predicha (score si pred=1, 1-score si pred=0)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0.5-1.0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confianza del modelo en la clase asignada; valores próximos a 0.5 indican decisión dudosa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model_name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Identificador del modelo que emitió la predicción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ml30-meat-traceability-detection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trazabilidad del origen de la predicción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xai_feature_values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dict | null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Valores numéricos de las features usados en la predicción inline, consumidos por el servicio XAI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{feature: valor}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insumo para explicabilidad posterior; el modelo no genera por sí mismo una regla lingüística que justifique la alerta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TrainResponse (modo train)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objeto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Resultado del reentrenamiento: accuracy, f1, roc_auc sobre el split de test interno, n_train, n_test y training_time_s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métricas 0.0-1.0; conteos ≥ 0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permite comparar un modelo reentrenado por el usuario frente al fijo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Accuracy (test hold-out)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0.8707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Exactitud global del neuroevolution_mlp sobre el conjunto de test sintético (379 eventos). Coincide con la expuesta por el modelo integrado en stats()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~87 de cada 100 transiciones sintéticas se clasifican de acuerdo con la etiqueta del generador; poco informativa por sí sola por el desbalance de clases (~20.9% de incidencia)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F1-Score (test hold-out)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0.6016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Media armónica de precision y recall sobre la clase positiva (incidencia); métrica principal de selección. Coincide con la expuesta por el modelo integrado en stats()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supera el criterio de éxito declarado (F1 &gt; 0.50) y mejora al baseline XGBoost (0.5871) de forma incremental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Precision (test hold-out)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0.7400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Proporción de alertas correctas sobre el total de alertas emitidas (declarada en la memoria; no expuesta por stats() del plugin)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~3 de cada 4 alertas coinciden con incidencias sintéticas etiquetadas por el generador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Recall (test hold-out)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0.5068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Proporción de incidencias sintéticas detectadas sobre el total presente (declarada en la memoria; no expuesta por stats() del plugin)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detecta algo más de la mitad de las incidencias; el resto no se marca bajo el umbral 0.5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ROC-AUC (test hold-out)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0.7185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Capacidad discriminativa para separar transiciones coherentes de incidencias. Coincide con la expuesta por el modelo integrado en stats()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poder de separación moderado sobre el escenario sintético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Comparativa de baselines (F1 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MLP 0.6016 vs XGBoost 0.5871 vs Reg. logística 0.2954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F1 sobre la clase positiva de los tres modelos entrenados bajo el mismo contrato de datos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MLP neuroevolutivo se selecciona por su F1 y recall superiores; la ventaja sobre XGBoost es incremental (+0.015 F1), no radical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Datos 100% sintéticos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modelo se entrenó y evaluó exclusivamente sobre un banco de datos generado por reglas internas del simulador (seed=42), no sobre incidencias reales. Las métricas reflejan la capacidad de aprender la lógica del generador; la validez externa no puede garantizarse hasta una validación con datos operativos auditados de planta. Requiere validación con datos reales antes de despliegue.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Recall moderado (0.507)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Con el umbral por defecto de 0.5, el modelo deja sin marcar aproximadamente la mitad de las incidencias sintéticas presentes en test; una respuesta de clase 0 no garantiza ausencia de incidencia.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Explicabilidad reducida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Al ser un MLP, no genera de forma nativa una regla lingüística que explique qué sensor o evento desencadenó la alerta; solo emite un score de riesgo. El campo xai_feature_values sirve de insumo para un servicio XAI externo, no de explicación directa.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Semántica de la ausencia de datos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Los valores nulos categóricos se codifican como categoría __MISSING__ y los numéricos ausentes se rellenan (mediana en train, 0.0 en inferencia). El modelo no distingue si un valor ausente es un patrón estructural legítimo de la etapa o un fallo físico catastrófico de la instrumentación.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Reajuste neuroevolutivo costoso / config de /train distinta al genoma original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 búsqueda genética de arquitectura (población 8, 4 generaciones) no es apta para online learning; cualquier cambio del contrato de datos exige un ciclo evolutivo en diferido. El endpoint /train integrado no rehace la búsqueda genética: reajusta los pesos del MLP con una configuración fija (Adam lr=0.01, weight_decay=1e-4, batch=128, 80 epochs, split 80/20), distinta del genoma óptimo original (lr≈0.0557, weight_decay≈1.24e-4, 147 epochs).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Techo marcado por la riqueza sintética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 proximidad entre XGBoost y el MLP sugiere que el límite de rendimiento lo fija la señal disponible en los datos sintéticos, no la capacidad del modelo; la mejora esperable vendrá de la calibración con datos reales, no de aumentar complejidad o volumen sintético.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Alcance de la señal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resultado debe usarse como priorización para revisión de trazabilidad. No debe bloquear producto automáticamente ni sustituir los procedimientos de calidad, auditoría o decisión operativa de planta.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Ejecutable en CPU x86-64 (mínimo 2 vCPU); el entrenamiento del MLP corre por defecto en CPU y la inferencia no requiere GPU. RAM mínima 8 GB (recomendado 16 GB para la búsqueda neuroevolutiva y el manejo matricial con pandas). Almacenamiento 4-8 GB. GPU/CUDA opcional solo para acelerar el entrenamiento. Entorno de referencia: Windows 11 (portable a Linux/macOS), Python 3.12 (compatible 3.11). Versiones declaradas en la memoria: numpy 2.4.4, pandas 2.2.2, scikit-learn 1.5.2, torch 2.11.0, xgboost 3.2.0, PyYAML 6.0.2. Artefactos ligeros (pesos del MLP [12,32], preprocesador y payload de arquitectura). El preprocessor.pkl se cargó desde el módulo src.training.preprocessing original y se aliasa en el plugin a una copia vendorizada (tabular_preprocessor) para que las transformaciones sean idénticas a las de entrenamiento. Métricas expuestas por el plugin en stats() (accuracy, f1, roc_auc) idénticas a las de la memoria. El plugin incluye mlflow_utils.py y soporta reentrenamiento por usuario con seguimiento MLflow opcional. Monitorización recomendada (concept drift): revisar si la tasa de alertas se desvía &gt;±30% respecto a validación/test, si la media semanal de pred_score cambia &gt;0.10, si alguna feature numérica crítica (sensor_temp_c, sensor_ph, sensor_weight_kg, time_since_prev_lot_hours, yield_delta_from_expected) se desplaza &gt;2 desviaciones típicas, o si aparecen categorías nuevas recurrentes; recalibrar/reentrenar cuando el F1 caiga &gt;0.10, el recall baje de 0.45 o los falsos positivos suban &gt;25%.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No se entregó un golden dataset con fixtures reales para la verificación de integración (los tests unitarios del plugin usan mocks). La evaluación declarada se realizó sobre la partición de test hold-out del pipeline sintético (predictions_neuroevolution_mlp_test.csv).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Dataset sintético de 2.541 registros (2.010 clase 0 coherente, 531 clase 1 incidencia; tasa global de incidencia 20.9%), particionado por lote en 1.786 train / 376 val / 379 test. El generador parte de 420 lotes de producto, 220 animales, 180 lotes padre y 171 batches de proceso sobre 120 días simulados.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Sobre el conjunto de test hold-out (379 eventos): Accuracy=0.8707, Precision=0.7400, Recall=0.5068, F1=0.6016, ROC-AUC=0.7185. Pendiente de verificación de correctitud contra un golden dataset real tras la integración.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a30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meat-traceability-detection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