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87FC" w14:textId="77777777" w:rsidR="00ED73C6" w:rsidRDefault="00ED73C6">
      <w:pPr>
        <w:widowControl w:val="0"/>
        <w:pBdr>
          <w:top w:val="nil"/>
          <w:left w:val="nil"/>
          <w:bottom w:val="nil"/>
          <w:right w:val="nil"/>
          <w:between w:val="nil"/>
        </w:pBdr>
        <w:spacing w:after="0" w:line="276" w:lineRule="auto"/>
      </w:pPr>
    </w:p>
    <w:p w14:paraId="1F06B188" w14:textId="77777777" w:rsidR="00ED73C6" w:rsidRDefault="006A78A9">
      <w:r>
        <w:rPr>
          <w:noProof/>
        </w:rPr>
        <w:drawing>
          <wp:anchor distT="0" distB="0" distL="114300" distR="114300" simplePos="0" relativeHeight="251658240" behindDoc="0" locked="0" layoutInCell="1" hidden="0" allowOverlap="1" wp14:anchorId="7490E72F" wp14:editId="7601E0FE">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5ED55FDB" w14:textId="77777777" w:rsidR="00ED73C6" w:rsidRDefault="00ED73C6"/>
    <w:p w14:paraId="3ACB5044" w14:textId="77777777" w:rsidR="00ED73C6" w:rsidRDefault="00ED73C6"/>
    <w:p w14:paraId="24D31646" w14:textId="77777777" w:rsidR="00ED73C6" w:rsidRDefault="006A78A9">
      <w:r>
        <w:rPr>
          <w:noProof/>
        </w:rPr>
        <w:drawing>
          <wp:anchor distT="0" distB="0" distL="114300" distR="114300" simplePos="0" relativeHeight="251659264" behindDoc="0" locked="0" layoutInCell="1" hidden="0" allowOverlap="1" wp14:anchorId="41217845" wp14:editId="3C0FBC9E">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510A3F8A" w14:textId="77777777" w:rsidR="00ED73C6" w:rsidRDefault="00ED73C6"/>
    <w:p w14:paraId="11346F3F" w14:textId="77777777" w:rsidR="00ED73C6" w:rsidRDefault="00ED73C6"/>
    <w:p w14:paraId="239C7CC2" w14:textId="77777777" w:rsidR="00ED73C6" w:rsidRDefault="00ED73C6"/>
    <w:p w14:paraId="456AF325" w14:textId="77777777" w:rsidR="00ED73C6" w:rsidRDefault="00ED73C6"/>
    <w:p w14:paraId="32FEB606" w14:textId="77777777" w:rsidR="00ED73C6" w:rsidRDefault="00ED73C6">
      <w:pPr>
        <w:jc w:val="right"/>
      </w:pPr>
    </w:p>
    <w:p w14:paraId="7099C703" w14:textId="77777777" w:rsidR="00ED73C6" w:rsidRDefault="00ED73C6"/>
    <w:p w14:paraId="5674BF31" w14:textId="77777777" w:rsidR="00ED73C6" w:rsidRDefault="00ED73C6"/>
    <w:p w14:paraId="57D79371" w14:textId="77777777" w:rsidR="00ED73C6" w:rsidRDefault="00ED73C6">
      <w:pPr>
        <w:rPr>
          <w:rFonts w:ascii="Liberation Sans Regular" w:eastAsia="Liberation Sans Regular" w:hAnsi="Liberation Sans Regular" w:cs="Liberation Sans Regular"/>
          <w:color w:val="203441"/>
          <w:sz w:val="44"/>
          <w:szCs w:val="44"/>
        </w:rPr>
      </w:pPr>
    </w:p>
    <w:p w14:paraId="04402B53" w14:textId="77777777" w:rsidR="00ED73C6" w:rsidRDefault="006A78A9">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técnica del modelo</w:t>
      </w:r>
    </w:p>
    <w:p w14:paraId="2CCAB764" w14:textId="77777777" w:rsidR="00ED73C6" w:rsidRDefault="006A78A9">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a08 · cereals-img-anomaly-detector</w:t>
      </w:r>
    </w:p>
    <w:p w14:paraId="77EA3F8E" w14:textId="77777777" w:rsidR="00ED73C6" w:rsidRDefault="006A78A9">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Especificación técnica para integración en la plataforma DatagIA</w:t>
      </w:r>
    </w:p>
    <w:p w14:paraId="70952EAF" w14:textId="77777777" w:rsidR="00ED73C6" w:rsidRDefault="006A78A9">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Julio 2026</w:t>
      </w:r>
    </w:p>
    <w:p w14:paraId="262CD268" w14:textId="77777777" w:rsidR="00ED73C6" w:rsidRDefault="006A78A9">
      <w:r>
        <w:rPr>
          <w:noProof/>
        </w:rPr>
        <w:drawing>
          <wp:anchor distT="0" distB="0" distL="0" distR="0" simplePos="0" relativeHeight="251660288" behindDoc="1" locked="0" layoutInCell="1" hidden="0" allowOverlap="1" wp14:anchorId="42C3D32A" wp14:editId="6D88BCF5">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73C6066A" w14:textId="77777777" w:rsidR="00ED73C6" w:rsidRPr="00D12B9E" w:rsidRDefault="006A78A9" w:rsidP="00D12B9E">
      <w:pPr>
        <w:pStyle w:val="Heading1"/>
        <w:jc w:val="left"/>
      </w:pPr>
      <w:bookmarkStart w:id="0" w:name="_heading=h.33jjin156j5n" w:colFirst="0" w:colLast="0"/>
      <w:bookmarkStart w:id="1" w:name="_Toc233977723"/>
      <w:bookmarkEnd w:id="0"/>
      <w:r>
        <w:lastRenderedPageBreak/>
        <w:t>1. Información general del modelo</w:t>
      </w:r>
      <w:bookmarkEnd w:id="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rsidRPr="00923592" w14:paraId="1AB946D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EF0F73D" w14:textId="77777777" w:rsidR="00ED73C6" w:rsidRDefault="006A78A9">
            <w:r>
              <w:rPr>
                <w:b/>
                <w:bCs/>
                <w:color w:val="333333"/>
                <w:sz w:val="20"/>
                <w:szCs w:val="20"/>
              </w:rPr>
              <w:t>Nombre del modelo (model_key)</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D4993D6" w14:textId="77777777" w:rsidR="00ED73C6" w:rsidRPr="00923592" w:rsidRDefault="006A78A9">
            <w:pPr>
              <w:rPr>
                <w:lang w:val="en-US"/>
              </w:rPr>
            </w:pPr>
            <w:r w:rsidRPr="00923592">
              <w:rPr>
                <w:lang w:val="en-US"/>
              </w:rPr>
              <w:t>ml8-cereals-img-anomaly-detector</w:t>
            </w:r>
          </w:p>
        </w:tc>
      </w:tr>
      <w:tr w:rsidR="00ED73C6" w14:paraId="2B5210A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0DEA41B" w14:textId="77777777" w:rsidR="00ED73C6" w:rsidRDefault="006A78A9">
            <w:r>
              <w:rPr>
                <w:b/>
                <w:bCs/>
                <w:color w:val="333333"/>
                <w:sz w:val="20"/>
                <w:szCs w:val="20"/>
              </w:rPr>
              <w:t>Versión</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4A7408" w14:textId="77777777" w:rsidR="00ED73C6" w:rsidRDefault="006A78A9">
            <w:r>
              <w:t>1.0.0</w:t>
            </w:r>
          </w:p>
        </w:tc>
      </w:tr>
      <w:tr w:rsidR="00ED73C6" w14:paraId="02B4508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656986A" w14:textId="77777777" w:rsidR="00ED73C6" w:rsidRDefault="006A78A9">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321CCA3" w14:textId="77777777" w:rsidR="00ED73C6" w:rsidRDefault="006A78A9">
            <w:r>
              <w:t>Clasificador de imágenes multitarea basado en MobileNetV3-Large. A partir de una imagen RGB de grano/hoja de cereal predice simultáneamente la categoría sanitaria (sano, hongos, insectos, otros) y el tipo de cereal (trigo, maíz, arroz, sorgo) mediante dos cabezas de clasificación independientes que comparten un extractor de características preentrenado en ImageNet. Diseñado para apoyar el control de calidad y la detección temprana de anomalías en entornos de almacenamiento (silos, big bags) y cultivo cereal</w:t>
            </w:r>
            <w:r>
              <w:t>ista.</w:t>
            </w:r>
          </w:p>
        </w:tc>
      </w:tr>
      <w:tr w:rsidR="00ED73C6" w14:paraId="6EFECFC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82E1B3" w14:textId="77777777" w:rsidR="00ED73C6" w:rsidRDefault="006A78A9">
            <w:r>
              <w:rPr>
                <w:b/>
                <w:bCs/>
                <w:color w:val="333333"/>
                <w:sz w:val="20"/>
                <w:szCs w:val="20"/>
              </w:rPr>
              <w:t>Tipo de tarea (task_type)</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197DDF" w14:textId="77777777" w:rsidR="00ED73C6" w:rsidRDefault="006A78A9">
            <w:r>
              <w:t>image-classification (clasificación multitarea multi-clase: categoría sanitaria x tipo de cereal)</w:t>
            </w:r>
          </w:p>
        </w:tc>
      </w:tr>
      <w:tr w:rsidR="00ED73C6" w14:paraId="51B3BC9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0767B48" w14:textId="77777777" w:rsidR="00ED73C6" w:rsidRDefault="006A78A9">
            <w:r>
              <w:rPr>
                <w:b/>
                <w:bCs/>
                <w:color w:val="333333"/>
                <w:sz w:val="20"/>
                <w:szCs w:val="20"/>
              </w:rPr>
              <w:t>Framework</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C645F96" w14:textId="77777777" w:rsidR="00ED73C6" w:rsidRDefault="006A78A9">
            <w:r>
              <w:t>PyTorch + torchvision (MobileNetV3-Large multitarea con dos cabezas lineales; alternativas soportadas en carga: EfficientNet-B0, ResNet18)</w:t>
            </w:r>
          </w:p>
        </w:tc>
      </w:tr>
      <w:tr w:rsidR="00ED73C6" w:rsidRPr="00923592" w14:paraId="4C8DFFDF"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75677B8" w14:textId="77777777" w:rsidR="00ED73C6" w:rsidRDefault="006A78A9">
            <w:r>
              <w:rPr>
                <w:b/>
                <w:bCs/>
                <w:color w:val="333333"/>
                <w:sz w:val="20"/>
                <w:szCs w:val="20"/>
              </w:rPr>
              <w:t>Fichero del artefacto</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3BB4A5" w14:textId="77777777" w:rsidR="00ED73C6" w:rsidRPr="00923592" w:rsidRDefault="006A78A9">
            <w:pPr>
              <w:rPr>
                <w:lang w:val="en-US"/>
              </w:rPr>
            </w:pPr>
            <w:r w:rsidRPr="00923592">
              <w:rPr>
                <w:lang w:val="en-US"/>
              </w:rPr>
              <w:t>mobilenet_v3_large_cereales_multitask.pth (checkpoint con model_state_dict, class_to_idx, cereal_to_idx, idx_to_class, idx_to_cereal); servido desde artifacts/ml8_cereals_img_anomaly_detector/ (local) o S3 (ARTIFACT_FOLDER_NAME=ml8_cereals_img_anomaly_detector)</w:t>
            </w:r>
          </w:p>
        </w:tc>
      </w:tr>
      <w:tr w:rsidR="00ED73C6" w14:paraId="3C91287B"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E9DF75B" w14:textId="77777777" w:rsidR="00ED73C6" w:rsidRDefault="006A78A9">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0D276D1A" w14:textId="77777777" w:rsidR="00ED73C6" w:rsidRDefault="006A78A9">
            <w:r>
              <w:t>Automatizar la detección y clasificación temprana de anomalías en cereal (enfermedades fúngicas, daños por insectos y otros defectos) para reducir las pérdidas por afecciones sanitarias, que la memoria estima en hasta un 30% de la producción anual del sector. El sistema convierte una imagen en dos predicciones accionables (estado sanitario + especie), sustituyendo la inspección manual subjetiva por un análisis rápido y consistente (&lt; 40 ms/imagen declarados) que alimenta decisiones de tratamiento, almacenam</w:t>
            </w:r>
            <w:r>
              <w:t>iento o descarte de lotes.</w:t>
            </w:r>
          </w:p>
        </w:tc>
      </w:tr>
      <w:tr w:rsidR="00ED73C6" w14:paraId="09F81BA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7CACCB4" w14:textId="77777777" w:rsidR="00ED73C6" w:rsidRDefault="006A78A9">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1BDCF3" w14:textId="77777777" w:rsidR="00ED73C6" w:rsidRDefault="006A78A9">
            <w:r>
              <w:t xml:space="preserve">Se expone como plugin HTTP en /models/ml8-cereals-img-anomaly-detector con tres operaciones. Modo inline (POST /predict, mode=inline): recibe una imagen en base64 y devuelve categoría, cereal, sus confianzas y las probabilidades completas por clase. Modo batch (POST /predict, mode=batch): recibe la ruta a un ZIP de imágenes </w:t>
            </w:r>
            <w:r>
              <w:lastRenderedPageBreak/>
              <w:t>(local o s3://), infiere sobre cada fichero de imagen y devuelve la lista de predicciones (con error por imagen individual si alguna falla). Modo /train: reentrena el modelo desde un ZIP con estructura {cereal}/train/{categoria}/*.jpg mediante transfer learning en dos fases; opcionalmente registra parámetros, métricas y el checkpoint en MLflow (mlflow_run_id) para servir modelos entrenados por el usuario. Dispone además de /stats.</w:t>
            </w:r>
          </w:p>
        </w:tc>
      </w:tr>
    </w:tbl>
    <w:p w14:paraId="0E4A03E1" w14:textId="164C9CA4" w:rsidR="00ED73C6" w:rsidRDefault="00D12B9E" w:rsidP="00D12B9E">
      <w:pPr>
        <w:pStyle w:val="Caption"/>
        <w:jc w:val="center"/>
      </w:pPr>
      <w:bookmarkStart w:id="2" w:name="_Toc233977640"/>
      <w:r>
        <w:lastRenderedPageBreak/>
        <w:t xml:space="preserve">Tabla </w:t>
      </w:r>
      <w:fldSimple w:instr=" SEQ Tabla \* ARABIC ">
        <w:r>
          <w:rPr>
            <w:noProof/>
          </w:rPr>
          <w:t>2</w:t>
        </w:r>
      </w:fldSimple>
      <w:r>
        <w:t xml:space="preserve"> Información general del modelo</w:t>
      </w:r>
      <w:bookmarkEnd w:id="2"/>
    </w:p>
    <w:p w14:paraId="48838E47" w14:textId="77777777" w:rsidR="00ED73C6" w:rsidRPr="00D12B9E" w:rsidRDefault="006A78A9" w:rsidP="00D12B9E">
      <w:pPr>
        <w:pStyle w:val="Heading1"/>
        <w:jc w:val="left"/>
      </w:pPr>
      <w:bookmarkStart w:id="3" w:name="_Toc233977724"/>
      <w:r>
        <w:t>2. Campos de entrada (inputs)</w:t>
      </w:r>
      <w:bookmarkEnd w:id="3"/>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7"/>
        <w:gridCol w:w="1384"/>
        <w:gridCol w:w="3055"/>
        <w:gridCol w:w="1307"/>
        <w:gridCol w:w="1447"/>
      </w:tblGrid>
      <w:tr w:rsidR="00ED73C6" w14:paraId="71F932B9"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9F614D4" w14:textId="77777777" w:rsidR="00ED73C6" w:rsidRDefault="006A78A9">
            <w:r>
              <w:rPr>
                <w:b/>
                <w:bCs/>
                <w:color w:val="1F4E8F"/>
                <w:sz w:val="20"/>
                <w:szCs w:val="20"/>
              </w:rPr>
              <w:t>Nombre del campo</w:t>
            </w:r>
          </w:p>
        </w:tc>
        <w:tc>
          <w:tcPr>
            <w:tcW w:w="1384"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089FD74" w14:textId="77777777" w:rsidR="00ED73C6" w:rsidRDefault="006A78A9">
            <w:r>
              <w:rPr>
                <w:b/>
                <w:bCs/>
                <w:color w:val="1F4E8F"/>
                <w:sz w:val="20"/>
                <w:szCs w:val="20"/>
              </w:rPr>
              <w:t>Tipo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8CD2F77" w14:textId="77777777" w:rsidR="00ED73C6" w:rsidRDefault="006A78A9">
            <w:r>
              <w:rPr>
                <w:b/>
                <w:bCs/>
                <w:color w:val="1F4E8F"/>
                <w:sz w:val="20"/>
                <w:szCs w:val="20"/>
              </w:rPr>
              <w:t>Descripción</w:t>
            </w:r>
          </w:p>
        </w:tc>
        <w:tc>
          <w:tcPr>
            <w:tcW w:w="130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2A2F0D2" w14:textId="77777777" w:rsidR="00ED73C6" w:rsidRDefault="006A78A9">
            <w:r>
              <w:rPr>
                <w:b/>
                <w:bCs/>
                <w:color w:val="1F4E8F"/>
                <w:sz w:val="20"/>
                <w:szCs w:val="20"/>
              </w:rPr>
              <w:t>Obligatorio</w:t>
            </w:r>
          </w:p>
        </w:tc>
        <w:tc>
          <w:tcPr>
            <w:tcW w:w="144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FFDAD95" w14:textId="77777777" w:rsidR="00ED73C6" w:rsidRDefault="006A78A9">
            <w:r>
              <w:rPr>
                <w:b/>
                <w:bCs/>
                <w:color w:val="1F4E8F"/>
                <w:sz w:val="20"/>
                <w:szCs w:val="20"/>
              </w:rPr>
              <w:t>Valor por defecto</w:t>
            </w:r>
          </w:p>
        </w:tc>
      </w:tr>
      <w:tr w:rsidR="00ED73C6" w14:paraId="5943B210"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74456BA" w14:textId="77777777" w:rsidR="00ED73C6" w:rsidRDefault="006A78A9">
            <w:r>
              <w:t>image_base64</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BFE475" w14:textId="77777777" w:rsidR="00ED73C6" w:rsidRDefault="006A78A9">
            <w:r>
              <w:t>str (base64)</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AC0988" w14:textId="77777777" w:rsidR="00ED73C6" w:rsidRDefault="006A78A9">
            <w:r>
              <w:t>Imagen RGB de cereal codificada en base64 (modo inline). Formatos aceptados: JPG, JPEG, PNG, BMP, TIF/TIFF, WEBP. Se redimensiona internamente a 224x224 y se normaliza con estadísticas ImageNet</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9F6ACFB" w14:textId="77777777" w:rsidR="00ED73C6" w:rsidRDefault="006A78A9">
            <w:r>
              <w:t>Sí (modo inline)</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56D559" w14:textId="77777777" w:rsidR="00ED73C6" w:rsidRDefault="006A78A9">
            <w:r>
              <w:t>-</w:t>
            </w:r>
          </w:p>
        </w:tc>
      </w:tr>
      <w:tr w:rsidR="00ED73C6" w14:paraId="1CE81010"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5687F45" w14:textId="77777777" w:rsidR="00ED73C6" w:rsidRDefault="006A78A9">
            <w:r>
              <w:t>data_path</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4E74FCA" w14:textId="77777777" w:rsidR="00ED73C6" w:rsidRDefault="006A78A9">
            <w:r>
              <w:t>str (ruta ZIP)</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8ECBB12" w14:textId="77777777" w:rsidR="00ED73C6" w:rsidRDefault="006A78A9">
            <w:r>
              <w:t>Ruta a un fichero ZIP con imágenes dentro del contenedor o en s3:// (modo batch e inferencia por lotes). Se recorren recursivamente todas las imágenes con extensión soportada</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CD16E58" w14:textId="77777777" w:rsidR="00ED73C6" w:rsidRDefault="006A78A9">
            <w:r>
              <w:t>Sí (modo batch)</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982E06A" w14:textId="77777777" w:rsidR="00ED73C6" w:rsidRDefault="006A78A9">
            <w:r>
              <w:t>-</w:t>
            </w:r>
          </w:p>
        </w:tc>
      </w:tr>
      <w:tr w:rsidR="00ED73C6" w14:paraId="627803C1"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DBCE937" w14:textId="77777777" w:rsidR="00ED73C6" w:rsidRDefault="006A78A9">
            <w:r>
              <w:t>data_path (train)</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34BADB0" w14:textId="77777777" w:rsidR="00ED73C6" w:rsidRDefault="006A78A9">
            <w:r>
              <w:t>str (ruta ZIP)</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952F016" w14:textId="77777777" w:rsidR="00ED73C6" w:rsidRDefault="006A78A9">
            <w:r>
              <w:t>Ruta a un ZIP con estructura {cereal}/train/{categoria}/*.jpg (y opcionalmente {cereal}/validation|val/...). Si no hay partición de validación, se hace auto-split 80/20 sobre train</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DD149D7" w14:textId="77777777" w:rsidR="00ED73C6" w:rsidRDefault="006A78A9">
            <w:r>
              <w:t>Sí (modo /train)</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10AB2BF" w14:textId="77777777" w:rsidR="00ED73C6" w:rsidRDefault="006A78A9">
            <w:r>
              <w:t>-</w:t>
            </w:r>
          </w:p>
        </w:tc>
      </w:tr>
      <w:tr w:rsidR="00ED73C6" w14:paraId="7D4737FB"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134F00F" w14:textId="77777777" w:rsidR="00ED73C6" w:rsidRDefault="006A78A9">
            <w:r>
              <w:t>mlflow_run_id</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6EA4D55" w14:textId="77777777" w:rsidR="00ED73C6" w:rsidRDefault="006A78A9">
            <w:r>
              <w:t>str</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5A5A691" w14:textId="77777777" w:rsidR="00ED73C6" w:rsidRDefault="006A78A9">
            <w:r>
              <w:t xml:space="preserve">Identificador de run MLflow. En predict permite cargar un modelo entrenado por el usuario; </w:t>
            </w:r>
            <w:r>
              <w:lastRenderedPageBreak/>
              <w:t>en train activa el logging de parámetros, métricas y artefactos</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EF41012" w14:textId="77777777" w:rsidR="00ED73C6" w:rsidRDefault="006A78A9">
            <w:r>
              <w:lastRenderedPageBreak/>
              <w:t xml:space="preserve">No (predict) / Sí </w:t>
            </w:r>
            <w:r>
              <w:lastRenderedPageBreak/>
              <w:t>(train_dto)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4196512" w14:textId="77777777" w:rsidR="00ED73C6" w:rsidRDefault="006A78A9">
            <w:r>
              <w:lastRenderedPageBreak/>
              <w:t>"" (vacío)</w:t>
            </w:r>
          </w:p>
        </w:tc>
      </w:tr>
    </w:tbl>
    <w:p w14:paraId="2301E228" w14:textId="43111ADC" w:rsidR="00ED73C6" w:rsidRDefault="00D12B9E" w:rsidP="00D12B9E">
      <w:pPr>
        <w:pStyle w:val="Caption"/>
        <w:jc w:val="center"/>
      </w:pPr>
      <w:bookmarkStart w:id="4" w:name="_Toc233977641"/>
      <w:r>
        <w:t xml:space="preserve">Tabla </w:t>
      </w:r>
      <w:fldSimple w:instr=" SEQ Tabla \* ARABIC ">
        <w:r>
          <w:rPr>
            <w:noProof/>
          </w:rPr>
          <w:t>3</w:t>
        </w:r>
      </w:fldSimple>
      <w:r>
        <w:t xml:space="preserve"> Campos de entrada (inputs)</w:t>
      </w:r>
      <w:bookmarkEnd w:id="4"/>
    </w:p>
    <w:p w14:paraId="1A4DD035" w14:textId="77777777" w:rsidR="00ED73C6" w:rsidRPr="00D12B9E" w:rsidRDefault="006A78A9" w:rsidP="00D12B9E">
      <w:pPr>
        <w:pStyle w:val="Heading1"/>
        <w:jc w:val="left"/>
      </w:pPr>
      <w:bookmarkStart w:id="5" w:name="_Toc233977725"/>
      <w:r>
        <w:t>3. Campos de salida (outputs)</w:t>
      </w:r>
      <w:bookmarkEnd w:id="5"/>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2400"/>
        <w:gridCol w:w="1760"/>
        <w:gridCol w:w="1800"/>
      </w:tblGrid>
      <w:tr w:rsidR="00ED73C6" w14:paraId="74C19D16"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6393328" w14:textId="77777777" w:rsidR="00ED73C6" w:rsidRDefault="006A78A9">
            <w:r>
              <w:rPr>
                <w:b/>
                <w:bCs/>
                <w:color w:val="1F4E8F"/>
                <w:sz w:val="20"/>
                <w:szCs w:val="20"/>
              </w:rPr>
              <w:t>Nombre del campo</w:t>
            </w:r>
          </w:p>
        </w:tc>
        <w:tc>
          <w:tcPr>
            <w:tcW w:w="1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B6C5E52" w14:textId="77777777" w:rsidR="00ED73C6" w:rsidRDefault="006A78A9">
            <w:r>
              <w:rPr>
                <w:b/>
                <w:bCs/>
                <w:color w:val="1F4E8F"/>
                <w:sz w:val="20"/>
                <w:szCs w:val="20"/>
              </w:rPr>
              <w:t>Tipo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76B52FF" w14:textId="77777777" w:rsidR="00ED73C6" w:rsidRDefault="006A78A9">
            <w:r>
              <w:rPr>
                <w:b/>
                <w:bCs/>
                <w:color w:val="1F4E8F"/>
                <w:sz w:val="20"/>
                <w:szCs w:val="20"/>
              </w:rPr>
              <w:t>Descripción</w:t>
            </w:r>
          </w:p>
        </w:tc>
        <w:tc>
          <w:tcPr>
            <w:tcW w:w="176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B5BC6FF" w14:textId="77777777" w:rsidR="00ED73C6" w:rsidRDefault="006A78A9">
            <w:r>
              <w:rPr>
                <w:b/>
                <w:bCs/>
                <w:color w:val="1F4E8F"/>
                <w:sz w:val="20"/>
                <w:szCs w:val="20"/>
              </w:rPr>
              <w:t>Rango de valores posibles</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EDED9E" w14:textId="77777777" w:rsidR="00ED73C6" w:rsidRDefault="006A78A9">
            <w:r>
              <w:rPr>
                <w:b/>
                <w:bCs/>
                <w:color w:val="1F4E8F"/>
                <w:sz w:val="20"/>
                <w:szCs w:val="20"/>
              </w:rPr>
              <w:t>Cómo interpretar el resultado</w:t>
            </w:r>
          </w:p>
        </w:tc>
      </w:tr>
      <w:tr w:rsidR="00ED73C6" w14:paraId="4B6C9425"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32C6A4" w14:textId="77777777" w:rsidR="00ED73C6" w:rsidRDefault="006A78A9">
            <w:r>
              <w:t>categoria</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3FB4F47" w14:textId="77777777" w:rsidR="00ED73C6" w:rsidRDefault="006A78A9">
            <w:r>
              <w:t>str</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B1D3E7E" w14:textId="77777777" w:rsidR="00ED73C6" w:rsidRDefault="006A78A9">
            <w:r>
              <w:t>Categoría sanitaria predicha (clase ganadora de la cabeza de categoría)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BF35099" w14:textId="77777777" w:rsidR="00ED73C6" w:rsidRDefault="006A78A9">
            <w:r>
              <w:t>{sano, hongos, insectos, otros}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067DBEB" w14:textId="77777777" w:rsidR="00ED73C6" w:rsidRDefault="006A78A9">
            <w:r>
              <w:t>Estado sanitario del grano; hongos/insectos/otros marcan anomalía frente a sano</w:t>
            </w:r>
          </w:p>
        </w:tc>
      </w:tr>
      <w:tr w:rsidR="00ED73C6" w14:paraId="45044E1E"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03B8D39" w14:textId="77777777" w:rsidR="00ED73C6" w:rsidRDefault="006A78A9">
            <w:r>
              <w:t>cereal</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A5930E" w14:textId="77777777" w:rsidR="00ED73C6" w:rsidRDefault="006A78A9">
            <w:r>
              <w:t>str</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60767A4" w14:textId="77777777" w:rsidR="00ED73C6" w:rsidRDefault="006A78A9">
            <w:r>
              <w:t>Tipo de cereal predicho (clase ganadora de la cabeza de cereal)</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51FB342" w14:textId="77777777" w:rsidR="00ED73C6" w:rsidRDefault="006A78A9">
            <w:r>
              <w:t>{trigo, maiz, arroz, sorgo}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C2C92B1" w14:textId="77777777" w:rsidR="00ED73C6" w:rsidRDefault="006A78A9">
            <w:r>
              <w:t>Especie identificada por morfología; útil para trazabilidad de lote</w:t>
            </w:r>
          </w:p>
        </w:tc>
      </w:tr>
      <w:tr w:rsidR="00ED73C6" w14:paraId="03E4CBDE"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135A91E" w14:textId="77777777" w:rsidR="00ED73C6" w:rsidRDefault="006A78A9">
            <w:r>
              <w:t>confianza_categoria</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2A5C409" w14:textId="77777777" w:rsidR="00ED73C6" w:rsidRDefault="006A78A9">
            <w:r>
              <w:t>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C5E4277" w14:textId="77777777" w:rsidR="00ED73C6" w:rsidRDefault="006A78A9">
            <w:r>
              <w:t>Probabilidad softmax de la categoría ganadora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728CE15" w14:textId="77777777" w:rsidR="00ED73C6" w:rsidRDefault="006A78A9">
            <w:r>
              <w:t>[0, 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76E967" w14:textId="77777777" w:rsidR="00ED73C6" w:rsidRDefault="006A78A9">
            <w:r>
              <w:t>Cuanto más próxima a 1, mayor certeza del estado sanitario predicho</w:t>
            </w:r>
          </w:p>
        </w:tc>
      </w:tr>
      <w:tr w:rsidR="00ED73C6" w14:paraId="47720633"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B6DC701" w14:textId="77777777" w:rsidR="00ED73C6" w:rsidRDefault="006A78A9">
            <w:r>
              <w:t>confianza_cereal</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D787CE1" w14:textId="77777777" w:rsidR="00ED73C6" w:rsidRDefault="006A78A9">
            <w:r>
              <w:t>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25BA5F8" w14:textId="77777777" w:rsidR="00ED73C6" w:rsidRDefault="006A78A9">
            <w:r>
              <w:t>Probabilidad softmax del cereal ganador</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0FAF9F5" w14:textId="77777777" w:rsidR="00ED73C6" w:rsidRDefault="006A78A9">
            <w:r>
              <w:t>[0, 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753DDD5" w14:textId="77777777" w:rsidR="00ED73C6" w:rsidRDefault="006A78A9">
            <w:r>
              <w:t>Cuanto más próxima a 1, mayor certeza de la especie predicha</w:t>
            </w:r>
          </w:p>
        </w:tc>
      </w:tr>
      <w:tr w:rsidR="00ED73C6" w14:paraId="69883B97"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C64B9DA" w14:textId="77777777" w:rsidR="00ED73C6" w:rsidRDefault="006A78A9">
            <w:r>
              <w:t>probabilidades_categoria</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F3ACC8B" w14:textId="77777777" w:rsidR="00ED73C6" w:rsidRDefault="006A78A9">
            <w:r>
              <w:t>dict[str, 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DC5BD26" w14:textId="77777777" w:rsidR="00ED73C6" w:rsidRDefault="006A78A9">
            <w:r>
              <w:t>Distribución softmax completa sobre las 4 categorías sanitarias</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5F62DAD" w14:textId="77777777" w:rsidR="00ED73C6" w:rsidRDefault="006A78A9">
            <w:r>
              <w:t>cada valor en [0, 1], suman ~1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431BA4" w14:textId="77777777" w:rsidR="00ED73C6" w:rsidRDefault="006A78A9">
            <w:r>
              <w:t xml:space="preserve">Permite ver clases próximas y aplicar umbrales de </w:t>
            </w:r>
            <w:r>
              <w:lastRenderedPageBreak/>
              <w:t>decisión propios</w:t>
            </w:r>
          </w:p>
        </w:tc>
      </w:tr>
      <w:tr w:rsidR="00ED73C6" w14:paraId="08EAA880"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6307F8" w14:textId="77777777" w:rsidR="00ED73C6" w:rsidRDefault="006A78A9">
            <w:r>
              <w:lastRenderedPageBreak/>
              <w:t>probabilidades_cereal</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4356F17" w14:textId="77777777" w:rsidR="00ED73C6" w:rsidRDefault="006A78A9">
            <w:r>
              <w:t>dict[str, 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0F38F77" w14:textId="77777777" w:rsidR="00ED73C6" w:rsidRDefault="006A78A9">
            <w:r>
              <w:t>Distribución softmax completa sobre los 4 tipos de cereal</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AD36DFF" w14:textId="77777777" w:rsidR="00ED73C6" w:rsidRDefault="006A78A9">
            <w:r>
              <w:t>cada valor en [0, 1], suman ~1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C2F9818" w14:textId="77777777" w:rsidR="00ED73C6" w:rsidRDefault="006A78A9">
            <w:r>
              <w:t>Permite detectar confusiones entre especies visualmente similares</w:t>
            </w:r>
          </w:p>
        </w:tc>
      </w:tr>
      <w:tr w:rsidR="00ED73C6" w14:paraId="68AF1A82"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D4EF524" w14:textId="77777777" w:rsidR="00ED73C6" w:rsidRDefault="006A78A9">
            <w:r>
              <w:t>predictions (batch)</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91F3A39" w14:textId="77777777" w:rsidR="00ED73C6" w:rsidRDefault="006A78A9">
            <w:r>
              <w:t>list[dict]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E0975DF" w14:textId="77777777" w:rsidR="00ED73C6" w:rsidRDefault="006A78A9">
            <w:r>
              <w:t>Lista con un objeto por imagen del ZIP (mismos campos que inline más filename); las imágenes ilegibles se devuelven con campo error</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BFBCBB2" w14:textId="77777777" w:rsidR="00ED73C6" w:rsidRDefault="006A78A9">
            <w:r>
              <w:t>-</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5C243C7" w14:textId="77777777" w:rsidR="00ED73C6" w:rsidRDefault="006A78A9">
            <w:r>
              <w:t>Salida agregada del modo batch; no se genera CSV, la respuesta es JSON</w:t>
            </w:r>
          </w:p>
        </w:tc>
      </w:tr>
    </w:tbl>
    <w:p w14:paraId="3CB96C1C" w14:textId="58E5926D" w:rsidR="00ED73C6" w:rsidRDefault="00D12B9E" w:rsidP="00D12B9E">
      <w:pPr>
        <w:pStyle w:val="Caption"/>
        <w:jc w:val="center"/>
      </w:pPr>
      <w:bookmarkStart w:id="6" w:name="_Toc233977642"/>
      <w:r>
        <w:t xml:space="preserve">Tabla </w:t>
      </w:r>
      <w:fldSimple w:instr=" SEQ Tabla \* ARABIC ">
        <w:r>
          <w:rPr>
            <w:noProof/>
          </w:rPr>
          <w:t>4</w:t>
        </w:r>
      </w:fldSimple>
      <w:r>
        <w:t xml:space="preserve"> Campos de salida (outputs)</w:t>
      </w:r>
      <w:bookmarkEnd w:id="6"/>
    </w:p>
    <w:p w14:paraId="30754C35" w14:textId="77777777" w:rsidR="00ED73C6" w:rsidRPr="00D12B9E" w:rsidRDefault="006A78A9" w:rsidP="00D12B9E">
      <w:pPr>
        <w:pStyle w:val="Heading1"/>
        <w:jc w:val="left"/>
      </w:pPr>
      <w:bookmarkStart w:id="7" w:name="_Toc233977726"/>
      <w:r>
        <w:t>4. Métricas de evaluación</w:t>
      </w:r>
      <w:bookmarkEnd w:id="7"/>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ED73C6" w14:paraId="663A768A" w14:textId="77777777">
        <w:trPr>
          <w:tblHeader/>
        </w:trPr>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EF96586" w14:textId="77777777" w:rsidR="00ED73C6" w:rsidRDefault="006A78A9">
            <w:r>
              <w:rPr>
                <w:b/>
                <w:bCs/>
                <w:color w:val="1F4E8F"/>
                <w:sz w:val="20"/>
                <w:szCs w:val="20"/>
              </w:rPr>
              <w:t>Métrica</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0B8781B" w14:textId="77777777" w:rsidR="00ED73C6" w:rsidRDefault="006A78A9">
            <w:r>
              <w:rPr>
                <w:b/>
                <w:bCs/>
                <w:color w:val="1F4E8F"/>
                <w:sz w:val="20"/>
                <w:szCs w:val="20"/>
              </w:rPr>
              <w:t>Valor</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E48704" w14:textId="77777777" w:rsidR="00ED73C6" w:rsidRDefault="006A78A9">
            <w:r>
              <w:rPr>
                <w:b/>
                <w:bCs/>
                <w:color w:val="1F4E8F"/>
                <w:sz w:val="20"/>
                <w:szCs w:val="20"/>
              </w:rPr>
              <w:t>Descripción</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D1C6AD0" w14:textId="77777777" w:rsidR="00ED73C6" w:rsidRDefault="006A78A9">
            <w:r>
              <w:rPr>
                <w:b/>
                <w:bCs/>
                <w:color w:val="1F4E8F"/>
                <w:sz w:val="20"/>
                <w:szCs w:val="20"/>
              </w:rPr>
              <w:t>Interpretación (qué significa para el usuario)</w:t>
            </w:r>
          </w:p>
        </w:tc>
      </w:tr>
      <w:tr w:rsidR="00ED73C6" w14:paraId="66471EDA"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31A7871" w14:textId="77777777" w:rsidR="00ED73C6" w:rsidRDefault="006A78A9">
            <w:r>
              <w:t>Accuracy Categoría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8B665D" w14:textId="77777777" w:rsidR="00ED73C6" w:rsidRDefault="006A78A9">
            <w:r>
              <w:t>92,58%</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E2B30F" w14:textId="77777777" w:rsidR="00ED73C6" w:rsidRDefault="006A78A9">
            <w:r>
              <w:t>Accuracy de la categoría sanitaria sobre el conjunto de test hold-out (15%), MobileNetV3-Large. Métrica declarada por el equipo de IA en la memoria (Tabla 12); no se ejecutó verificación post-integración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FC25E8" w14:textId="77777777" w:rsidR="00ED73C6" w:rsidRDefault="006A78A9">
            <w:r>
              <w:t>Supera el umbral operativo declarado (~90%) para el estado sanitario</w:t>
            </w:r>
          </w:p>
        </w:tc>
      </w:tr>
      <w:tr w:rsidR="00ED73C6" w14:paraId="4D6C5E4A"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098D8AD" w14:textId="77777777" w:rsidR="00ED73C6" w:rsidRDefault="006A78A9">
            <w:r>
              <w:t>Accuracy Cereal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2BD2A75" w14:textId="77777777" w:rsidR="00ED73C6" w:rsidRDefault="006A78A9">
            <w:r>
              <w:t>98,98%</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E129A87" w14:textId="77777777" w:rsidR="00ED73C6" w:rsidRDefault="006A78A9">
            <w:r>
              <w:t xml:space="preserve">Accuracy del tipo de cereal sobre el test </w:t>
            </w:r>
            <w:r>
              <w:lastRenderedPageBreak/>
              <w:t>hold-out. Declarada en la memoria (Tabla 12)</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BF0695" w14:textId="77777777" w:rsidR="00ED73C6" w:rsidRDefault="006A78A9">
            <w:r>
              <w:lastRenderedPageBreak/>
              <w:t xml:space="preserve">Muy por encima del umbral (~95%); la </w:t>
            </w:r>
            <w:r>
              <w:lastRenderedPageBreak/>
              <w:t>especie tiene alta separabilidad morfológica</w:t>
            </w:r>
          </w:p>
        </w:tc>
      </w:tr>
      <w:tr w:rsidR="00ED73C6" w14:paraId="5D2C3391"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16A26C1" w14:textId="77777777" w:rsidR="00ED73C6" w:rsidRDefault="006A78A9">
            <w:r>
              <w:lastRenderedPageBreak/>
              <w:t>Accuracy Combinada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05DAD33" w14:textId="77777777" w:rsidR="00ED73C6" w:rsidRDefault="006A78A9">
            <w:r>
              <w:t>91,82%</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4CA7DBB" w14:textId="77777777" w:rsidR="00ED73C6" w:rsidRDefault="006A78A9">
            <w:r>
              <w:t>Porcentaje de imágenes con ambas predicciones (categoría y cereal) correctas simultáneamente. Declarada en la memoria (Tabla 12)</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4640AD" w14:textId="77777777" w:rsidR="00ED73C6" w:rsidRDefault="006A78A9">
            <w:r>
              <w:t>Supera el umbral (~85%); en ~92% de casos el sistema da información completa y fiable</w:t>
            </w:r>
          </w:p>
        </w:tc>
      </w:tr>
      <w:tr w:rsidR="00ED73C6" w14:paraId="24328183"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C3324C" w14:textId="77777777" w:rsidR="00ED73C6" w:rsidRDefault="006A78A9">
            <w:r>
              <w:t>Macro-F1 categoría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26D414F" w14:textId="77777777" w:rsidR="00ED73C6" w:rsidRDefault="006A78A9">
            <w:r>
              <w:t>0,87</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46F5A46" w14:textId="77777777" w:rsidR="00ED73C6" w:rsidRDefault="006A78A9">
            <w:r>
              <w:t>F1 macro sobre las 4 categorías sanitarias (Tabla 10). Declarada en la memoria</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EE722E6" w14:textId="77777777" w:rsidR="00ED73C6" w:rsidRDefault="006A78A9">
            <w:r>
              <w:t>Refleja equilibrio interclase pese al desbalance; penaliza el peor recall/precision por clase</w:t>
            </w:r>
          </w:p>
        </w:tc>
      </w:tr>
      <w:tr w:rsidR="00ED73C6" w14:paraId="227CB4CF"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9F3BA8" w14:textId="77777777" w:rsidR="00ED73C6" w:rsidRDefault="006A78A9">
            <w:r>
              <w:t>Weighted-F1 categoría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7C0774B" w14:textId="77777777" w:rsidR="00ED73C6" w:rsidRDefault="006A78A9">
            <w:r>
              <w:t>0,93</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DAD5B39" w14:textId="77777777" w:rsidR="00ED73C6" w:rsidRDefault="006A78A9">
            <w:r>
              <w:t>F1 ponderado por frecuencia de clase en categoría sanitaria (Tabla 10). Declarada en la memoria</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E9197E3" w14:textId="77777777" w:rsidR="00ED73C6" w:rsidRDefault="006A78A9">
            <w:r>
              <w:t>Alto por el peso de la clase mayoritaria (hongos, ~72% del dataset)</w:t>
            </w:r>
          </w:p>
        </w:tc>
      </w:tr>
      <w:tr w:rsidR="00ED73C6" w14:paraId="2BF51BD5"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5313EC5" w14:textId="77777777" w:rsidR="00ED73C6" w:rsidRDefault="006A78A9">
            <w:r>
              <w:t>Latencia por imagen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D41CFAC" w14:textId="77777777" w:rsidR="00ED73C6" w:rsidRPr="00923592" w:rsidRDefault="006A78A9">
            <w:pPr>
              <w:rPr>
                <w:lang w:val="en-US"/>
              </w:rPr>
            </w:pPr>
            <w:r w:rsidRPr="00923592">
              <w:rPr>
                <w:lang w:val="en-US"/>
              </w:rPr>
              <w:t>8 ms (GPU L40) / 34,5 ms (CPU 16 threads)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0C8FDF6" w14:textId="77777777" w:rsidR="00ED73C6" w:rsidRDefault="006A78A9">
            <w:r>
              <w:t>Tiempo de inferencia por imagen medido por el equipo de IA (Tablas 7 y 12)</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C37F3E" w14:textId="77777777" w:rsidR="00ED73C6" w:rsidRDefault="006A78A9">
            <w:r>
              <w:t>Compatible con escenarios de alta carga; muy por debajo del objetivo declarado de 40 ms</w:t>
            </w:r>
          </w:p>
        </w:tc>
      </w:tr>
      <w:tr w:rsidR="00ED73C6" w14:paraId="7DF77976"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5397798" w14:textId="77777777" w:rsidR="00ED73C6" w:rsidRDefault="006A78A9">
            <w:r>
              <w:t>Verificación post-integración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8ADEB6B" w14:textId="77777777" w:rsidR="00ED73C6" w:rsidRDefault="006A78A9">
            <w:r>
              <w:t>No ejecutada</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2D429D" w14:textId="77777777" w:rsidR="00ED73C6" w:rsidRDefault="006A78A9">
            <w:r>
              <w:t xml:space="preserve">No existe verification_report.md para a08; no se ha corrido un </w:t>
            </w:r>
            <w:r>
              <w:lastRenderedPageBreak/>
              <w:t>golden dataset contra el plugin integrado. Las métricas anteriores son las declaradas por el equipo de IA, no verificadas tras la integración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A61333C" w14:textId="77777777" w:rsidR="00ED73C6" w:rsidRDefault="006A78A9">
            <w:r>
              <w:lastRenderedPageBreak/>
              <w:t xml:space="preserve">Pendiente de verificación de correctitud contra el </w:t>
            </w:r>
            <w:r>
              <w:lastRenderedPageBreak/>
              <w:t>dataset real antes de PR</w:t>
            </w:r>
          </w:p>
        </w:tc>
      </w:tr>
    </w:tbl>
    <w:p w14:paraId="1A7F9A77" w14:textId="4488DBEE" w:rsidR="00ED73C6" w:rsidRDefault="00D12B9E" w:rsidP="00D12B9E">
      <w:pPr>
        <w:pStyle w:val="Caption"/>
        <w:jc w:val="center"/>
      </w:pPr>
      <w:bookmarkStart w:id="8" w:name="_Toc233977643"/>
      <w:r>
        <w:lastRenderedPageBreak/>
        <w:t xml:space="preserve">Tabla </w:t>
      </w:r>
      <w:fldSimple w:instr=" SEQ Tabla \* ARABIC ">
        <w:r>
          <w:rPr>
            <w:noProof/>
          </w:rPr>
          <w:t>5</w:t>
        </w:r>
      </w:fldSimple>
      <w:r>
        <w:t xml:space="preserve"> Métricas de evaluación</w:t>
      </w:r>
      <w:bookmarkEnd w:id="8"/>
    </w:p>
    <w:p w14:paraId="2C5581FA" w14:textId="77777777" w:rsidR="00ED73C6" w:rsidRPr="00D12B9E" w:rsidRDefault="006A78A9" w:rsidP="00D12B9E">
      <w:pPr>
        <w:pStyle w:val="Heading1"/>
        <w:jc w:val="left"/>
      </w:pPr>
      <w:bookmarkStart w:id="9" w:name="_Toc233977727"/>
      <w:r>
        <w:t>5. Limitaciones conocidas</w:t>
      </w:r>
      <w:bookmarkEnd w:id="9"/>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ED73C6" w14:paraId="5ACF6CCD"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76816E1" w14:textId="77777777" w:rsidR="00ED73C6" w:rsidRDefault="006A78A9">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42A562" w14:textId="77777777" w:rsidR="00ED73C6" w:rsidRDefault="006A78A9">
            <w:r>
              <w:rPr>
                <w:b/>
                <w:bCs/>
                <w:color w:val="1F4E8F"/>
                <w:sz w:val="20"/>
                <w:szCs w:val="20"/>
              </w:rPr>
              <w:t>Descripción (cuándo no usar / qué puede fallar)</w:t>
            </w:r>
          </w:p>
        </w:tc>
      </w:tr>
      <w:tr w:rsidR="00ED73C6" w14:paraId="221304F4"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6419EF2" w14:textId="77777777" w:rsidR="00ED73C6" w:rsidRDefault="006A78A9">
            <w:r>
              <w:t>Sorgo solo con clase hongos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7B7A63" w14:textId="77777777" w:rsidR="00ED73C6" w:rsidRDefault="006A78A9">
            <w:r>
              <w:t>El dataset no contiene muestras de sorgo en categorías distintas de hongos, por lo que el modelo no puede clasificar de forma fiable el estado sanitario real del sorgo (sano, insectos, otros).</w:t>
            </w:r>
          </w:p>
        </w:tc>
      </w:tr>
      <w:tr w:rsidR="00ED73C6" w14:paraId="0D7671A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9FB8D98" w14:textId="77777777" w:rsidR="00ED73C6" w:rsidRDefault="006A78A9">
            <w:r>
              <w:t>Desbalance de clases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273BF15" w14:textId="77777777" w:rsidR="00ED73C6" w:rsidRDefault="006A78A9">
            <w:r>
              <w:t>La categoría hongos representa ~72% de las imágenes; sano, insectos y otros ~15%, ~6% y ~5%. Las clases minoritarias tienen precision más baja (insectos 0,62; otros 0,68 en test), con riesgo de sesgo hacia la clase mayoritaria.</w:t>
            </w:r>
          </w:p>
        </w:tc>
      </w:tr>
      <w:tr w:rsidR="00ED73C6" w14:paraId="7CD6811A"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3F3ED04" w14:textId="77777777" w:rsidR="00ED73C6" w:rsidRDefault="006A78A9">
            <w:r>
              <w:t>Resolución de entrada fija 224x224</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FD86CE7" w14:textId="77777777" w:rsidR="00ED73C6" w:rsidRDefault="006A78A9">
            <w:r>
              <w:t>Todas las imágenes se redimensionan a 224x224, con pérdida de detalle en imágenes de alta resolución (mediana del dataset 300x300, percentil 95 ~1600x1391).</w:t>
            </w:r>
          </w:p>
        </w:tc>
      </w:tr>
      <w:tr w:rsidR="00ED73C6" w14:paraId="0E364510"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C23C293" w14:textId="77777777" w:rsidR="00ED73C6" w:rsidRDefault="006A78A9">
            <w:r>
              <w:t>Dominio acotado a 4 cereales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2EC4C42" w14:textId="77777777" w:rsidR="00ED73C6" w:rsidRDefault="006A78A9">
            <w:r>
              <w:t>Solo clasifica trigo, maíz, arroz y sorgo; no generaliza a otros cultivos sin reentrenamiento.</w:t>
            </w:r>
          </w:p>
        </w:tc>
      </w:tr>
      <w:tr w:rsidR="00ED73C6" w14:paraId="55187C84"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3043C6C" w14:textId="77777777" w:rsidR="00ED73C6" w:rsidRDefault="006A78A9">
            <w:r>
              <w:t>Heterogeneidad de fuentes / domain shift</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48ECB42" w14:textId="77777777" w:rsidR="00ED73C6" w:rsidRDefault="006A78A9">
            <w:r>
              <w:t>El dataset integra múltiples fuentes públicas (Kaggle, Mendeley) con condiciones de captura, iluminación y resolución dispares. Datos con distribución distinta a la de entrenamiento (nuevas variedades, imágenes borrosas o con ruido) degradan el rendimiento.</w:t>
            </w:r>
          </w:p>
        </w:tc>
      </w:tr>
      <w:tr w:rsidR="00ED73C6" w14:paraId="403CB2D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76DB01E" w14:textId="77777777" w:rsidR="00ED73C6" w:rsidRDefault="006A78A9">
            <w:r>
              <w:t>Balanceo de clases no replicado en el /train integrado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60A3269" w14:textId="77777777" w:rsidR="00ED73C6" w:rsidRDefault="006A78A9">
            <w:r>
              <w:t xml:space="preserve">La memoria describe class_weights, WeightedRandomSampler y submuestreo de hongos (max_samples_hongos); el /train integrado usa </w:t>
            </w:r>
            <w:r>
              <w:lastRenderedPageBreak/>
              <w:t>CrossEntropyLoss sin pesos y muestreo uniforme (shuffle), por lo que un reentrenamiento por usuario no reproduce la estrategia de balanceo original.</w:t>
            </w:r>
          </w:p>
        </w:tc>
      </w:tr>
      <w:tr w:rsidR="00ED73C6" w14:paraId="58E30830"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A6EED9" w14:textId="77777777" w:rsidR="00ED73C6" w:rsidRDefault="006A78A9">
            <w:r>
              <w:lastRenderedPageBreak/>
              <w:t>KPI de negocio no medido empíricamente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625F2DD" w14:textId="77777777" w:rsidR="00ED73C6" w:rsidRDefault="006A78A9">
            <w:r>
              <w:t>La reducción del 10% de objetos anómalos es un objetivo frente al baseline de inspección manual, no un resultado medido; requiere validación operativa con datos reales antes de reclamarlo.</w:t>
            </w:r>
          </w:p>
        </w:tc>
      </w:tr>
    </w:tbl>
    <w:p w14:paraId="23E22C97" w14:textId="02183EA3" w:rsidR="00ED73C6" w:rsidRDefault="00D12B9E" w:rsidP="00D12B9E">
      <w:pPr>
        <w:pStyle w:val="Caption"/>
        <w:jc w:val="center"/>
      </w:pPr>
      <w:bookmarkStart w:id="10" w:name="_Toc233977644"/>
      <w:r>
        <w:t xml:space="preserve">Tabla </w:t>
      </w:r>
      <w:fldSimple w:instr=" SEQ Tabla \* ARABIC ">
        <w:r>
          <w:rPr>
            <w:noProof/>
          </w:rPr>
          <w:t>6</w:t>
        </w:r>
      </w:fldSimple>
      <w:r>
        <w:t xml:space="preserve"> Limitaciones conocidas</w:t>
      </w:r>
      <w:bookmarkEnd w:id="10"/>
    </w:p>
    <w:p w14:paraId="36D55773" w14:textId="77777777" w:rsidR="00ED73C6" w:rsidRPr="00D12B9E" w:rsidRDefault="006A78A9" w:rsidP="00D12B9E">
      <w:pPr>
        <w:pStyle w:val="Heading1"/>
        <w:jc w:val="left"/>
      </w:pPr>
      <w:bookmarkStart w:id="11" w:name="_Toc233977728"/>
      <w:r>
        <w:t>6. Observaciones técnicas</w:t>
      </w:r>
      <w:bookmarkEnd w:id="11"/>
    </w:p>
    <w:p w14:paraId="3188B244" w14:textId="77777777" w:rsidR="00ED73C6" w:rsidRDefault="006A78A9" w:rsidP="00D12B9E">
      <w:pPr>
        <w:jc w:val="both"/>
      </w:pPr>
      <w:r>
        <w:t>Entorno de referencia Python 3.10 sobre Linux. Hardware declarado: CPU x86-64 (mín. 4 cores), &gt;=16 GB RAM, GPU opcional (referencia GPU L40), 30-35 GB de almacenamiento para datasets y artefactos. Inferencia funciona en CPU (selección automática de dispositivo con fallback CPU si CUDA no es funcional). Librerías núcleo declaradas: torch 2.5.1, torchvision 0.20.1, Pillow, numpy, pandas, scikit-learn, matplotlib, seaborn. Backbone preentrenado IMAGENET1K_V2. Reentrenamiento /train en dos fases (Fase 1: extrac</w:t>
      </w:r>
      <w:r>
        <w:t>tor congelado, solo neck+cabezas, Adam lr=1e-3, hasta 10 epochs; Fase 2: fine-tuning completo, Adam lr=1e-5, hasta 5 epochs; early stopping patience=3, batch_size=16, imagen 224x224). Monitorización recomendada por la memoria: alerta si cae &gt;5% la Accuracy de categoría o &gt;0,03 el F1 macro durante 2 evaluaciones consecutivas, revisión cada 10.000 inferencias o mensual.</w:t>
      </w:r>
    </w:p>
    <w:p w14:paraId="642BAC39" w14:textId="77777777" w:rsidR="00ED73C6" w:rsidRDefault="00ED73C6"/>
    <w:p w14:paraId="6AE49187" w14:textId="77777777" w:rsidR="00D12B9E" w:rsidRDefault="00D12B9E"/>
    <w:p w14:paraId="3CCD1455" w14:textId="77777777" w:rsidR="00D12B9E" w:rsidRDefault="00D12B9E"/>
    <w:p w14:paraId="03DFC7FC" w14:textId="77777777" w:rsidR="00D12B9E" w:rsidRDefault="00D12B9E"/>
    <w:p w14:paraId="3E74D38E" w14:textId="77777777" w:rsidR="00D12B9E" w:rsidRDefault="00D12B9E"/>
    <w:p w14:paraId="0B8151BB" w14:textId="77777777" w:rsidR="00D12B9E" w:rsidRDefault="00D12B9E"/>
    <w:p w14:paraId="53E05546" w14:textId="77777777" w:rsidR="00D12B9E" w:rsidRDefault="00D12B9E"/>
    <w:p w14:paraId="7A7AF885" w14:textId="77777777" w:rsidR="00ED73C6" w:rsidRPr="00D12B9E" w:rsidRDefault="006A78A9" w:rsidP="00D12B9E">
      <w:pPr>
        <w:pStyle w:val="Heading1"/>
        <w:jc w:val="left"/>
      </w:pPr>
      <w:bookmarkStart w:id="12" w:name="_Toc233977729"/>
      <w:r>
        <w:t>7. Fichero de prueba de referencia</w:t>
      </w:r>
      <w:bookmarkEnd w:id="12"/>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14:paraId="7CCEFE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9D0325" w14:textId="77777777" w:rsidR="00ED73C6" w:rsidRDefault="006A78A9">
            <w:r>
              <w:rPr>
                <w:b/>
                <w:bCs/>
                <w:color w:val="333333"/>
                <w:sz w:val="20"/>
                <w:szCs w:val="20"/>
              </w:rPr>
              <w:t>Nombre del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548E93F5" w14:textId="77777777" w:rsidR="00ED73C6" w:rsidRDefault="006A78A9">
            <w:r>
              <w:t>Conjunto de test hold-out (15% del dataset, partición 70/15/15) descrito en la memoria; no se entregó un fichero de golden dataset para verificación post-integración</w:t>
            </w:r>
          </w:p>
        </w:tc>
      </w:tr>
      <w:tr w:rsidR="00ED73C6" w14:paraId="183575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C17FEDB" w14:textId="77777777" w:rsidR="00ED73C6" w:rsidRDefault="006A78A9">
            <w:r>
              <w:rPr>
                <w:b/>
                <w:bCs/>
                <w:color w:val="333333"/>
                <w:sz w:val="20"/>
                <w:szCs w:val="20"/>
              </w:rPr>
              <w:lastRenderedPageBreak/>
              <w:t>Número de registros / muestras</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F98E928" w14:textId="77777777" w:rsidR="00ED73C6" w:rsidRDefault="006A78A9">
            <w:r>
              <w:t>~7.936 imágenes de test (Trigo 2.737, Maíz 3.043, Arroz 1.080, Sorgo 1.076); dataset total 52.600 imágenes RGB</w:t>
            </w:r>
          </w:p>
        </w:tc>
      </w:tr>
      <w:tr w:rsidR="00ED73C6" w14:paraId="1BF4E26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5FAE3FC" w14:textId="77777777" w:rsidR="00ED73C6" w:rsidRDefault="006A78A9">
            <w:r>
              <w:rPr>
                <w:b/>
                <w:bCs/>
                <w:color w:val="333333"/>
                <w:sz w:val="20"/>
                <w:szCs w:val="20"/>
              </w:rPr>
              <w:t>Resultado esperado con este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5092C4A" w14:textId="77777777" w:rsidR="00ED73C6" w:rsidRDefault="006A78A9">
            <w:r>
              <w:t>No documentado en la entrega a nivel de caso individual: la memoria reporta las métricas agregadas de test (Accuracy Categoría 92,58%, Cereal 98,98%, Combinada 91,82%) en output/test_metrics.json y las predicciones fila a fila en output/test_predictions.csv, pero no se ejecutó verificación post-integración contra el plugin (verification_report.md no disponible).</w:t>
            </w:r>
          </w:p>
        </w:tc>
      </w:tr>
    </w:tbl>
    <w:p w14:paraId="3773E7D0" w14:textId="48983DD0" w:rsidR="00ED73C6" w:rsidRPr="00D12B9E" w:rsidRDefault="00D12B9E" w:rsidP="00D12B9E">
      <w:pPr>
        <w:pStyle w:val="Caption"/>
        <w:jc w:val="center"/>
      </w:pPr>
      <w:bookmarkStart w:id="13" w:name="_Toc233977645"/>
      <w:r>
        <w:t xml:space="preserve">Tabla </w:t>
      </w:r>
      <w:fldSimple w:instr=" SEQ Tabla \* ARABIC ">
        <w:r>
          <w:rPr>
            <w:noProof/>
          </w:rPr>
          <w:t>7</w:t>
        </w:r>
      </w:fldSimple>
      <w:r>
        <w:t xml:space="preserve"> Fichero de prueba de referencia</w:t>
      </w:r>
      <w:bookmarkEnd w:id="13"/>
    </w:p>
    <w:sectPr w:rsidR="00ED73C6" w:rsidRPr="00D12B9E">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E85E0" w14:textId="77777777" w:rsidR="006A78A9" w:rsidRDefault="006A78A9">
      <w:pPr>
        <w:spacing w:after="0" w:line="240" w:lineRule="auto"/>
      </w:pPr>
      <w:r>
        <w:separator/>
      </w:r>
    </w:p>
  </w:endnote>
  <w:endnote w:type="continuationSeparator" w:id="0">
    <w:p w14:paraId="7C2799BA" w14:textId="77777777" w:rsidR="006A78A9" w:rsidRDefault="006A7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D767069F-204B-4306-A340-E3BA5B0ABBC8}"/>
    <w:embedBold r:id="rId2" w:fontKey="{9E66DA59-E229-4908-B25D-5D877D87F04C}"/>
    <w:embedBoldItalic r:id="rId3" w:fontKey="{C17A4CAA-02EC-4C17-8E0C-1A490DFD242A}"/>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93913653-37B7-4D2B-A07B-48FCD21AE523}"/>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25B15535-AAE2-408E-A1FE-DE3EAEB41B37}"/>
    <w:embedBold r:id="rId6" w:fontKey="{728BACBB-C4DD-4CD8-A1D7-F53D79EAD9D3}"/>
  </w:font>
  <w:font w:name="DM Sans">
    <w:charset w:val="00"/>
    <w:family w:val="auto"/>
    <w:pitch w:val="variable"/>
    <w:sig w:usb0="8000002F" w:usb1="5000205B" w:usb2="00000000" w:usb3="00000000" w:csb0="00000093" w:csb1="00000000"/>
    <w:embedRegular r:id="rId7" w:fontKey="{B251E070-A7F0-47FA-AA9F-0DD2AF3D0608}"/>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1838" w14:textId="77777777" w:rsidR="00ED73C6" w:rsidRDefault="006A78A9">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F96D757" wp14:editId="68D00BDB">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1063B5F1" wp14:editId="5C4788CF">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3F58581F" wp14:editId="3B397ED2">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27C304CC" wp14:editId="7F9BDD06">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7907EF70" w14:textId="77777777" w:rsidR="00ED73C6" w:rsidRDefault="00ED73C6">
    <w:pPr>
      <w:pBdr>
        <w:top w:val="single" w:sz="4" w:space="1" w:color="D9D9D9"/>
        <w:left w:val="nil"/>
        <w:bottom w:val="nil"/>
        <w:right w:val="nil"/>
        <w:between w:val="nil"/>
      </w:pBdr>
      <w:tabs>
        <w:tab w:val="center" w:pos="4252"/>
        <w:tab w:val="right" w:pos="8504"/>
      </w:tabs>
      <w:spacing w:after="0" w:line="240" w:lineRule="auto"/>
      <w:rPr>
        <w:b/>
        <w:bCs/>
        <w:color w:val="000000"/>
      </w:rPr>
    </w:pPr>
  </w:p>
  <w:p w14:paraId="40798663" w14:textId="77777777" w:rsidR="00ED73C6" w:rsidRDefault="006A78A9">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9044" w14:textId="77777777" w:rsidR="00ED73C6" w:rsidRDefault="006A78A9">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197B23FF" wp14:editId="2420A802">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13DA1B50" wp14:editId="31568396">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5F02DBD2" wp14:editId="0BB7E853">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2958743F" wp14:editId="4170624A">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14B57CDD"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p w14:paraId="1183DCF1"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34517" w14:textId="77777777" w:rsidR="006A78A9" w:rsidRDefault="006A78A9">
      <w:pPr>
        <w:spacing w:after="0" w:line="240" w:lineRule="auto"/>
      </w:pPr>
      <w:r>
        <w:separator/>
      </w:r>
    </w:p>
  </w:footnote>
  <w:footnote w:type="continuationSeparator" w:id="0">
    <w:p w14:paraId="13E8FEF9" w14:textId="77777777" w:rsidR="006A78A9" w:rsidRDefault="006A78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80DA" w14:textId="77777777" w:rsidR="00ED73C6" w:rsidRDefault="006A78A9">
    <w:pPr>
      <w:pBdr>
        <w:top w:val="nil"/>
        <w:left w:val="nil"/>
        <w:bottom w:val="nil"/>
        <w:right w:val="nil"/>
        <w:between w:val="nil"/>
      </w:pBdr>
      <w:tabs>
        <w:tab w:val="center" w:pos="4252"/>
        <w:tab w:val="right" w:pos="8504"/>
      </w:tabs>
      <w:spacing w:after="0" w:line="240" w:lineRule="auto"/>
      <w:rPr>
        <w:color w:val="000000"/>
      </w:rPr>
    </w:pPr>
    <w:r>
      <w:rPr>
        <w:color w:val="000000"/>
      </w:rPr>
      <w:pict w14:anchorId="7A727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C506" w14:textId="77777777" w:rsidR="00ED73C6" w:rsidRDefault="006A78A9">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142C8EEB" wp14:editId="0C737683">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35443931" w14:textId="77777777" w:rsidR="00ED73C6" w:rsidRDefault="006A78A9">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D12B9E">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técnica – Modelo a08 (cereals-img-anomaly-detector)</w:t>
    </w:r>
  </w:p>
  <w:p w14:paraId="1552E79E" w14:textId="77777777" w:rsidR="00ED73C6" w:rsidRDefault="006A78A9">
    <w:pPr>
      <w:pBdr>
        <w:top w:val="nil"/>
        <w:left w:val="nil"/>
        <w:bottom w:val="nil"/>
        <w:right w:val="nil"/>
        <w:between w:val="nil"/>
      </w:pBdr>
      <w:tabs>
        <w:tab w:val="center" w:pos="4252"/>
        <w:tab w:val="right" w:pos="8504"/>
      </w:tabs>
      <w:spacing w:after="0" w:line="240" w:lineRule="auto"/>
      <w:rPr>
        <w:color w:val="000000"/>
      </w:rPr>
    </w:pPr>
    <w:r>
      <w:rPr>
        <w:color w:val="000000"/>
      </w:rPr>
      <w:pict w14:anchorId="4496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B5816"/>
    <w:multiLevelType w:val="multilevel"/>
    <w:tmpl w:val="38825718"/>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4740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3C6"/>
    <w:rsid w:val="000E5724"/>
    <w:rsid w:val="001C7F29"/>
    <w:rsid w:val="004B6D60"/>
    <w:rsid w:val="006A78A9"/>
    <w:rsid w:val="00923592"/>
    <w:rsid w:val="00D12B9E"/>
    <w:rsid w:val="00ED73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8250F"/>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13541E44-53E1-4E1E-8B81-150EFAC17A9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1647</Words>
  <Characters>9060</Characters>
  <Application>Microsoft Office Word</Application>
  <DocSecurity>0</DocSecurity>
  <Lines>75</Lines>
  <Paragraphs>21</Paragraphs>
  <ScaleCrop>false</ScaleCrop>
  <Company/>
  <LinksUpToDate>false</LinksUpToDate>
  <CharactersWithSpaces>10686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4</cp:revision>
  <cp:lastPrinted>2026-10-13T11:29:00Z</cp:lastPrinted>
  <dcterms:created xsi:type="dcterms:W3CDTF">2026-07-03T11:29:00Z</dcterms:created>
  <dcterms:modified xsi:type="dcterms:W3CDTF">2026-10-13T11:30:00Z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