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87FC" w14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F06B188" w14:textId="77777777" w:rsidR="00ED73C6" w:rsidRDefault="001A626D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490E72F" wp14:editId="7601E0FE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3373120" cy="2032000"/>
            <wp:effectExtent l="0" t="0" r="0" b="0"/>
            <wp:wrapSquare wrapText="bothSides" distT="0" distB="0" distL="114300" distR="114300"/>
            <wp:docPr id="1001" name="image5.jpg" descr="A logo with green leav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A logo with green leaves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D55FDB" w14:textId="77777777" w:rsidR="00ED73C6" w:rsidRDefault="00ED73C6"/>
    <w:p w14:paraId="3ACB5044" w14:textId="77777777" w:rsidR="00ED73C6" w:rsidRDefault="00ED73C6"/>
    <w:p w14:paraId="24D31646" w14:textId="77777777" w:rsidR="00ED73C6" w:rsidRDefault="001A626D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1217845" wp14:editId="3C0FBC9E">
            <wp:simplePos x="0" y="0"/>
            <wp:positionH relativeFrom="column">
              <wp:posOffset>2634615</wp:posOffset>
            </wp:positionH>
            <wp:positionV relativeFrom="paragraph">
              <wp:posOffset>130810</wp:posOffset>
            </wp:positionV>
            <wp:extent cx="2266950" cy="1295400"/>
            <wp:effectExtent l="0" t="0" r="0" b="0"/>
            <wp:wrapNone/>
            <wp:docPr id="1002" name="image1.png" descr="A black background with white text and brown lin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white text and brown lines  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0A3F8A" w14:textId="77777777" w:rsidR="00ED73C6" w:rsidRDefault="00ED73C6"/>
    <w:p w14:paraId="11346F3F" w14:textId="77777777" w:rsidR="00ED73C6" w:rsidRDefault="00ED73C6"/>
    <w:p w14:paraId="239C7CC2" w14:textId="77777777" w:rsidR="00ED73C6" w:rsidRDefault="00ED73C6"/>
    <w:p w14:paraId="456AF325" w14:textId="77777777" w:rsidR="00ED73C6" w:rsidRDefault="00ED73C6"/>
    <w:p w14:paraId="32FEB606" w14:textId="77777777" w:rsidR="00ED73C6" w:rsidRDefault="00ED73C6">
      <w:pPr>
        <w:jc w:val="right"/>
      </w:pPr>
    </w:p>
    <w:p w14:paraId="7099C703" w14:textId="77777777" w:rsidR="00ED73C6" w:rsidRDefault="00ED73C6"/>
    <w:p w14:paraId="5674BF31" w14:textId="77777777" w:rsidR="00ED73C6" w:rsidRDefault="00ED73C6"/>
    <w:p w14:paraId="57D79371" w14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w14:paraId="04402B53" w14:textId="77777777" w:rsidR="00ED73C6" w:rsidRDefault="001A626D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w14:paraId="2CCAB764" w14:textId="77777777" w:rsidR="00ED73C6" w:rsidRDefault="001A626D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a10 · dairy-disease-vector-detection</w:t>
      </w:r>
    </w:p>
    <w:p w14:paraId="77EA3F8E" w14:textId="77777777" w:rsidR="00ED73C6" w:rsidRDefault="001A626D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>Especificación técnica para integración en la plataforma DatagIA</w:t>
      </w:r>
    </w:p>
    <w:p w14:paraId="70952EAF" w14:textId="77777777" w:rsidR="00ED73C6" w:rsidRDefault="001A626D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Julio 2026</w:t>
      </w:r>
    </w:p>
    <w:p w14:paraId="262CD268" w14:textId="77777777" w:rsidR="00ED73C6" w:rsidRDefault="001A626D">
      <w:r>
        <w:rPr>
          <w:noProof/>
        </w:rPr>
        <w:drawing>
          <wp:anchor distT="0" distB="0" distL="0" distR="0" simplePos="0" relativeHeight="251660288" behindDoc="1" locked="0" layoutInCell="1" hidden="0" allowOverlap="1" wp14:anchorId="42C3D32A" wp14:editId="6D88BCF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397500" cy="5280025"/>
            <wp:effectExtent l="0" t="0" r="0" b="0"/>
            <wp:wrapNone/>
            <wp:docPr id="10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28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73C6066A" w14:textId="77777777" w:rsidR="00ED73C6" w:rsidRPr="00D12B9E" w:rsidRDefault="001A626D" w:rsidP="00D12B9E">
      <w:pPr>
        <w:pStyle w:val="Heading1"/>
        <w:jc w:val="left"/>
      </w:pPr>
      <w:bookmarkStart w:id="0" w:name="_heading=h.33jjin156j5n" w:colFirst="0" w:colLast="0"/>
      <w:bookmarkStart w:id="1" w:name="_Toc233977723"/>
      <w:bookmarkEnd w:id="0"/>
      <w:r>
        <w:lastRenderedPageBreak/>
        <w:t>1. Información general del modelo</w:t>
      </w:r>
      <w:bookmarkEnd w:id="1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w:rsidRPr="00A77DF8" w14:paraId="1AB946D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F73D" w14:textId="77777777" w:rsidR="00ED73C6" w:rsidRDefault="001A626D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93D6" w14:textId="77777777" w:rsidR="00ED73C6" w:rsidRPr="00A77DF8" w:rsidRDefault="001A626D">
            <w:pPr>
              <w:rPr>
                <w:lang w:val="en-US"/>
              </w:rPr>
            </w:pPr>
            <w:r w:rsidRPr="00A77DF8">
              <w:rPr>
                <w:lang w:val="en-US"/>
              </w:rPr>
              <w:t>ml10-dairy-disease-vector-detection</w:t>
            </w:r>
          </w:p>
        </w:tc>
      </w:tr>
      <w:tr w:rsidR="00ED73C6" w14:paraId="2B5210AD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A41B" w14:textId="77777777" w:rsidR="00ED73C6" w:rsidRDefault="001A626D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7408" w14:textId="77777777" w:rsidR="00ED73C6" w:rsidRDefault="001A626D">
            <w:r>
              <w:t>1.0.0</w:t>
            </w:r>
          </w:p>
        </w:tc>
      </w:tr>
      <w:tr w:rsidR="00ED73C6" w14:paraId="02B4508D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986A" w14:textId="77777777" w:rsidR="00ED73C6" w:rsidRDefault="001A626D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CCA3" w14:textId="77777777" w:rsidR="00ED73C6" w:rsidRDefault="001A626D">
            <w:r>
              <w:t>Pipeline de visión artificial de dos etapas para la detección y clasificación de vectores de enfermedades (mosca, mosquito y garrapata) en imágenes de ganado vacuno lechero. La primera etapa localiza cualquier organismo anómalo mediante un detector YOLOv8n (anchor-free, una sola pasada); la segunda recorta cada detección y la clasifica por especie con una red MobileNetV3-Large ajustada por transfer learning. Cada detección solo se acepta si supera de forma independiente los umbrales de confianza de detecció</w:t>
            </w:r>
            <w:r>
              <w:t>n y de clasificación.</w:t>
            </w:r>
          </w:p>
        </w:tc>
      </w:tr>
      <w:tr w:rsidR="00ED73C6" w14:paraId="6EFECFC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E1B3" w14:textId="77777777" w:rsidR="00ED73C6" w:rsidRDefault="001A626D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7DDF" w14:textId="77777777" w:rsidR="00ED73C6" w:rsidRDefault="001A626D">
            <w:r>
              <w:t>object-detection + image-classification (pipeline secuencial de dos etapas)</w:t>
            </w:r>
          </w:p>
        </w:tc>
      </w:tr>
      <w:tr w:rsidR="00ED73C6" w:rsidRPr="00A77DF8" w14:paraId="51B3BC9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7B48" w14:textId="77777777" w:rsidR="00ED73C6" w:rsidRDefault="001A626D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5F96" w14:textId="77777777" w:rsidR="00ED73C6" w:rsidRPr="00A77DF8" w:rsidRDefault="001A626D">
            <w:pPr>
              <w:rPr>
                <w:lang w:val="en-US"/>
              </w:rPr>
            </w:pPr>
            <w:r w:rsidRPr="00A77DF8">
              <w:rPr>
                <w:lang w:val="en-US"/>
              </w:rPr>
              <w:t>PyTorch (MobileNetV3-Large) + Ultralytics YOLOv8n (torchvision, pillow, opencv, numpy)</w:t>
            </w:r>
          </w:p>
        </w:tc>
      </w:tr>
      <w:tr w:rsidR="00ED73C6" w:rsidRPr="00A77DF8" w14:paraId="4C8DFFDF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77B8" w14:textId="77777777" w:rsidR="00ED73C6" w:rsidRDefault="001A626D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B4A5" w14:textId="77777777" w:rsidR="00ED73C6" w:rsidRPr="00A77DF8" w:rsidRDefault="001A626D">
            <w:pPr>
              <w:rPr>
                <w:lang w:val="en-US"/>
              </w:rPr>
            </w:pPr>
            <w:r w:rsidRPr="00A77DF8">
              <w:rPr>
                <w:lang w:val="en-US"/>
              </w:rPr>
              <w:t>detector_best.pt (pesos YOLOv8n) + best_classifier.pth (state_dict MobileNetV3-Large) + class_names.json (mapeo de clases fly/mos/tick)</w:t>
            </w:r>
          </w:p>
        </w:tc>
      </w:tr>
      <w:tr w:rsidR="00ED73C6" w14:paraId="3C91287B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F75B" w14:textId="77777777" w:rsidR="00ED73C6" w:rsidRDefault="001A626D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6D1A" w14:textId="77777777" w:rsidR="00ED73C6" w:rsidRDefault="001A626D">
            <w:r>
              <w:t>Anticipar la presencia de vectores biológicos (moscas, mosquitos y garrapatas) sobre el ganado a partir de imágenes, para permitir una intervención sanitaria temprana antes de que se produzca una infestación en el establo. El objetivo de negocio declarado es reducir en un 10% los costes de tratamiento asociados a estos vectores, cifra que la memoria condiciona a una validación in situ posterior.</w:t>
            </w:r>
          </w:p>
        </w:tc>
      </w:tr>
      <w:tr w:rsidR="00ED73C6" w14:paraId="09F81BA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CCB4" w14:textId="77777777" w:rsidR="00ED73C6" w:rsidRDefault="001A626D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DCF3" w14:textId="77777777" w:rsidR="00ED73C6" w:rsidRDefault="001A626D">
            <w:r>
              <w:t>Modo predict inline: una imagen individual (base64 o ruta en disco) con umbrales de detección y clasificación configurables; devuelve las detecciones con especie, confianzas y bounding box, más la especie dominante del frame. Modo predict batch: CSV con rutas, ZIP o directorio de imágenes; procesa cada imagen y devuelve una fila por fichero. Modo train: reentrena únicamente el clasificador MobileNetV3 (backbone congelado, cabeza entrenable) a partir de un ZIP de crops etiquetados por especie, guardando el n</w:t>
            </w:r>
            <w:r>
              <w:t>uevo clasificador como artifact; el detector YOLO no se reentrena en línea.</w:t>
            </w:r>
          </w:p>
        </w:tc>
      </w:tr>
    </w:tbl>
    <w:p w14:paraId="0E4A03E1" w14:textId="164C9CA4" w:rsidR="00ED73C6" w:rsidRDefault="00D12B9E" w:rsidP="00D12B9E">
      <w:pPr>
        <w:pStyle w:val="Caption"/>
        <w:jc w:val="center"/>
      </w:pPr>
      <w:bookmarkStart w:id="2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2"/>
    </w:p>
    <w:p w14:paraId="48838E47" w14:textId="77777777" w:rsidR="00ED73C6" w:rsidRPr="00D12B9E" w:rsidRDefault="001A626D" w:rsidP="00D12B9E">
      <w:pPr>
        <w:pStyle w:val="Heading1"/>
        <w:jc w:val="left"/>
      </w:pPr>
      <w:bookmarkStart w:id="3" w:name="_Toc233977724"/>
      <w:r>
        <w:lastRenderedPageBreak/>
        <w:t>2. Campos de entrada (inputs)</w:t>
      </w:r>
      <w:bookmarkEnd w:id="3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w14:paraId="71F932B9" w14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14D4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FD74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2F77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F0D2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AD95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w14:paraId="5943B210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56BA" w14:textId="77777777" w:rsidR="00ED73C6" w:rsidRDefault="001A626D">
            <w:r>
              <w:t>image_base64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E475" w14:textId="77777777" w:rsidR="00ED73C6" w:rsidRDefault="001A626D">
            <w:r>
              <w:t>str (base64)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0988" w14:textId="77777777" w:rsidR="00ED73C6" w:rsidRDefault="001A626D">
            <w:r>
              <w:t>Imagen JPG/PNG codificada en base64 (modo inline)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ACFB" w14:textId="77777777" w:rsidR="00ED73C6" w:rsidRDefault="001A626D">
            <w:r>
              <w:t>Uno de image_base64 / image_path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D559" w14:textId="77777777" w:rsidR="00ED73C6" w:rsidRDefault="001A626D">
            <w:r>
              <w:t>-</w:t>
            </w:r>
          </w:p>
        </w:tc>
      </w:tr>
      <w:tr w:rsidR="00ED73C6" w14:paraId="189A5F16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46BF" w14:textId="77777777" w:rsidR="00ED73C6" w:rsidRDefault="001A626D">
            <w:r>
              <w:t>image_path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EB7F" w14:textId="77777777" w:rsidR="00ED73C6" w:rsidRDefault="001A626D">
            <w:r>
              <w:t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465F" w14:textId="77777777" w:rsidR="00ED73C6" w:rsidRDefault="001A626D">
            <w:r>
              <w:t>Ruta a la imagen en disco compartido (modo inline); extensiones .jpg/.jpeg/.png/.bmp/.tif/.tiff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7F2E" w14:textId="77777777" w:rsidR="00ED73C6" w:rsidRDefault="001A626D">
            <w:r>
              <w:t>Uno de image_base64 / image_path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EB4B" w14:textId="77777777" w:rsidR="00ED73C6" w:rsidRDefault="001A626D">
            <w:r>
              <w:t>-</w:t>
            </w:r>
          </w:p>
        </w:tc>
      </w:tr>
      <w:tr w:rsidR="00ED73C6" w14:paraId="4F450B45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835D" w14:textId="77777777" w:rsidR="00ED73C6" w:rsidRDefault="001A626D">
            <w:r>
              <w:t>det_conf_thresh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85B6" w14:textId="77777777" w:rsidR="00ED73C6" w:rsidRDefault="001A626D">
            <w:r>
              <w:t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8BEE" w14:textId="77777777" w:rsidR="00ED73C6" w:rsidRDefault="001A626D">
            <w:r>
              <w:t>Confianza mínima del detector YOLO para conservar una caja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0A31" w14:textId="77777777" w:rsidR="00ED73C6" w:rsidRDefault="001A626D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E6BE" w14:textId="77777777" w:rsidR="00ED73C6" w:rsidRDefault="001A626D">
            <w:r>
              <w:t>0.2</w:t>
            </w:r>
          </w:p>
        </w:tc>
      </w:tr>
      <w:tr w:rsidR="00ED73C6" w14:paraId="3758A83C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46D6" w14:textId="77777777" w:rsidR="00ED73C6" w:rsidRDefault="001A626D">
            <w:r>
              <w:t>cls_conf_thresh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4161" w14:textId="77777777" w:rsidR="00ED73C6" w:rsidRDefault="001A626D">
            <w:r>
              <w:t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0493" w14:textId="77777777" w:rsidR="00ED73C6" w:rsidRDefault="001A626D">
            <w:r>
              <w:t>Confianza mínima del clasificador MobileNetV3 para aceptar la especie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492D" w14:textId="77777777" w:rsidR="00ED73C6" w:rsidRDefault="001A626D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3204" w14:textId="77777777" w:rsidR="00ED73C6" w:rsidRDefault="001A626D">
            <w:r>
              <w:t>0.5</w:t>
            </w:r>
          </w:p>
        </w:tc>
      </w:tr>
      <w:tr w:rsidR="00ED73C6" w14:paraId="1DA0BEE7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C509" w14:textId="77777777" w:rsidR="00ED73C6" w:rsidRDefault="001A626D">
            <w:r>
              <w:t>data_path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CFCC" w14:textId="77777777" w:rsidR="00ED73C6" w:rsidRDefault="001A626D">
            <w:r>
              <w:t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A3AC" w14:textId="77777777" w:rsidR="00ED73C6" w:rsidRDefault="001A626D">
            <w:r>
              <w:t>Modo batch: ruta a CSV (columna image_path), ZIP o directorio de imágenes; admite prefijo s3://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B9F4" w14:textId="77777777" w:rsidR="00ED73C6" w:rsidRDefault="001A626D">
            <w:r>
              <w:t>Sí (modo batch)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8F84" w14:textId="77777777" w:rsidR="00ED73C6" w:rsidRDefault="001A626D">
            <w:r>
              <w:t>-</w:t>
            </w:r>
          </w:p>
        </w:tc>
      </w:tr>
      <w:tr w:rsidR="00ED73C6" w14:paraId="16D199C9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78D0" w14:textId="77777777" w:rsidR="00ED73C6" w:rsidRDefault="001A626D">
            <w:r>
              <w:t>mlflow_run_id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95AF" w14:textId="77777777" w:rsidR="00ED73C6" w:rsidRDefault="001A626D">
            <w:r>
              <w:t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3769" w14:textId="77777777" w:rsidR="00ED73C6" w:rsidRDefault="001A626D">
            <w:r>
              <w:t>Si se indica, carga un clasificador MobileNetV3 reentrenado por el usuario desde MLflow en lugar del clasificador fijo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9303" w14:textId="77777777" w:rsidR="00ED73C6" w:rsidRDefault="001A626D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81BA" w14:textId="77777777" w:rsidR="00ED73C6" w:rsidRDefault="001A626D">
            <w:r>
              <w:t>""</w:t>
            </w:r>
          </w:p>
        </w:tc>
      </w:tr>
    </w:tbl>
    <w:p w14:paraId="2301E228" w14:textId="43111ADC" w:rsidR="00ED73C6" w:rsidRDefault="00D12B9E" w:rsidP="00D12B9E">
      <w:pPr>
        <w:pStyle w:val="Caption"/>
        <w:jc w:val="center"/>
      </w:pPr>
      <w:bookmarkStart w:id="4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4"/>
    </w:p>
    <w:p w14:paraId="1A4DD035" w14:textId="77777777" w:rsidR="00ED73C6" w:rsidRPr="00D12B9E" w:rsidRDefault="001A626D" w:rsidP="00D12B9E">
      <w:pPr>
        <w:pStyle w:val="Heading1"/>
        <w:jc w:val="left"/>
      </w:pPr>
      <w:bookmarkStart w:id="5" w:name="_Toc233977725"/>
      <w:r>
        <w:t>3. Campos de salida (outputs)</w:t>
      </w:r>
      <w:bookmarkEnd w:id="5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w14:paraId="74C19D16" w14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3328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5E52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52FF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C6FF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ED9E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w14:paraId="4B6C9425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C6A4" w14:textId="77777777" w:rsidR="00ED73C6" w:rsidRDefault="001A626D">
            <w:r>
              <w:t>prediction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4F47" w14:textId="77777777" w:rsidR="00ED73C6" w:rsidRDefault="001A626D">
            <w:r>
              <w:t>str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3E7E" w14:textId="77777777" w:rsidR="00ED73C6" w:rsidRDefault="001A626D">
            <w:r>
              <w:t>Especie dominante del frame (mayor confianza de clasificación)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5099" w14:textId="77777777" w:rsidR="00ED73C6" w:rsidRPr="00A77DF8" w:rsidRDefault="001A626D">
            <w:pPr>
              <w:rPr>
                <w:lang w:val="en-US"/>
              </w:rPr>
            </w:pPr>
            <w:r w:rsidRPr="00A77DF8">
              <w:rPr>
                <w:lang w:val="en-US"/>
              </w:rPr>
              <w:t>fly | mos | tick | no_vectors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DBEB" w14:textId="77777777" w:rsidR="00ED73C6" w:rsidRDefault="001A626D">
            <w:r>
              <w:t>no_vectors indica que no se aceptó ninguna detección por encima de los umbrales</w:t>
            </w:r>
          </w:p>
        </w:tc>
      </w:tr>
      <w:tr w:rsidR="00ED73C6" w14:paraId="6226ABC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6600" w14:textId="77777777" w:rsidR="00ED73C6" w:rsidRDefault="001A626D">
            <w:r>
              <w:lastRenderedPageBreak/>
              <w:t>confidence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C766" w14:textId="77777777" w:rsidR="00ED73C6" w:rsidRDefault="001A626D">
            <w:r>
              <w:t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4CC6" w14:textId="77777777" w:rsidR="00ED73C6" w:rsidRDefault="001A626D">
            <w:r>
              <w:t>Confianza de clasificación de la detección dominante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4C08" w14:textId="77777777" w:rsidR="00ED73C6" w:rsidRDefault="001A626D">
            <w:r>
              <w:t>0-1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8B61" w14:textId="77777777" w:rsidR="00ED73C6" w:rsidRDefault="001A626D">
            <w:r>
              <w:t>confianza de la especie asignada al vector dominante; 0.0 si no hay detecciones</w:t>
            </w:r>
          </w:p>
        </w:tc>
      </w:tr>
      <w:tr w:rsidR="00ED73C6" w14:paraId="1404757E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E8B4" w14:textId="77777777" w:rsidR="00ED73C6" w:rsidRDefault="001A626D">
            <w:r>
              <w:t>vectors_count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EFD8" w14:textId="77777777" w:rsidR="00ED73C6" w:rsidRDefault="001A626D">
            <w:r>
              <w:t>int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22FD" w14:textId="77777777" w:rsidR="00ED73C6" w:rsidRDefault="001A626D">
            <w:r>
              <w:t>Número total de vectores detectados y clasificados que superan ambos umbrales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09F8" w14:textId="77777777" w:rsidR="00ED73C6" w:rsidRDefault="001A626D">
            <w:r>
              <w:t>≥ 0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428F" w14:textId="77777777" w:rsidR="00ED73C6" w:rsidRDefault="001A626D">
            <w:r>
              <w:t>0 significa imagen sin vectores aceptados</w:t>
            </w:r>
          </w:p>
        </w:tc>
      </w:tr>
      <w:tr w:rsidR="00ED73C6" w14:paraId="303E2C59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1AE6" w14:textId="77777777" w:rsidR="00ED73C6" w:rsidRDefault="001A626D">
            <w:r>
              <w:t>detections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9EE7" w14:textId="77777777" w:rsidR="00ED73C6" w:rsidRDefault="001A626D">
            <w:r>
              <w:t>list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EA59" w14:textId="77777777" w:rsidR="00ED73C6" w:rsidRDefault="001A626D">
            <w:r>
              <w:t>Lista por detección con species, det_conf, cls_conf y bbox (x1,y1,x2,y2)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1780" w14:textId="77777777" w:rsidR="00ED73C6" w:rsidRDefault="001A626D">
            <w:r>
              <w:t>0..N objetos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41B3" w14:textId="77777777" w:rsidR="00ED73C6" w:rsidRDefault="001A626D">
            <w:r>
              <w:t>detalle por caja para revisión o anotación de la imagen</w:t>
            </w:r>
          </w:p>
        </w:tc>
      </w:tr>
      <w:tr w:rsidR="00ED73C6" w14:paraId="34DFB5DA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0E46" w14:textId="77777777" w:rsidR="00ED73C6" w:rsidRDefault="001A626D">
            <w:r>
              <w:t>species_summary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7941" w14:textId="77777777" w:rsidR="00ED73C6" w:rsidRDefault="001A626D">
            <w:r>
              <w:t>dict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AD0C" w14:textId="77777777" w:rsidR="00ED73C6" w:rsidRDefault="001A626D">
            <w:r>
              <w:t>Recuento de detecciones agrupadas por especie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77B4" w14:textId="77777777" w:rsidR="00ED73C6" w:rsidRDefault="001A626D">
            <w:r>
              <w:t>{especie: conteo}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2621" w14:textId="77777777" w:rsidR="00ED73C6" w:rsidRDefault="001A626D">
            <w:r>
              <w:t>reparto de vectores por tipo en la imagen</w:t>
            </w:r>
          </w:p>
        </w:tc>
      </w:tr>
    </w:tbl>
    <w:p w14:paraId="3CB96C1C" w14:textId="58E5926D" w:rsidR="00ED73C6" w:rsidRDefault="00D12B9E" w:rsidP="00D12B9E">
      <w:pPr>
        <w:pStyle w:val="Caption"/>
        <w:jc w:val="center"/>
      </w:pPr>
      <w:bookmarkStart w:id="6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6"/>
    </w:p>
    <w:p w14:paraId="30754C35" w14:textId="77777777" w:rsidR="00ED73C6" w:rsidRPr="00D12B9E" w:rsidRDefault="001A626D" w:rsidP="00D12B9E">
      <w:pPr>
        <w:pStyle w:val="Heading1"/>
        <w:jc w:val="left"/>
      </w:pPr>
      <w:bookmarkStart w:id="7" w:name="_Toc233977726"/>
      <w:r>
        <w:t>4. Métricas de evaluación</w:t>
      </w:r>
      <w:bookmarkEnd w:id="7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w14:paraId="663A768A" w14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6586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81B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8704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6AD0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w14:paraId="66471EDA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7871" w14:textId="77777777" w:rsidR="00ED73C6" w:rsidRDefault="001A626D">
            <w:r>
              <w:t>mAP50 (detección, YOLOv8n)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665D" w14:textId="77777777" w:rsidR="00ED73C6" w:rsidRDefault="001A626D">
            <w:r>
              <w:t>0.790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B30F" w14:textId="77777777" w:rsidR="00ED73C6" w:rsidRDefault="001A626D">
            <w:r>
              <w:t>Precisión media promedio a IoU 0.5 sobre el conjunto de test de detección (objetivo declarado &gt; 0.7)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25E8" w14:textId="77777777" w:rsidR="00ED73C6" w:rsidRDefault="001A626D">
            <w:r>
              <w:t>el detector localiza correctamente la mayoría de los vectores presentes en la imagen</w:t>
            </w:r>
          </w:p>
        </w:tc>
      </w:tr>
      <w:tr w:rsidR="00ED73C6" w14:paraId="33768485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3B66" w14:textId="77777777" w:rsidR="00ED73C6" w:rsidRDefault="001A626D">
            <w:r>
              <w:t>Recall (detección, YOLOv8n)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6B4E" w14:textId="77777777" w:rsidR="00ED73C6" w:rsidRDefault="001A626D">
            <w:r>
              <w:t>0.710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7278" w14:textId="77777777" w:rsidR="00ED73C6" w:rsidRDefault="001A626D">
            <w:r>
              <w:t xml:space="preserve">Sensibilidad de localización sobre el test de detección </w:t>
            </w:r>
            <w:r>
              <w:lastRenderedPageBreak/>
              <w:t>(objetivo declarado &gt; 0.65)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250E" w14:textId="77777777" w:rsidR="00ED73C6" w:rsidRDefault="001A626D">
            <w:r>
              <w:lastRenderedPageBreak/>
              <w:t xml:space="preserve">se detecta ~71% de los vectores; ~29% se omiten, </w:t>
            </w:r>
            <w:r>
              <w:lastRenderedPageBreak/>
              <w:t>especialmente los que ocupan menos del 10% de la imagen</w:t>
            </w:r>
          </w:p>
        </w:tc>
      </w:tr>
      <w:tr w:rsidR="00ED73C6" w14:paraId="1E73E275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B4A9" w14:textId="77777777" w:rsidR="00ED73C6" w:rsidRDefault="001A626D">
            <w:r>
              <w:lastRenderedPageBreak/>
              <w:t>Accuracy (clasificación, MobileNetV3)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A923" w14:textId="77777777" w:rsidR="00ED73C6" w:rsidRDefault="001A626D">
            <w:r>
              <w:t>0.981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7337" w14:textId="77777777" w:rsidR="00ED73C6" w:rsidRDefault="001A626D">
            <w:r>
              <w:t>Exactitud del clasificador de especie sobre su conjunto de test de crops (objetivo declarado &gt; 0.8)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D41B" w14:textId="77777777" w:rsidR="00ED73C6" w:rsidRDefault="001A626D">
            <w:r>
              <w:t>una vez recortado el vector, el modelo acierta la especie en ~98 de cada 100 casos</w:t>
            </w:r>
          </w:p>
        </w:tc>
      </w:tr>
    </w:tbl>
    <w:p w14:paraId="1A7F9A77" w14:textId="4488DBEE" w:rsidR="00ED73C6" w:rsidRDefault="00D12B9E" w:rsidP="00D12B9E">
      <w:pPr>
        <w:pStyle w:val="Caption"/>
        <w:jc w:val="center"/>
      </w:pPr>
      <w:bookmarkStart w:id="8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8"/>
    </w:p>
    <w:p w14:paraId="2C5581FA" w14:textId="77777777" w:rsidR="00ED73C6" w:rsidRPr="00D12B9E" w:rsidRDefault="001A626D" w:rsidP="00D12B9E">
      <w:pPr>
        <w:pStyle w:val="Heading1"/>
        <w:jc w:val="left"/>
      </w:pPr>
      <w:bookmarkStart w:id="9" w:name="_Toc233977727"/>
      <w:r>
        <w:t>5. Limitaciones conocidas</w:t>
      </w:r>
      <w:bookmarkEnd w:id="9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w14:paraId="5ACF6CCD" w14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16E1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A562" w14:textId="77777777" w:rsidR="00ED73C6" w:rsidRDefault="001A626D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w14:paraId="221304F4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9EF2" w14:textId="77777777" w:rsidR="00ED73C6" w:rsidRDefault="001A626D">
            <w:r>
              <w:t>Sin evaluación end-to-end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7A63" w14:textId="77777777" w:rsidR="00ED73C6" w:rsidRDefault="001A626D">
            <w:r>
              <w:t>No existían imágenes públicas de vectores etiquetadas sobre ganado real, por lo que el detector y el clasificador se evaluaron por separado en sus propios splits de test. El pipeline completo detección+clasificación no se validó de forma exhaustiva; no hay golden dataset ni informe de verificación de integración para este modelo.</w:t>
            </w:r>
          </w:p>
        </w:tc>
      </w:tr>
      <w:tr w:rsidR="00ED73C6" w14:paraId="1C2E6861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6364" w14:textId="77777777" w:rsidR="00ED73C6" w:rsidRDefault="001A626D">
            <w:r>
              <w:t>Brecha de dominio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D8B6" w14:textId="77777777" w:rsidR="00ED73C6" w:rsidRDefault="001A626D">
            <w:r>
              <w:t>Los modelos se entrenaron con datasets de fondos controlados (neutros o vegetación), no sobre la piel/pelaje del ganado. Texturas del pelaje y variaciones cromáticas del animal pueden interpretarse como detecciones espurias al desplegar en campo.</w:t>
            </w:r>
          </w:p>
        </w:tc>
      </w:tr>
      <w:tr w:rsidR="00ED73C6" w14:paraId="5671AAA1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15CC" w14:textId="77777777" w:rsidR="00ED73C6" w:rsidRDefault="001A626D">
            <w:r>
              <w:t>Escala y resolución del vector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14AA" w14:textId="77777777" w:rsidR="00ED73C6" w:rsidRDefault="001A626D">
            <w:r>
              <w:t>El recall de 0.710 se degrada con vectores pequeños: el sistema omite ~29% de los vectores cuando ocupan menos del 10% de la superficie de la imagen; la distancia variable cámara-animal agrava el efecto.</w:t>
            </w:r>
          </w:p>
        </w:tc>
      </w:tr>
      <w:tr w:rsidR="00ED73C6" w14:paraId="17EDB6FC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B97A" w14:textId="77777777" w:rsidR="00ED73C6" w:rsidRDefault="001A626D">
            <w:r>
              <w:t>Desbalance de clases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791B" w14:textId="77777777" w:rsidR="00ED73C6" w:rsidRDefault="001A626D">
            <w:r>
              <w:t>El dataset de clasificación tenía las garrapatas sobrerrepresentadas (triplicaban a moscas y mosquitos); pese al re-muestreo, la generalización sobre las especies menos representadas es más frágil.</w:t>
            </w:r>
          </w:p>
        </w:tc>
      </w:tr>
      <w:tr w:rsidR="00ED73C6" w14:paraId="7D911052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A18A" w14:textId="77777777" w:rsidR="00ED73C6" w:rsidRDefault="001A626D">
            <w:r>
              <w:lastRenderedPageBreak/>
              <w:t>Variabilidad ambiental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E342" w14:textId="77777777" w:rsidR="00ED73C6" w:rsidRDefault="001A626D">
            <w:r>
              <w:t>Iluminación fluctuante, sombras del propio animal, incidencia solar directa y desenfoque por movimiento (motion blur) del ganado pueden reducir puntualmente detección y precisión frente a las condiciones de laboratorio.</w:t>
            </w:r>
          </w:p>
        </w:tc>
      </w:tr>
      <w:tr w:rsidR="00ED73C6" w14:paraId="495FD8CE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2694" w14:textId="77777777" w:rsidR="00ED73C6" w:rsidRDefault="001A626D">
            <w:r>
              <w:t>KPI de negocio no validado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E14B" w14:textId="77777777" w:rsidR="00ED73C6" w:rsidRDefault="001A626D">
            <w:r>
              <w:t>La reducción del 10% en costes de tratamiento es un objetivo de negocio que, según la propia memoria, solo puede confirmarse tras la validación in situ del modelo en condiciones reales de despliegue.</w:t>
            </w:r>
          </w:p>
        </w:tc>
      </w:tr>
    </w:tbl>
    <w:p w14:paraId="23E22C97" w14:textId="02183EA3" w:rsidR="00ED73C6" w:rsidRDefault="00D12B9E" w:rsidP="00D12B9E">
      <w:pPr>
        <w:pStyle w:val="Caption"/>
        <w:jc w:val="center"/>
      </w:pPr>
      <w:bookmarkStart w:id="10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0"/>
    </w:p>
    <w:p w14:paraId="36D55773" w14:textId="77777777" w:rsidR="00ED73C6" w:rsidRPr="00D12B9E" w:rsidRDefault="001A626D" w:rsidP="00D12B9E">
      <w:pPr>
        <w:pStyle w:val="Heading1"/>
        <w:jc w:val="left"/>
      </w:pPr>
      <w:bookmarkStart w:id="11" w:name="_Toc233977728"/>
      <w:r>
        <w:t>6. Observaciones técnicas</w:t>
      </w:r>
      <w:bookmarkEnd w:id="11"/>
    </w:p>
    <w:p w14:paraId="3188B244" w14:textId="77777777" w:rsidR="00ED73C6" w:rsidRDefault="001A626D" w:rsidP="00D12B9E">
      <w:pPr>
        <w:jc w:val="both"/>
      </w:pPr>
      <w:r>
        <w:t>Ejecutable en CPU x86-64 (mín. 4 vCPU) con RAM ≥ 8 GB (recomendado 16 GB); GPU NVIDIA/CUDA recomendada para entrenamiento y tuning, pero la inferencia del pipeline completo corre en CPU con latencia aceptable. Almacenamiento 5-15 GB. Entorno de referencia Python 3.10.11. Dependencias clave: torch, torchvision, ultralytics (YOLO), opencv-python, pillow, numpy, pandas, scikit-learn (métricas), optuna (tuning), PyYAML. Hiperparámetros óptimos (Optuna): detección lr0=2.66e-3, momentum=0.8724, mosaic=0.266, mixu</w:t>
      </w:r>
      <w:r>
        <w:t>p=0.0571, batch=32; clasificación lr=7.98e-3, optimizer=Adam, weight_decay=3.4e-4, batch=64. Entrenamiento con early stopping (paciencia 15 épocas, máx. 100). El reentrenamiento en línea (modo train) solo afecta al clasificador MobileNetV3 y no sobrescribe el detector; se recomienda un ciclo de ajuste por transfer learning cuando la tasa de error validada manualmente en la explotación supere el 5%.</w:t>
      </w:r>
    </w:p>
    <w:p w14:paraId="642BAC39" w14:textId="77777777" w:rsidR="00ED73C6" w:rsidRDefault="00ED73C6"/>
    <w:p w14:paraId="6AE49187" w14:textId="77777777" w:rsidR="00D12B9E" w:rsidRDefault="00D12B9E"/>
    <w:p w14:paraId="3CCD1455" w14:textId="77777777" w:rsidR="00D12B9E" w:rsidRDefault="00D12B9E"/>
    <w:p w14:paraId="03DFC7FC" w14:textId="77777777" w:rsidR="00D12B9E" w:rsidRDefault="00D12B9E"/>
    <w:p w14:paraId="3E74D38E" w14:textId="77777777" w:rsidR="00D12B9E" w:rsidRDefault="00D12B9E"/>
    <w:p w14:paraId="0B8151BB" w14:textId="77777777" w:rsidR="00D12B9E" w:rsidRDefault="00D12B9E"/>
    <w:p w14:paraId="53E05546" w14:textId="77777777" w:rsidR="00D12B9E" w:rsidRDefault="00D12B9E"/>
    <w:p w14:paraId="7A7AF885" w14:textId="77777777" w:rsidR="00ED73C6" w:rsidRPr="00D12B9E" w:rsidRDefault="001A626D" w:rsidP="00D12B9E">
      <w:pPr>
        <w:pStyle w:val="Heading1"/>
        <w:jc w:val="left"/>
      </w:pPr>
      <w:bookmarkStart w:id="12" w:name="_Toc233977729"/>
      <w:r>
        <w:lastRenderedPageBreak/>
        <w:t>7. Fichero de prueba de referencia</w:t>
      </w:r>
      <w:bookmarkEnd w:id="12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w14:paraId="7CCEFEF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0325" w14:textId="77777777" w:rsidR="00ED73C6" w:rsidRDefault="001A626D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93F5" w14:textId="77777777" w:rsidR="00ED73C6" w:rsidRDefault="001A626D">
            <w:r>
              <w:t>No se entregó fichero de prueba de referencia ni manifest con golden_cases para este modelo. La evaluación declarada se realizó sobre los splits de test independientes de detección y clasificación (notebooks/evaluation).</w:t>
            </w:r>
          </w:p>
        </w:tc>
      </w:tr>
      <w:tr w:rsidR="00ED73C6" w14:paraId="183575F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FEDB" w14:textId="77777777" w:rsidR="00ED73C6" w:rsidRDefault="001A626D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E928" w14:textId="77777777" w:rsidR="00ED73C6" w:rsidRDefault="001A626D">
            <w:r>
              <w:t>Detección: ~4.300 imágenes tras deduplicación, split 70/15/15. Clasificación: ~2.700 crops (224x224), split 70/15/15, reequilibrado a ~25/25/50 mosquito/mosca/garrapata.</w:t>
            </w:r>
          </w:p>
        </w:tc>
      </w:tr>
      <w:tr w:rsidR="00ED73C6" w14:paraId="1BF4E26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E3FC" w14:textId="77777777" w:rsidR="00ED73C6" w:rsidRDefault="001A626D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2C4A" w14:textId="77777777" w:rsidR="00ED73C6" w:rsidRDefault="001A626D">
            <w:r>
              <w:t>Métricas declaradas en test: mAP50=0.790 y Recall=0.710 (detección YOLOv8n); Accuracy=0.981 (clasificación MobileNetV3). Pendiente de verificación de correctitud contra golden dataset tras la integración.</w:t>
            </w:r>
          </w:p>
        </w:tc>
      </w:tr>
    </w:tbl>
    <w:p w14:paraId="3773E7D0" w14:textId="48983DD0" w:rsidR="00ED73C6" w:rsidRPr="00D12B9E" w:rsidRDefault="00D12B9E" w:rsidP="00D12B9E">
      <w:pPr>
        <w:pStyle w:val="Caption"/>
        <w:jc w:val="center"/>
      </w:pPr>
      <w:bookmarkStart w:id="13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3"/>
    </w:p>
    <w:sectPr w:rsidR="00ED73C6" w:rsidRPr="00D12B9E">
      <w:headerReference w:type="even" r:id="rId12"/>
      <w:headerReference w:type="default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53B06" w14:textId="77777777" w:rsidR="001A626D" w:rsidRDefault="001A626D">
      <w:pPr>
        <w:spacing w:after="0" w:line="240" w:lineRule="auto"/>
      </w:pPr>
      <w:r>
        <w:separator/>
      </w:r>
    </w:p>
  </w:endnote>
  <w:endnote w:type="continuationSeparator" w:id="0">
    <w:p w14:paraId="21823487" w14:textId="77777777" w:rsidR="001A626D" w:rsidRDefault="001A6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1BE33BFC-1334-441C-9E70-5FB5A26594CC}"/>
    <w:embedBold r:id="rId2" w:fontKey="{39EF3916-C883-4182-B6F2-B631295410E6}"/>
    <w:embedBoldItalic r:id="rId3" w:fontKey="{71DD5058-4D38-479D-8146-E7D12F135A63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179C03D6-7127-4B33-A9B9-25701F23BC28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45D56C4E-FACE-4243-838A-077A0D9E21A1}"/>
    <w:embedBold r:id="rId6" w:fontKey="{D7FD0A0D-1B9F-4392-9EFE-A835BEA20ED6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5C8554C0-A2E5-4257-9511-1BD55247C769}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1A626D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1A62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1A62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7D699" w14:textId="77777777" w:rsidR="001A626D" w:rsidRDefault="001A626D">
      <w:pPr>
        <w:spacing w:after="0" w:line="240" w:lineRule="auto"/>
      </w:pPr>
      <w:r>
        <w:separator/>
      </w:r>
    </w:p>
  </w:footnote>
  <w:footnote w:type="continuationSeparator" w:id="0">
    <w:p w14:paraId="24277948" w14:textId="77777777" w:rsidR="001A626D" w:rsidRDefault="001A6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1A62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1A626D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1A626D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a10 (dairy-disease-vector-detection)</w:t>
    </w:r>
  </w:p>
  <w:p w14:paraId="1552E79E" w14:textId="77777777" w:rsidR="00ED73C6" w:rsidRDefault="001A62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1A626D"/>
    <w:rsid w:val="0021689E"/>
    <w:rsid w:val="004B6D60"/>
    <w:rsid w:val="00A77DF8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Caption">
    <w:name w:val="caption"/>
    <w:basedOn w:val="Normal"/>
    <w:next w:val="Normal"/>
    <w:link w:val="CaptionCh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B39A2"/>
    <w:rPr>
      <w:b/>
      <w:bCs/>
    </w:rPr>
  </w:style>
  <w:style w:type="character" w:styleId="Emphasis">
    <w:name w:val="Emphasis"/>
    <w:basedOn w:val="DefaultParagraphFont"/>
    <w:uiPriority w:val="20"/>
    <w:qFormat/>
    <w:rsid w:val="00AB39A2"/>
    <w:rPr>
      <w:i/>
      <w:iCs/>
    </w:rPr>
  </w:style>
  <w:style w:type="paragraph" w:styleId="NoSpacing">
    <w:name w:val="No Spacing"/>
    <w:uiPriority w:val="1"/>
    <w:qFormat/>
    <w:rsid w:val="00AB39A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39A2"/>
    <w:rPr>
      <w:color w:val="739A8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B39A2"/>
    <w:rPr>
      <w:i/>
      <w:iCs/>
      <w:color w:val="A3BDB2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39A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B39A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B39A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F5E"/>
  </w:style>
  <w:style w:type="paragraph" w:styleId="Footer">
    <w:name w:val="footer"/>
    <w:basedOn w:val="Normal"/>
    <w:link w:val="Foot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F5E"/>
  </w:style>
  <w:style w:type="paragraph" w:styleId="TO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1877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FootnoteReference">
    <w:name w:val="footnote reference"/>
    <w:uiPriority w:val="99"/>
    <w:semiHidden/>
    <w:unhideWhenUsed/>
    <w:rsid w:val="00C8187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8187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1877"/>
    <w:rPr>
      <w:color w:val="365D5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CaptionChar">
    <w:name w:val="Caption Char"/>
    <w:basedOn w:val="DefaultParagraphFont"/>
    <w:link w:val="Caption"/>
    <w:locked/>
    <w:rsid w:val="00CE62B2"/>
    <w:rPr>
      <w:b/>
      <w:bCs/>
      <w:smallCaps/>
      <w:color w:val="739A8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Props1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1286</Words>
  <Characters>7076</Characters>
  <Application>Microsoft Office Word</Application>
  <DocSecurity>0</DocSecurity>
  <Lines>58</Lines>
  <Paragraphs>16</Paragraphs>
  <ScaleCrop>false</ScaleCrop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Mateos – CARTIF</dc:creator>
  <dc:description/>
  <cp:lastModifiedBy>ALEJANDRO FLORES BLANCO</cp:lastModifiedBy>
  <cp:revision>5</cp:revision>
  <cp:lastPrinted>2026-10-13T11:31:00Z</cp:lastPrinted>
  <dcterms:created xsi:type="dcterms:W3CDTF">2026-07-03T11:29:00Z</dcterms:created>
  <dcterms:modified xsi:type="dcterms:W3CDTF">2026-10-13T11:31:00Z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