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87FC" w14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F06B188" w14:textId="77777777" w:rsidR="00ED73C6" w:rsidRDefault="0030604C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490E72F" wp14:editId="7601E0FE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373120" cy="2032000"/>
            <wp:effectExtent l="0" t="0" r="0" b="0"/>
            <wp:wrapSquare wrapText="bothSides" distT="0" distB="0" distL="114300" distR="114300"/>
            <wp:docPr id="1001" name="image5.jpg" descr="A logo with green le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logo with green leaves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D55FDB" w14:textId="77777777" w:rsidR="00ED73C6" w:rsidRDefault="00ED73C6"/>
    <w:p w14:paraId="3ACB5044" w14:textId="77777777" w:rsidR="00ED73C6" w:rsidRDefault="00ED73C6"/>
    <w:p w14:paraId="24D31646" w14:textId="77777777" w:rsidR="00ED73C6" w:rsidRDefault="0030604C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1217845" wp14:editId="3C0FBC9E">
            <wp:simplePos x="0" y="0"/>
            <wp:positionH relativeFrom="column">
              <wp:posOffset>2634615</wp:posOffset>
            </wp:positionH>
            <wp:positionV relativeFrom="paragraph">
              <wp:posOffset>130810</wp:posOffset>
            </wp:positionV>
            <wp:extent cx="2266950" cy="1295400"/>
            <wp:effectExtent l="0" t="0" r="0" b="0"/>
            <wp:wrapNone/>
            <wp:docPr id="1002" name="image1.png" descr="A black background with white text and brown lin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white text and brown lines  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0A3F8A" w14:textId="77777777" w:rsidR="00ED73C6" w:rsidRDefault="00ED73C6"/>
    <w:p w14:paraId="11346F3F" w14:textId="77777777" w:rsidR="00ED73C6" w:rsidRDefault="00ED73C6"/>
    <w:p w14:paraId="239C7CC2" w14:textId="77777777" w:rsidR="00ED73C6" w:rsidRDefault="00ED73C6"/>
    <w:p w14:paraId="456AF325" w14:textId="77777777" w:rsidR="00ED73C6" w:rsidRDefault="00ED73C6"/>
    <w:p w14:paraId="32FEB606" w14:textId="77777777" w:rsidR="00ED73C6" w:rsidRDefault="00ED73C6">
      <w:pPr>
        <w:jc w:val="right"/>
      </w:pPr>
    </w:p>
    <w:p w14:paraId="7099C703" w14:textId="77777777" w:rsidR="00ED73C6" w:rsidRDefault="00ED73C6"/>
    <w:p w14:paraId="5674BF31" w14:textId="77777777" w:rsidR="00ED73C6" w:rsidRDefault="00ED73C6"/>
    <w:p w14:paraId="57D79371" w14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w14:paraId="04402B53" w14:textId="77777777" w:rsidR="00ED73C6" w:rsidRDefault="0030604C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w14:paraId="2CCAB764" w14:textId="77777777" w:rsidR="00ED73C6" w:rsidRDefault="0030604C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a41 · meat-curing-machinery-acoustic-anomaly</w:t>
      </w:r>
    </w:p>
    <w:p w14:paraId="77EA3F8E" w14:textId="77777777" w:rsidR="00ED73C6" w:rsidRDefault="0030604C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Especificación técnica para integración en la plataforma DatagIA</w:t>
      </w:r>
    </w:p>
    <w:p w14:paraId="70952EAF" w14:textId="77777777" w:rsidR="00ED73C6" w:rsidRDefault="0030604C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Octubre 2026</w:t>
      </w:r>
    </w:p>
    <w:p w14:paraId="262CD268" w14:textId="77777777" w:rsidR="00ED73C6" w:rsidRDefault="0030604C">
      <w:r>
        <w:rPr>
          <w:noProof/>
        </w:rPr>
        <w:drawing>
          <wp:anchor distT="0" distB="0" distL="0" distR="0" simplePos="0" relativeHeight="251660288" behindDoc="1" locked="0" layoutInCell="1" hidden="0" allowOverlap="1" wp14:anchorId="42C3D32A" wp14:editId="6D88BCF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97500" cy="5280025"/>
            <wp:effectExtent l="0" t="0" r="0" b="0"/>
            <wp:wrapNone/>
            <wp:docPr id="10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8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73C6066A" w14:textId="77777777" w:rsidR="00ED73C6" w:rsidRPr="00D12B9E" w:rsidRDefault="0030604C" w:rsidP="00D12B9E">
      <w:pPr>
        <w:pStyle w:val="Heading1"/>
        <w:jc w:val="left"/>
      </w:pPr>
      <w:bookmarkStart w:id="0" w:name="_heading=h.33jjin156j5n" w:colFirst="0" w:colLast="0"/>
      <w:bookmarkStart w:id="1" w:name="_Toc233977723"/>
      <w:bookmarkEnd w:id="0"/>
      <w:r>
        <w:lastRenderedPageBreak/>
        <w:t>1. Información general del modelo</w:t>
      </w:r>
      <w:bookmarkEnd w:id="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:rsidRPr="00364CCE" w14:paraId="1AB946D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F73D" w14:textId="77777777" w:rsidR="00ED73C6" w:rsidRDefault="0030604C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93D6" w14:textId="77777777" w:rsidR="00ED73C6" w:rsidRPr="00364CCE" w:rsidRDefault="0030604C">
            <w:pPr>
              <w:rPr>
                <w:lang w:val="en-US"/>
              </w:rPr>
            </w:pPr>
            <w:r w:rsidRPr="00364CCE">
              <w:rPr>
                <w:lang w:val="en-US"/>
              </w:rPr>
              <w:t>ml41-meat-curing-machinery-acoustic-anomaly</w:t>
            </w:r>
          </w:p>
        </w:tc>
      </w:tr>
      <w:tr w:rsidR="00ED73C6" w14:paraId="2B5210A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A41B" w14:textId="77777777" w:rsidR="00ED73C6" w:rsidRDefault="0030604C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7408" w14:textId="77777777" w:rsidR="00ED73C6" w:rsidRDefault="0030604C">
            <w:r>
              <w:t>1.0.0 (memoria v1.4)</w:t>
            </w:r>
          </w:p>
        </w:tc>
      </w:tr>
      <w:tr w:rsidR="00ED73C6" w14:paraId="02B4508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986A" w14:textId="77777777" w:rsidR="00ED73C6" w:rsidRDefault="0030604C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CCA3" w14:textId="77777777" w:rsidR="00ED73C6" w:rsidRDefault="0030604C">
            <w:r>
              <w:t>Detección no supervisada de anomalías acústicas en maquinaria del secadero de curado (ventilador, bomba, corredera y válvula) con un Audio Masked Autoencoder ViT-Tiny. Hay un modelo por combinación de máquina, unidad y nivel de ruido (48 en total). La decisión se toma con la distancia de Mahalanobis del token CLS respecto a la distribución de audios normales y un umbral calibrado para FNR ≤ 10 %.</w:t>
            </w:r>
          </w:p>
        </w:tc>
      </w:tr>
      <w:tr w:rsidR="00ED73C6" w14:paraId="6EFECFC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E1B3" w14:textId="77777777" w:rsidR="00ED73C6" w:rsidRDefault="0030604C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7DDF" w14:textId="77777777" w:rsidR="00ED73C6" w:rsidRDefault="0030604C">
            <w:r>
              <w:t>Detección de anomalías no supervisada sobre audio (entrenamiento solo con muestras normales)</w:t>
            </w:r>
          </w:p>
        </w:tc>
      </w:tr>
      <w:tr w:rsidR="00ED73C6" w14:paraId="51B3BC9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7B48" w14:textId="77777777" w:rsidR="00ED73C6" w:rsidRDefault="0030604C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5F96" w14:textId="77777777" w:rsidR="00ED73C6" w:rsidRDefault="0030604C">
            <w:r>
              <w:t>PyTorch (AudioMAE: ViT-Tiny, embed_dim 192, profundidad y cabezas por máquina: fan 9/6, pump 7/4, slider 4/4, valve 5/8; decoder 4 capas de 128); librosa para el espectrograma log-Mel; numpy para Mahalanobis con PCA (30-90 componentes según la máquina)</w:t>
            </w:r>
          </w:p>
        </w:tc>
      </w:tr>
      <w:tr w:rsidR="00ED73C6" w14:paraId="4C8DFFDF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77B8" w14:textId="77777777" w:rsidR="00ED73C6" w:rsidRDefault="0030604C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B4A5" w14:textId="77777777" w:rsidR="00ED73C6" w:rsidRDefault="0030604C">
            <w:r>
              <w:t>48 directorios vit_tiny_{machine}/{machine}/{machine_id}/{snr}/ con best.pth (pesos, media y desviación de normalización) y maha_stats.npz (media, covarianza inversa y PCA de los embeddings normales). Umbral audit_fnr por combinación tomado de reports/table_auc_por_caso.csv</w:t>
            </w:r>
          </w:p>
        </w:tc>
      </w:tr>
      <w:tr w:rsidR="00ED73C6" w14:paraId="3C91287B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F75B" w14:textId="77777777" w:rsidR="00ED73C6" w:rsidRDefault="0030604C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6D1A" w14:textId="77777777" w:rsidR="00ED73C6" w:rsidRDefault="0030604C">
            <w:r>
              <w:t>Detectar a tiempo averías en los equipos que regulan temperatura y humedad del secadero de embutidos, donde un fallo no detectado puede arruinar lotes enteros. Por esa asimetría de costes, el criterio de éxito prioriza la sensibilidad: tasa de falsos negativos (FNR) ≤ 10 % por combinación, aceptando un número elevado de falsas alarmas. El modelo se entrena solo con funcionamiento normal, porque en planta es muy difícil reunir grabaciones de fallos.</w:t>
            </w:r>
          </w:p>
        </w:tc>
      </w:tr>
      <w:tr w:rsidR="00ED73C6" w14:paraId="09F81BA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CCB4" w14:textId="77777777" w:rsidR="00ED73C6" w:rsidRDefault="0030604C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DCF3" w14:textId="77777777" w:rsidR="00ED73C6" w:rsidRDefault="0030604C">
            <w:r>
              <w:t xml:space="preserve">Modo inline: se envía una grabación WAV (base64; cualquier frecuencia y número de canales, se convierte a mono 16 kHz) y se elige la máquina, la unidad y el nivel de ruido de la combinación entrenada más parecida a la instalación. El servicio calcula el espectrograma log-Mel (128 × 1024, unos 10,24 s; recorta o rellena por reflexión), lo normaliza con las estadísticas de esa combinación y </w:t>
            </w:r>
            <w:r>
              <w:lastRenderedPageBreak/>
              <w:t>devuelve el error de reconstrucción (informativo), la distancia de Mahalanobis y la etiqueta normal/anómalo según el umbral calibrado. Modo batch: ZIP con un manifest.csv (filename, machine, machine_id, snr) y los WAV. Reentrenamiento (/train): ZIP con {snr}_{machine}/{machine_id}/normal/*.wav (y opcionalmente abnormal/ para calcular AUC y el umbral); repite el entrenamiento original desde cero y guarda el resultado solo en MLflow.</w:t>
            </w:r>
          </w:p>
        </w:tc>
      </w:tr>
    </w:tbl>
    <w:p w14:paraId="0E4A03E1" w14:textId="164C9CA4" w:rsidR="00ED73C6" w:rsidRDefault="00D12B9E" w:rsidP="00D12B9E">
      <w:pPr>
        <w:pStyle w:val="Caption"/>
        <w:jc w:val="center"/>
      </w:pPr>
      <w:bookmarkStart w:id="2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2"/>
    </w:p>
    <w:p w14:paraId="48838E47" w14:textId="77777777" w:rsidR="00ED73C6" w:rsidRPr="00D12B9E" w:rsidRDefault="0030604C" w:rsidP="00D12B9E">
      <w:pPr>
        <w:pStyle w:val="Heading1"/>
        <w:jc w:val="left"/>
      </w:pPr>
      <w:bookmarkStart w:id="3" w:name="_Toc233977724"/>
      <w:r>
        <w:t>2. Campos de entrada (inputs)</w:t>
      </w:r>
      <w:bookmarkEnd w:id="3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w14:paraId="71F932B9" w14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14D4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FD74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2F77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F0D2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AD95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w14:paraId="5943B210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56BA" w14:textId="77777777" w:rsidR="00ED73C6" w:rsidRDefault="0030604C">
            <w:r>
              <w:t>audio_base64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E475" w14:textId="77777777" w:rsidR="00ED73C6" w:rsidRDefault="0030604C">
            <w:r>
              <w:t>string (WAV en base64)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0988" w14:textId="77777777" w:rsidR="00ED73C6" w:rsidRDefault="0030604C">
            <w:r>
              <w:t>Grabación de la máquina; se recomiendan 10 s a 16 kHz. Se convierte a mono y a log-Mel de 128 bandas × 1024 tramas (n_fft 1024, win 400, hop 160)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ACFB" w14:textId="77777777" w:rsidR="00ED73C6" w:rsidRDefault="0030604C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D559" w14:textId="77777777" w:rsidR="00ED73C6" w:rsidRDefault="0030604C">
            <w:r>
              <w:t>-</w:t>
            </w:r>
          </w:p>
        </w:tc>
      </w:tr>
      <w:tr w:rsidR="00ED73C6" w14:paraId="5F2365EB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A1DE" w14:textId="77777777" w:rsidR="00ED73C6" w:rsidRDefault="0030604C">
            <w:r>
              <w:t>machine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8814" w14:textId="77777777" w:rsidR="00ED73C6" w:rsidRDefault="0030604C">
            <w:r>
              <w:t>categórica (fan, pump, slider, valve)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5D93" w14:textId="77777777" w:rsidR="00ED73C6" w:rsidRDefault="0030604C">
            <w:r>
              <w:t>Tipo de máquina; selecciona la arquitectura y el modelo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C957" w14:textId="77777777" w:rsidR="00ED73C6" w:rsidRDefault="0030604C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C8AD" w14:textId="77777777" w:rsidR="00ED73C6" w:rsidRDefault="0030604C">
            <w:r>
              <w:t>-</w:t>
            </w:r>
          </w:p>
        </w:tc>
      </w:tr>
      <w:tr w:rsidR="00ED73C6" w14:paraId="412C055D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D6BD" w14:textId="77777777" w:rsidR="00ED73C6" w:rsidRDefault="0030604C">
            <w:r>
              <w:t>machine_id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FFDA" w14:textId="77777777" w:rsidR="00ED73C6" w:rsidRDefault="0030604C">
            <w:r>
              <w:t>categórica (id_00, id_02, id_04, id_06)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3D50" w14:textId="77777777" w:rsidR="00ED73C6" w:rsidRDefault="0030604C">
            <w:r>
              <w:t>Unidad física concreta; cada una tiene su propio modelo entrenado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0E37" w14:textId="77777777" w:rsidR="00ED73C6" w:rsidRDefault="0030604C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19E3" w14:textId="77777777" w:rsidR="00ED73C6" w:rsidRDefault="0030604C">
            <w:r>
              <w:t>-</w:t>
            </w:r>
          </w:p>
        </w:tc>
      </w:tr>
      <w:tr w:rsidR="00ED73C6" w14:paraId="2CDC1017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89D7" w14:textId="77777777" w:rsidR="00ED73C6" w:rsidRDefault="0030604C">
            <w:r>
              <w:t>snr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DAC4" w14:textId="77777777" w:rsidR="00ED73C6" w:rsidRDefault="0030604C">
            <w:r>
              <w:t>categórica (-6_dB, 0_dB, 6_dB)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6CFE" w14:textId="77777777" w:rsidR="00ED73C6" w:rsidRDefault="0030604C">
            <w:r>
              <w:t>Nivel de ruido de fondo de la combinación de entrenamiento MIMII más parecida a la instalación; no es una medida en tiempo real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134F" w14:textId="77777777" w:rsidR="00ED73C6" w:rsidRDefault="0030604C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78AB" w14:textId="77777777" w:rsidR="00ED73C6" w:rsidRDefault="0030604C">
            <w:r>
              <w:t>-</w:t>
            </w:r>
          </w:p>
        </w:tc>
      </w:tr>
      <w:tr w:rsidR="00ED73C6" w14:paraId="21F64F73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FF46" w14:textId="77777777" w:rsidR="00ED73C6" w:rsidRDefault="0030604C">
            <w:r>
              <w:t>threshold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EDC1" w14:textId="77777777" w:rsidR="00ED73C6" w:rsidRDefault="0030604C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F056" w14:textId="77777777" w:rsidR="00ED73C6" w:rsidRDefault="0030604C">
            <w:r>
              <w:t>Umbral de Mahalanobis alternativo al calibrado (uso avanzado, p. ej. tras validar en planta)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EA62" w14:textId="77777777" w:rsidR="00ED73C6" w:rsidRDefault="0030604C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94F6" w14:textId="77777777" w:rsidR="00ED73C6" w:rsidRDefault="0030604C">
            <w:r>
              <w:t>umbral audit_fnr de la combinación</w:t>
            </w:r>
          </w:p>
        </w:tc>
      </w:tr>
      <w:tr w:rsidR="00ED73C6" w14:paraId="20480F7E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BD75" w14:textId="77777777" w:rsidR="00ED73C6" w:rsidRDefault="0030604C">
            <w:r>
              <w:lastRenderedPageBreak/>
              <w:t>mlflow_run_id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DA57" w14:textId="77777777" w:rsidR="00ED73C6" w:rsidRDefault="0030604C">
            <w:r>
              <w:t>string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1539" w14:textId="77777777" w:rsidR="00ED73C6" w:rsidRDefault="0030604C">
            <w:r>
              <w:t>Run de MLflow de un modelo reentrenado; sin él se usa el modelo base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F3F0" w14:textId="77777777" w:rsidR="00ED73C6" w:rsidRDefault="0030604C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1BEC" w14:textId="77777777" w:rsidR="00ED73C6" w:rsidRDefault="0030604C">
            <w:r>
              <w:t>modelo base</w:t>
            </w:r>
          </w:p>
        </w:tc>
      </w:tr>
    </w:tbl>
    <w:p w14:paraId="2301E228" w14:textId="43111ADC" w:rsidR="00ED73C6" w:rsidRDefault="00D12B9E" w:rsidP="00D12B9E">
      <w:pPr>
        <w:pStyle w:val="Caption"/>
        <w:jc w:val="center"/>
      </w:pPr>
      <w:bookmarkStart w:id="4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4"/>
    </w:p>
    <w:p w14:paraId="1A4DD035" w14:textId="77777777" w:rsidR="00ED73C6" w:rsidRPr="00D12B9E" w:rsidRDefault="0030604C" w:rsidP="00D12B9E">
      <w:pPr>
        <w:pStyle w:val="Heading1"/>
        <w:jc w:val="left"/>
      </w:pPr>
      <w:bookmarkStart w:id="5" w:name="_Toc233977725"/>
      <w:r>
        <w:t>3. Campos de salida (outputs)</w:t>
      </w:r>
      <w:bookmarkEnd w:id="5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w14:paraId="74C19D16" w14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3328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5E52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52FF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C6FF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ED9E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w14:paraId="4B6C9425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C6A4" w14:textId="77777777" w:rsidR="00ED73C6" w:rsidRDefault="0030604C">
            <w:r>
              <w:t>maha_score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4F47" w14:textId="77777777" w:rsidR="00ED73C6" w:rsidRDefault="0030604C">
            <w:r>
              <w:t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3E7E" w14:textId="77777777" w:rsidR="00ED73C6" w:rsidRDefault="0030604C">
            <w:r>
              <w:t>Distancia de Mahalanobis del token CLS (proyectado con PCA) a la distribución de audios normales de entrenamiento. Señal de decisión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5099" w14:textId="77777777" w:rsidR="00ED73C6" w:rsidRDefault="0030604C">
            <w:r>
              <w:t>≥ 0; los umbrales calibrados van de 2,6 a 14,9 según la combinación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DBEB" w14:textId="77777777" w:rsidR="00ED73C6" w:rsidRDefault="0030604C">
            <w:r>
              <w:t>cuanto mayor, más se aleja del funcionamiento normal</w:t>
            </w:r>
          </w:p>
        </w:tc>
      </w:tr>
      <w:tr w:rsidR="00ED73C6" w14:paraId="1D376F0F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17B0" w14:textId="77777777" w:rsidR="00ED73C6" w:rsidRDefault="0030604C">
            <w:r>
              <w:t>predicted_label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7647" w14:textId="77777777" w:rsidR="00ED73C6" w:rsidRDefault="0030604C">
            <w:r>
              <w:t>int (0/1)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7C9A" w14:textId="77777777" w:rsidR="00ED73C6" w:rsidRPr="00364CCE" w:rsidRDefault="0030604C">
            <w:pPr>
              <w:rPr>
                <w:lang w:val="en-US"/>
              </w:rPr>
            </w:pPr>
            <w:r w:rsidRPr="00364CCE">
              <w:rPr>
                <w:lang w:val="en-US"/>
              </w:rPr>
              <w:t>1 si maha_score ≥ threshold_used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EE9E" w14:textId="77777777" w:rsidR="00ED73C6" w:rsidRDefault="0030604C">
            <w:r>
              <w:t>0 = normal, 1 = anómalo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18F7" w14:textId="77777777" w:rsidR="00ED73C6" w:rsidRDefault="0030604C">
            <w:r>
              <w:t>1 = revisar la máquina</w:t>
            </w:r>
          </w:p>
        </w:tc>
      </w:tr>
      <w:tr w:rsidR="00ED73C6" w14:paraId="2043C45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562E" w14:textId="77777777" w:rsidR="00ED73C6" w:rsidRDefault="0030604C">
            <w:r>
              <w:t>threshold_used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2AB4" w14:textId="77777777" w:rsidR="00ED73C6" w:rsidRDefault="0030604C">
            <w:r>
              <w:t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2F4E" w14:textId="77777777" w:rsidR="00ED73C6" w:rsidRDefault="0030604C">
            <w:r>
              <w:t>Umbral aplicado: el audit_fnr de la combinación (FNR ≤ 10 % en test), el del modelo reentrenado o el indicado en la petición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9D1A" w14:textId="77777777" w:rsidR="00ED73C6" w:rsidRDefault="0030604C">
            <w:r>
              <w:t>según la combinación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B927" w14:textId="77777777" w:rsidR="00ED73C6" w:rsidRDefault="0030604C">
            <w:r>
              <w:t>punto de corte de la decisión</w:t>
            </w:r>
          </w:p>
        </w:tc>
      </w:tr>
      <w:tr w:rsidR="00ED73C6" w14:paraId="7FA8AFEC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2546" w14:textId="77777777" w:rsidR="00ED73C6" w:rsidRDefault="0030604C">
            <w:r>
              <w:t>mse_score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E411" w14:textId="77777777" w:rsidR="00ED73C6" w:rsidRDefault="0030604C">
            <w:r>
              <w:t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40C3" w14:textId="77777777" w:rsidR="00ED73C6" w:rsidRDefault="0030604C">
            <w:r>
              <w:t>Error de reconstrucción del autoencoder con el 75 % de parches enmascarados al azar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317C" w14:textId="77777777" w:rsidR="00ED73C6" w:rsidRDefault="0030604C">
            <w:r>
              <w:t>≥ 0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482D" w14:textId="77777777" w:rsidR="00ED73C6" w:rsidRDefault="0030604C">
            <w:r>
              <w:t>solo informativo: varía un 5-6 % entre ejecuciones por el enmascaramiento aleatorio</w:t>
            </w:r>
          </w:p>
        </w:tc>
      </w:tr>
    </w:tbl>
    <w:p w14:paraId="3CB96C1C" w14:textId="58E5926D" w:rsidR="00ED73C6" w:rsidRDefault="00D12B9E" w:rsidP="00D12B9E">
      <w:pPr>
        <w:pStyle w:val="Caption"/>
        <w:jc w:val="center"/>
      </w:pPr>
      <w:bookmarkStart w:id="6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6"/>
    </w:p>
    <w:p w14:paraId="30754C35" w14:textId="77777777" w:rsidR="00ED73C6" w:rsidRPr="00D12B9E" w:rsidRDefault="0030604C" w:rsidP="00D12B9E">
      <w:pPr>
        <w:pStyle w:val="Heading1"/>
        <w:jc w:val="left"/>
      </w:pPr>
      <w:bookmarkStart w:id="7" w:name="_Toc233977726"/>
      <w:r>
        <w:lastRenderedPageBreak/>
        <w:t>4. Métricas de evaluación</w:t>
      </w:r>
      <w:bookmarkEnd w:id="7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w14:paraId="663A768A" w14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6586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81B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8704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6AD0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w14:paraId="66471EDA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7871" w14:textId="77777777" w:rsidR="00ED73C6" w:rsidRDefault="0030604C">
            <w:r>
              <w:t>AUC Mahalanobis medio (48 combinaciones, test MIMII)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665D" w14:textId="77777777" w:rsidR="00ED73C6" w:rsidRDefault="0030604C">
            <w:r>
              <w:t>0,772 (fan 0,856; pump 0,875; slider 0,826; valve 0,531)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B30F" w14:textId="77777777" w:rsidR="00ED73C6" w:rsidRDefault="0030604C">
            <w:r>
              <w:t>reports/table_auc_por_caso.csv y metrics.json de cada checkpoint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25E8" w14:textId="77777777" w:rsidR="00ED73C6" w:rsidRDefault="0030604C">
            <w:r>
              <w:t>buena separación en fan, pump y slider; en valve apenas mejor que el azar</w:t>
            </w:r>
          </w:p>
        </w:tc>
      </w:tr>
      <w:tr w:rsidR="00ED73C6" w14:paraId="6EF6C671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FF2D" w14:textId="77777777" w:rsidR="00ED73C6" w:rsidRDefault="0030604C">
            <w:r>
              <w:t>Criterio de éxito FNR ≤ 10 %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205E" w14:textId="77777777" w:rsidR="00ED73C6" w:rsidRDefault="0030604C">
            <w:r>
              <w:t>48/48 combinaciones; FNR medio 0,091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6069" w14:textId="77777777" w:rsidR="00ED73C6" w:rsidRDefault="0030604C">
            <w:r>
              <w:t>Umbral audit_fnr: el más alto que garantiza TPR ≥ 90 % en el test de cada combinación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60B5" w14:textId="77777777" w:rsidR="00ED73C6" w:rsidRDefault="0030604C">
            <w:r>
              <w:t>se detectan al menos 9 de cada 10 anomalías en todas las combinaciones</w:t>
            </w:r>
          </w:p>
        </w:tc>
      </w:tr>
      <w:tr w:rsidR="00ED73C6" w14:paraId="7A1D2BDE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D0EE" w14:textId="77777777" w:rsidR="00ED73C6" w:rsidRDefault="0030604C">
            <w:r>
              <w:t>Falsas alarmas al umbral de FNR ≤ 10 %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FDAB" w14:textId="77777777" w:rsidR="00ED73C6" w:rsidRDefault="0030604C">
            <w:r>
              <w:t>FPR medio 0,468 (valve 0,842, rango 0,74-0,93)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86B3" w14:textId="77777777" w:rsidR="00ED73C6" w:rsidRDefault="0030604C">
            <w:r>
              <w:t>Coste operativo de priorizar la sensibilidad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6B59" w14:textId="77777777" w:rsidR="00ED73C6" w:rsidRDefault="0030604C">
            <w:r>
              <w:t>aproximadamente una de cada dos grabaciones normales genera alerta: sirve como triaje, no como sistema autónomo</w:t>
            </w:r>
          </w:p>
        </w:tc>
      </w:tr>
      <w:tr w:rsidR="00ED73C6" w14:paraId="1199BA30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CB20" w14:textId="77777777" w:rsidR="00ED73C6" w:rsidRDefault="0030604C">
            <w:r>
              <w:t>Referencia no desplegada: baseline (autoencoder FC)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5E9E" w14:textId="77777777" w:rsidR="00ED73C6" w:rsidRDefault="0030604C">
            <w:r>
              <w:t>AUC medio 0,800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C4FD" w14:textId="77777777" w:rsidR="00ED73C6" w:rsidRDefault="0030604C">
            <w:r>
              <w:t>Memoria v1.4: mejor media global; Audio-MAE se mantiene como modelo final por su ventaja en pump (0,875 frente a 0,811) y su escalabilidad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05D5" w14:textId="77777777" w:rsidR="00ED73C6" w:rsidRDefault="0030604C">
            <w:r>
              <w:t>para combinaciones de AUC bajo la memoria recomienda el baseline como alternativa</w:t>
            </w:r>
          </w:p>
        </w:tc>
      </w:tr>
      <w:tr w:rsidR="00ED73C6" w14:paraId="0B4E512F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7603" w14:textId="77777777" w:rsidR="00ED73C6" w:rsidRDefault="0030604C">
            <w:r>
              <w:t>Verificación tras la integración (2026-10-10)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423A" w14:textId="77777777" w:rsidR="00ED73C6" w:rsidRDefault="0030604C">
            <w:r>
              <w:t xml:space="preserve">22/22 golden cases; métricas de las 48 combinaciones recalculadas con el servicio sobre el test </w:t>
            </w:r>
            <w:r>
              <w:lastRenderedPageBreak/>
              <w:t>real (AUC medio 0,7720 idéntico, 48/48 con FNR ≤ 10 %); reentrenamiento real igual al original a 4 decimales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B5EA" w14:textId="77777777" w:rsidR="00ED73C6" w:rsidRDefault="0030604C">
            <w:r>
              <w:lastRenderedPageBreak/>
              <w:t>outputs/a41/verification_report.md, con el dataset MIMII completo y contra el endpoint HTTP real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9BD0" w14:textId="77777777" w:rsidR="00ED73C6" w:rsidRDefault="0030604C">
            <w:r>
              <w:t>el servicio reproduce el código entregado</w:t>
            </w:r>
          </w:p>
        </w:tc>
      </w:tr>
    </w:tbl>
    <w:p w14:paraId="1A7F9A77" w14:textId="4488DBEE" w:rsidR="00ED73C6" w:rsidRDefault="00D12B9E" w:rsidP="00D12B9E">
      <w:pPr>
        <w:pStyle w:val="Caption"/>
        <w:jc w:val="center"/>
      </w:pPr>
      <w:bookmarkStart w:id="8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8"/>
    </w:p>
    <w:p w14:paraId="2C5581FA" w14:textId="77777777" w:rsidR="00ED73C6" w:rsidRPr="00D12B9E" w:rsidRDefault="0030604C" w:rsidP="00D12B9E">
      <w:pPr>
        <w:pStyle w:val="Heading1"/>
        <w:jc w:val="left"/>
      </w:pPr>
      <w:bookmarkStart w:id="9" w:name="_Toc233977727"/>
      <w:r>
        <w:t>5. Limitaciones conocidas</w:t>
      </w:r>
      <w:bookmarkEnd w:id="9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w14:paraId="5ACF6CCD" w14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16E1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A562" w14:textId="77777777" w:rsidR="00ED73C6" w:rsidRDefault="0030604C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w14:paraId="221304F4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9EF2" w14:textId="77777777" w:rsidR="00ED73C6" w:rsidRDefault="0030604C">
            <w:r>
              <w:t>Laboratorio, no planta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7A63" w14:textId="77777777" w:rsidR="00ED73C6" w:rsidRDefault="0030604C">
            <w:r>
              <w:t>MIMII se grabó en laboratorio con ruido de fábrica añadido sintéticamente. No hay evidencia de rendimiento en el secadero real sin recalibrar con audio de la máquina concreta y validar con grabaciones reales.</w:t>
            </w:r>
          </w:p>
        </w:tc>
      </w:tr>
      <w:tr w:rsidR="00ED73C6" w14:paraId="17B8E0E5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2AA6" w14:textId="77777777" w:rsidR="00ED73C6" w:rsidRDefault="0030604C">
            <w:r>
              <w:t>Válvulas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1373" w14:textId="77777777" w:rsidR="00ED73C6" w:rsidRDefault="0030604C">
            <w:r>
              <w:t>AUC 0,46-0,60 y FPR 0,74-0,93 (sigue alto a +6 dB, con menos ruido). No se recomienda su uso autónomo para válvulas sin una segunda validación.</w:t>
            </w:r>
          </w:p>
        </w:tc>
      </w:tr>
      <w:tr w:rsidR="00ED73C6" w14:paraId="2DCCEBD0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7AEC" w14:textId="77777777" w:rsidR="00ED73C6" w:rsidRDefault="0030604C">
            <w:r>
              <w:t>Muchas falsas alarmas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8AE3" w14:textId="77777777" w:rsidR="00ED73C6" w:rsidRDefault="0030604C">
            <w:r>
              <w:t>Para garantizar FNR ≤ 10 %, alrededor de la mitad de las grabaciones normales generan alerta. Es un sistema de triaje para concentrar las inspecciones.</w:t>
            </w:r>
          </w:p>
        </w:tc>
      </w:tr>
      <w:tr w:rsidR="00ED73C6" w14:paraId="4E8A48B9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5558" w14:textId="77777777" w:rsidR="00ED73C6" w:rsidRDefault="0030604C">
            <w:r>
              <w:t>Umbral heredado del benchmark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CF16" w14:textId="77777777" w:rsidR="00ED73C6" w:rsidRDefault="0030604C">
            <w:r>
              <w:t>Los umbrales se calibraron con las anomalías de MIMII. En producción, sin fallos etiquetados, hay que derivarlos de los scores normales de la máquina real y validarlos en campo.</w:t>
            </w:r>
          </w:p>
        </w:tc>
      </w:tr>
      <w:tr w:rsidR="00ED73C6" w14:paraId="62BF042A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B0DC" w14:textId="77777777" w:rsidR="00ED73C6" w:rsidRDefault="0030604C">
            <w:r>
              <w:t>Contaminación del entrenamiento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9E9E" w14:textId="77777777" w:rsidR="00ED73C6" w:rsidRDefault="0030604C">
            <w:r>
              <w:t>El modelo asume que todo el audio de entrenamiento es normal; un fallo incipiente en esos datos invierte la detección sin aviso.</w:t>
            </w:r>
          </w:p>
        </w:tc>
      </w:tr>
      <w:tr w:rsidR="00ED73C6" w14:paraId="3204CDBB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A755" w14:textId="77777777" w:rsidR="00ED73C6" w:rsidRDefault="0030604C">
            <w:r>
              <w:t>Reentrenamiento costoso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4D2E" w14:textId="77777777" w:rsidR="00ED73C6" w:rsidRDefault="0030604C">
            <w:r>
              <w:t>Repite el entrenamiento original desde cero: unos 10 minutos por combinación en GPU (9-10 min medidos en una RTX 2070 SUPER) y 1-1,5 h en CPU. No implementa la recalibración Mahalanobis sin reentrenar (subcomando calibrate) que la memoria recomienda para adaptar el modelo a planta.</w:t>
            </w:r>
          </w:p>
        </w:tc>
      </w:tr>
    </w:tbl>
    <w:p w14:paraId="23E22C97" w14:textId="02183EA3" w:rsidR="00ED73C6" w:rsidRDefault="00D12B9E" w:rsidP="00D12B9E">
      <w:pPr>
        <w:pStyle w:val="Caption"/>
        <w:jc w:val="center"/>
      </w:pPr>
      <w:bookmarkStart w:id="10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0"/>
    </w:p>
    <w:p w14:paraId="36D55773" w14:textId="77777777" w:rsidR="00ED73C6" w:rsidRPr="00D12B9E" w:rsidRDefault="0030604C" w:rsidP="00D12B9E">
      <w:pPr>
        <w:pStyle w:val="Heading1"/>
        <w:jc w:val="left"/>
      </w:pPr>
      <w:bookmarkStart w:id="11" w:name="_Toc233977728"/>
      <w:r>
        <w:lastRenderedPageBreak/>
        <w:t>6. Observaciones técnicas</w:t>
      </w:r>
      <w:bookmarkEnd w:id="11"/>
    </w:p>
    <w:p w14:paraId="3188B244" w14:textId="77777777" w:rsidR="00ED73C6" w:rsidRDefault="0030604C" w:rsidP="00D12B9E">
      <w:pPr>
        <w:jc w:val="both"/>
      </w:pPr>
      <w:r>
        <w:t>Inferencia en CPU o GPU (en GPU, maha_score difiere hasta 1,7e-4 relativo de CPU). En GPU el reentrenamiento usa autocast bf16, como el original. Carga perezosa con caché LRU de combinaciones (las 48 ocupan unos 2 GB). Entorno del equipo de IA: torch 2.4.1, librosa 0.11.0, soundfile 0.13.1, numpy 1.24.4. maha_score varía ≤ 6e-7 entre ejecuciones porque el encoder baraja parches incluso sin enmascarar; mse_score varía un 5-6 %. Monitorización recomendada por la memoria: recalibrar y valorar reentrenamiento s</w:t>
      </w:r>
      <w:r>
        <w:t>i la mediana o el percentil 95 de los scores sobre periodos normales se desplaza de forma sostenida, o si la tasa de alertas en periodos nominales se duplica.</w:t>
      </w:r>
    </w:p>
    <w:p w14:paraId="642BAC39" w14:textId="77777777" w:rsidR="00ED73C6" w:rsidRDefault="00ED73C6"/>
    <w:p w14:paraId="6AE49187" w14:textId="77777777" w:rsidR="00D12B9E" w:rsidRDefault="00D12B9E"/>
    <w:p w14:paraId="3CCD1455" w14:textId="77777777" w:rsidR="00D12B9E" w:rsidRDefault="00D12B9E"/>
    <w:p w14:paraId="03DFC7FC" w14:textId="77777777" w:rsidR="00D12B9E" w:rsidRDefault="00D12B9E"/>
    <w:p w14:paraId="3E74D38E" w14:textId="77777777" w:rsidR="00D12B9E" w:rsidRDefault="00D12B9E"/>
    <w:p w14:paraId="0B8151BB" w14:textId="77777777" w:rsidR="00D12B9E" w:rsidRDefault="00D12B9E"/>
    <w:p w14:paraId="53E05546" w14:textId="77777777" w:rsidR="00D12B9E" w:rsidRDefault="00D12B9E"/>
    <w:p w14:paraId="7A7AF885" w14:textId="77777777" w:rsidR="00ED73C6" w:rsidRPr="00D12B9E" w:rsidRDefault="0030604C" w:rsidP="00D12B9E">
      <w:pPr>
        <w:pStyle w:val="Heading1"/>
        <w:jc w:val="left"/>
      </w:pPr>
      <w:bookmarkStart w:id="12" w:name="_Toc233977729"/>
      <w:r>
        <w:t>7. Fichero de prueba de referencia</w:t>
      </w:r>
      <w:bookmarkEnd w:id="12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14:paraId="7CCEFE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0325" w14:textId="77777777" w:rsidR="00ED73C6" w:rsidRDefault="0030604C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93F5" w14:textId="77777777" w:rsidR="00ED73C6" w:rsidRDefault="0030604C">
            <w:r>
              <w:t>22 grabaciones WAV de MIMII (data/raw/MIMII Dataset/-6_dB_fan/id_00/{normal,abnormal}/00000000-00000010.wav), puntuadas con el modelo fan/id_00/0_dB</w:t>
            </w:r>
          </w:p>
        </w:tc>
      </w:tr>
      <w:tr w:rsidR="00ED73C6" w14:paraId="183575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FEDB" w14:textId="77777777" w:rsidR="00ED73C6" w:rsidRDefault="0030604C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E928" w14:textId="77777777" w:rsidR="00ED73C6" w:rsidRDefault="0030604C">
            <w:r>
              <w:t>22 grabaciones de unos 10 s (11 normales y 11 anómalas); valores esperados en inbox/a41/manifest.yaml (golden_cases)</w:t>
            </w:r>
          </w:p>
        </w:tc>
      </w:tr>
      <w:tr w:rsidR="00ED73C6" w14:paraId="1BF4E26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E3FC" w14:textId="77777777" w:rsidR="00ED73C6" w:rsidRDefault="0030604C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C4A" w14:textId="77777777" w:rsidR="00ED73C6" w:rsidRDefault="0030604C">
            <w:r>
              <w:t>22/22 dentro de tolerancia contra el endpoint real (maha_score con diferencia ≤ 2,8e-4, etiquetas idénticas): recall 1,0 y FPR 0,818 con el umbral 6,6067 (9 falsas alarmas esperadas en 11 normales)</w:t>
            </w:r>
          </w:p>
        </w:tc>
      </w:tr>
    </w:tbl>
    <w:p w14:paraId="3773E7D0" w14:textId="48983DD0" w:rsidR="00ED73C6" w:rsidRPr="00D12B9E" w:rsidRDefault="00D12B9E" w:rsidP="00D12B9E">
      <w:pPr>
        <w:pStyle w:val="Caption"/>
        <w:jc w:val="center"/>
      </w:pPr>
      <w:bookmarkStart w:id="13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3"/>
    </w:p>
    <w:sectPr w:rsidR="00ED73C6" w:rsidRPr="00D12B9E">
      <w:headerReference w:type="even" r:id="rId12"/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A5886" w14:textId="77777777" w:rsidR="0030604C" w:rsidRDefault="0030604C">
      <w:pPr>
        <w:spacing w:after="0" w:line="240" w:lineRule="auto"/>
      </w:pPr>
      <w:r>
        <w:separator/>
      </w:r>
    </w:p>
  </w:endnote>
  <w:endnote w:type="continuationSeparator" w:id="0">
    <w:p w14:paraId="679F8AF9" w14:textId="77777777" w:rsidR="0030604C" w:rsidRDefault="00306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93C329E6-2789-4B4C-8BD3-3040EC5E39E3}"/>
    <w:embedBold r:id="rId2" w:fontKey="{349B17CA-310C-47E3-A96A-570959BE2B91}"/>
    <w:embedBoldItalic r:id="rId3" w:fontKey="{A377F50D-8D36-4392-A116-83685449B4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7336199F-03A1-4FC7-BD04-FAE0404848A2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2132539C-9B01-430C-9A53-CF8FC2712D92}"/>
    <w:embedBold r:id="rId6" w:fontKey="{EAC960D3-BA5E-424B-89A0-C1359DC234AD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66468A3B-DCE2-47CA-950A-E135FA9B5B81}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30604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3060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3060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D237C" w14:textId="77777777" w:rsidR="0030604C" w:rsidRDefault="0030604C">
      <w:pPr>
        <w:spacing w:after="0" w:line="240" w:lineRule="auto"/>
      </w:pPr>
      <w:r>
        <w:separator/>
      </w:r>
    </w:p>
  </w:footnote>
  <w:footnote w:type="continuationSeparator" w:id="0">
    <w:p w14:paraId="0163154F" w14:textId="77777777" w:rsidR="0030604C" w:rsidRDefault="00306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3060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30604C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Pr="00364CCE" w:rsidRDefault="0030604C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  <w:lang w:val="en-US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 w:rsidRPr="00364CCE">
      <w:rPr>
        <w:rFonts w:ascii="Liberalisation sans narrow" w:eastAsia="Liberalisation sans narrow" w:hAnsi="Liberalisation sans narrow" w:cs="Liberalisation sans narrow"/>
        <w:color w:val="000000"/>
        <w:lang w:val="en-US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 w:rsidRPr="00364CCE">
      <w:rPr>
        <w:rFonts w:ascii="Liberalisation sans narrow" w:eastAsia="Liberalisation sans narrow" w:hAnsi="Liberalisation sans narrow" w:cs="Liberalisation sans narrow"/>
        <w:noProof/>
        <w:color w:val="000000"/>
        <w:lang w:val="en-US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 w:rsidRPr="00364CCE">
      <w:rPr>
        <w:rFonts w:ascii="Liberalisation sans narrow" w:eastAsia="Liberalisation sans narrow" w:hAnsi="Liberalisation sans narrow" w:cs="Liberalisation sans narrow"/>
        <w:color w:val="000000"/>
        <w:lang w:val="en-US"/>
      </w:rPr>
      <w:t xml:space="preserve"> |Ficha técnica – Modelo a41 (meat-curing-machinery-acoustic-anomaly)</w:t>
    </w:r>
  </w:p>
  <w:p w14:paraId="1552E79E" w14:textId="77777777" w:rsidR="00ED73C6" w:rsidRDefault="003060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205EC5"/>
    <w:rsid w:val="0030604C"/>
    <w:rsid w:val="00364CCE"/>
    <w:rsid w:val="004B6D60"/>
    <w:rsid w:val="00531A71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Caption">
    <w:name w:val="caption"/>
    <w:basedOn w:val="Normal"/>
    <w:next w:val="Normal"/>
    <w:link w:val="CaptionCh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39A2"/>
    <w:rPr>
      <w:b/>
      <w:bCs/>
    </w:rPr>
  </w:style>
  <w:style w:type="character" w:styleId="Emphasis">
    <w:name w:val="Emphasis"/>
    <w:basedOn w:val="DefaultParagraphFont"/>
    <w:uiPriority w:val="20"/>
    <w:qFormat/>
    <w:rsid w:val="00AB39A2"/>
    <w:rPr>
      <w:i/>
      <w:iCs/>
    </w:rPr>
  </w:style>
  <w:style w:type="paragraph" w:styleId="NoSpacing">
    <w:name w:val="No Spacing"/>
    <w:uiPriority w:val="1"/>
    <w:qFormat/>
    <w:rsid w:val="00AB39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39A2"/>
    <w:rPr>
      <w:color w:val="739A8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39A2"/>
    <w:rPr>
      <w:i/>
      <w:iCs/>
      <w:color w:val="A3BDB2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39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39A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B39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5E"/>
  </w:style>
  <w:style w:type="paragraph" w:styleId="Footer">
    <w:name w:val="footer"/>
    <w:basedOn w:val="Normal"/>
    <w:link w:val="Foot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5E"/>
  </w:style>
  <w:style w:type="paragraph" w:styleId="TO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1877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C8187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8187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1877"/>
    <w:rPr>
      <w:color w:val="365D5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CaptionChar">
    <w:name w:val="Caption Char"/>
    <w:basedOn w:val="DefaultParagraphFont"/>
    <w:link w:val="Caption"/>
    <w:locked/>
    <w:rsid w:val="00CE62B2"/>
    <w:rPr>
      <w:b/>
      <w:bCs/>
      <w:smallCaps/>
      <w:color w:val="739A8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Props1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1389</Words>
  <Characters>7641</Characters>
  <Application>Microsoft Office Word</Application>
  <DocSecurity>0</DocSecurity>
  <Lines>63</Lines>
  <Paragraphs>18</Paragraphs>
  <ScaleCrop>false</ScaleCrop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Mateos – CARTIF</dc:creator>
  <dc:description/>
  <cp:lastModifiedBy>ALEJANDRO FLORES BLANCO</cp:lastModifiedBy>
  <cp:revision>4</cp:revision>
  <cp:lastPrinted>2026-10-13T11:42:00Z</cp:lastPrinted>
  <dcterms:created xsi:type="dcterms:W3CDTF">2026-07-03T11:29:00Z</dcterms:created>
  <dcterms:modified xsi:type="dcterms:W3CDTF">2026-10-13T11:42:00Z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