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1" name="image9.jpg"/>
            <a:graphic>
              <a:graphicData uri="http://schemas.openxmlformats.org/drawingml/2006/picture">
                <pic:pic>
                  <pic:nvPicPr>
                    <pic:cNvPr descr="A logo with green leaves&#10;&#10;AI-generated content may be incorrect." id="0" name="image9.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2" name="image11.png"/>
            <a:graphic>
              <a:graphicData uri="http://schemas.openxmlformats.org/drawingml/2006/picture">
                <pic:pic>
                  <pic:nvPicPr>
                    <pic:cNvPr descr="A black background with white text and brown lines&#10;&#10;AI-generated content may be incorrect." id="0" name="image11.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Desarrollo de un modelo de análisis y predicción de precios de mercado de productos cerealisticos </w:t>
      </w:r>
    </w:p>
    <w:p w:rsidR="00000000" w:rsidDel="00000000" w:rsidP="00000000" w:rsidRDefault="00000000" w:rsidRPr="00000000" w14:paraId="00000010">
      <w:pPr>
        <w:shd w:fill="e3efdd" w:val="clear"/>
        <w:ind w:left="993" w:right="2267" w:firstLine="0"/>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Cerealista</w:t>
      </w:r>
    </w:p>
    <w:p w:rsidR="00000000" w:rsidDel="00000000" w:rsidP="00000000" w:rsidRDefault="00000000" w:rsidRPr="00000000" w14:paraId="00000011">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18/12/2025</w:t>
      </w:r>
    </w:p>
    <w:p w:rsidR="00000000" w:rsidDel="00000000" w:rsidP="00000000" w:rsidRDefault="00000000" w:rsidRPr="00000000" w14:paraId="00000012">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Desarrollo de un modelo de análisis y predicción de precios de mercado de productos cerealisticos</w:t>
            </w:r>
          </w:p>
        </w:tc>
      </w:tr>
      <w:tr>
        <w:trPr>
          <w:cantSplit w:val="0"/>
          <w:tblHeader w:val="0"/>
        </w:trPr>
        <w:tc>
          <w:tcPr>
            <w:vAlign w:val="center"/>
          </w:tcPr>
          <w:p w:rsidR="00000000" w:rsidDel="00000000" w:rsidP="00000000" w:rsidRDefault="00000000" w:rsidRPr="00000000" w14:paraId="0000001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CEREALIA</w:t>
            </w:r>
          </w:p>
        </w:tc>
      </w:tr>
      <w:tr>
        <w:trPr>
          <w:cantSplit w:val="0"/>
          <w:tblHeader w:val="0"/>
        </w:trPr>
        <w:tc>
          <w:tcPr>
            <w:vAlign w:val="center"/>
          </w:tcPr>
          <w:p w:rsidR="00000000" w:rsidDel="00000000" w:rsidP="00000000" w:rsidRDefault="00000000" w:rsidRPr="00000000" w14:paraId="0000001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A">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B">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Desarrollo de un modelo de análisis y predicción de precios de mercado de productos cerealisticos</w:t>
            </w:r>
          </w:p>
        </w:tc>
      </w:tr>
      <w:tr>
        <w:trPr>
          <w:cantSplit w:val="0"/>
          <w:tblHeader w:val="0"/>
        </w:trPr>
        <w:tc>
          <w:tcPr>
            <w:vAlign w:val="center"/>
          </w:tcPr>
          <w:p w:rsidR="00000000" w:rsidDel="00000000" w:rsidP="00000000" w:rsidRDefault="00000000" w:rsidRPr="00000000" w14:paraId="0000001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Data Science de AIR Institute</w:t>
            </w:r>
          </w:p>
        </w:tc>
      </w:tr>
      <w:tr>
        <w:trPr>
          <w:cantSplit w:val="0"/>
          <w:tblHeader w:val="0"/>
        </w:trPr>
        <w:tc>
          <w:tcPr>
            <w:vAlign w:val="center"/>
          </w:tcPr>
          <w:p w:rsidR="00000000" w:rsidDel="00000000" w:rsidP="00000000" w:rsidRDefault="00000000" w:rsidRPr="00000000" w14:paraId="0000002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3.3.0</w:t>
            </w:r>
          </w:p>
        </w:tc>
      </w:tr>
      <w:tr>
        <w:trPr>
          <w:cantSplit w:val="0"/>
          <w:tblHeader w:val="0"/>
        </w:trPr>
        <w:tc>
          <w:tcPr>
            <w:vAlign w:val="center"/>
          </w:tcPr>
          <w:p w:rsidR="00000000" w:rsidDel="00000000" w:rsidP="00000000" w:rsidRDefault="00000000" w:rsidRPr="00000000" w14:paraId="0000002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3">
            <w:pPr>
              <w:spacing w:after="160" w:line="259" w:lineRule="auto"/>
              <w:rPr>
                <w:rFonts w:ascii="Liberalisation sans narrow" w:cs="Liberalisation sans narrow" w:eastAsia="Liberalisation sans narrow" w:hAnsi="Liberalisation sans narrow"/>
                <w:b w:val="1"/>
                <w:bCs w:val="1"/>
                <w:color w:val="000000"/>
              </w:rPr>
            </w:pPr>
            <w:r w:rsidDel="00000000" w:rsidR="00000000" w:rsidRPr="00000000">
              <w:rPr>
                <w:rFonts w:ascii="Liberalisation sans narrow" w:cs="Liberalisation sans narrow" w:eastAsia="Liberalisation sans narrow" w:hAnsi="Liberalisation sans narrow"/>
                <w:b w:val="1"/>
                <w:bCs w:val="1"/>
                <w:color w:val="000000"/>
                <w:rtl w:val="0"/>
              </w:rPr>
              <w:t xml:space="preserve">03/07/2026 </w:t>
            </w:r>
          </w:p>
        </w:tc>
      </w:tr>
    </w:tbl>
    <w:p w:rsidR="00000000" w:rsidDel="00000000" w:rsidP="00000000" w:rsidRDefault="00000000" w:rsidRPr="00000000" w14:paraId="00000024">
      <w:pPr>
        <w:rPr/>
      </w:pPr>
      <w:r w:rsidDel="00000000" w:rsidR="00000000" w:rsidRPr="00000000">
        <w:rPr>
          <w:rtl w:val="0"/>
        </w:rPr>
      </w:r>
    </w:p>
    <w:tbl>
      <w:tblPr>
        <w:tblStyle w:val="Table2"/>
        <w:tblW w:w="8585.629921259842" w:type="dxa"/>
        <w:jc w:val="center"/>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3"/>
        <w:gridCol w:w="4095"/>
        <w:gridCol w:w="2127"/>
        <w:gridCol w:w="1360.6299212598426"/>
        <w:tblGridChange w:id="0">
          <w:tblGrid>
            <w:gridCol w:w="1003"/>
            <w:gridCol w:w="4095"/>
            <w:gridCol w:w="2127"/>
            <w:gridCol w:w="1360.6299212598426"/>
          </w:tblGrid>
        </w:tblGridChange>
      </w:tblGrid>
      <w:tr>
        <w:trPr>
          <w:cantSplit w:val="0"/>
          <w:tblHeader w:val="0"/>
        </w:trPr>
        <w:tc>
          <w:tcPr>
            <w:gridSpan w:val="4"/>
            <w:vAlign w:val="center"/>
          </w:tcPr>
          <w:p w:rsidR="00000000" w:rsidDel="00000000" w:rsidP="00000000" w:rsidRDefault="00000000" w:rsidRPr="00000000" w14:paraId="00000025">
            <w:pPr>
              <w:spacing w:after="160" w:line="259" w:lineRule="auto"/>
              <w:rPr>
                <w:rFonts w:ascii="Liberalisation sans narrow" w:cs="Liberalisation sans narrow" w:eastAsia="Liberalisation sans narrow" w:hAnsi="Liberalisation sans narrow"/>
                <w:b w:val="1"/>
                <w:bCs w:val="1"/>
                <w:smallCaps w:val="1"/>
                <w:color w:val="000000"/>
                <w:sz w:val="18"/>
                <w:szCs w:val="18"/>
              </w:rPr>
            </w:pPr>
            <w:r w:rsidDel="00000000" w:rsidR="00000000" w:rsidRPr="00000000">
              <w:rPr>
                <w:rFonts w:ascii="Liberalisation sans narrow" w:cs="Liberalisation sans narrow" w:eastAsia="Liberalisation sans narrow" w:hAnsi="Liberalisation sans narrow"/>
                <w:b w:val="1"/>
                <w:bCs w:val="1"/>
                <w:smallCaps w:val="1"/>
                <w:color w:val="000000"/>
                <w:sz w:val="18"/>
                <w:szCs w:val="18"/>
                <w:rtl w:val="0"/>
              </w:rPr>
              <w:t xml:space="preserve">REGISTRO DE CAMBIOS</w:t>
            </w:r>
          </w:p>
        </w:tc>
      </w:tr>
      <w:tr>
        <w:trPr>
          <w:cantSplit w:val="0"/>
          <w:tblHeader w:val="0"/>
        </w:trPr>
        <w:tc>
          <w:tcPr>
            <w:vAlign w:val="center"/>
          </w:tcPr>
          <w:p w:rsidR="00000000" w:rsidDel="00000000" w:rsidP="00000000" w:rsidRDefault="00000000" w:rsidRPr="00000000" w14:paraId="00000029">
            <w:pPr>
              <w:spacing w:after="160" w:line="259" w:lineRule="auto"/>
              <w:jc w:val="center"/>
              <w:rPr>
                <w:rFonts w:ascii="Liberalisation sans narrow" w:cs="Liberalisation sans narrow" w:eastAsia="Liberalisation sans narrow" w:hAnsi="Liberalisation sans narrow"/>
                <w:b w:val="1"/>
                <w:bCs w:val="1"/>
                <w:color w:val="000000"/>
                <w:sz w:val="18"/>
                <w:szCs w:val="18"/>
              </w:rPr>
            </w:pPr>
            <w:r w:rsidDel="00000000" w:rsidR="00000000" w:rsidRPr="00000000">
              <w:rPr>
                <w:rFonts w:ascii="Liberalisation sans narrow" w:cs="Liberalisation sans narrow" w:eastAsia="Liberalisation sans narrow" w:hAnsi="Liberalisation sans narrow"/>
                <w:b w:val="1"/>
                <w:bCs w:val="1"/>
                <w:color w:val="000000"/>
                <w:sz w:val="18"/>
                <w:szCs w:val="18"/>
                <w:rtl w:val="0"/>
              </w:rPr>
              <w:t xml:space="preserve">Versión</w:t>
            </w:r>
          </w:p>
        </w:tc>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18"/>
                <w:szCs w:val="18"/>
              </w:rPr>
            </w:pPr>
            <w:r w:rsidDel="00000000" w:rsidR="00000000" w:rsidRPr="00000000">
              <w:rPr>
                <w:rFonts w:ascii="Liberalisation sans narrow" w:cs="Liberalisation sans narrow" w:eastAsia="Liberalisation sans narrow" w:hAnsi="Liberalisation sans narrow"/>
                <w:b w:val="1"/>
                <w:bCs w:val="1"/>
                <w:color w:val="000000"/>
                <w:sz w:val="18"/>
                <w:szCs w:val="18"/>
                <w:rtl w:val="0"/>
              </w:rPr>
              <w:t xml:space="preserve">Cambio realizado</w:t>
            </w:r>
          </w:p>
        </w:tc>
        <w:tc>
          <w:tcPr>
            <w:vAlign w:val="center"/>
          </w:tcPr>
          <w:p w:rsidR="00000000" w:rsidDel="00000000" w:rsidP="00000000" w:rsidRDefault="00000000" w:rsidRPr="00000000" w14:paraId="0000002B">
            <w:pPr>
              <w:spacing w:after="160" w:line="259" w:lineRule="auto"/>
              <w:jc w:val="center"/>
              <w:rPr>
                <w:rFonts w:ascii="Liberalisation sans narrow" w:cs="Liberalisation sans narrow" w:eastAsia="Liberalisation sans narrow" w:hAnsi="Liberalisation sans narrow"/>
                <w:b w:val="1"/>
                <w:bCs w:val="1"/>
                <w:color w:val="000000"/>
                <w:sz w:val="18"/>
                <w:szCs w:val="18"/>
              </w:rPr>
            </w:pPr>
            <w:r w:rsidDel="00000000" w:rsidR="00000000" w:rsidRPr="00000000">
              <w:rPr>
                <w:rFonts w:ascii="Liberalisation sans narrow" w:cs="Liberalisation sans narrow" w:eastAsia="Liberalisation sans narrow" w:hAnsi="Liberalisation sans narrow"/>
                <w:b w:val="1"/>
                <w:bCs w:val="1"/>
                <w:color w:val="000000"/>
                <w:sz w:val="18"/>
                <w:szCs w:val="18"/>
                <w:rtl w:val="0"/>
              </w:rPr>
              <w:t xml:space="preserve">Responsable</w:t>
            </w:r>
          </w:p>
        </w:tc>
        <w:tc>
          <w:tcPr>
            <w:vAlign w:val="center"/>
          </w:tcPr>
          <w:p w:rsidR="00000000" w:rsidDel="00000000" w:rsidP="00000000" w:rsidRDefault="00000000" w:rsidRPr="00000000" w14:paraId="0000002C">
            <w:pPr>
              <w:spacing w:after="160" w:line="259" w:lineRule="auto"/>
              <w:jc w:val="center"/>
              <w:rPr>
                <w:rFonts w:ascii="Liberalisation sans narrow" w:cs="Liberalisation sans narrow" w:eastAsia="Liberalisation sans narrow" w:hAnsi="Liberalisation sans narrow"/>
                <w:b w:val="1"/>
                <w:bCs w:val="1"/>
                <w:color w:val="000000"/>
                <w:sz w:val="18"/>
                <w:szCs w:val="18"/>
              </w:rPr>
            </w:pPr>
            <w:r w:rsidDel="00000000" w:rsidR="00000000" w:rsidRPr="00000000">
              <w:rPr>
                <w:rFonts w:ascii="Liberalisation sans narrow" w:cs="Liberalisation sans narrow" w:eastAsia="Liberalisation sans narrow" w:hAnsi="Liberalisation sans narrow"/>
                <w:b w:val="1"/>
                <w:bCs w:val="1"/>
                <w:color w:val="000000"/>
                <w:sz w:val="18"/>
                <w:szCs w:val="18"/>
                <w:rtl w:val="0"/>
              </w:rPr>
              <w:t xml:space="preserve">Fecha</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D">
            <w:pPr>
              <w:spacing w:before="0" w:lineRule="auto"/>
              <w:rPr>
                <w:b w:val="1"/>
                <w:bCs w:val="1"/>
                <w:color w:val="000000"/>
                <w:sz w:val="20"/>
                <w:szCs w:val="20"/>
              </w:rPr>
            </w:pPr>
            <w:r w:rsidDel="00000000" w:rsidR="00000000" w:rsidRPr="00000000">
              <w:rPr>
                <w:b w:val="1"/>
                <w:bCs w:val="1"/>
                <w:color w:val="000000"/>
                <w:sz w:val="20"/>
                <w:szCs w:val="20"/>
                <w:rtl w:val="0"/>
              </w:rPr>
              <w:t xml:space="preserve">1.0.0</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E">
            <w:pPr>
              <w:spacing w:before="0" w:lineRule="auto"/>
              <w:rPr>
                <w:b w:val="1"/>
                <w:bCs w:val="1"/>
                <w:color w:val="000000"/>
                <w:sz w:val="20"/>
                <w:szCs w:val="20"/>
              </w:rPr>
            </w:pPr>
            <w:r w:rsidDel="00000000" w:rsidR="00000000" w:rsidRPr="00000000">
              <w:rPr>
                <w:b w:val="1"/>
                <w:bCs w:val="1"/>
                <w:color w:val="000000"/>
                <w:sz w:val="20"/>
                <w:szCs w:val="20"/>
                <w:rtl w:val="0"/>
              </w:rPr>
              <w:t xml:space="preserve">Versión inicial del modelo y documentación técnica asociada</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F">
            <w:pPr>
              <w:spacing w:before="0" w:lineRule="auto"/>
              <w:jc w:val="center"/>
              <w:rPr>
                <w:b w:val="1"/>
                <w:bCs w:val="1"/>
                <w:color w:val="000000"/>
                <w:sz w:val="20"/>
                <w:szCs w:val="20"/>
              </w:rPr>
            </w:pPr>
            <w:r w:rsidDel="00000000" w:rsidR="00000000" w:rsidRPr="00000000">
              <w:rPr>
                <w:b w:val="1"/>
                <w:bCs w:val="1"/>
                <w:color w:val="000000"/>
                <w:sz w:val="20"/>
                <w:szCs w:val="2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0">
            <w:pPr>
              <w:spacing w:before="0" w:lineRule="auto"/>
              <w:rPr>
                <w:b w:val="1"/>
                <w:bCs w:val="1"/>
                <w:color w:val="000000"/>
                <w:sz w:val="20"/>
                <w:szCs w:val="20"/>
              </w:rPr>
            </w:pPr>
            <w:r w:rsidDel="00000000" w:rsidR="00000000" w:rsidRPr="00000000">
              <w:rPr>
                <w:b w:val="1"/>
                <w:bCs w:val="1"/>
                <w:color w:val="000000"/>
                <w:sz w:val="20"/>
                <w:szCs w:val="20"/>
                <w:rtl w:val="0"/>
              </w:rPr>
              <w:t xml:space="preserve">18/12/2025</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1">
            <w:pPr>
              <w:spacing w:before="0" w:lineRule="auto"/>
              <w:rPr>
                <w:b w:val="1"/>
                <w:bCs w:val="1"/>
                <w:color w:val="000000"/>
                <w:sz w:val="20"/>
                <w:szCs w:val="20"/>
              </w:rPr>
            </w:pPr>
            <w:r w:rsidDel="00000000" w:rsidR="00000000" w:rsidRPr="00000000">
              <w:rPr>
                <w:b w:val="1"/>
                <w:bCs w:val="1"/>
                <w:color w:val="000000"/>
                <w:sz w:val="20"/>
                <w:szCs w:val="20"/>
                <w:rtl w:val="0"/>
              </w:rPr>
              <w:t xml:space="preserve">2.0.0</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2">
            <w:pPr>
              <w:spacing w:before="0" w:lineRule="auto"/>
              <w:rPr>
                <w:b w:val="1"/>
                <w:bCs w:val="1"/>
                <w:color w:val="000000"/>
                <w:sz w:val="20"/>
                <w:szCs w:val="20"/>
              </w:rPr>
            </w:pPr>
            <w:r w:rsidDel="00000000" w:rsidR="00000000" w:rsidRPr="00000000">
              <w:rPr>
                <w:b w:val="1"/>
                <w:bCs w:val="1"/>
                <w:color w:val="000000"/>
                <w:sz w:val="20"/>
                <w:szCs w:val="20"/>
                <w:rtl w:val="0"/>
              </w:rPr>
              <w:t xml:space="preserve">Corrección feedback</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3">
            <w:pPr>
              <w:spacing w:before="0" w:lineRule="auto"/>
              <w:jc w:val="center"/>
              <w:rPr>
                <w:b w:val="1"/>
                <w:bCs w:val="1"/>
                <w:color w:val="000000"/>
                <w:sz w:val="20"/>
                <w:szCs w:val="20"/>
              </w:rPr>
            </w:pPr>
            <w:r w:rsidDel="00000000" w:rsidR="00000000" w:rsidRPr="00000000">
              <w:rPr>
                <w:b w:val="1"/>
                <w:bCs w:val="1"/>
                <w:color w:val="000000"/>
                <w:sz w:val="20"/>
                <w:szCs w:val="2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4">
            <w:pPr>
              <w:spacing w:before="0" w:lineRule="auto"/>
              <w:rPr>
                <w:b w:val="1"/>
                <w:bCs w:val="1"/>
                <w:color w:val="000000"/>
                <w:sz w:val="20"/>
                <w:szCs w:val="20"/>
              </w:rPr>
            </w:pPr>
            <w:r w:rsidDel="00000000" w:rsidR="00000000" w:rsidRPr="00000000">
              <w:rPr>
                <w:b w:val="1"/>
                <w:bCs w:val="1"/>
                <w:color w:val="000000"/>
                <w:sz w:val="20"/>
                <w:szCs w:val="20"/>
                <w:rtl w:val="0"/>
              </w:rPr>
              <w:t xml:space="preserve">10/02/2026</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5">
            <w:pPr>
              <w:spacing w:before="0" w:lineRule="auto"/>
              <w:rPr>
                <w:b w:val="1"/>
                <w:bCs w:val="1"/>
                <w:color w:val="000000"/>
                <w:sz w:val="20"/>
                <w:szCs w:val="20"/>
              </w:rPr>
            </w:pPr>
            <w:r w:rsidDel="00000000" w:rsidR="00000000" w:rsidRPr="00000000">
              <w:rPr>
                <w:b w:val="1"/>
                <w:bCs w:val="1"/>
                <w:color w:val="000000"/>
                <w:sz w:val="20"/>
                <w:szCs w:val="20"/>
                <w:rtl w:val="0"/>
              </w:rPr>
              <w:t xml:space="preserve">2.0.1</w:t>
            </w:r>
          </w:p>
        </w:tc>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18"/>
                <w:szCs w:val="18"/>
              </w:rPr>
            </w:pPr>
            <w:r w:rsidDel="00000000" w:rsidR="00000000" w:rsidRPr="00000000">
              <w:rPr>
                <w:rFonts w:ascii="Liberalisation sans narrow" w:cs="Liberalisation sans narrow" w:eastAsia="Liberalisation sans narrow" w:hAnsi="Liberalisation sans narrow"/>
                <w:b w:val="1"/>
                <w:bCs w:val="1"/>
                <w:color w:val="000000"/>
                <w:sz w:val="18"/>
                <w:szCs w:val="18"/>
                <w:rtl w:val="0"/>
              </w:rPr>
              <w:t xml:space="preserve">Cambios de estructuración del documento y formato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7">
            <w:pPr>
              <w:spacing w:before="0" w:lineRule="auto"/>
              <w:jc w:val="center"/>
              <w:rPr>
                <w:b w:val="1"/>
                <w:bCs w:val="1"/>
                <w:color w:val="000000"/>
                <w:sz w:val="20"/>
                <w:szCs w:val="20"/>
              </w:rPr>
            </w:pPr>
            <w:r w:rsidDel="00000000" w:rsidR="00000000" w:rsidRPr="00000000">
              <w:rPr>
                <w:b w:val="1"/>
                <w:bCs w:val="1"/>
                <w:color w:val="000000"/>
                <w:sz w:val="20"/>
                <w:szCs w:val="2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8">
            <w:pPr>
              <w:spacing w:before="0" w:lineRule="auto"/>
              <w:rPr>
                <w:color w:val="000000"/>
                <w:sz w:val="20"/>
                <w:szCs w:val="20"/>
              </w:rPr>
            </w:pPr>
            <w:r w:rsidDel="00000000" w:rsidR="00000000" w:rsidRPr="00000000">
              <w:rPr>
                <w:b w:val="1"/>
                <w:bCs w:val="1"/>
                <w:color w:val="000000"/>
                <w:sz w:val="20"/>
                <w:szCs w:val="20"/>
                <w:rtl w:val="0"/>
              </w:rPr>
              <w:t xml:space="preserve">26/02/2026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3.0.0</w:t>
            </w:r>
          </w:p>
        </w:tc>
        <w:tc>
          <w:tcPr>
            <w:vAlign w:val="center"/>
          </w:tcPr>
          <w:p w:rsidR="00000000" w:rsidDel="00000000" w:rsidP="00000000" w:rsidRDefault="00000000" w:rsidRPr="00000000" w14:paraId="0000003A">
            <w:pPr>
              <w:spacing w:before="0" w:lineRule="auto"/>
              <w:rPr>
                <w:rFonts w:ascii="Liberalisation sans narrow" w:cs="Liberalisation sans narrow" w:eastAsia="Liberalisation sans narrow" w:hAnsi="Liberalisation sans narrow"/>
                <w:b w:val="1"/>
                <w:bCs w:val="1"/>
                <w:color w:val="000000"/>
                <w:sz w:val="18"/>
                <w:szCs w:val="18"/>
              </w:rPr>
            </w:pPr>
            <w:r w:rsidDel="00000000" w:rsidR="00000000" w:rsidRPr="00000000">
              <w:rPr>
                <w:b w:val="1"/>
                <w:bCs w:val="1"/>
                <w:color w:val="000000"/>
                <w:sz w:val="20"/>
                <w:szCs w:val="20"/>
                <w:rtl w:val="0"/>
              </w:rPr>
              <w:t xml:space="preserve">Corrección feedback</w:t>
            </w:r>
            <w:r w:rsidDel="00000000" w:rsidR="00000000" w:rsidRPr="00000000">
              <w:rPr>
                <w:rtl w:val="0"/>
              </w:rPr>
            </w:r>
          </w:p>
        </w:tc>
        <w:tc>
          <w:tcPr>
            <w:vAlign w:val="center"/>
          </w:tcPr>
          <w:p w:rsidR="00000000" w:rsidDel="00000000" w:rsidP="00000000" w:rsidRDefault="00000000" w:rsidRPr="00000000" w14:paraId="0000003B">
            <w:pPr>
              <w:spacing w:before="0" w:lineRule="auto"/>
              <w:jc w:val="center"/>
              <w:rPr>
                <w:rFonts w:ascii="Liberalisation sans narrow" w:cs="Liberalisation sans narrow" w:eastAsia="Liberalisation sans narrow" w:hAnsi="Liberalisation sans narrow"/>
                <w:b w:val="1"/>
                <w:bCs w:val="1"/>
                <w:color w:val="000000"/>
                <w:sz w:val="18"/>
                <w:szCs w:val="18"/>
              </w:rPr>
            </w:pPr>
            <w:r w:rsidDel="00000000" w:rsidR="00000000" w:rsidRPr="00000000">
              <w:rPr>
                <w:b w:val="1"/>
                <w:bCs w:val="1"/>
                <w:color w:val="000000"/>
                <w:sz w:val="20"/>
                <w:szCs w:val="20"/>
                <w:rtl w:val="0"/>
              </w:rPr>
              <w:t xml:space="preserve">Equipo de Ciencia de Datos del AIR Institute</w:t>
            </w:r>
            <w:r w:rsidDel="00000000" w:rsidR="00000000" w:rsidRPr="00000000">
              <w:rPr>
                <w:rtl w:val="0"/>
              </w:rPr>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C">
            <w:pPr>
              <w:spacing w:before="0" w:lineRule="auto"/>
              <w:rPr>
                <w:color w:val="000000"/>
                <w:sz w:val="20"/>
                <w:szCs w:val="20"/>
              </w:rPr>
            </w:pPr>
            <w:r w:rsidDel="00000000" w:rsidR="00000000" w:rsidRPr="00000000">
              <w:rPr>
                <w:b w:val="1"/>
                <w:bCs w:val="1"/>
                <w:color w:val="000000"/>
                <w:sz w:val="20"/>
                <w:szCs w:val="20"/>
                <w:rtl w:val="0"/>
              </w:rPr>
              <w:t xml:space="preserve">06/03/2026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3.1.0</w:t>
            </w:r>
          </w:p>
        </w:tc>
        <w:tc>
          <w:tcPr>
            <w:vAlign w:val="center"/>
          </w:tcPr>
          <w:p w:rsidR="00000000" w:rsidDel="00000000" w:rsidP="00000000" w:rsidRDefault="00000000" w:rsidRPr="00000000" w14:paraId="0000003E">
            <w:pPr>
              <w:spacing w:before="0" w:lineRule="auto"/>
              <w:rPr>
                <w:rFonts w:ascii="Liberalisation sans narrow" w:cs="Liberalisation sans narrow" w:eastAsia="Liberalisation sans narrow" w:hAnsi="Liberalisation sans narrow"/>
                <w:b w:val="1"/>
                <w:bCs w:val="1"/>
                <w:color w:val="000000"/>
                <w:sz w:val="18"/>
                <w:szCs w:val="18"/>
              </w:rPr>
            </w:pPr>
            <w:r w:rsidDel="00000000" w:rsidR="00000000" w:rsidRPr="00000000">
              <w:rPr>
                <w:b w:val="1"/>
                <w:bCs w:val="1"/>
                <w:color w:val="000000"/>
                <w:sz w:val="18"/>
                <w:szCs w:val="18"/>
                <w:rtl w:val="0"/>
              </w:rPr>
              <w:t xml:space="preserve">Correcciones informes y comparar modelos.</w:t>
            </w:r>
            <w:r w:rsidDel="00000000" w:rsidR="00000000" w:rsidRPr="00000000">
              <w:rPr>
                <w:rtl w:val="0"/>
              </w:rPr>
            </w:r>
          </w:p>
        </w:tc>
        <w:tc>
          <w:tcPr>
            <w:vAlign w:val="center"/>
          </w:tcPr>
          <w:p w:rsidR="00000000" w:rsidDel="00000000" w:rsidP="00000000" w:rsidRDefault="00000000" w:rsidRPr="00000000" w14:paraId="0000003F">
            <w:pPr>
              <w:spacing w:before="0" w:lineRule="auto"/>
              <w:jc w:val="center"/>
              <w:rPr>
                <w:rFonts w:ascii="Liberalisation sans narrow" w:cs="Liberalisation sans narrow" w:eastAsia="Liberalisation sans narrow" w:hAnsi="Liberalisation sans narrow"/>
                <w:b w:val="1"/>
                <w:bCs w:val="1"/>
                <w:color w:val="000000"/>
                <w:sz w:val="18"/>
                <w:szCs w:val="18"/>
              </w:rPr>
            </w:pPr>
            <w:r w:rsidDel="00000000" w:rsidR="00000000" w:rsidRPr="00000000">
              <w:rPr>
                <w:b w:val="1"/>
                <w:bCs w:val="1"/>
                <w:color w:val="000000"/>
                <w:sz w:val="20"/>
                <w:szCs w:val="20"/>
                <w:rtl w:val="0"/>
              </w:rPr>
              <w:t xml:space="preserve">Equipo de Ciencia de Datos del AIR Institute</w:t>
            </w:r>
            <w:r w:rsidDel="00000000" w:rsidR="00000000" w:rsidRPr="00000000">
              <w:rPr>
                <w:rtl w:val="0"/>
              </w:rPr>
            </w:r>
          </w:p>
        </w:tc>
        <w:tc>
          <w:tcPr>
            <w:vAlign w:val="center"/>
          </w:tcPr>
          <w:p w:rsidR="00000000" w:rsidDel="00000000" w:rsidP="00000000" w:rsidRDefault="00000000" w:rsidRPr="00000000" w14:paraId="00000040">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30/04/2026 </w:t>
            </w:r>
          </w:p>
        </w:tc>
      </w:tr>
      <w:tr>
        <w:trPr>
          <w:cantSplit w:val="0"/>
          <w:tblHeader w:val="0"/>
        </w:trPr>
        <w:tc>
          <w:tcPr>
            <w:vAlign w:val="center"/>
          </w:tcPr>
          <w:p w:rsidR="00000000" w:rsidDel="00000000" w:rsidP="00000000" w:rsidRDefault="00000000" w:rsidRPr="00000000" w14:paraId="00000041">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3.2.0</w:t>
            </w:r>
          </w:p>
        </w:tc>
        <w:tc>
          <w:tcPr>
            <w:vAlign w:val="center"/>
          </w:tcPr>
          <w:p w:rsidR="00000000" w:rsidDel="00000000" w:rsidP="00000000" w:rsidRDefault="00000000" w:rsidRPr="00000000" w14:paraId="00000042">
            <w:pPr>
              <w:spacing w:before="0" w:lineRule="auto"/>
              <w:rPr>
                <w:b w:val="1"/>
                <w:bCs w:val="1"/>
                <w:color w:val="000000"/>
                <w:sz w:val="18"/>
                <w:szCs w:val="18"/>
              </w:rPr>
            </w:pPr>
            <w:r w:rsidDel="00000000" w:rsidR="00000000" w:rsidRPr="00000000">
              <w:rPr>
                <w:b w:val="1"/>
                <w:bCs w:val="1"/>
                <w:color w:val="000000"/>
                <w:sz w:val="18"/>
                <w:szCs w:val="18"/>
                <w:rtl w:val="0"/>
              </w:rPr>
              <w:t xml:space="preserve">Corrección de feedback Itacyl &amp; Promoción de Ridge como línea oficial predictiva, evaluación experimental DRN/GRU/LSTM, incorporación de CLI reproducible, inferencia externa mediante CSV propio y actualización de evidencias de reproducibilidad.</w:t>
            </w:r>
          </w:p>
        </w:tc>
        <w:tc>
          <w:tcPr>
            <w:vAlign w:val="center"/>
          </w:tcPr>
          <w:p w:rsidR="00000000" w:rsidDel="00000000" w:rsidP="00000000" w:rsidRDefault="00000000" w:rsidRPr="00000000" w14:paraId="00000043">
            <w:pPr>
              <w:spacing w:before="0" w:lineRule="auto"/>
              <w:jc w:val="center"/>
              <w:rPr>
                <w:b w:val="1"/>
                <w:bCs w:val="1"/>
                <w:color w:val="000000"/>
                <w:sz w:val="20"/>
                <w:szCs w:val="20"/>
              </w:rPr>
            </w:pPr>
            <w:r w:rsidDel="00000000" w:rsidR="00000000" w:rsidRPr="00000000">
              <w:rPr>
                <w:b w:val="1"/>
                <w:bCs w:val="1"/>
                <w:color w:val="000000"/>
                <w:sz w:val="20"/>
                <w:szCs w:val="20"/>
                <w:rtl w:val="0"/>
              </w:rPr>
              <w:t xml:space="preserve">Equipo de Ciencia de Datos del AIR Institute</w:t>
            </w:r>
          </w:p>
        </w:tc>
        <w:tc>
          <w:tcPr>
            <w:vAlign w:val="center"/>
          </w:tcPr>
          <w:p w:rsidR="00000000" w:rsidDel="00000000" w:rsidP="00000000" w:rsidRDefault="00000000" w:rsidRPr="00000000" w14:paraId="00000044">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25/05/2026</w:t>
            </w:r>
          </w:p>
        </w:tc>
      </w:tr>
      <w:tr>
        <w:trPr>
          <w:cantSplit w:val="0"/>
          <w:tblHeader w:val="0"/>
        </w:trPr>
        <w:tc>
          <w:tcPr>
            <w:vAlign w:val="center"/>
          </w:tcPr>
          <w:p w:rsidR="00000000" w:rsidDel="00000000" w:rsidP="00000000" w:rsidRDefault="00000000" w:rsidRPr="00000000" w14:paraId="00000045">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3.2.1</w:t>
            </w:r>
          </w:p>
        </w:tc>
        <w:tc>
          <w:tcPr>
            <w:vAlign w:val="center"/>
          </w:tcPr>
          <w:p w:rsidR="00000000" w:rsidDel="00000000" w:rsidP="00000000" w:rsidRDefault="00000000" w:rsidRPr="00000000" w14:paraId="00000046">
            <w:pPr>
              <w:spacing w:before="0" w:lineRule="auto"/>
              <w:rPr>
                <w:b w:val="1"/>
                <w:bCs w:val="1"/>
                <w:color w:val="000000"/>
                <w:sz w:val="18"/>
                <w:szCs w:val="18"/>
              </w:rPr>
            </w:pPr>
            <w:r w:rsidDel="00000000" w:rsidR="00000000" w:rsidRPr="00000000">
              <w:rPr>
                <w:b w:val="1"/>
                <w:bCs w:val="1"/>
                <w:color w:val="000000"/>
                <w:sz w:val="18"/>
                <w:szCs w:val="18"/>
                <w:rtl w:val="0"/>
              </w:rPr>
              <w:t xml:space="preserve">Corrección de feedback Itacyl leak-safe, flujo run-official-leaksafe, validación de integridad semanal y corrección de selección operativa:</w:t>
            </w:r>
          </w:p>
          <w:p w:rsidR="00000000" w:rsidDel="00000000" w:rsidP="00000000" w:rsidRDefault="00000000" w:rsidRPr="00000000" w14:paraId="00000047">
            <w:pPr>
              <w:numPr>
                <w:ilvl w:val="0"/>
                <w:numId w:val="14"/>
              </w:numPr>
              <w:spacing w:before="0" w:lineRule="auto"/>
              <w:ind w:left="720" w:hanging="360"/>
              <w:rPr>
                <w:b w:val="1"/>
                <w:bCs w:val="1"/>
                <w:color w:val="000000"/>
                <w:sz w:val="18"/>
                <w:szCs w:val="18"/>
                <w:u w:val="none"/>
              </w:rPr>
            </w:pPr>
            <w:r w:rsidDel="00000000" w:rsidR="00000000" w:rsidRPr="00000000">
              <w:rPr>
                <w:b w:val="1"/>
                <w:bCs w:val="1"/>
                <w:color w:val="000000"/>
                <w:sz w:val="18"/>
                <w:szCs w:val="18"/>
                <w:rtl w:val="0"/>
              </w:rPr>
              <w:t xml:space="preserve">validación h1 oficial vs multihorizon (docs/audit/h1_official_vs_multihorizon_audit.md).</w:t>
            </w:r>
            <w:r w:rsidDel="00000000" w:rsidR="00000000" w:rsidRPr="00000000">
              <w:rPr>
                <w:rtl w:val="0"/>
              </w:rPr>
            </w:r>
          </w:p>
          <w:p w:rsidR="00000000" w:rsidDel="00000000" w:rsidP="00000000" w:rsidRDefault="00000000" w:rsidRPr="00000000" w14:paraId="00000048">
            <w:pPr>
              <w:numPr>
                <w:ilvl w:val="0"/>
                <w:numId w:val="14"/>
              </w:numPr>
              <w:spacing w:before="0" w:lineRule="auto"/>
              <w:ind w:left="720" w:hanging="360"/>
              <w:rPr>
                <w:b w:val="1"/>
                <w:bCs w:val="1"/>
                <w:color w:val="000000"/>
                <w:sz w:val="18"/>
                <w:szCs w:val="18"/>
                <w:u w:val="none"/>
              </w:rPr>
            </w:pPr>
            <w:r w:rsidDel="00000000" w:rsidR="00000000" w:rsidRPr="00000000">
              <w:rPr>
                <w:b w:val="1"/>
                <w:bCs w:val="1"/>
                <w:color w:val="000000"/>
                <w:sz w:val="18"/>
                <w:szCs w:val="18"/>
                <w:rtl w:val="0"/>
              </w:rPr>
              <w:t xml:space="preserve">Flujo run-official-leaksafe con corrección de target y leakage en rolling features.</w:t>
            </w:r>
            <w:r w:rsidDel="00000000" w:rsidR="00000000" w:rsidRPr="00000000">
              <w:rPr>
                <w:rtl w:val="0"/>
              </w:rPr>
            </w:r>
          </w:p>
          <w:p w:rsidR="00000000" w:rsidDel="00000000" w:rsidP="00000000" w:rsidRDefault="00000000" w:rsidRPr="00000000" w14:paraId="00000049">
            <w:pPr>
              <w:numPr>
                <w:ilvl w:val="0"/>
                <w:numId w:val="14"/>
              </w:numPr>
              <w:spacing w:before="0" w:lineRule="auto"/>
              <w:ind w:left="720" w:hanging="360"/>
              <w:rPr>
                <w:b w:val="1"/>
                <w:bCs w:val="1"/>
                <w:color w:val="000000"/>
                <w:sz w:val="18"/>
                <w:szCs w:val="18"/>
                <w:u w:val="none"/>
              </w:rPr>
            </w:pPr>
            <w:r w:rsidDel="00000000" w:rsidR="00000000" w:rsidRPr="00000000">
              <w:rPr>
                <w:b w:val="1"/>
                <w:bCs w:val="1"/>
                <w:color w:val="000000"/>
                <w:sz w:val="18"/>
                <w:szCs w:val="18"/>
                <w:rtl w:val="0"/>
              </w:rPr>
              <w:t xml:space="preserve">validación de integridad semanal (weekly_integrity_report.md).</w:t>
            </w:r>
            <w:r w:rsidDel="00000000" w:rsidR="00000000" w:rsidRPr="00000000">
              <w:rPr>
                <w:rtl w:val="0"/>
              </w:rPr>
            </w:r>
          </w:p>
          <w:p w:rsidR="00000000" w:rsidDel="00000000" w:rsidP="00000000" w:rsidRDefault="00000000" w:rsidRPr="00000000" w14:paraId="0000004A">
            <w:pPr>
              <w:numPr>
                <w:ilvl w:val="0"/>
                <w:numId w:val="14"/>
              </w:numPr>
              <w:spacing w:before="0" w:lineRule="auto"/>
              <w:ind w:left="720" w:hanging="360"/>
              <w:rPr>
                <w:b w:val="1"/>
                <w:bCs w:val="1"/>
                <w:color w:val="000000"/>
                <w:sz w:val="18"/>
                <w:szCs w:val="18"/>
                <w:u w:val="none"/>
              </w:rPr>
            </w:pPr>
            <w:r w:rsidDel="00000000" w:rsidR="00000000" w:rsidRPr="00000000">
              <w:rPr>
                <w:b w:val="1"/>
                <w:bCs w:val="1"/>
                <w:color w:val="000000"/>
                <w:sz w:val="18"/>
                <w:szCs w:val="18"/>
                <w:rtl w:val="0"/>
              </w:rPr>
              <w:t xml:space="preserve">Experimento leaksafe-exact7-h1: evaluación solo sobre semanas exactamente a 7 días.</w:t>
            </w:r>
            <w:r w:rsidDel="00000000" w:rsidR="00000000" w:rsidRPr="00000000">
              <w:rPr>
                <w:rtl w:val="0"/>
              </w:rPr>
            </w:r>
          </w:p>
          <w:p w:rsidR="00000000" w:rsidDel="00000000" w:rsidP="00000000" w:rsidRDefault="00000000" w:rsidRPr="00000000" w14:paraId="0000004B">
            <w:pPr>
              <w:numPr>
                <w:ilvl w:val="0"/>
                <w:numId w:val="14"/>
              </w:numPr>
              <w:spacing w:before="0" w:lineRule="auto"/>
              <w:ind w:left="720" w:hanging="360"/>
              <w:rPr>
                <w:b w:val="1"/>
                <w:bCs w:val="1"/>
                <w:color w:val="000000"/>
                <w:sz w:val="18"/>
                <w:szCs w:val="18"/>
                <w:u w:val="none"/>
              </w:rPr>
            </w:pPr>
            <w:r w:rsidDel="00000000" w:rsidR="00000000" w:rsidRPr="00000000">
              <w:rPr>
                <w:b w:val="1"/>
                <w:bCs w:val="1"/>
                <w:color w:val="000000"/>
                <w:sz w:val="18"/>
                <w:szCs w:val="18"/>
                <w:rtl w:val="0"/>
              </w:rPr>
              <w:t xml:space="preserve">Experimento ridge-residual-h1: Ridge como corrección residual sobre baseline.</w:t>
            </w:r>
            <w:r w:rsidDel="00000000" w:rsidR="00000000" w:rsidRPr="00000000">
              <w:rPr>
                <w:rtl w:val="0"/>
              </w:rPr>
            </w:r>
          </w:p>
          <w:p w:rsidR="00000000" w:rsidDel="00000000" w:rsidP="00000000" w:rsidRDefault="00000000" w:rsidRPr="00000000" w14:paraId="0000004C">
            <w:pPr>
              <w:numPr>
                <w:ilvl w:val="0"/>
                <w:numId w:val="14"/>
              </w:numPr>
              <w:spacing w:before="0" w:lineRule="auto"/>
              <w:ind w:left="720" w:hanging="360"/>
              <w:rPr>
                <w:b w:val="1"/>
                <w:bCs w:val="1"/>
                <w:color w:val="000000"/>
                <w:sz w:val="18"/>
                <w:szCs w:val="18"/>
                <w:u w:val="none"/>
              </w:rPr>
            </w:pPr>
            <w:r w:rsidDel="00000000" w:rsidR="00000000" w:rsidRPr="00000000">
              <w:rPr>
                <w:b w:val="1"/>
                <w:bCs w:val="1"/>
                <w:color w:val="000000"/>
                <w:sz w:val="18"/>
                <w:szCs w:val="18"/>
                <w:rtl w:val="0"/>
              </w:rPr>
              <w:t xml:space="preserve">Cambio de selección operativa: baseline_persistence promovido como línea operativa recomendada; Ridge y LightGBM quedan como líneas supervisadas evaluadas no promovidas.</w:t>
            </w:r>
            <w:r w:rsidDel="00000000" w:rsidR="00000000" w:rsidRPr="00000000">
              <w:rPr>
                <w:rtl w:val="0"/>
              </w:rPr>
            </w:r>
          </w:p>
          <w:p w:rsidR="00000000" w:rsidDel="00000000" w:rsidP="00000000" w:rsidRDefault="00000000" w:rsidRPr="00000000" w14:paraId="0000004D">
            <w:pPr>
              <w:spacing w:before="0" w:lineRule="auto"/>
              <w:rPr>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04E">
            <w:pPr>
              <w:spacing w:before="0" w:lineRule="auto"/>
              <w:jc w:val="center"/>
              <w:rPr>
                <w:b w:val="1"/>
                <w:bCs w:val="1"/>
                <w:color w:val="000000"/>
                <w:sz w:val="20"/>
                <w:szCs w:val="20"/>
              </w:rPr>
            </w:pPr>
            <w:r w:rsidDel="00000000" w:rsidR="00000000" w:rsidRPr="00000000">
              <w:rPr>
                <w:b w:val="1"/>
                <w:bCs w:val="1"/>
                <w:color w:val="000000"/>
                <w:sz w:val="20"/>
                <w:szCs w:val="20"/>
                <w:rtl w:val="0"/>
              </w:rPr>
              <w:t xml:space="preserve">Equipo de Ciencia de Datos del AIR Institute</w:t>
            </w:r>
          </w:p>
        </w:tc>
        <w:tc>
          <w:tcPr>
            <w:vAlign w:val="center"/>
          </w:tcPr>
          <w:p w:rsidR="00000000" w:rsidDel="00000000" w:rsidP="00000000" w:rsidRDefault="00000000" w:rsidRPr="00000000" w14:paraId="0000004F">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19/06/2026</w:t>
            </w:r>
          </w:p>
        </w:tc>
      </w:tr>
      <w:tr>
        <w:trPr>
          <w:cantSplit w:val="0"/>
          <w:tblHeader w:val="0"/>
        </w:trPr>
        <w:tc>
          <w:tcPr>
            <w:vAlign w:val="center"/>
          </w:tcPr>
          <w:p w:rsidR="00000000" w:rsidDel="00000000" w:rsidP="00000000" w:rsidRDefault="00000000" w:rsidRPr="00000000" w14:paraId="00000050">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3.3.0</w:t>
            </w:r>
          </w:p>
        </w:tc>
        <w:tc>
          <w:tcPr>
            <w:vAlign w:val="center"/>
          </w:tcPr>
          <w:p w:rsidR="00000000" w:rsidDel="00000000" w:rsidP="00000000" w:rsidRDefault="00000000" w:rsidRPr="00000000" w14:paraId="00000051">
            <w:pPr>
              <w:spacing w:before="0" w:lineRule="auto"/>
              <w:rPr>
                <w:b w:val="1"/>
                <w:bCs w:val="1"/>
                <w:color w:val="000000"/>
                <w:sz w:val="18"/>
                <w:szCs w:val="18"/>
              </w:rPr>
            </w:pPr>
            <w:r w:rsidDel="00000000" w:rsidR="00000000" w:rsidRPr="00000000">
              <w:rPr>
                <w:rtl w:val="0"/>
              </w:rPr>
            </w:r>
          </w:p>
          <w:p w:rsidR="00000000" w:rsidDel="00000000" w:rsidP="00000000" w:rsidRDefault="00000000" w:rsidRPr="00000000" w14:paraId="00000052">
            <w:pPr>
              <w:spacing w:before="0" w:lineRule="auto"/>
              <w:rPr>
                <w:b w:val="1"/>
                <w:bCs w:val="1"/>
                <w:color w:val="000000"/>
                <w:sz w:val="18"/>
                <w:szCs w:val="18"/>
              </w:rPr>
            </w:pPr>
            <w:r w:rsidDel="00000000" w:rsidR="00000000" w:rsidRPr="00000000">
              <w:rPr>
                <w:b w:val="1"/>
                <w:bCs w:val="1"/>
                <w:color w:val="000000"/>
                <w:sz w:val="18"/>
                <w:szCs w:val="18"/>
                <w:rtl w:val="0"/>
              </w:rPr>
              <w:t xml:space="preserve">Corrección de feedback Itacyl 24/06/2026. Se reformula el caso de uso incorporando una línea de predicción de tendencia de precios cerealísticos —subida, bajada o estabilidad— como alternativa a la predicción exacta del precio semanal. Se mantiene baseline_persistence únicamente como benchmark de regresión y se añaden baselines direccionales para tendencia.</w:t>
            </w:r>
          </w:p>
          <w:p w:rsidR="00000000" w:rsidDel="00000000" w:rsidP="00000000" w:rsidRDefault="00000000" w:rsidRPr="00000000" w14:paraId="00000053">
            <w:pPr>
              <w:spacing w:before="0" w:lineRule="auto"/>
              <w:rPr>
                <w:b w:val="1"/>
                <w:bCs w:val="1"/>
                <w:color w:val="000000"/>
                <w:sz w:val="18"/>
                <w:szCs w:val="18"/>
              </w:rPr>
            </w:pPr>
            <w:r w:rsidDel="00000000" w:rsidR="00000000" w:rsidRPr="00000000">
              <w:rPr>
                <w:rtl w:val="0"/>
              </w:rPr>
            </w:r>
          </w:p>
          <w:p w:rsidR="00000000" w:rsidDel="00000000" w:rsidP="00000000" w:rsidRDefault="00000000" w:rsidRPr="00000000" w14:paraId="00000054">
            <w:pPr>
              <w:spacing w:before="0" w:lineRule="auto"/>
              <w:rPr>
                <w:b w:val="1"/>
                <w:bCs w:val="1"/>
                <w:color w:val="000000"/>
                <w:sz w:val="18"/>
                <w:szCs w:val="18"/>
              </w:rPr>
            </w:pPr>
            <w:r w:rsidDel="00000000" w:rsidR="00000000" w:rsidRPr="00000000">
              <w:rPr>
                <w:b w:val="1"/>
                <w:bCs w:val="1"/>
                <w:color w:val="000000"/>
                <w:sz w:val="18"/>
                <w:szCs w:val="18"/>
                <w:rtl w:val="0"/>
              </w:rPr>
              <w:t xml:space="preserve">Se implementan experimentos reproducibles h=1 y h=4, modelos ML de clasificación de tendencia, búsqueda mínima de hiperparámetros, métricas robustas al desbalance, distribución de clases, matrices de confusión, ablation de variables y figuras explicativas adicionales.</w:t>
            </w:r>
          </w:p>
          <w:p w:rsidR="00000000" w:rsidDel="00000000" w:rsidP="00000000" w:rsidRDefault="00000000" w:rsidRPr="00000000" w14:paraId="00000055">
            <w:pPr>
              <w:numPr>
                <w:ilvl w:val="0"/>
                <w:numId w:val="24"/>
              </w:numPr>
              <w:spacing w:before="0" w:lineRule="auto"/>
              <w:ind w:left="720" w:hanging="360"/>
              <w:rPr>
                <w:b w:val="1"/>
                <w:bCs w:val="1"/>
                <w:color w:val="000000"/>
                <w:sz w:val="18"/>
                <w:szCs w:val="18"/>
                <w:u w:val="none"/>
              </w:rPr>
            </w:pPr>
            <w:r w:rsidDel="00000000" w:rsidR="00000000" w:rsidRPr="00000000">
              <w:rPr>
                <w:b w:val="1"/>
                <w:bCs w:val="1"/>
                <w:color w:val="000000"/>
                <w:sz w:val="18"/>
                <w:szCs w:val="18"/>
                <w:rtl w:val="0"/>
              </w:rPr>
              <w:t xml:space="preserve">Se consolida la inferencia operativa mediante un bundle único persistido, trend_model_bundle.pkl, que agrupa los horizontes h=1 y h=4. El comando predict-trend carga dicho bundle sin reentrenar, valida CSVs externos compatibles, muestra por terminal el predictor utilizado, la distribución de clases, las probabilidades por clase y un resumen tabular de predicciones.</w:t>
            </w:r>
          </w:p>
          <w:p w:rsidR="00000000" w:rsidDel="00000000" w:rsidP="00000000" w:rsidRDefault="00000000" w:rsidRPr="00000000" w14:paraId="00000056">
            <w:pPr>
              <w:numPr>
                <w:ilvl w:val="0"/>
                <w:numId w:val="24"/>
              </w:numPr>
              <w:spacing w:before="0" w:lineRule="auto"/>
              <w:ind w:left="720" w:hanging="360"/>
              <w:rPr>
                <w:b w:val="1"/>
                <w:bCs w:val="1"/>
                <w:color w:val="000000"/>
                <w:sz w:val="18"/>
                <w:szCs w:val="18"/>
                <w:u w:val="none"/>
              </w:rPr>
            </w:pPr>
            <w:r w:rsidDel="00000000" w:rsidR="00000000" w:rsidRPr="00000000">
              <w:rPr>
                <w:b w:val="1"/>
                <w:bCs w:val="1"/>
                <w:color w:val="000000"/>
                <w:sz w:val="18"/>
                <w:szCs w:val="18"/>
                <w:rtl w:val="0"/>
              </w:rPr>
              <w:t xml:space="preserve">El bundle operativo vigente utiliza lightgbm_classifier_trend mediante LGBMClassifier como predictor supervisado persistido. Esta selección se documenta como línea operativa de inferencia por su integración en el bundle, su salida probabilística y su compatibilidad con la capa de magnitud, sin afirmar una superioridad robusta frente a todos los baselines direccionales.</w:t>
            </w:r>
          </w:p>
          <w:p w:rsidR="00000000" w:rsidDel="00000000" w:rsidP="00000000" w:rsidRDefault="00000000" w:rsidRPr="00000000" w14:paraId="00000057">
            <w:pPr>
              <w:numPr>
                <w:ilvl w:val="0"/>
                <w:numId w:val="24"/>
              </w:numPr>
              <w:spacing w:before="0" w:lineRule="auto"/>
              <w:ind w:left="720" w:hanging="360"/>
              <w:rPr>
                <w:b w:val="1"/>
                <w:bCs w:val="1"/>
                <w:color w:val="000000"/>
                <w:sz w:val="18"/>
                <w:szCs w:val="18"/>
                <w:u w:val="none"/>
              </w:rPr>
            </w:pPr>
            <w:r w:rsidDel="00000000" w:rsidR="00000000" w:rsidRPr="00000000">
              <w:rPr>
                <w:b w:val="1"/>
                <w:bCs w:val="1"/>
                <w:color w:val="000000"/>
                <w:sz w:val="18"/>
                <w:szCs w:val="18"/>
                <w:rtl w:val="0"/>
              </w:rPr>
              <w:t xml:space="preserve">Los resultados muestran que, con las variables actuales, la tendencia no queda robustamente mejorada frente a baselines direccionales simples. La salida del sistema debe interpretarse como apoyo probabilístico a la decisión y no como predicción contractual exacta del precio futuro.</w:t>
            </w:r>
          </w:p>
          <w:p w:rsidR="00000000" w:rsidDel="00000000" w:rsidP="00000000" w:rsidRDefault="00000000" w:rsidRPr="00000000" w14:paraId="00000058">
            <w:pPr>
              <w:spacing w:before="0" w:lineRule="auto"/>
              <w:rPr>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059">
            <w:pPr>
              <w:spacing w:before="0" w:lineRule="auto"/>
              <w:jc w:val="center"/>
              <w:rPr>
                <w:b w:val="1"/>
                <w:bCs w:val="1"/>
                <w:color w:val="000000"/>
                <w:sz w:val="20"/>
                <w:szCs w:val="20"/>
              </w:rPr>
            </w:pPr>
            <w:r w:rsidDel="00000000" w:rsidR="00000000" w:rsidRPr="00000000">
              <w:rPr>
                <w:b w:val="1"/>
                <w:bCs w:val="1"/>
                <w:color w:val="000000"/>
                <w:sz w:val="20"/>
                <w:szCs w:val="20"/>
                <w:rtl w:val="0"/>
              </w:rPr>
              <w:t xml:space="preserve">Equipo de Ciencia de Datos del AIR Institute</w:t>
            </w:r>
          </w:p>
        </w:tc>
        <w:tc>
          <w:tcPr>
            <w:vAlign w:val="center"/>
          </w:tcPr>
          <w:p w:rsidR="00000000" w:rsidDel="00000000" w:rsidP="00000000" w:rsidRDefault="00000000" w:rsidRPr="00000000" w14:paraId="0000005A">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03/07/2026</w:t>
            </w:r>
          </w:p>
        </w:tc>
      </w:tr>
    </w:tbl>
    <w:p w:rsidR="00000000" w:rsidDel="00000000" w:rsidP="00000000" w:rsidRDefault="00000000" w:rsidRPr="00000000" w14:paraId="0000005B">
      <w:pPr>
        <w:keepLines w:val="1"/>
        <w:spacing w:after="120" w:before="120" w:line="276" w:lineRule="auto"/>
        <w:rPr>
          <w:rFonts w:ascii="Space Grotesk" w:cs="Space Grotesk" w:eastAsia="Space Grotesk" w:hAnsi="Space Grotesk"/>
          <w:color w:val="20344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5C">
      <w:pPr>
        <w:keepLines w:val="1"/>
        <w:spacing w:after="120" w:before="120" w:line="276" w:lineRule="auto"/>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1538140093"/>
        <w:docPartObj>
          <w:docPartGallery w:val="Table of Contents"/>
          <w:docPartUnique w:val="1"/>
        </w:docPartObj>
      </w:sdtPr>
      <w:sdtContent>
        <w:p w:rsidR="00000000" w:rsidDel="00000000" w:rsidP="00000000" w:rsidRDefault="00000000" w:rsidRPr="00000000" w14:paraId="0000005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heading=h.5ej2gydf346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3m23os2p3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f5210uvap5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Abreviaturas</w:t>
              <w:tab/>
              <w:t xml:space="preserve">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krdqc6d0y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5w5c7tm9j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w:t>
              <w:tab/>
              <w:t xml:space="preserve">11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gbe98vuyv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atd4qoa02t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5tr4oufkq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DATASETS UTILIZADOS</w:t>
              <w:tab/>
              <w:t xml:space="preserve">16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4e4xxyx9h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TRAZABILIDAD EXACTA DE FUENTES Y SNAPSHOTS</w:t>
              <w:tab/>
              <w:t xml:space="preserve">18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l6kn3udic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HALLAZGOS DEL ANÁLISIS EXPLORATORIO (EDA)</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mxc8665oc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LIMITACIONES DEL DATASET</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7rubzvoyy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23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vwqddgqja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Consideración operativa sobre descarga y reposición manual de fuentes</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obawfegtq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DEFINICIÓN DE LOS SPLITS</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do768357xk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29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4rbed4ha3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CONFIGURACIÓN DEL ENTORNO</w:t>
              <w:tab/>
              <w:t xml:space="preserve">29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fz6j6l3fn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ARQUITECTURA DEL MODELO</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y5kgqo0y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ENTRADAS DEL MODELO (INPUTS)</w:t>
              <w:tab/>
              <w:t xml:space="preserve">36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tmzku4bsg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SALIDAS DEL MODELO (OUTPUTS)</w:t>
              <w:tab/>
              <w:t xml:space="preserve">38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75wg49lev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REQUISITOS DE HARDWARE Y RECURSOS</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c1fnfigzs6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42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v7ishcjgd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DEFINICIÓN DEL PROBLEMA (FRAMING)</w:t>
              <w:tab/>
              <w:t xml:space="preserve">42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iy9b64r77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JERARQUÍA DE MODELOS Y BASELINES</w:t>
              <w:tab/>
              <w:t xml:space="preserve">44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00kjj29fe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JUSTIFICACIÓN DE LA SELECCIÓN</w:t>
              <w:tab/>
              <w:t xml:space="preserve">48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szcuocu0n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Consolidación del contrato temporal</w:t>
              <w:tab/>
              <w:t xml:space="preserve">49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wgfbp84tg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Evaluación complementaria run-official-leaksafe</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8jmzg27l4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Evaluación de tendencia</w:t>
              <w:tab/>
              <w:t xml:space="preserve">50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7afpvbp1y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Incorporación de magnitud numérica de soporte</w:t>
              <w:tab/>
              <w:t xml:space="preserve">52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1isbm7wm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Experimentos complementarios de regresión</w:t>
              <w:tab/>
              <w:t xml:space="preserve">53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kpj9yionf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5.3.6 Selección final</w:t>
              <w:tab/>
              <w:t xml:space="preserve">54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7jy4q153l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INGENIERÍA DE VARIABLES SELECCIONADA</w:t>
              <w:tab/>
              <w:t xml:space="preserve">55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n12bhkyqw1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59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xfwxtu2og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PROCEDIMIENTO DE ENTRENAMIENTO</w:t>
              <w:tab/>
              <w:t xml:space="preserve">59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ox27uhd67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USADOS</w:t>
              <w:tab/>
              <w:t xml:space="preserve">64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hb5mkojts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67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roxxsfarm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73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pmo2v5hu2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MÉTRICA PRINCIPAL</w:t>
              <w:tab/>
              <w:t xml:space="preserve">73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m405qmnrm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MÉTRICAS ADICIONALES RELEVANTES</w:t>
              <w:tab/>
              <w:t xml:space="preserve">75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9qr4917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BENCHMARK TABULAR Y ANÁLISIS DE ERRORES</w:t>
              <w:tab/>
              <w:t xml:space="preserve">78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h257xd7vf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EVALUACIÓN DE CRITERIOS DE ÉXITO</w:t>
              <w:tab/>
              <w:t xml:space="preserve">85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7recxjqeh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88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r713ppka5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88</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srruolyz3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90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0wdikmkhu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Inferencia sobre CSV externo compatible</w:t>
              <w:tab/>
              <w:t xml:space="preserve">94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devfja00y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PIPELINES PORTABLES Y EJECUCIÓN AVANZADA</w:t>
              <w:tab/>
              <w:t xml:space="preserve">97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gr1ot4p59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CONSIDERACIONES DE DESPLIEGUE</w:t>
              <w:tab/>
              <w:t xml:space="preserve">101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b9egl9eg1j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103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te783ouvq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ARTEFACTOS GENERADOS Y CÓDIGO DE REFERENCIA</w:t>
              <w:tab/>
              <w:t xml:space="preserve">103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c4e19352b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ENTORNO DE EJECUCIÓN Y DEPENDENCIAS</w:t>
              <w:tab/>
              <w:t xml:space="preserve">104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gvfm319ou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PASOS PARA LA REPRODUCCIÓN DEL EXPERIMENTO</w:t>
              <w:tab/>
              <w:t xml:space="preserve">105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8d0qzyj88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Y TRAZABILIDAD</w:t>
              <w:tab/>
              <w:t xml:space="preserve">110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r3luhu1rn9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112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ht76tvo60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SESGOS CONOCIDOS DEL SISTEMA</w:t>
              <w:tab/>
              <w:t xml:space="preserve">112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thgf1hcer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ALCANCE REAL DEL SISTEMA Y JUSTIFICACIÓN DE LA DESVIACIÓN DE OBJETIVOS</w:t>
              <w:tab/>
              <w:t xml:space="preserve">113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xr1wppzjn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PLAN DE MITIGACIÓN DE RIESGOS</w:t>
              <w:tab/>
              <w:t xml:space="preserve">115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reukxuexyg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rPr>
          <w:rFonts w:ascii="Liberalisation sans narrow" w:cs="Liberalisation sans narrow" w:eastAsia="Liberalisation sans narrow" w:hAnsi="Liberalis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jc w:val="both"/>
        <w:rPr>
          <w:rFonts w:ascii="Liberation sans narrow" w:cs="Liberation sans narrow" w:eastAsia="Liberation sans narrow" w:hAnsi="Liberation sans narrow"/>
          <w:color w:val="203441"/>
        </w:rPr>
      </w:pPr>
      <w:bookmarkStart w:colFirst="0" w:colLast="0" w:name="_heading=h.5ej2gydf3468" w:id="0"/>
      <w:bookmarkEnd w:id="0"/>
      <w:r w:rsidDel="00000000" w:rsidR="00000000" w:rsidRPr="00000000">
        <w:rPr>
          <w:rFonts w:ascii="Liberation sans narrow" w:cs="Liberation sans narrow" w:eastAsia="Liberation sans narrow" w:hAnsi="Liberation sans narrow"/>
          <w:color w:val="203441"/>
          <w:rtl w:val="0"/>
        </w:rPr>
        <w:t xml:space="preserve">Lista de Tablas</w:t>
      </w:r>
    </w:p>
    <w:sdt>
      <w:sdtPr>
        <w:id w:val="-1277077696"/>
        <w:docPartObj>
          <w:docPartGallery w:val="Table of Contents"/>
          <w:docPartUnique w:val="1"/>
        </w:docPartObj>
      </w:sdtPr>
      <w:sdtContent>
        <w:p w:rsidR="00000000" w:rsidDel="00000000" w:rsidP="00000000" w:rsidRDefault="00000000" w:rsidRPr="00000000" w14:paraId="0000009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heading=h.n5883doz4o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Listado de abreviaturas</w:t>
              <w:tab/>
              <w:t xml:space="preserve">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8ho5g5ycn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Trazabilidad documental de fuentes de datos</w:t>
              <w:tab/>
              <w:t xml:space="preserve">17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o2yf8744d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bis. Evidencia mínima de trazabilidad y reproducibilidad material por bloque de datos</w:t>
              <w:tab/>
              <w:t xml:space="preserve">18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tjv7fsgho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Transformaciones principales del pipeline ETL</w:t>
              <w:tab/>
              <w:t xml:space="preserve">26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v7416xjaf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Dependencias software utilizadas</w:t>
              <w:tab/>
              <w:t xml:space="preserve">30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qabrkqru8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Líneas de modelado evaluadas</w:t>
              <w:tab/>
              <w:t xml:space="preserve">33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r95mu7fqm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Familias de variables utilizadas por las líneas supervisadas</w:t>
              <w:tab/>
              <w:t xml:space="preserve">36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9dk1w6sty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Entrada del modelo</w:t>
              <w:tab/>
              <w:t xml:space="preserve">36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hm1k467qn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Salidas del modelo</w:t>
              <w:tab/>
              <w:t xml:space="preserve">39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hue3hxjg0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 Entorno de ejecución y especificaciones hardware de referencia</w:t>
              <w:tab/>
              <w:t xml:space="preserve">41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d1ucmgl5d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(I). Comparación metodológica entre baselines, modelos supervisados y capa de magnitud</w:t>
              <w:tab/>
              <w:t xml:space="preserve">45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9rplavfof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(II). Resultados medios de la evaluación complementaria de precio puntual</w:t>
              <w:tab/>
              <w:t xml:space="preserve">50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t14h6urtb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(III). Comparación resumida de tendencia en test ciego</w:t>
              <w:tab/>
              <w:t xml:space="preserve">50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fwb83pvwn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(IV). Métricas de magnitud del modelo de tendencia seleccionado</w:t>
              <w:tab/>
              <w:t xml:space="preserve">53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d68zeoc8d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(V). Resultados medios de regresión y retorno h=1</w:t>
              <w:tab/>
              <w:t xml:space="preserve">53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y8tm12dkm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Rol de cada línea durante el entrenamiento</w:t>
              <w:tab/>
              <w:t xml:space="preserve">61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g54v53rul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Configuración experimental e hiperparámetros principales</w:t>
              <w:tab/>
              <w:t xml:space="preserve">65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eq2kyyaed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13. Artefactos principales de validación de tendencia</w:t>
              <w:tab/>
              <w:t xml:space="preserve">68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esh6yyhs9y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14. Resultado resumido de validación de tendencia en test ciego</w:t>
              <w:tab/>
              <w:t xml:space="preserve">69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cu5b4mw3a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15. Métricas de validación de magnitud en test ciego</w:t>
              <w:tab/>
              <w:t xml:space="preserve">70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h4l9jcfhc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16. Métricas de evaluación utilizadas</w:t>
              <w:tab/>
              <w:t xml:space="preserve">76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lr76mbsxk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17. Partición temporal utilizada para entrenamiento, validación y test</w:t>
              <w:tab/>
              <w:t xml:space="preserve">77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t8qokkwolh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18. Benchmark de tendencia h=1 en test ciego 2023–2025</w:t>
              <w:tab/>
              <w:t xml:space="preserve">79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e4hez9vln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19. Benchmark de tendencia h=4 en test ciego 2023–2025</w:t>
              <w:tab/>
              <w:t xml:space="preserve">80</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tpvzae3ugb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20. Distribución de clases en test ciego</w:t>
              <w:tab/>
              <w:t xml:space="preserve">82</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3zpkzt9m33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21 (I). Métricas de magnitud en test ciego</w:t>
              <w:tab/>
              <w:t xml:space="preserve">83</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2o0r24o331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21 (II). Métricas de magnitud en test ciego</w:t>
              <w:tab/>
              <w:t xml:space="preserve">83</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omlb8v895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22. Resultados medios de regresión y retorno h=1</w:t>
              <w:tab/>
              <w:t xml:space="preserve">84</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yj09i6mzcs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23. Evaluación de criterios de éxito</w:t>
              <w:tab/>
              <w:t xml:space="preserve">86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3kfxldy7b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24. Artefactos de inferencia</w:t>
              <w:tab/>
              <w:t xml:space="preserve">92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urfmmkwloi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25. Esquema de salida principal</w:t>
              <w:tab/>
              <w:t xml:space="preserve">96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1wjkbo1p2h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27. Comandos principales de ejecución</w:t>
              <w:tab/>
              <w:t xml:space="preserve">97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pStyle w:val="Heading1"/>
        <w:rPr/>
      </w:pPr>
      <w:bookmarkStart w:colFirst="0" w:colLast="0" w:name="_heading=h.8epmrxjs7zzj" w:id="1"/>
      <w:bookmarkEnd w:id="1"/>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bookmarkStart w:colFirst="0" w:colLast="0" w:name="_heading=h.o3m23os2p3tg" w:id="2"/>
      <w:bookmarkEnd w:id="2"/>
      <w:r w:rsidDel="00000000" w:rsidR="00000000" w:rsidRPr="00000000">
        <w:rPr>
          <w:rtl w:val="0"/>
        </w:rPr>
        <w:t xml:space="preserve">Lista de Figuras</w:t>
      </w:r>
    </w:p>
    <w:sdt>
      <w:sdtPr>
        <w:id w:val="490909580"/>
        <w:docPartObj>
          <w:docPartGallery w:val="Table of Contents"/>
          <w:docPartUnique w:val="1"/>
        </w:docPartObj>
      </w:sdtPr>
      <w:sdtContent>
        <w:p w:rsidR="00000000" w:rsidDel="00000000" w:rsidP="00000000" w:rsidRDefault="00000000" w:rsidRPr="00000000" w14:paraId="000000B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heading=h.c4m1oktu2y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Matriz de correlaciones entre precio, variables meteorológicas agregadas e indicadores de insumos agrícolas.</w:t>
              <w:tab/>
              <w:t xml:space="preserve">21</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htj733lke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Autocorrelación semanal del precio por producto y retardo temporal.</w:t>
              <w:tab/>
              <w:t xml:space="preserve">49</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0teg2il75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Distribución de clases de tendencia en test ciego para h=1</w:t>
              <w:tab/>
              <w:t xml:space="preserve">52</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ksvva9pc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Distribución de clases de tendencia en test ciego para h=4.</w:t>
              <w:tab/>
              <w:t xml:space="preserve">52</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gsbmfuy0u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Análisis de ablation de familias de variables para la mejor línea ML de tendencia.</w:t>
              <w:tab/>
              <w:t xml:space="preserve">55</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lgnylwf5o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6. Importancia media normalizada de variables del modelo LightGBM para h=1.</w:t>
              <w:tab/>
              <w:t xml:space="preserve">58</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giw74wzsbl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7. Importancia media normalizada de variables del modelo LightGBM para h=4.</w:t>
              <w:tab/>
              <w:t xml:space="preserve">58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7ufwlsbzn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8. Comparación de baselines y modelos supervisados para predicción de tendencia en test ciego, h=1.</w:t>
              <w:tab/>
              <w:t xml:space="preserve">80</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wcypkz5d11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9. Comparación de baselines y modelos supervisados para predicción de tendencia en test ciego, h=4.</w:t>
              <w:tab/>
              <w:t xml:space="preserve">81</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92a5nsqnf9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10. Matriz de confusión normalizada por clase real del modelo LightGBM para h=1.</w:t>
              <w:tab/>
              <w:t xml:space="preserve">82</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i4slunf5wr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11. Matriz de confusión normalizada por clase real del modelo LightGBM para h=4.</w:t>
              <w:tab/>
              <w:t xml:space="preserve">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pStyle w:val="Heading4"/>
        <w:spacing w:after="160" w:before="0" w:lineRule="auto"/>
        <w:rPr/>
      </w:pPr>
      <w:bookmarkStart w:colFirst="0" w:colLast="0" w:name="_heading=h.g8xtg3rsofvj" w:id="3"/>
      <w:bookmarkEnd w:id="3"/>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bookmarkStart w:colFirst="0" w:colLast="0" w:name="_heading=h.xf5210uvap5t" w:id="4"/>
      <w:bookmarkEnd w:id="4"/>
      <w:r w:rsidDel="00000000" w:rsidR="00000000" w:rsidRPr="00000000">
        <w:rPr>
          <w:rtl w:val="0"/>
        </w:rPr>
        <w:t xml:space="preserve">Lista de Abreviaturas</w:t>
      </w:r>
    </w:p>
    <w:p w:rsidR="00000000" w:rsidDel="00000000" w:rsidP="00000000" w:rsidRDefault="00000000" w:rsidRPr="00000000" w14:paraId="000000C6">
      <w:pPr>
        <w:pStyle w:val="Heading4"/>
        <w:spacing w:after="160" w:before="0" w:lineRule="auto"/>
        <w:rPr/>
      </w:pPr>
      <w:bookmarkStart w:colFirst="0" w:colLast="0" w:name="_heading=h.n5883doz4o78" w:id="5"/>
      <w:bookmarkEnd w:id="5"/>
      <w:r w:rsidDel="00000000" w:rsidR="00000000" w:rsidRPr="00000000">
        <w:rPr>
          <w:rtl w:val="0"/>
        </w:rPr>
        <w:t xml:space="preserve">Tabla 1 Listado de abreviaturas</w:t>
      </w:r>
    </w:p>
    <w:tbl>
      <w:tblPr>
        <w:tblStyle w:val="Table3"/>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
        <w:gridCol w:w="6590"/>
        <w:tblGridChange w:id="0">
          <w:tblGrid>
            <w:gridCol w:w="1490"/>
            <w:gridCol w:w="6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jc w:val="center"/>
              <w:rPr/>
            </w:pPr>
            <w:r w:rsidDel="00000000" w:rsidR="00000000" w:rsidRPr="00000000">
              <w:rPr>
                <w:b w:val="1"/>
                <w:bCs w:val="1"/>
                <w:rtl w:val="0"/>
              </w:rPr>
              <w:t xml:space="preserve">Abreviatura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rPr>
                <w:color w:val="188038"/>
              </w:rPr>
            </w:pPr>
            <w:r w:rsidDel="00000000" w:rsidR="00000000" w:rsidRPr="00000000">
              <w:rPr>
                <w:color w:val="188038"/>
                <w:rtl w:val="0"/>
              </w:rPr>
              <w:t xml:space="preserve">AEMET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rPr>
                <w:color w:val="188038"/>
              </w:rPr>
            </w:pPr>
            <w:r w:rsidDel="00000000" w:rsidR="00000000" w:rsidRPr="00000000">
              <w:rPr>
                <w:color w:val="188038"/>
                <w:rtl w:val="0"/>
              </w:rPr>
              <w:t xml:space="preserve">Agencia Estatal de Meteorología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rPr>
                <w:color w:val="188038"/>
              </w:rPr>
            </w:pPr>
            <w:r w:rsidDel="00000000" w:rsidR="00000000" w:rsidRPr="00000000">
              <w:rPr>
                <w:color w:val="188038"/>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rPr>
                <w:color w:val="188038"/>
              </w:rPr>
            </w:pPr>
            <w:r w:rsidDel="00000000" w:rsidR="00000000" w:rsidRPr="00000000">
              <w:rPr>
                <w:color w:val="188038"/>
                <w:rtl w:val="0"/>
              </w:rPr>
              <w:t xml:space="preserve">Application Programming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rPr>
                <w:color w:val="188038"/>
              </w:rPr>
            </w:pPr>
            <w:r w:rsidDel="00000000" w:rsidR="00000000" w:rsidRPr="00000000">
              <w:rPr>
                <w:color w:val="188038"/>
                <w:rtl w:val="0"/>
              </w:rPr>
              <w:t xml:space="preserv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rPr>
                <w:color w:val="188038"/>
              </w:rPr>
            </w:pPr>
            <w:r w:rsidDel="00000000" w:rsidR="00000000" w:rsidRPr="00000000">
              <w:rPr>
                <w:color w:val="188038"/>
                <w:rtl w:val="0"/>
              </w:rPr>
              <w:t xml:space="preserve">Autorregresivo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rPr>
                <w:color w:val="188038"/>
              </w:rPr>
            </w:pPr>
            <w:r w:rsidDel="00000000" w:rsidR="00000000" w:rsidRPr="00000000">
              <w:rPr>
                <w:color w:val="188038"/>
                <w:rtl w:val="0"/>
              </w:rPr>
              <w:t xml:space="preserve">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rPr>
                <w:color w:val="188038"/>
              </w:rPr>
            </w:pPr>
            <w:r w:rsidDel="00000000" w:rsidR="00000000" w:rsidRPr="00000000">
              <w:rPr>
                <w:color w:val="188038"/>
                <w:rtl w:val="0"/>
              </w:rPr>
              <w:t xml:space="preserve">Comma-Separated Values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rPr>
                <w:color w:val="188038"/>
              </w:rPr>
            </w:pPr>
            <w:r w:rsidDel="00000000" w:rsidR="00000000" w:rsidRPr="00000000">
              <w:rPr>
                <w:color w:val="188038"/>
                <w:rtl w:val="0"/>
              </w:rPr>
              <w:t xml:space="preserve">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rPr>
                <w:color w:val="188038"/>
              </w:rPr>
            </w:pPr>
            <w:r w:rsidDel="00000000" w:rsidR="00000000" w:rsidRPr="00000000">
              <w:rPr>
                <w:color w:val="188038"/>
                <w:rtl w:val="0"/>
              </w:rPr>
              <w:t xml:space="preserve">Exploratory Data Analysis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rPr>
                <w:color w:val="188038"/>
              </w:rPr>
            </w:pPr>
            <w:r w:rsidDel="00000000" w:rsidR="00000000" w:rsidRPr="00000000">
              <w:rPr>
                <w:color w:val="188038"/>
                <w:rtl w:val="0"/>
              </w:rPr>
              <w:t xml:space="preserve">ETL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rPr>
                <w:color w:val="188038"/>
              </w:rPr>
            </w:pPr>
            <w:r w:rsidDel="00000000" w:rsidR="00000000" w:rsidRPr="00000000">
              <w:rPr>
                <w:color w:val="188038"/>
                <w:rtl w:val="0"/>
              </w:rPr>
              <w:t xml:space="preserve">Extract, Transform, Load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rPr>
                <w:color w:val="188038"/>
              </w:rPr>
            </w:pPr>
            <w:r w:rsidDel="00000000" w:rsidR="00000000" w:rsidRPr="00000000">
              <w:rPr>
                <w:color w:val="188038"/>
                <w:rtl w:val="0"/>
              </w:rPr>
              <w:t xml:space="preserve">GBDT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rPr>
                <w:color w:val="188038"/>
              </w:rPr>
            </w:pPr>
            <w:r w:rsidDel="00000000" w:rsidR="00000000" w:rsidRPr="00000000">
              <w:rPr>
                <w:color w:val="188038"/>
                <w:rtl w:val="0"/>
              </w:rPr>
              <w:t xml:space="preserve">Gradient Boosting Decision Trees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rPr>
                <w:color w:val="188038"/>
              </w:rPr>
            </w:pPr>
            <w:r w:rsidDel="00000000" w:rsidR="00000000" w:rsidRPr="00000000">
              <w:rPr>
                <w:color w:val="188038"/>
                <w:rtl w:val="0"/>
              </w:rPr>
              <w:t xml:space="preserve">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color w:val="188038"/>
              </w:rPr>
            </w:pPr>
            <w:r w:rsidDel="00000000" w:rsidR="00000000" w:rsidRPr="00000000">
              <w:rPr>
                <w:color w:val="188038"/>
                <w:rtl w:val="0"/>
              </w:rPr>
              <w:t xml:space="preserve">Key Performance Indicator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rPr>
                <w:color w:val="188038"/>
              </w:rPr>
            </w:pPr>
            <w:r w:rsidDel="00000000" w:rsidR="00000000" w:rsidRPr="00000000">
              <w:rPr>
                <w:color w:val="188038"/>
                <w:rtl w:val="0"/>
              </w:rPr>
              <w:t xml:space="preserve">LightGBM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rPr>
                <w:color w:val="188038"/>
              </w:rPr>
            </w:pPr>
            <w:r w:rsidDel="00000000" w:rsidR="00000000" w:rsidRPr="00000000">
              <w:rPr>
                <w:color w:val="188038"/>
                <w:rtl w:val="0"/>
              </w:rPr>
              <w:t xml:space="preserve">Light Gradient Boosting Machine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rPr>
                <w:color w:val="188038"/>
              </w:rPr>
            </w:pPr>
            <w:r w:rsidDel="00000000" w:rsidR="00000000" w:rsidRPr="00000000">
              <w:rPr>
                <w:color w:val="188038"/>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rPr>
                <w:color w:val="188038"/>
              </w:rPr>
            </w:pPr>
            <w:r w:rsidDel="00000000" w:rsidR="00000000" w:rsidRPr="00000000">
              <w:rPr>
                <w:color w:val="188038"/>
                <w:rtl w:val="0"/>
              </w:rPr>
              <w:t xml:space="preserve">Mean Absolute Error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rPr>
                <w:color w:val="188038"/>
              </w:rPr>
            </w:pPr>
            <w:r w:rsidDel="00000000" w:rsidR="00000000" w:rsidRPr="00000000">
              <w:rPr>
                <w:color w:val="188038"/>
                <w:rtl w:val="0"/>
              </w:rPr>
              <w:t xml:space="preserve">MAPA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rPr>
                <w:color w:val="188038"/>
              </w:rPr>
            </w:pPr>
            <w:r w:rsidDel="00000000" w:rsidR="00000000" w:rsidRPr="00000000">
              <w:rPr>
                <w:color w:val="188038"/>
                <w:rtl w:val="0"/>
              </w:rPr>
              <w:t xml:space="preserve">Ministerio de Agricultura, Pesca y Alimentación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rPr>
                <w:color w:val="188038"/>
              </w:rPr>
            </w:pPr>
            <w:r w:rsidDel="00000000" w:rsidR="00000000" w:rsidRPr="00000000">
              <w:rPr>
                <w:color w:val="188038"/>
                <w:rtl w:val="0"/>
              </w:rPr>
              <w:t xml:space="preserve">MAPE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rPr>
                <w:color w:val="188038"/>
              </w:rPr>
            </w:pPr>
            <w:r w:rsidDel="00000000" w:rsidR="00000000" w:rsidRPr="00000000">
              <w:rPr>
                <w:color w:val="188038"/>
                <w:rtl w:val="0"/>
              </w:rPr>
              <w:t xml:space="preserve">Mean Absolute Percentage Error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rPr>
                <w:color w:val="188038"/>
              </w:rPr>
            </w:pPr>
            <w:r w:rsidDel="00000000" w:rsidR="00000000" w:rsidRPr="00000000">
              <w:rPr>
                <w:color w:val="188038"/>
                <w:rtl w:val="0"/>
              </w:rPr>
              <w:t xml:space="preserve">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rPr>
                <w:color w:val="188038"/>
              </w:rPr>
            </w:pPr>
            <w:r w:rsidDel="00000000" w:rsidR="00000000" w:rsidRPr="00000000">
              <w:rPr>
                <w:color w:val="188038"/>
                <w:rtl w:val="0"/>
              </w:rPr>
              <w:t xml:space="preserve">Machine Learning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rPr>
                <w:color w:val="188038"/>
              </w:rPr>
            </w:pPr>
            <w:r w:rsidDel="00000000" w:rsidR="00000000" w:rsidRPr="00000000">
              <w:rPr>
                <w:color w:val="188038"/>
                <w:rtl w:val="0"/>
              </w:rPr>
              <w:t xml:space="preserve">PAC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rPr>
                <w:color w:val="188038"/>
              </w:rPr>
            </w:pPr>
            <w:r w:rsidDel="00000000" w:rsidR="00000000" w:rsidRPr="00000000">
              <w:rPr>
                <w:color w:val="188038"/>
                <w:rtl w:val="0"/>
              </w:rPr>
              <w:t xml:space="preserve">Política Agraria Común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rPr>
                <w:color w:val="188038"/>
              </w:rPr>
            </w:pPr>
            <w:r w:rsidDel="00000000" w:rsidR="00000000" w:rsidRPr="00000000">
              <w:rPr>
                <w:color w:val="188038"/>
                <w:rtl w:val="0"/>
              </w:rPr>
              <w:t xml:space="preserve">RMSE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rPr>
                <w:color w:val="188038"/>
              </w:rPr>
            </w:pPr>
            <w:r w:rsidDel="00000000" w:rsidR="00000000" w:rsidRPr="00000000">
              <w:rPr>
                <w:color w:val="188038"/>
                <w:rtl w:val="0"/>
              </w:rPr>
              <w:t xml:space="preserve">Root Mean Squared Error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rPr>
                <w:color w:val="188038"/>
              </w:rPr>
            </w:pPr>
            <w:r w:rsidDel="00000000" w:rsidR="00000000" w:rsidRPr="00000000">
              <w:rPr>
                <w:color w:val="188038"/>
                <w:rtl w:val="0"/>
              </w:rPr>
              <w:t xml:space="preserve">R²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rPr>
                <w:color w:val="188038"/>
              </w:rPr>
            </w:pPr>
            <w:r w:rsidDel="00000000" w:rsidR="00000000" w:rsidRPr="00000000">
              <w:rPr>
                <w:color w:val="188038"/>
                <w:rtl w:val="0"/>
              </w:rPr>
              <w:t xml:space="preserve">Coeficiente de determinación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rPr>
                <w:color w:val="188038"/>
              </w:rPr>
            </w:pPr>
            <w:r w:rsidDel="00000000" w:rsidR="00000000" w:rsidRPr="00000000">
              <w:rPr>
                <w:color w:val="188038"/>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rPr>
                <w:color w:val="188038"/>
              </w:rPr>
            </w:pPr>
            <w:r w:rsidDel="00000000" w:rsidR="00000000" w:rsidRPr="00000000">
              <w:rPr>
                <w:color w:val="188038"/>
                <w:rtl w:val="0"/>
              </w:rPr>
              <w:t xml:space="preserve">JavaScript Object Notation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rPr>
                <w:color w:val="188038"/>
              </w:rPr>
            </w:pPr>
            <w:r w:rsidDel="00000000" w:rsidR="00000000" w:rsidRPr="00000000">
              <w:rPr>
                <w:color w:val="188038"/>
                <w:rtl w:val="0"/>
              </w:rPr>
              <w:t xml:space="preserve">pkl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rPr>
                <w:color w:val="188038"/>
              </w:rPr>
            </w:pPr>
            <w:r w:rsidDel="00000000" w:rsidR="00000000" w:rsidRPr="00000000">
              <w:rPr>
                <w:color w:val="188038"/>
                <w:rtl w:val="0"/>
              </w:rPr>
              <w:t xml:space="preserve">Formato de serialización de objetos Python mediante pickle/joblib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rPr>
                <w:color w:val="188038"/>
              </w:rPr>
            </w:pPr>
            <w:r w:rsidDel="00000000" w:rsidR="00000000" w:rsidRPr="00000000">
              <w:rPr>
                <w:color w:val="188038"/>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rPr>
                <w:color w:val="188038"/>
              </w:rPr>
            </w:pPr>
            <w:r w:rsidDel="00000000" w:rsidR="00000000" w:rsidRPr="00000000">
              <w:rPr>
                <w:color w:val="188038"/>
                <w:rtl w:val="0"/>
              </w:rPr>
              <w:t xml:space="preserve">Uniform Resource Locator</w:t>
            </w:r>
          </w:p>
        </w:tc>
      </w:tr>
    </w:tbl>
    <w:p w:rsidR="00000000" w:rsidDel="00000000" w:rsidP="00000000" w:rsidRDefault="00000000" w:rsidRPr="00000000" w14:paraId="000000EF">
      <w:pPr>
        <w:pStyle w:val="Heading1"/>
        <w:rPr/>
      </w:pPr>
      <w:bookmarkStart w:colFirst="0" w:colLast="0" w:name="_heading=h.ql8tt016f7ak" w:id="6"/>
      <w:bookmarkEnd w:id="6"/>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rPr/>
      </w:pPr>
      <w:bookmarkStart w:colFirst="0" w:colLast="0" w:name="_heading=h.akrdqc6d0yi" w:id="7"/>
      <w:bookmarkEnd w:id="7"/>
      <w:r w:rsidDel="00000000" w:rsidR="00000000" w:rsidRPr="00000000">
        <w:rPr>
          <w:rtl w:val="0"/>
        </w:rPr>
        <w:t xml:space="preserve">1 INTRODUCCIÓN</w:t>
      </w:r>
    </w:p>
    <w:p w:rsidR="00000000" w:rsidDel="00000000" w:rsidP="00000000" w:rsidRDefault="00000000" w:rsidRPr="00000000" w14:paraId="000000F1">
      <w:pPr>
        <w:spacing w:before="240" w:line="240" w:lineRule="auto"/>
        <w:rPr/>
      </w:pPr>
      <w:r w:rsidDel="00000000" w:rsidR="00000000" w:rsidRPr="00000000">
        <w:rPr>
          <w:rtl w:val="0"/>
        </w:rPr>
        <w:t xml:space="preserve">La evolución de los precios en mercados cerealísticos constituye un problema relevante desde el punto de vista operativo y económico, ya que afecta directamente a la planificación de compras, la gestión de inventario, la toma de decisiones comerciales y el seguimiento de mercados expuestos a volatilidad. En el caso de los cereales, esta dificultad se ve acentuada por la influencia simultánea de factores históricos, meteorológicos, estacionales, económicos y comerciales, que pueden introducir oscilaciones de distinta escala temporal y dificultar la anticipación del comportamiento futuro del mercado.</w:t>
      </w:r>
    </w:p>
    <w:p w:rsidR="00000000" w:rsidDel="00000000" w:rsidP="00000000" w:rsidRDefault="00000000" w:rsidRPr="00000000" w14:paraId="000000F2">
      <w:pPr>
        <w:spacing w:before="240" w:line="240" w:lineRule="auto"/>
        <w:rPr/>
      </w:pPr>
      <w:r w:rsidDel="00000000" w:rsidR="00000000" w:rsidRPr="00000000">
        <w:rPr>
          <w:rtl w:val="0"/>
        </w:rPr>
        <w:t xml:space="preserve">El presente documento técnico describe el desarrollo del Modelo 20 / CU20: Desarrollo de un modelo de análisis y predicción de precios de mercado de productos cerealisticos. Dentro de la memoria técnica del proyecto, este desarrollo se corresponde adicionalmente con el caso de uso CU08, enmarcado en la línea “Redes Recurrentes Profundas para la predicción de costes y precios de productos alimentarios”. Esta doble trazabilidad se mantiene de forma explícita: el identificador operativo del entregable sigue siendo CU20, mientras que la correspondencia con CU08 justifica la evaluación de arquitecturas recurrentes profundas como línea experimental y de contraste.</w:t>
      </w:r>
    </w:p>
    <w:p w:rsidR="00000000" w:rsidDel="00000000" w:rsidP="00000000" w:rsidRDefault="00000000" w:rsidRPr="00000000" w14:paraId="000000F3">
      <w:pPr>
        <w:spacing w:before="240" w:line="240" w:lineRule="auto"/>
        <w:rPr/>
      </w:pPr>
      <w:r w:rsidDel="00000000" w:rsidR="00000000" w:rsidRPr="00000000">
        <w:rPr>
          <w:rtl w:val="0"/>
        </w:rPr>
        <w:t xml:space="preserve">La versión actual reformula el alcance del sistema para distinguir dos planos de análisis complementarios. En primer lugar, se evalúa la predicción puntual del precio semanal como problema de regresión, con el fin de comprobar si los modelos supervisados son capaces de mejorar una referencia de persistencia basada en el último precio observado. En segundo lugar, y como respuesta a la revisión técnica recibida, se incorpora una formulación específica de predicción de tendencia de precios cerealisticos, orientada a anticipar si el precio tenderá a subir, bajar o mantenerse estable en horizontes de una y cuatro semanas.</w:t>
      </w:r>
    </w:p>
    <w:p w:rsidR="00000000" w:rsidDel="00000000" w:rsidP="00000000" w:rsidRDefault="00000000" w:rsidRPr="00000000" w14:paraId="000000F4">
      <w:pPr>
        <w:spacing w:before="240" w:line="240" w:lineRule="auto"/>
        <w:rPr/>
      </w:pPr>
      <w:r w:rsidDel="00000000" w:rsidR="00000000" w:rsidRPr="00000000">
        <w:rPr>
          <w:rtl w:val="0"/>
        </w:rPr>
        <w:t xml:space="preserve">Esta reformulación se justifica porque la evaluación de precio exacto muestra una inercia temporal muy elevada en las series semanales. En ese contexto, predecir el precio absoluto de la semana siguiente puede quedar dominado por la persistencia del último valor observado. Por ello, la línea de tendencia busca medir un valor operativo diferente: no tanto estimar el precio exacto en EUR/tonelada, sino anticipar el sentido del movimiento del mercado, que puede resultar más útil para la toma de decisiones comerciales y de planificación.</w:t>
      </w:r>
    </w:p>
    <w:p w:rsidR="00000000" w:rsidDel="00000000" w:rsidP="00000000" w:rsidRDefault="00000000" w:rsidRPr="00000000" w14:paraId="000000F5">
      <w:pPr>
        <w:spacing w:before="240" w:line="240" w:lineRule="auto"/>
        <w:rPr/>
      </w:pPr>
      <w:r w:rsidDel="00000000" w:rsidR="00000000" w:rsidRPr="00000000">
        <w:rPr>
          <w:rtl w:val="0"/>
        </w:rPr>
        <w:t xml:space="preserve">A nivel metodológico, el caso de uso se aborda mediante una comparación empírica entre referencias simples y modelos supervisados. Para la regresión de precio se mantiene `baseline_persistence` como benchmark obligatorio, no como modelo de Machine Learning final. Además, se evalúan formulaciones residuales y basadas en retorno para comprobar si Ridge, LightGBM o variantes de combinación residual aportan señal incremental frente a la hipótesis de no cambio semanal.</w:t>
      </w:r>
    </w:p>
    <w:p w:rsidR="00000000" w:rsidDel="00000000" w:rsidP="00000000" w:rsidRDefault="00000000" w:rsidRPr="00000000" w14:paraId="000000F6">
      <w:pPr>
        <w:spacing w:before="240" w:line="240" w:lineRule="auto"/>
        <w:rPr/>
      </w:pPr>
      <w:r w:rsidDel="00000000" w:rsidR="00000000" w:rsidRPr="00000000">
        <w:rPr>
          <w:rtl w:val="0"/>
        </w:rPr>
        <w:t xml:space="preserve">Para la predicción de tendencia, el sistema define el retorno futuro del precio y lo transforma en una etiqueta de tres clases: subida, bajada o estabilidad. Esta formulación se evalúa para horizontes h=1 y h=4, comparando modelos de clasificación como regresión logística, clasificadores lineales regularizados, Random Forest y LightGBM frente a baselines direccionales simples, incluyendo clase mayoritaria, ausencia de cambio, persistencia de dirección y signo del último retorno observado.</w:t>
      </w:r>
    </w:p>
    <w:p w:rsidR="00000000" w:rsidDel="00000000" w:rsidP="00000000" w:rsidRDefault="00000000" w:rsidRPr="00000000" w14:paraId="000000F7">
      <w:pPr>
        <w:spacing w:before="240" w:line="240" w:lineRule="auto"/>
        <w:rPr/>
      </w:pPr>
      <w:r w:rsidDel="00000000" w:rsidR="00000000" w:rsidRPr="00000000">
        <w:rPr>
          <w:rtl w:val="0"/>
        </w:rPr>
        <w:t xml:space="preserve">La evaluación se realiza bajo un contrato temporal leak-safe. La información disponible hasta la semana de entrada </w:t>
      </w:r>
      <m:oMath>
        <m:r>
          <w:rPr/>
          <m:t xml:space="preserve">t </m:t>
        </m:r>
      </m:oMath>
      <w:r w:rsidDel="00000000" w:rsidR="00000000" w:rsidRPr="00000000">
        <w:rPr>
          <w:rtl w:val="0"/>
        </w:rPr>
        <w:t xml:space="preserve">se utiliza para construir las variables de entrada, mientras que el valor futuro se reserva exclusivamente para definir el objetivo de predicción. El split temporal se decide por la fecha de entrada, las transformaciones dependientes de la distribución se ajustan sólo sobre entrenamiento y el test ciego 2023–2025 se mantiene reservado para evaluación final. Esta estrategia evita fugas de información y permite interpretar los resultados como rendimiento fuera de muestra.</w:t>
      </w:r>
    </w:p>
    <w:p w:rsidR="00000000" w:rsidDel="00000000" w:rsidP="00000000" w:rsidRDefault="00000000" w:rsidRPr="00000000" w14:paraId="000000F8">
      <w:pPr>
        <w:spacing w:before="240" w:line="240" w:lineRule="auto"/>
        <w:rPr/>
      </w:pPr>
      <w:r w:rsidDel="00000000" w:rsidR="00000000" w:rsidRPr="00000000">
        <w:rPr>
          <w:rtl w:val="0"/>
        </w:rPr>
        <w:t xml:space="preserve">Los resultados obtenidos muestran que la predicción exacta del precio semanal está fuertemente condicionada por la autocorrelación de las series. Asimismo, la predicción de tendencia tampoco supera de forma robusta los baselines direccionales simples con las variables actualmente disponibles. En consecuencia, el documento no promueve artificialmente una línea ML final sin respaldo empírico suficiente. El valor técnico del entregable reside en la construcción de un pipeline reproducible, en la comparación rigurosa frente a baselines, en la evaluación de regresión y tendencia, en el análisis de autocorrelación, en la ablation de variables y en la delimitación objetiva de la señal predictiva disponible.</w:t>
      </w:r>
    </w:p>
    <w:p w:rsidR="00000000" w:rsidDel="00000000" w:rsidP="00000000" w:rsidRDefault="00000000" w:rsidRPr="00000000" w14:paraId="000000F9">
      <w:pPr>
        <w:spacing w:before="240" w:line="240" w:lineRule="auto"/>
        <w:rPr/>
      </w:pPr>
      <w:r w:rsidDel="00000000" w:rsidR="00000000" w:rsidRPr="00000000">
        <w:rPr>
          <w:rtl w:val="0"/>
        </w:rPr>
        <w:t xml:space="preserve">El documento recoge el ciclo completo del sistema: descripción del dataset, fuentes utilizadas, pipeline ETL, criterios de selección de variables, formulación de objetivos de regresión y tendencia, entrenamiento, evaluación, comparación de modelos, despliegue, inferencia, reproducibilidad, evidencias y limitaciones. Las salidas generadas deben interpretarse como una herramienta de apoyo a la toma de decisiones, no como una garantía sobre el comportamiento futuro del mercado.</w:t>
      </w:r>
    </w:p>
    <w:p w:rsidR="00000000" w:rsidDel="00000000" w:rsidP="00000000" w:rsidRDefault="00000000" w:rsidRPr="00000000" w14:paraId="000000FA">
      <w:pPr>
        <w:spacing w:before="240" w:line="240" w:lineRule="auto"/>
        <w:rPr/>
      </w:pPr>
      <w:r w:rsidDel="00000000" w:rsidR="00000000" w:rsidRPr="00000000">
        <w:rPr>
          <w:rtl w:val="0"/>
        </w:rPr>
        <w:t xml:space="preserve">La utilidad principal del sistema reside en proporcionar una base trazable, reproducible y cuantitativamente evaluada para analizar productos cerealisticos soportados, identificar la dificultad real del problema predictivo y establecer qué condiciones serían necesarias para mejorar el rendimiento en futuras iteraciones. En particular, la evidencia disponible sugiere que la mejora robusta de la predicción podría requerir ampliar el conjunto de variables externas con cotizaciones internacionales, mercados de futuros, comercio exterior, costes energéticos, transporte, tipo de cambio, oferta y demanda global, shocks geopolíticos o previsiones de cosecha.</w:t>
      </w:r>
    </w:p>
    <w:p w:rsidR="00000000" w:rsidDel="00000000" w:rsidP="00000000" w:rsidRDefault="00000000" w:rsidRPr="00000000" w14:paraId="000000FB">
      <w:pPr>
        <w:pStyle w:val="Heading2"/>
        <w:keepNext w:val="0"/>
        <w:keepLines w:val="0"/>
        <w:spacing w:line="240" w:lineRule="auto"/>
        <w:ind w:left="0" w:firstLine="0"/>
        <w:rPr/>
      </w:pPr>
      <w:bookmarkStart w:colFirst="0" w:colLast="0" w:name="_heading=h.55w5c7tm9j33" w:id="8"/>
      <w:bookmarkEnd w:id="8"/>
      <w:r w:rsidDel="00000000" w:rsidR="00000000" w:rsidRPr="00000000">
        <w:rPr>
          <w:rtl w:val="0"/>
        </w:rPr>
        <w:t xml:space="preserve">1.1</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tl w:val="0"/>
        </w:rPr>
        <w:t xml:space="preserve">ESTADO DEL ARTE</w:t>
      </w:r>
    </w:p>
    <w:p w:rsidR="00000000" w:rsidDel="00000000" w:rsidP="00000000" w:rsidRDefault="00000000" w:rsidRPr="00000000" w14:paraId="000000FC">
      <w:pPr>
        <w:spacing w:line="240" w:lineRule="auto"/>
        <w:rPr/>
      </w:pPr>
      <w:r w:rsidDel="00000000" w:rsidR="00000000" w:rsidRPr="00000000">
        <w:rPr>
          <w:rtl w:val="0"/>
        </w:rPr>
        <w:t xml:space="preserve">La predicción de precios agrícolas mediante técnicas estadísticas, aprendizaje automático y aprendizaje profundo constituye una línea consolidada dentro del análisis de series temporales aplicadas al sector agroalimentario. La literatura identifica este problema como relevante para la planificación de productores, compradores, distribuidores, operadores de mercado y responsables públicos, especialmente en mercados caracterizados por volatilidad, estacionalidad, dependencia de factores externos y cambios de régimen. Las revisiones recientes agrupan los enfoques existentes en métodos tradicionales de series temporales, métodos inteligentes basados en Machine Learning y modelos combinados o híbridos, destacando además la importancia de integrar datos estructurados y no estructurados para mejorar la predicción de precios agrícolas (Sun et al., 2023).</w:t>
      </w:r>
    </w:p>
    <w:p w:rsidR="00000000" w:rsidDel="00000000" w:rsidP="00000000" w:rsidRDefault="00000000" w:rsidRPr="00000000" w14:paraId="000000FD">
      <w:pPr>
        <w:rPr/>
      </w:pPr>
      <w:r w:rsidDel="00000000" w:rsidR="00000000" w:rsidRPr="00000000">
        <w:rPr>
          <w:rtl w:val="0"/>
        </w:rPr>
        <w:t xml:space="preserve">En el caso específico de cultivos básicos como trigo, maíz y arroz, la predicción de precios ha recibido especial atención por su impacto en la seguridad alimentaria, la estabilidad de los mercados y la toma de decisiones de agentes económicos. Theofilou et al. (2025) revisan estudios centrados en la predicción de precios de trigo, maíz y arroz mediante técnicas de series temporales, Machine Learning, Deep Learning y métodos de ensamble, señalando que estos cultivos son especialmente relevantes por su papel en el suministro alimentario global y por su presencia en mercados internacionales.</w:t>
      </w:r>
    </w:p>
    <w:p w:rsidR="00000000" w:rsidDel="00000000" w:rsidP="00000000" w:rsidRDefault="00000000" w:rsidRPr="00000000" w14:paraId="000000FE">
      <w:pPr>
        <w:rPr/>
      </w:pPr>
      <w:r w:rsidDel="00000000" w:rsidR="00000000" w:rsidRPr="00000000">
        <w:rPr>
          <w:rtl w:val="0"/>
        </w:rPr>
        <w:t xml:space="preserve">Los métodos clásicos de series temporales, como ARIMA, SARIMA, ETS o los modelos naive, continúan siendo referencias metodológicas importantes. ARIMA y SARIMA permiten modelar dependencias lineales, tendencias y estacionalidad, mientras que los métodos naive ofrecen un benchmark mínimo especialmente relevante en series altamente autocorreladas. No obstante, estos enfoques presentan limitaciones cuando los precios agrícolas se ven afectados por relaciones no lineales, shocks de mercado, cambios estructurales o variables exógenas no incorporadas explícitamente. La literatura de predicción recomienda mantener modelos simples como referencias de comparación, ya que en series temporales volátiles pueden ser difíciles de superar a corto plazo (Hyndman &amp; Athanasopoulos, 2021).</w:t>
      </w:r>
    </w:p>
    <w:p w:rsidR="00000000" w:rsidDel="00000000" w:rsidP="00000000" w:rsidRDefault="00000000" w:rsidRPr="00000000" w14:paraId="000000FF">
      <w:pPr>
        <w:rPr/>
      </w:pPr>
      <w:r w:rsidDel="00000000" w:rsidR="00000000" w:rsidRPr="00000000">
        <w:rPr>
          <w:rtl w:val="0"/>
        </w:rPr>
        <w:t xml:space="preserve">El aprendizaje automático se ha incorporado a la predicción de precios agrícolas para capturar relaciones no lineales y patrones multivariantes que los modelos clásicos pueden no representar adecuadamente. Técnicas como Support Vector Regression, Random Forest, XGBoost y otros modelos de ensamble se han utilizado en problemas de precios agrícolas por su capacidad para trabajar con variables históricas, factores de mercado y variables contextuales. Manogna et al. (2025) comparan modelos estocásticos, Machine Learning y Deep Learning sobre commodities agrícolas, incluyendo cereales, y señalan que los modelos basados en datos son adecuados para abordar no linealidad, volatilidad y patrones temporales complejos.</w:t>
      </w:r>
    </w:p>
    <w:p w:rsidR="00000000" w:rsidDel="00000000" w:rsidP="00000000" w:rsidRDefault="00000000" w:rsidRPr="00000000" w14:paraId="00000100">
      <w:pPr>
        <w:rPr/>
      </w:pPr>
      <w:r w:rsidDel="00000000" w:rsidR="00000000" w:rsidRPr="00000000">
        <w:rPr>
          <w:rtl w:val="0"/>
        </w:rPr>
        <w:t xml:space="preserve">En paralelo, los modelos basados en árboles y técnicas de boosting han demostrado ser competitivos en datos tabulares estructurados. Modelos como XGBoost, Gradient Boosting y LightGBM pueden capturar interacciones no lineales, trabajar con variables heterogéneas y ofrecer tiempos de entrenamiento e inferencia razonables. Ke et al. (2017) presentan LightGBM como una implementación eficiente de Gradient Boosting Decision Trees, diseñada para acelerar el entrenamiento frente a GBDT convencional manteniendo una precisión comparable. Esta familia de modelos resulta relevante en escenarios donde se combinan históricos de precios, variables meteorológicas, indicadores económicos y codificaciones temporales.</w:t>
      </w:r>
    </w:p>
    <w:p w:rsidR="00000000" w:rsidDel="00000000" w:rsidP="00000000" w:rsidRDefault="00000000" w:rsidRPr="00000000" w14:paraId="00000101">
      <w:pPr>
        <w:rPr/>
      </w:pPr>
      <w:r w:rsidDel="00000000" w:rsidR="00000000" w:rsidRPr="00000000">
        <w:rPr>
          <w:rtl w:val="0"/>
        </w:rPr>
        <w:t xml:space="preserve">Las arquitecturas recurrentes profundas, como RNN, LSTM y GRU, se utilizan ampliamente en predicción de series temporales por su capacidad para modelar dependencias secuenciales y memoria temporal. En precios agrícolas, estas arquitecturas pueden ser útiles cuando existen secuencias suficientemente largas, frecuencia temporal adecuada y volumen de datos suficiente. Manogna et al. (2025) evalúan, entre otros, RNN, LSTM y GRU en precios de commodities agrícolas, concluyendo que las arquitecturas recurrentes pueden capturar patrones temporales complejos y dinámicas no lineales. Sin embargo, estos modelos requieren mayor control del sobreajuste, validación temporal estricta, mayor capacidad computacional y una gestión cuidadosa de la complejidad del modelo.</w:t>
      </w:r>
    </w:p>
    <w:p w:rsidR="00000000" w:rsidDel="00000000" w:rsidP="00000000" w:rsidRDefault="00000000" w:rsidRPr="00000000" w14:paraId="00000102">
      <w:pPr>
        <w:rPr/>
      </w:pPr>
      <w:r w:rsidDel="00000000" w:rsidR="00000000" w:rsidRPr="00000000">
        <w:rPr>
          <w:rtl w:val="0"/>
        </w:rPr>
        <w:t xml:space="preserve">La incorporación de variables exógenas es otro elemento recurrente en la literatura. Los precios agrícolas no dependen únicamente de su histórico, sino también de factores meteorológicos, costes de producción, oferta, demanda, energía, tipo de cambio, transporte, comercio exterior o condiciones de mercado. Nayak et al. (2024) evalúan modelos de predicción de precios agrícolas incorporando variables exógenas como precipitación, temperatura y sus efectos combinados, comparando modelos estadísticos, Machine Learning y Deep Learning. Esta evidencia respalda la conveniencia de considerar variables externas cuando el objetivo es mejorar la predicción frente a modelos puramente autorregresivos.</w:t>
      </w:r>
    </w:p>
    <w:p w:rsidR="00000000" w:rsidDel="00000000" w:rsidP="00000000" w:rsidRDefault="00000000" w:rsidRPr="00000000" w14:paraId="00000103">
      <w:pPr>
        <w:spacing w:line="240" w:lineRule="auto"/>
        <w:rPr/>
      </w:pPr>
      <w:r w:rsidDel="00000000" w:rsidR="00000000" w:rsidRPr="00000000">
        <w:rPr>
          <w:rtl w:val="0"/>
        </w:rPr>
        <w:t xml:space="preserve">Junto a las arquitecturas no lineales, los modelos lineales regularizados mantienen interés en escenarios tabulares con alta correlación entre variables, múltiples retardos temporales y necesidad de trazabilidad. Ridge incorpora una penalización L2 que ayuda a estabilizar coeficientes ante multicolinealidad, reduciendo la varianza del estimador a cambio de introducir un sesgo controlado. Hoerl y Kennard (1970) introducen la regresión Ridge precisamente como respuesta a problemas de no ortogonalidad entre predictores. En contextos con variables retardadas, ventanas móviles, variables temporales y covariables exógenas correlacionadas, este tipo de regularización puede resultar útil para mejorar estabilidad y reproducibilidad.</w:t>
      </w:r>
    </w:p>
    <w:p w:rsidR="00000000" w:rsidDel="00000000" w:rsidP="00000000" w:rsidRDefault="00000000" w:rsidRPr="00000000" w14:paraId="00000104">
      <w:pPr>
        <w:spacing w:line="240" w:lineRule="auto"/>
        <w:rPr/>
      </w:pPr>
      <w:r w:rsidDel="00000000" w:rsidR="00000000" w:rsidRPr="00000000">
        <w:rPr>
          <w:rtl w:val="0"/>
        </w:rPr>
        <w:t xml:space="preserve">La selección y regularización de variables también ha sido abordada mediante técnicas como Lasso, que introduce una penalización L1 capaz de reducir coeficientes irrelevantes a cero y, por tanto, realizar selección automática de variables. Tibshirani (1996) plantea Lasso como un método de contracción y selección en modelos lineales, con propiedades útiles cuando existen muchos predictores potenciales. En predicción de precios agrícolas, estas técnicas son relevantes cuando se incorporan múltiples retardos, variables meteorológicas, índices económicos y transformaciones temporales que pueden aumentar la dimensionalidad del problema.</w:t>
      </w:r>
    </w:p>
    <w:p w:rsidR="00000000" w:rsidDel="00000000" w:rsidP="00000000" w:rsidRDefault="00000000" w:rsidRPr="00000000" w14:paraId="00000105">
      <w:pPr>
        <w:spacing w:line="240" w:lineRule="auto"/>
        <w:rPr/>
      </w:pPr>
      <w:r w:rsidDel="00000000" w:rsidR="00000000" w:rsidRPr="00000000">
        <w:rPr>
          <w:rtl w:val="0"/>
        </w:rPr>
        <w:t xml:space="preserve">Desde el punto de vista de evaluación, la literatura metodológica de forecasting recomienda respetar la estructura temporal de los datos. Las particiones aleatorias pueden introducir fuga de información al mezclar observaciones pasadas y futuras, generando estimaciones de rendimiento demasiado optimistas. Por ello, se utilizan esquemas cronológicos, validación de origen rodante, walk-forward validation o ventanas expandibles, donde el modelo se entrena con información pasada y se evalúa sobre periodos posteriores. Hyndman y Athanasopoulos (2021) recogen este planteamiento dentro de las prácticas habituales de evaluación de modelos de predicción temporal.</w:t>
      </w:r>
    </w:p>
    <w:p w:rsidR="00000000" w:rsidDel="00000000" w:rsidP="00000000" w:rsidRDefault="00000000" w:rsidRPr="00000000" w14:paraId="00000106">
      <w:pPr>
        <w:spacing w:line="240" w:lineRule="auto"/>
        <w:rPr/>
      </w:pPr>
      <w:r w:rsidDel="00000000" w:rsidR="00000000" w:rsidRPr="00000000">
        <w:rPr>
          <w:rtl w:val="0"/>
        </w:rPr>
        <w:t xml:space="preserve">Las métricas MAE, RMSE y MAPE son habituales en la evaluación de predicción puntual. MAE permite interpretar el error medio en las mismas unidades que la variable objetivo; RMSE penaliza con mayor intensidad los errores grandes; y MAPE ofrece una lectura porcentual útil para comparar productos o mercados con distintos niveles de precio. No obstante, MAPE puede presentar sesgos y problemas cuando existen valores reales cercanos a cero, por lo que debe complementarse con métricas absolutas y una interpretación económica del error. En el caso de precios positivos expresados en EUR/tonelada, MAPE resulta interpretable como métrica de negocio, siempre que se analice junto con MAE, RMSE y medidas complementarias de ajuste.</w:t>
      </w:r>
    </w:p>
    <w:p w:rsidR="00000000" w:rsidDel="00000000" w:rsidP="00000000" w:rsidRDefault="00000000" w:rsidRPr="00000000" w14:paraId="00000107">
      <w:pPr>
        <w:spacing w:line="240" w:lineRule="auto"/>
        <w:rPr/>
      </w:pPr>
      <w:r w:rsidDel="00000000" w:rsidR="00000000" w:rsidRPr="00000000">
        <w:rPr>
          <w:rtl w:val="0"/>
        </w:rPr>
        <w:t xml:space="preserve">En conjunto, el estado del arte respalda un enfoque comparativo que incluya baselines temporales simples, modelos lineales regularizados, modelos tabulares no lineales y arquitecturas secuenciales profundas. Esta comparación resulta especialmente necesaria en predicción de precios agrícolas y cerealísticos, donde la complejidad arquitectónica no garantiza por sí misma una mejora fuera de muestra y donde la selección del modelo debe apoyarse en validación temporal estricta, trazabilidad de datos y métricas reproducibles.</w:t>
      </w:r>
    </w:p>
    <w:p w:rsidR="00000000" w:rsidDel="00000000" w:rsidP="00000000" w:rsidRDefault="00000000" w:rsidRPr="00000000" w14:paraId="00000108">
      <w:pPr>
        <w:pStyle w:val="Heading1"/>
        <w:rPr/>
      </w:pPr>
      <w:bookmarkStart w:colFirst="0" w:colLast="0" w:name="_heading=h.jgbe98vuyvfk" w:id="9"/>
      <w:bookmarkEnd w:id="9"/>
      <w:r w:rsidDel="00000000" w:rsidR="00000000" w:rsidRPr="00000000">
        <w:rPr>
          <w:rtl w:val="0"/>
        </w:rPr>
        <w:t xml:space="preserve">2 OBJETIVOS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El presente entregable mantiene la identificación operativa interna como Modelo 20 / CU20: Desarrollo de un modelo de análisis y predicción de precios de mercado de productos cerealísticos. Dentro de la memoria técnica del proyecto, este desarrollo se vincula con el caso de uso CU08, enmarcado en la línea “Redes Recurrentes Profundas para la predicción de costes y precios de productos alimentarios”.</w:t>
      </w:r>
    </w:p>
    <w:p w:rsidR="00000000" w:rsidDel="00000000" w:rsidP="00000000" w:rsidRDefault="00000000" w:rsidRPr="00000000" w14:paraId="0000010A">
      <w:pPr>
        <w:rPr/>
      </w:pPr>
      <w:r w:rsidDel="00000000" w:rsidR="00000000" w:rsidRPr="00000000">
        <w:rPr>
          <w:rtl w:val="0"/>
        </w:rPr>
        <w:t xml:space="preserve">Esta doble trazabilidad no implica que la solución final deba promover necesariamente una arquitectura recurrente profunda ni una predicción puntual del precio exacto. La solución vigente se define a partir de una comparación empírica entre baselines, modelos supervisados clásicos, modelos tabulares y líneas experimentales, bajo un protocolo temporal común y con test ciego reservado para evaluación fuera de muestra.</w:t>
      </w:r>
    </w:p>
    <w:p w:rsidR="00000000" w:rsidDel="00000000" w:rsidP="00000000" w:rsidRDefault="00000000" w:rsidRPr="00000000" w14:paraId="0000010B">
      <w:pPr>
        <w:rPr>
          <w:b w:val="1"/>
          <w:bCs w:val="1"/>
        </w:rPr>
      </w:pPr>
      <w:r w:rsidDel="00000000" w:rsidR="00000000" w:rsidRPr="00000000">
        <w:rPr>
          <w:b w:val="1"/>
          <w:bCs w:val="1"/>
          <w:rtl w:val="0"/>
        </w:rPr>
        <w:t xml:space="preserve">Objetivo general</w:t>
      </w:r>
    </w:p>
    <w:p w:rsidR="00000000" w:rsidDel="00000000" w:rsidP="00000000" w:rsidRDefault="00000000" w:rsidRPr="00000000" w14:paraId="0000010C">
      <w:pPr>
        <w:rPr/>
      </w:pPr>
      <w:r w:rsidDel="00000000" w:rsidR="00000000" w:rsidRPr="00000000">
        <w:rPr>
          <w:rtl w:val="0"/>
        </w:rPr>
        <w:t xml:space="preserve">Desarrollar un sistema reproducible, trazable, verificable y operativamente utilizable para analizar el comportamiento futuro de precios cerealísticos a partir de históricos de precio, variables meteorológicas, señales temporales e indicadores de insumos agrícolas.</w:t>
      </w:r>
    </w:p>
    <w:p w:rsidR="00000000" w:rsidDel="00000000" w:rsidP="00000000" w:rsidRDefault="00000000" w:rsidRPr="00000000" w14:paraId="0000010D">
      <w:pPr>
        <w:rPr/>
      </w:pPr>
      <w:r w:rsidDel="00000000" w:rsidR="00000000" w:rsidRPr="00000000">
        <w:rPr>
          <w:rtl w:val="0"/>
        </w:rPr>
        <w:t xml:space="preserve">En la versión vigente, la salida principal del sistema es la predicción de tendencia del precio (subida, bajada o estabilidad) para los horizontes h=1 y h=4. Esta salida se acompaña de probabilidades por clase, confianza, magnitud estimada, variación esperada en EUR/tonelada y precio reconstruido como soporte interpretativo. La predicción puntual de precio se mantiene como análisis técnico complementario y benchmark metodológico, especialmente frente a la persistencia semanal.</w:t>
      </w:r>
    </w:p>
    <w:p w:rsidR="00000000" w:rsidDel="00000000" w:rsidP="00000000" w:rsidRDefault="00000000" w:rsidRPr="00000000" w14:paraId="0000010E">
      <w:pPr>
        <w:rPr>
          <w:b w:val="1"/>
          <w:bCs w:val="1"/>
        </w:rPr>
      </w:pPr>
      <w:r w:rsidDel="00000000" w:rsidR="00000000" w:rsidRPr="00000000">
        <w:rPr>
          <w:b w:val="1"/>
          <w:bCs w:val="1"/>
          <w:rtl w:val="0"/>
        </w:rPr>
        <w:t xml:space="preserve">Objetivos técnicos específicos</w:t>
      </w:r>
    </w:p>
    <w:p w:rsidR="00000000" w:rsidDel="00000000" w:rsidP="00000000" w:rsidRDefault="00000000" w:rsidRPr="00000000" w14:paraId="0000010F">
      <w:pPr>
        <w:rPr/>
      </w:pPr>
      <w:r w:rsidDel="00000000" w:rsidR="00000000" w:rsidRPr="00000000">
        <w:rPr>
          <w:rtl w:val="0"/>
        </w:rPr>
        <w:t xml:space="preserve">Los objetivos técnicos del sistema son:</w:t>
      </w:r>
    </w:p>
    <w:p w:rsidR="00000000" w:rsidDel="00000000" w:rsidP="00000000" w:rsidRDefault="00000000" w:rsidRPr="00000000" w14:paraId="00000110">
      <w:pPr>
        <w:numPr>
          <w:ilvl w:val="0"/>
          <w:numId w:val="3"/>
        </w:numPr>
        <w:spacing w:after="0" w:afterAutospacing="0"/>
        <w:ind w:left="720" w:hanging="360"/>
        <w:rPr>
          <w:u w:val="none"/>
        </w:rPr>
      </w:pPr>
      <w:r w:rsidDel="00000000" w:rsidR="00000000" w:rsidRPr="00000000">
        <w:rPr>
          <w:rtl w:val="0"/>
        </w:rPr>
        <w:t xml:space="preserve">Construir un pipeline ETL reproducible para integrar fuentes oficiales de precios cerealísticos, meteorología e insumos agrícolas en un dataset semanal apto para modelado.</w:t>
      </w:r>
    </w:p>
    <w:p w:rsidR="00000000" w:rsidDel="00000000" w:rsidP="00000000" w:rsidRDefault="00000000" w:rsidRPr="00000000" w14:paraId="00000111">
      <w:pPr>
        <w:numPr>
          <w:ilvl w:val="0"/>
          <w:numId w:val="3"/>
        </w:numPr>
        <w:spacing w:after="0" w:afterAutospacing="0" w:before="0" w:beforeAutospacing="0"/>
        <w:ind w:left="720" w:hanging="360"/>
        <w:rPr>
          <w:u w:val="none"/>
        </w:rPr>
      </w:pPr>
      <w:r w:rsidDel="00000000" w:rsidR="00000000" w:rsidRPr="00000000">
        <w:rPr>
          <w:rtl w:val="0"/>
        </w:rPr>
        <w:t xml:space="preserve">Formular el problema bajo un contrato temporal leak-safe, utilizando únicamente información disponible hasta la semana de entrada t y reservando el precio futuro EU Price(t+h) para construir etiquetas y métricas de evaluación.</w:t>
      </w:r>
    </w:p>
    <w:p w:rsidR="00000000" w:rsidDel="00000000" w:rsidP="00000000" w:rsidRDefault="00000000" w:rsidRPr="00000000" w14:paraId="00000112">
      <w:pPr>
        <w:numPr>
          <w:ilvl w:val="0"/>
          <w:numId w:val="3"/>
        </w:numPr>
        <w:spacing w:after="0" w:afterAutospacing="0" w:before="0" w:beforeAutospacing="0"/>
        <w:ind w:left="720" w:hanging="360"/>
        <w:rPr>
          <w:u w:val="none"/>
        </w:rPr>
      </w:pPr>
      <w:r w:rsidDel="00000000" w:rsidR="00000000" w:rsidRPr="00000000">
        <w:rPr>
          <w:rtl w:val="0"/>
        </w:rPr>
        <w:t xml:space="preserve">Evaluar la predicción puntual de precio como benchmark complementario, manteniendo baseline_persistence como referencia obligatoria frente a líneas de regresión residual, retorno y variación.</w:t>
      </w:r>
    </w:p>
    <w:p w:rsidR="00000000" w:rsidDel="00000000" w:rsidP="00000000" w:rsidRDefault="00000000" w:rsidRPr="00000000" w14:paraId="00000113">
      <w:pPr>
        <w:numPr>
          <w:ilvl w:val="0"/>
          <w:numId w:val="3"/>
        </w:numPr>
        <w:spacing w:after="0" w:afterAutospacing="0" w:before="0" w:beforeAutospacing="0"/>
        <w:ind w:left="720" w:hanging="360"/>
        <w:rPr>
          <w:u w:val="none"/>
        </w:rPr>
      </w:pPr>
      <w:r w:rsidDel="00000000" w:rsidR="00000000" w:rsidRPr="00000000">
        <w:rPr>
          <w:rtl w:val="0"/>
        </w:rPr>
        <w:t xml:space="preserve">Reformular la salida principal como una tarea de clasificación de tendencia, definiendo etiquetas UP, DOWN y STABLE a partir del retorno futuro para los horizontes h=1 y h=4.</w:t>
      </w:r>
    </w:p>
    <w:p w:rsidR="00000000" w:rsidDel="00000000" w:rsidP="00000000" w:rsidRDefault="00000000" w:rsidRPr="00000000" w14:paraId="00000114">
      <w:pPr>
        <w:numPr>
          <w:ilvl w:val="0"/>
          <w:numId w:val="3"/>
        </w:numPr>
        <w:spacing w:after="0" w:afterAutospacing="0" w:before="0" w:beforeAutospacing="0"/>
        <w:ind w:left="720" w:hanging="360"/>
        <w:rPr>
          <w:u w:val="none"/>
        </w:rPr>
      </w:pPr>
      <w:r w:rsidDel="00000000" w:rsidR="00000000" w:rsidRPr="00000000">
        <w:rPr>
          <w:rtl w:val="0"/>
        </w:rPr>
        <w:t xml:space="preserve">Comparar modelos supervisados de tendencia frente a baselines direccionales simples, incluyendo clase mayoritaria, estabilidad, persistencia de dirección previa y signo del último retorno observado.</w:t>
      </w:r>
    </w:p>
    <w:p w:rsidR="00000000" w:rsidDel="00000000" w:rsidP="00000000" w:rsidRDefault="00000000" w:rsidRPr="00000000" w14:paraId="00000115">
      <w:pPr>
        <w:numPr>
          <w:ilvl w:val="0"/>
          <w:numId w:val="3"/>
        </w:numPr>
        <w:spacing w:after="0" w:afterAutospacing="0" w:before="0" w:beforeAutospacing="0"/>
        <w:ind w:left="720" w:hanging="360"/>
        <w:rPr>
          <w:u w:val="none"/>
        </w:rPr>
      </w:pPr>
      <w:r w:rsidDel="00000000" w:rsidR="00000000" w:rsidRPr="00000000">
        <w:rPr>
          <w:rtl w:val="0"/>
        </w:rPr>
        <w:t xml:space="preserve">Persistir la línea operativa de inferencia en un bundle único .pkl, models/cereal_prices/trend_forecast/trend_model_bundle.pkl, de forma que predict-trend pueda generar predicciones sin reentrenar modelos ni regenerar artefactos.</w:t>
      </w:r>
    </w:p>
    <w:p w:rsidR="00000000" w:rsidDel="00000000" w:rsidP="00000000" w:rsidRDefault="00000000" w:rsidRPr="00000000" w14:paraId="00000116">
      <w:pPr>
        <w:numPr>
          <w:ilvl w:val="0"/>
          <w:numId w:val="3"/>
        </w:numPr>
        <w:spacing w:after="0" w:afterAutospacing="0" w:before="0" w:beforeAutospacing="0"/>
        <w:ind w:left="720" w:hanging="360"/>
        <w:rPr>
          <w:u w:val="none"/>
        </w:rPr>
      </w:pPr>
      <w:r w:rsidDel="00000000" w:rsidR="00000000" w:rsidRPr="00000000">
        <w:rPr>
          <w:rtl w:val="0"/>
        </w:rPr>
        <w:t xml:space="preserve">Separar explícitamente el flujo de entrenamiento/evaluación del flujo de inferencia: run-trend-forecast --horizons 1 4 se utiliza para entrenar, comparar y regenerar artefactos; predict-trend se utiliza para inferencia operativa sobre datos compatibles.</w:t>
      </w:r>
    </w:p>
    <w:p w:rsidR="00000000" w:rsidDel="00000000" w:rsidP="00000000" w:rsidRDefault="00000000" w:rsidRPr="00000000" w14:paraId="00000117">
      <w:pPr>
        <w:numPr>
          <w:ilvl w:val="0"/>
          <w:numId w:val="3"/>
        </w:numPr>
        <w:spacing w:before="0" w:beforeAutospacing="0"/>
        <w:ind w:left="720" w:hanging="360"/>
        <w:rPr>
          <w:u w:val="none"/>
        </w:rPr>
      </w:pPr>
      <w:r w:rsidDel="00000000" w:rsidR="00000000" w:rsidRPr="00000000">
        <w:rPr>
          <w:rtl w:val="0"/>
        </w:rPr>
        <w:t xml:space="preserve">Documentar las líneas evaluadas, los baselines utilizados, las métricas obtenidas, las configuraciones seleccionadas y las limitaciones observadas.</w:t>
      </w:r>
    </w:p>
    <w:p w:rsidR="00000000" w:rsidDel="00000000" w:rsidP="00000000" w:rsidRDefault="00000000" w:rsidRPr="00000000" w14:paraId="00000118">
      <w:pPr>
        <w:rPr>
          <w:b w:val="1"/>
          <w:bCs w:val="1"/>
        </w:rPr>
      </w:pPr>
      <w:r w:rsidDel="00000000" w:rsidR="00000000" w:rsidRPr="00000000">
        <w:rPr>
          <w:b w:val="1"/>
          <w:bCs w:val="1"/>
          <w:rtl w:val="0"/>
        </w:rPr>
        <w:t xml:space="preserve">KPI y criterios de evaluación</w:t>
      </w:r>
    </w:p>
    <w:p w:rsidR="00000000" w:rsidDel="00000000" w:rsidP="00000000" w:rsidRDefault="00000000" w:rsidRPr="00000000" w14:paraId="00000119">
      <w:pPr>
        <w:rPr/>
      </w:pPr>
      <w:r w:rsidDel="00000000" w:rsidR="00000000" w:rsidRPr="00000000">
        <w:rPr>
          <w:rtl w:val="0"/>
        </w:rPr>
        <w:t xml:space="preserve">El KPI original del caso de uso se expresa como una exactitud mínima del 85% en la predicción de precios de productos cerealísticos. Para la evaluación puntual de precio, dicha exactitud se interpreta a partir del error porcentual absoluto medio:</w:t>
      </w:r>
    </w:p>
    <w:p w:rsidR="00000000" w:rsidDel="00000000" w:rsidP="00000000" w:rsidRDefault="00000000" w:rsidRPr="00000000" w14:paraId="0000011A">
      <w:pPr>
        <w:jc w:val="center"/>
        <w:rPr/>
      </w:pPr>
      <w:sdt>
        <w:sdtPr>
          <w:id w:val="699017615"/>
          <w:tag w:val="goog_rdk_0"/>
        </w:sdtPr>
        <w:sdtContent>
          <w:r w:rsidDel="00000000" w:rsidR="00000000" w:rsidRPr="00000000">
            <w:rPr>
              <w:rFonts w:ascii="Arial Unicode MS" w:cs="Arial Unicode MS" w:eastAsia="Arial Unicode MS" w:hAnsi="Arial Unicode MS"/>
              <w:rtl w:val="0"/>
            </w:rPr>
            <w:t xml:space="preserve">Exactitud (%) = 100 − MAPE (%)</w:t>
          </w:r>
        </w:sdtContent>
      </w:sdt>
    </w:p>
    <w:p w:rsidR="00000000" w:rsidDel="00000000" w:rsidP="00000000" w:rsidRDefault="00000000" w:rsidRPr="00000000" w14:paraId="0000011B">
      <w:pPr>
        <w:rPr/>
      </w:pPr>
      <w:r w:rsidDel="00000000" w:rsidR="00000000" w:rsidRPr="00000000">
        <w:rPr>
          <w:rtl w:val="0"/>
        </w:rPr>
        <w:t xml:space="preserve">Por tanto, el umbral del 85% equivale a exigir un MAPE máximo del 15% sobre el conjunto de evaluación correspondiente. No obstante, este KPI procede de la formulación original de predicción puntual y se conserva como referencia complementaria, no como criterio único de selección operativa.</w:t>
      </w:r>
    </w:p>
    <w:p w:rsidR="00000000" w:rsidDel="00000000" w:rsidP="00000000" w:rsidRDefault="00000000" w:rsidRPr="00000000" w14:paraId="0000011C">
      <w:pPr>
        <w:rPr/>
      </w:pPr>
      <w:r w:rsidDel="00000000" w:rsidR="00000000" w:rsidRPr="00000000">
        <w:rPr>
          <w:rtl w:val="0"/>
        </w:rPr>
        <w:t xml:space="preserve">En la formulación vigente de tendencia, la métrica principal es macro F1, por su robustez ante posibles desbalances entre UP, DOWN y STABLE. Como métrica secundaria se utiliza balanced accuracy. La accuracy global se reporta únicamente como métrica complementaria.</w:t>
      </w:r>
    </w:p>
    <w:p w:rsidR="00000000" w:rsidDel="00000000" w:rsidP="00000000" w:rsidRDefault="00000000" w:rsidRPr="00000000" w14:paraId="0000011D">
      <w:pPr>
        <w:rPr/>
      </w:pPr>
      <w:r w:rsidDel="00000000" w:rsidR="00000000" w:rsidRPr="00000000">
        <w:rPr>
          <w:rtl w:val="0"/>
        </w:rPr>
        <w:t xml:space="preserve">La evaluación debe realizarse siempre sobre datos fuera de muestra, diferenciando entrenamiento, validación interna y test ciego. La selección de modelos, hiperparámetros, umbrales y políticas de magnitud se realiza con entrenamiento y validación, sin utilizar el test para tomar decisiones.</w:t>
      </w:r>
    </w:p>
    <w:p w:rsidR="00000000" w:rsidDel="00000000" w:rsidP="00000000" w:rsidRDefault="00000000" w:rsidRPr="00000000" w14:paraId="0000011E">
      <w:pPr>
        <w:rPr/>
      </w:pPr>
      <w:r w:rsidDel="00000000" w:rsidR="00000000" w:rsidRPr="00000000">
        <w:rPr>
          <w:rtl w:val="0"/>
        </w:rPr>
        <w:t xml:space="preserve">En la versión vigente, lightgbm_classifier_trend queda persistido dentro de trend_model_bundle.pkl como predictor operativo funcional para inferencia. Esta decisión permite disponer de una salida consumible mediante predict-trend, pero no debe interpretarse como una afirmación de superioridad robusta frente a todos los baselines direccionales en test ciego..</w:t>
      </w:r>
      <w:r w:rsidDel="00000000" w:rsidR="00000000" w:rsidRPr="00000000">
        <w:rPr>
          <w:rtl w:val="0"/>
        </w:rPr>
      </w:r>
    </w:p>
    <w:p w:rsidR="00000000" w:rsidDel="00000000" w:rsidP="00000000" w:rsidRDefault="00000000" w:rsidRPr="00000000" w14:paraId="0000011F">
      <w:pPr>
        <w:pStyle w:val="Heading1"/>
        <w:rPr/>
      </w:pPr>
      <w:bookmarkStart w:colFirst="0" w:colLast="0" w:name="_heading=h.hatd4qoa02tn" w:id="10"/>
      <w:bookmarkEnd w:id="10"/>
      <w:r w:rsidDel="00000000" w:rsidR="00000000" w:rsidRPr="00000000">
        <w:rPr>
          <w:rtl w:val="0"/>
        </w:rPr>
        <w:t xml:space="preserve">3 DATASET Y PIPELINE DE DATOS (ETL)</w:t>
      </w:r>
    </w:p>
    <w:p w:rsidR="00000000" w:rsidDel="00000000" w:rsidP="00000000" w:rsidRDefault="00000000" w:rsidRPr="00000000" w14:paraId="00000120">
      <w:pPr>
        <w:rPr/>
      </w:pPr>
      <w:r w:rsidDel="00000000" w:rsidR="00000000" w:rsidRPr="00000000">
        <w:rPr>
          <w:rtl w:val="0"/>
        </w:rPr>
        <w:t xml:space="preserve">La versión vigente del sistema se apoya en un conjunto de fuentes oficiales integradas en un pipeline reproducible, trazable y verificable. El objetivo del proceso ETL es transformar fuentes heterogéneas de precios, meteorología e insumos agrícolas en un dataset semanal homogéneo, estructurado y apto para entrenamiento, evaluación y generación de artefactos de inferencia.</w:t>
      </w:r>
    </w:p>
    <w:p w:rsidR="00000000" w:rsidDel="00000000" w:rsidP="00000000" w:rsidRDefault="00000000" w:rsidRPr="00000000" w14:paraId="00000121">
      <w:pPr>
        <w:rPr/>
      </w:pPr>
      <w:r w:rsidDel="00000000" w:rsidR="00000000" w:rsidRPr="00000000">
        <w:rPr>
          <w:rtl w:val="0"/>
        </w:rPr>
        <w:t xml:space="preserve">El caso de uso CU20 trabaja en la versión vigente con una formulación semanal de predicción de tendencia de precios cerealísticos, orientada a clasificar la evolución esperada del mercado como subida, bajada o estabilidad para los horizontes h=1 y h=4. Por tanto, la construcción del dataset final debe mantener coherencia entre la frecuencia del dato observado, el horizonte de predicción y la estrategia de evaluación temporal. La versión actual no depende de una interpolación artificial de series mensuales para simular frecuencia semanal, sino de la integración explícita entre precios semanales, meteorología agregada e indicadores de insumos agrícolas.</w:t>
      </w:r>
    </w:p>
    <w:p w:rsidR="00000000" w:rsidDel="00000000" w:rsidP="00000000" w:rsidRDefault="00000000" w:rsidRPr="00000000" w14:paraId="00000122">
      <w:pPr>
        <w:rPr/>
      </w:pPr>
      <w:r w:rsidDel="00000000" w:rsidR="00000000" w:rsidRPr="00000000">
        <w:rPr>
          <w:rtl w:val="0"/>
        </w:rPr>
        <w:t xml:space="preserve">La trazabilidad del dato se mantiene mediante rutas raw versionadas, ficheros procesados, manifiestos de partición, checksums y documentación de procedencia. Esta separación permite distinguir entre datos fuente, datos transformados, dataset final de modelado, particiones temporales y artefactos derivados.</w:t>
      </w:r>
    </w:p>
    <w:p w:rsidR="00000000" w:rsidDel="00000000" w:rsidP="00000000" w:rsidRDefault="00000000" w:rsidRPr="00000000" w14:paraId="00000123">
      <w:pPr>
        <w:rPr/>
      </w:pPr>
      <w:r w:rsidDel="00000000" w:rsidR="00000000" w:rsidRPr="00000000">
        <w:rPr>
          <w:rtl w:val="0"/>
        </w:rPr>
        <w:t xml:space="preserve">La inferencia operativa posterior se realiza mediante predict-trend, que consume el bundle persistido models/cereal_prices/trend_forecast/trend_model_bundle.pkl sin reentrenar modelos ni reconstruir completo el ETL histórico.</w:t>
      </w:r>
    </w:p>
    <w:p w:rsidR="00000000" w:rsidDel="00000000" w:rsidP="00000000" w:rsidRDefault="00000000" w:rsidRPr="00000000" w14:paraId="00000124">
      <w:pPr>
        <w:pStyle w:val="Heading2"/>
        <w:rPr/>
      </w:pPr>
      <w:bookmarkStart w:colFirst="0" w:colLast="0" w:name="_heading=h.d5tr4oufkqng" w:id="11"/>
      <w:bookmarkEnd w:id="11"/>
      <w:r w:rsidDel="00000000" w:rsidR="00000000" w:rsidRPr="00000000">
        <w:rPr>
          <w:rtl w:val="0"/>
        </w:rPr>
        <w:t xml:space="preserve">3.1 DATASETS UTILIZADOS</w:t>
      </w:r>
    </w:p>
    <w:p w:rsidR="00000000" w:rsidDel="00000000" w:rsidP="00000000" w:rsidRDefault="00000000" w:rsidRPr="00000000" w14:paraId="00000125">
      <w:pPr>
        <w:spacing w:line="240" w:lineRule="auto"/>
        <w:rPr/>
      </w:pPr>
      <w:r w:rsidDel="00000000" w:rsidR="00000000" w:rsidRPr="00000000">
        <w:rPr>
          <w:rtl w:val="0"/>
        </w:rPr>
        <w:t xml:space="preserve">El dataset utilizado en el caso CU20 se denomina Precios Semanales de Cereales en España integrados con variables meteorológicas e indicadores de insumos agrícolas. </w:t>
      </w:r>
    </w:p>
    <w:p w:rsidR="00000000" w:rsidDel="00000000" w:rsidP="00000000" w:rsidRDefault="00000000" w:rsidRPr="00000000" w14:paraId="00000126">
      <w:pPr>
        <w:spacing w:line="240" w:lineRule="auto"/>
        <w:rPr/>
      </w:pPr>
      <w:r w:rsidDel="00000000" w:rsidR="00000000" w:rsidRPr="00000000">
        <w:rPr>
          <w:rtl w:val="0"/>
        </w:rPr>
        <w:t xml:space="preserve">Su finalidad es consolidar, en una estructura longitudinal semanal, información de mercado, condiciones meteorológicas y señales de costes agrícolas para alimentar la línea de análisis y predicción de tendencia de precios cerealísticos. El dataset permite construir variables autorregresivas, retornos pasados, variables temporales y señales de contexto necesarias para clasificar la evolución futura como UP, DOWN o STABLE.</w:t>
      </w:r>
    </w:p>
    <w:p w:rsidR="00000000" w:rsidDel="00000000" w:rsidP="00000000" w:rsidRDefault="00000000" w:rsidRPr="00000000" w14:paraId="00000127">
      <w:pPr>
        <w:spacing w:line="240" w:lineRule="auto"/>
        <w:rPr/>
      </w:pPr>
      <w:r w:rsidDel="00000000" w:rsidR="00000000" w:rsidRPr="00000000">
        <w:rPr>
          <w:rtl w:val="0"/>
        </w:rPr>
        <w:t xml:space="preserve">La construcción del dataset integra tres bloques principales de información. En primer lugar, se utilizan precios semanales de cereales procedentes del Agri-Food Data Portal de la Comisión Europea. En segundo lugar, se incorporan variables meteorológicas diarias obtenidas mediante AEMET OpenData, posteriormente agregadas a frecuencia semanal. En tercer lugar, se añaden indicadores de insumos agrícolas procedentes del Ministerio de Agricultura, Pesca y Alimentación, especialmente índices vinculados a fertilizantes, semillas y plantones.</w:t>
      </w:r>
    </w:p>
    <w:p w:rsidR="00000000" w:rsidDel="00000000" w:rsidP="00000000" w:rsidRDefault="00000000" w:rsidRPr="00000000" w14:paraId="00000128">
      <w:pPr>
        <w:spacing w:line="240" w:lineRule="auto"/>
        <w:rPr/>
      </w:pPr>
      <w:r w:rsidDel="00000000" w:rsidR="00000000" w:rsidRPr="00000000">
        <w:rPr>
          <w:rtl w:val="0"/>
        </w:rPr>
        <w:t xml:space="preserve">Los precios semanales de cereales proceden del portal agroalimentario de la Comisión Europea, concretamente del bloque de precios de cereales. La extracción se realiza mediante exportación desde el portal, filtrando la serie correspondiente a España. En el repositorio, el fichero raw esperado es:</w:t>
      </w:r>
    </w:p>
    <w:p w:rsidR="00000000" w:rsidDel="00000000" w:rsidP="00000000" w:rsidRDefault="00000000" w:rsidRPr="00000000" w14:paraId="0000012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datasets/cereal_prices/raw/prices/cereals_prices_ES.csv</w:t>
      </w:r>
    </w:p>
    <w:p w:rsidR="00000000" w:rsidDel="00000000" w:rsidP="00000000" w:rsidRDefault="00000000" w:rsidRPr="00000000" w14:paraId="0000012A">
      <w:pPr>
        <w:spacing w:line="240" w:lineRule="auto"/>
        <w:rPr/>
      </w:pPr>
      <w:r w:rsidDel="00000000" w:rsidR="00000000" w:rsidRPr="00000000">
        <w:rPr>
          <w:rtl w:val="0"/>
        </w:rPr>
        <w:t xml:space="preserve">No se conserva una URL directa persistente para el snapshot histórico exacto utilizado en el entregable. Por tanto, la reproducción exacta de esta fuente se define mediante la combinación de fichero raw versionado, checksum y commit del repositorio.</w:t>
      </w:r>
    </w:p>
    <w:p w:rsidR="00000000" w:rsidDel="00000000" w:rsidP="00000000" w:rsidRDefault="00000000" w:rsidRPr="00000000" w14:paraId="0000012B">
      <w:pPr>
        <w:spacing w:line="240" w:lineRule="auto"/>
        <w:rPr/>
      </w:pPr>
      <w:r w:rsidDel="00000000" w:rsidR="00000000" w:rsidRPr="00000000">
        <w:rPr>
          <w:rtl w:val="0"/>
        </w:rPr>
        <w:t xml:space="preserve">Los datos meteorológicos proceden de AEMET OpenData:</w:t>
      </w:r>
    </w:p>
    <w:p w:rsidR="00000000" w:rsidDel="00000000" w:rsidP="00000000" w:rsidRDefault="00000000" w:rsidRPr="00000000" w14:paraId="0000012C">
      <w:pPr>
        <w:spacing w:line="240" w:lineRule="auto"/>
        <w:rPr/>
      </w:pPr>
      <w:hyperlink r:id="rId10">
        <w:r w:rsidDel="00000000" w:rsidR="00000000" w:rsidRPr="00000000">
          <w:rPr>
            <w:color w:val="1155cc"/>
            <w:u w:val="single"/>
            <w:rtl w:val="0"/>
          </w:rPr>
          <w:t xml:space="preserve">https://opendata.aemet.es/centrodedescargas/info</w:t>
        </w:r>
      </w:hyperlink>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tl w:val="0"/>
        </w:rPr>
        <w:t xml:space="preserve">En este caso, la obtención no se realiza mediante una descarga estática única, sino mediante extracción programática a través de la API REST de AEMET.</w:t>
      </w:r>
    </w:p>
    <w:p w:rsidR="00000000" w:rsidDel="00000000" w:rsidP="00000000" w:rsidRDefault="00000000" w:rsidRPr="00000000" w14:paraId="0000012E">
      <w:pPr>
        <w:spacing w:line="240" w:lineRule="auto"/>
        <w:rPr/>
      </w:pPr>
      <w:r w:rsidDel="00000000" w:rsidR="00000000" w:rsidRPr="00000000">
        <w:rPr>
          <w:rtl w:val="0"/>
        </w:rPr>
        <w:t xml:space="preserve">La descarga requiere configurar la clave AEMET_API_KEY, bien como variable de entorno o en el fichero de entorno documentado por el repositorio. El script responsable de la descarga meteorológica es:</w:t>
      </w:r>
    </w:p>
    <w:p w:rsidR="00000000" w:rsidDel="00000000" w:rsidP="00000000" w:rsidRDefault="00000000" w:rsidRPr="00000000" w14:paraId="0000012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scripts/cereal_prices/weather/requestAEMET.py</w:t>
      </w:r>
    </w:p>
    <w:p w:rsidR="00000000" w:rsidDel="00000000" w:rsidP="00000000" w:rsidRDefault="00000000" w:rsidRPr="00000000" w14:paraId="00000130">
      <w:pPr>
        <w:spacing w:line="240" w:lineRule="auto"/>
        <w:rPr/>
      </w:pPr>
      <w:r w:rsidDel="00000000" w:rsidR="00000000" w:rsidRPr="00000000">
        <w:rPr>
          <w:rtl w:val="0"/>
        </w:rPr>
        <w:t xml:space="preserve">Este script itera sobre el mapa de estaciones definido en el repositorio, descarga observaciones meteorológicas diarias y escribe los ficheros raw por provincia bajo:</w:t>
      </w:r>
    </w:p>
    <w:p w:rsidR="00000000" w:rsidDel="00000000" w:rsidP="00000000" w:rsidRDefault="00000000" w:rsidRPr="00000000" w14:paraId="0000013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datasets/cereal_prices/raw/weather/</w:t>
      </w:r>
    </w:p>
    <w:p w:rsidR="00000000" w:rsidDel="00000000" w:rsidP="00000000" w:rsidRDefault="00000000" w:rsidRPr="00000000" w14:paraId="00000132">
      <w:pPr>
        <w:spacing w:line="240" w:lineRule="auto"/>
        <w:rPr/>
      </w:pPr>
      <w:r w:rsidDel="00000000" w:rsidR="00000000" w:rsidRPr="00000000">
        <w:rPr>
          <w:rtl w:val="0"/>
        </w:rPr>
        <w:t xml:space="preserve">Los indicadores de insumos agrícolas proceden del Ministerio de Agricultura, Pesca y Alimentación, dentro de los recursos de precios percibidos y pagados agrarios. Los ficheros históricos documentados incluyen, entre otros:</w:t>
      </w:r>
    </w:p>
    <w:p w:rsidR="00000000" w:rsidDel="00000000" w:rsidP="00000000" w:rsidRDefault="00000000" w:rsidRPr="00000000" w14:paraId="00000133">
      <w:pPr>
        <w:spacing w:line="240" w:lineRule="auto"/>
        <w:rPr/>
      </w:pPr>
      <w:hyperlink r:id="rId11">
        <w:r w:rsidDel="00000000" w:rsidR="00000000" w:rsidRPr="00000000">
          <w:rPr>
            <w:color w:val="1155cc"/>
            <w:u w:val="single"/>
            <w:rtl w:val="0"/>
          </w:rPr>
          <w:t xml:space="preserve">https://www.mapa.gob.es/dam/jcr:d0a5f6d5-b92b-42f3-bf26-fb32fc07cc8b/indicesypreciospagadosagrariosenero2005-diciembre2014.xls</w:t>
        </w:r>
      </w:hyperlink>
      <w:r w:rsidDel="00000000" w:rsidR="00000000" w:rsidRPr="00000000">
        <w:rPr>
          <w:rtl w:val="0"/>
        </w:rPr>
      </w:r>
    </w:p>
    <w:p w:rsidR="00000000" w:rsidDel="00000000" w:rsidP="00000000" w:rsidRDefault="00000000" w:rsidRPr="00000000" w14:paraId="00000134">
      <w:pPr>
        <w:spacing w:line="240" w:lineRule="auto"/>
        <w:rPr/>
      </w:pPr>
      <w:hyperlink r:id="rId12">
        <w:r w:rsidDel="00000000" w:rsidR="00000000" w:rsidRPr="00000000">
          <w:rPr>
            <w:color w:val="1155cc"/>
            <w:u w:val="single"/>
            <w:rtl w:val="0"/>
          </w:rPr>
          <w:t xml:space="preserve">https://www.mapa.gob.es/dam/jcr:f735996f-330f-4559-b5f2-2721e44f1d4a/indicesypreciospagadosagrariosenero2010-junio2018.xls</w:t>
        </w:r>
      </w:hyperlink>
      <w:r w:rsidDel="00000000" w:rsidR="00000000" w:rsidRPr="00000000">
        <w:rPr>
          <w:rtl w:val="0"/>
        </w:rPr>
      </w:r>
    </w:p>
    <w:p w:rsidR="00000000" w:rsidDel="00000000" w:rsidP="00000000" w:rsidRDefault="00000000" w:rsidRPr="00000000" w14:paraId="00000135">
      <w:pPr>
        <w:spacing w:line="240" w:lineRule="auto"/>
        <w:rPr/>
      </w:pPr>
      <w:hyperlink r:id="rId13">
        <w:r w:rsidDel="00000000" w:rsidR="00000000" w:rsidRPr="00000000">
          <w:rPr>
            <w:color w:val="1155cc"/>
            <w:u w:val="single"/>
            <w:rtl w:val="0"/>
          </w:rPr>
          <w:t xml:space="preserve">https://www.mapa.gob.es/dam/jcr:55f1388d-69ad-4077-9276-7115543398ad/indicesypreciospagadosagrariosenero2015-diciembre2023.xls</w:t>
        </w:r>
      </w:hyperlink>
      <w:r w:rsidDel="00000000" w:rsidR="00000000" w:rsidRPr="00000000">
        <w:rPr>
          <w:rtl w:val="0"/>
        </w:rPr>
      </w:r>
    </w:p>
    <w:p w:rsidR="00000000" w:rsidDel="00000000" w:rsidP="00000000" w:rsidRDefault="00000000" w:rsidRPr="00000000" w14:paraId="00000136">
      <w:pPr>
        <w:spacing w:line="240" w:lineRule="auto"/>
        <w:rPr/>
      </w:pPr>
      <w:hyperlink r:id="rId14">
        <w:r w:rsidDel="00000000" w:rsidR="00000000" w:rsidRPr="00000000">
          <w:rPr>
            <w:color w:val="1155cc"/>
            <w:u w:val="single"/>
            <w:rtl w:val="0"/>
          </w:rPr>
          <w:t xml:space="preserve">https://www.mapa.gob.es/dam/jcr:321851fd-6d0a-434b-acf1-0d0a2b33bca5/indicesypreciospagadosagrariosenero2020-diciembre2022.xls</w:t>
        </w:r>
      </w:hyperlink>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rtl w:val="0"/>
        </w:rPr>
        <w:t xml:space="preserve">Algunos ficheros activos de MAPA pueden no disponer de una URL directa estable, ya que el portal puede actualizar periódicamente los recursos publicados. En esos casos, la reproducción exacta se basa en el fichero raw versionado, su checksum y el commit del repositorio.</w:t>
      </w:r>
    </w:p>
    <w:p w:rsidR="00000000" w:rsidDel="00000000" w:rsidP="00000000" w:rsidRDefault="00000000" w:rsidRPr="00000000" w14:paraId="00000138">
      <w:pPr>
        <w:spacing w:line="240" w:lineRule="auto"/>
        <w:rPr/>
      </w:pPr>
      <w:r w:rsidDel="00000000" w:rsidR="00000000" w:rsidRPr="00000000">
        <w:rPr>
          <w:rtl w:val="0"/>
        </w:rPr>
        <w:t xml:space="preserve">Todos los datasets empleados proceden de fuentes públicas y reutilizables, sujetas a las condiciones de acceso, licencia y reconocimiento establecidas por cada organismo publicador. El uso de estas fuentes en el proyecto se realiza bajo criterios de procedencia explícita, trazabilidad documental y respeto a las condiciones oficiales de reutilización.</w:t>
      </w:r>
    </w:p>
    <w:p w:rsidR="00000000" w:rsidDel="00000000" w:rsidP="00000000" w:rsidRDefault="00000000" w:rsidRPr="00000000" w14:paraId="00000139">
      <w:pPr>
        <w:pStyle w:val="Heading4"/>
        <w:spacing w:line="360" w:lineRule="auto"/>
        <w:rPr/>
      </w:pPr>
      <w:bookmarkStart w:colFirst="0" w:colLast="0" w:name="_heading=h.68ho5g5ycnmw" w:id="12"/>
      <w:bookmarkEnd w:id="12"/>
      <w:r w:rsidDel="00000000" w:rsidR="00000000" w:rsidRPr="00000000">
        <w:rPr>
          <w:rtl w:val="0"/>
        </w:rPr>
        <w:t xml:space="preserve">Tabla 2. Trazabilidad documental de fuentes de datos</w:t>
      </w:r>
    </w:p>
    <w:tbl>
      <w:tblPr>
        <w:tblStyle w:val="Table4"/>
        <w:tblW w:w="8560.62992125984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1653543307089"/>
        <w:gridCol w:w="1360.6299212598426"/>
        <w:gridCol w:w="1927.5590551181106"/>
        <w:gridCol w:w="2494.4881889763783"/>
        <w:gridCol w:w="1700.7874015748032"/>
        <w:tblGridChange w:id="0">
          <w:tblGrid>
            <w:gridCol w:w="1077.1653543307089"/>
            <w:gridCol w:w="1360.6299212598426"/>
            <w:gridCol w:w="1927.5590551181106"/>
            <w:gridCol w:w="2494.4881889763783"/>
            <w:gridCol w:w="1700.7874015748032"/>
          </w:tblGrid>
        </w:tblGridChange>
      </w:tblGrid>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A">
            <w:pPr>
              <w:spacing w:line="240" w:lineRule="auto"/>
              <w:jc w:val="center"/>
              <w:rPr/>
            </w:pPr>
            <w:r w:rsidDel="00000000" w:rsidR="00000000" w:rsidRPr="00000000">
              <w:rPr>
                <w:b w:val="1"/>
                <w:bCs w:val="1"/>
                <w:rtl w:val="0"/>
              </w:rPr>
              <w:t xml:space="preserve">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B">
            <w:pPr>
              <w:spacing w:line="240" w:lineRule="auto"/>
              <w:jc w:val="center"/>
              <w:rPr/>
            </w:pPr>
            <w:r w:rsidDel="00000000" w:rsidR="00000000" w:rsidRPr="00000000">
              <w:rPr>
                <w:b w:val="1"/>
                <w:bCs w:val="1"/>
                <w:rtl w:val="0"/>
              </w:rPr>
              <w:t xml:space="preserve">Recurso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C">
            <w:pPr>
              <w:spacing w:line="240" w:lineRule="auto"/>
              <w:jc w:val="center"/>
              <w:rPr/>
            </w:pPr>
            <w:r w:rsidDel="00000000" w:rsidR="00000000" w:rsidRPr="00000000">
              <w:rPr>
                <w:b w:val="1"/>
                <w:bCs w:val="1"/>
                <w:rtl w:val="0"/>
              </w:rPr>
              <w:t xml:space="preserve">Forma de obtención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D">
            <w:pPr>
              <w:spacing w:line="240" w:lineRule="auto"/>
              <w:jc w:val="center"/>
              <w:rPr/>
            </w:pPr>
            <w:r w:rsidDel="00000000" w:rsidR="00000000" w:rsidRPr="00000000">
              <w:rPr>
                <w:b w:val="1"/>
                <w:bCs w:val="1"/>
                <w:rtl w:val="0"/>
              </w:rPr>
              <w:t xml:space="preserve">Ruta raw esperada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E">
            <w:pPr>
              <w:spacing w:line="240" w:lineRule="auto"/>
              <w:jc w:val="center"/>
              <w:rPr/>
            </w:pPr>
            <w:r w:rsidDel="00000000" w:rsidR="00000000" w:rsidRPr="00000000">
              <w:rPr>
                <w:b w:val="1"/>
                <w:bCs w:val="1"/>
                <w:rtl w:val="0"/>
              </w:rPr>
              <w:t xml:space="preserve">Procesamiento</w:t>
            </w:r>
            <w:r w:rsidDel="00000000" w:rsidR="00000000" w:rsidRPr="00000000">
              <w:rPr>
                <w:rtl w:val="0"/>
              </w:rPr>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F">
            <w:pPr>
              <w:spacing w:line="240" w:lineRule="auto"/>
              <w:rPr>
                <w:sz w:val="18"/>
                <w:szCs w:val="18"/>
              </w:rPr>
            </w:pPr>
            <w:r w:rsidDel="00000000" w:rsidR="00000000" w:rsidRPr="00000000">
              <w:rPr>
                <w:sz w:val="18"/>
                <w:szCs w:val="18"/>
                <w:rtl w:val="0"/>
              </w:rPr>
              <w:t xml:space="preserve">Comisión Europea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0">
            <w:pPr>
              <w:spacing w:line="240" w:lineRule="auto"/>
              <w:jc w:val="left"/>
              <w:rPr>
                <w:sz w:val="18"/>
                <w:szCs w:val="18"/>
              </w:rPr>
            </w:pPr>
            <w:r w:rsidDel="00000000" w:rsidR="00000000" w:rsidRPr="00000000">
              <w:rPr>
                <w:sz w:val="18"/>
                <w:szCs w:val="18"/>
                <w:rtl w:val="0"/>
              </w:rPr>
              <w:t xml:space="preserve">Agri-Food Data Portal / Cereals prices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1">
            <w:pPr>
              <w:spacing w:line="240" w:lineRule="auto"/>
              <w:jc w:val="left"/>
              <w:rPr>
                <w:sz w:val="18"/>
                <w:szCs w:val="18"/>
              </w:rPr>
            </w:pPr>
            <w:r w:rsidDel="00000000" w:rsidR="00000000" w:rsidRPr="00000000">
              <w:rPr>
                <w:sz w:val="18"/>
                <w:szCs w:val="18"/>
                <w:rtl w:val="0"/>
              </w:rPr>
              <w:t xml:space="preserve">Exportación desde portal filtrando España (</w:t>
            </w:r>
            <w:r w:rsidDel="00000000" w:rsidR="00000000" w:rsidRPr="00000000">
              <w:rPr>
                <w:rFonts w:ascii="Roboto Mono" w:cs="Roboto Mono" w:eastAsia="Roboto Mono" w:hAnsi="Roboto Mono"/>
                <w:color w:val="188038"/>
                <w:sz w:val="18"/>
                <w:szCs w:val="18"/>
                <w:rtl w:val="0"/>
              </w:rPr>
              <w:t xml:space="preserve">ES</w:t>
            </w:r>
            <w:r w:rsidDel="00000000" w:rsidR="00000000" w:rsidRPr="00000000">
              <w:rPr>
                <w:sz w:val="18"/>
                <w:szCs w:val="18"/>
                <w:rtl w:val="0"/>
              </w:rPr>
              <w:t xml:space="preserve">). Snapshot exacto reproducible por raw + checksum + commit.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2">
            <w:pPr>
              <w:spacing w:line="240" w:lineRule="auto"/>
              <w:jc w:val="left"/>
              <w:rPr>
                <w:sz w:val="18"/>
                <w:szCs w:val="18"/>
              </w:rPr>
            </w:pPr>
            <w:r w:rsidDel="00000000" w:rsidR="00000000" w:rsidRPr="00000000">
              <w:rPr>
                <w:rFonts w:ascii="Roboto Mono" w:cs="Roboto Mono" w:eastAsia="Roboto Mono" w:hAnsi="Roboto Mono"/>
                <w:color w:val="188038"/>
                <w:sz w:val="18"/>
                <w:szCs w:val="18"/>
                <w:rtl w:val="0"/>
              </w:rPr>
              <w:t xml:space="preserve">datasets/cereal_prices/raw/prices/cereals_prices_ES.csv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3">
            <w:pPr>
              <w:spacing w:line="240" w:lineRule="auto"/>
              <w:jc w:val="left"/>
              <w:rPr>
                <w:sz w:val="18"/>
                <w:szCs w:val="18"/>
              </w:rPr>
            </w:pPr>
            <w:r w:rsidDel="00000000" w:rsidR="00000000" w:rsidRPr="00000000">
              <w:rPr>
                <w:rFonts w:ascii="Roboto Mono" w:cs="Roboto Mono" w:eastAsia="Roboto Mono" w:hAnsi="Roboto Mono"/>
                <w:color w:val="188038"/>
                <w:sz w:val="18"/>
                <w:szCs w:val="18"/>
                <w:rtl w:val="0"/>
              </w:rPr>
              <w:t xml:space="preserve">03_clean_prices.ipynb</w:t>
            </w:r>
            <w:r w:rsidDel="00000000" w:rsidR="00000000" w:rsidRPr="00000000">
              <w:rPr>
                <w:rtl w:val="0"/>
              </w:rPr>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4">
            <w:pPr>
              <w:spacing w:line="240" w:lineRule="auto"/>
              <w:rPr>
                <w:sz w:val="18"/>
                <w:szCs w:val="18"/>
              </w:rPr>
            </w:pPr>
            <w:r w:rsidDel="00000000" w:rsidR="00000000" w:rsidRPr="00000000">
              <w:rPr>
                <w:sz w:val="18"/>
                <w:szCs w:val="18"/>
                <w:rtl w:val="0"/>
              </w:rPr>
              <w:t xml:space="preserve">AEMET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5">
            <w:pPr>
              <w:spacing w:line="240" w:lineRule="auto"/>
              <w:jc w:val="left"/>
              <w:rPr>
                <w:sz w:val="18"/>
                <w:szCs w:val="18"/>
              </w:rPr>
            </w:pPr>
            <w:r w:rsidDel="00000000" w:rsidR="00000000" w:rsidRPr="00000000">
              <w:rPr>
                <w:sz w:val="18"/>
                <w:szCs w:val="18"/>
                <w:rtl w:val="0"/>
              </w:rPr>
              <w:t xml:space="preserve">AEMET OpenData API</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6">
            <w:pPr>
              <w:spacing w:line="240" w:lineRule="auto"/>
              <w:jc w:val="left"/>
              <w:rPr>
                <w:sz w:val="18"/>
                <w:szCs w:val="18"/>
              </w:rPr>
            </w:pPr>
            <w:r w:rsidDel="00000000" w:rsidR="00000000" w:rsidRPr="00000000">
              <w:rPr>
                <w:sz w:val="18"/>
                <w:szCs w:val="18"/>
                <w:rtl w:val="0"/>
              </w:rPr>
              <w:t xml:space="preserve">Extracción programática vía API REST con </w:t>
            </w:r>
            <w:r w:rsidDel="00000000" w:rsidR="00000000" w:rsidRPr="00000000">
              <w:rPr>
                <w:rFonts w:ascii="Roboto Mono" w:cs="Roboto Mono" w:eastAsia="Roboto Mono" w:hAnsi="Roboto Mono"/>
                <w:color w:val="188038"/>
                <w:sz w:val="18"/>
                <w:szCs w:val="18"/>
                <w:rtl w:val="0"/>
              </w:rPr>
              <w:t xml:space="preserve">AEMET_API_KEY</w:t>
            </w:r>
            <w:r w:rsidDel="00000000" w:rsidR="00000000" w:rsidRPr="00000000">
              <w:rPr>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7">
            <w:pPr>
              <w:spacing w:line="240" w:lineRule="auto"/>
              <w:jc w:val="left"/>
              <w:rPr>
                <w:sz w:val="18"/>
                <w:szCs w:val="18"/>
              </w:rPr>
            </w:pPr>
            <w:r w:rsidDel="00000000" w:rsidR="00000000" w:rsidRPr="00000000">
              <w:rPr>
                <w:rFonts w:ascii="Roboto Mono" w:cs="Roboto Mono" w:eastAsia="Roboto Mono" w:hAnsi="Roboto Mono"/>
                <w:color w:val="188038"/>
                <w:sz w:val="18"/>
                <w:szCs w:val="18"/>
                <w:rtl w:val="0"/>
              </w:rPr>
              <w:t xml:space="preserve">datasets/cereal_prices/raw/weather/weather_raw_*.csv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8">
            <w:pPr>
              <w:spacing w:line="240" w:lineRule="auto"/>
              <w:jc w:val="left"/>
              <w:rPr>
                <w:sz w:val="18"/>
                <w:szCs w:val="18"/>
              </w:rPr>
            </w:pPr>
            <w:r w:rsidDel="00000000" w:rsidR="00000000" w:rsidRPr="00000000">
              <w:rPr>
                <w:rFonts w:ascii="Roboto Mono" w:cs="Roboto Mono" w:eastAsia="Roboto Mono" w:hAnsi="Roboto Mono"/>
                <w:color w:val="188038"/>
                <w:sz w:val="18"/>
                <w:szCs w:val="18"/>
                <w:rtl w:val="0"/>
              </w:rPr>
              <w:t xml:space="preserve">requestAEMET.py</w:t>
            </w:r>
            <w:r w:rsidDel="00000000" w:rsidR="00000000" w:rsidRPr="00000000">
              <w:rPr>
                <w:sz w:val="18"/>
                <w:szCs w:val="18"/>
                <w:rtl w:val="0"/>
              </w:rPr>
              <w:t xml:space="preserve"> y </w:t>
            </w:r>
            <w:r w:rsidDel="00000000" w:rsidR="00000000" w:rsidRPr="00000000">
              <w:rPr>
                <w:rFonts w:ascii="Roboto Mono" w:cs="Roboto Mono" w:eastAsia="Roboto Mono" w:hAnsi="Roboto Mono"/>
                <w:color w:val="188038"/>
                <w:sz w:val="18"/>
                <w:szCs w:val="18"/>
                <w:rtl w:val="0"/>
              </w:rPr>
              <w:t xml:space="preserve">01_clean_weather.ipynb</w:t>
            </w:r>
            <w:r w:rsidDel="00000000" w:rsidR="00000000" w:rsidRPr="00000000">
              <w:rPr>
                <w:rtl w:val="0"/>
              </w:rPr>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9">
            <w:pPr>
              <w:spacing w:line="240" w:lineRule="auto"/>
              <w:rPr>
                <w:sz w:val="18"/>
                <w:szCs w:val="18"/>
              </w:rPr>
            </w:pPr>
            <w:r w:rsidDel="00000000" w:rsidR="00000000" w:rsidRPr="00000000">
              <w:rPr>
                <w:sz w:val="18"/>
                <w:szCs w:val="18"/>
                <w:rtl w:val="0"/>
              </w:rPr>
              <w:t xml:space="preserve">MAPA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A">
            <w:pPr>
              <w:spacing w:line="240" w:lineRule="auto"/>
              <w:jc w:val="left"/>
              <w:rPr>
                <w:sz w:val="18"/>
                <w:szCs w:val="18"/>
              </w:rPr>
            </w:pPr>
            <w:r w:rsidDel="00000000" w:rsidR="00000000" w:rsidRPr="00000000">
              <w:rPr>
                <w:sz w:val="18"/>
                <w:szCs w:val="18"/>
                <w:rtl w:val="0"/>
              </w:rPr>
              <w:t xml:space="preserve">Índices y precios pagados agrarios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B">
            <w:pPr>
              <w:spacing w:line="240" w:lineRule="auto"/>
              <w:jc w:val="left"/>
              <w:rPr>
                <w:sz w:val="18"/>
                <w:szCs w:val="18"/>
              </w:rPr>
            </w:pPr>
            <w:r w:rsidDel="00000000" w:rsidR="00000000" w:rsidRPr="00000000">
              <w:rPr>
                <w:sz w:val="18"/>
                <w:szCs w:val="18"/>
                <w:rtl w:val="0"/>
              </w:rPr>
              <w:t xml:space="preserve">Descarga de workbooks oficiales desde portal MAPA. Algunos snapshots dependen de raw + checksum + commit.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C">
            <w:pPr>
              <w:spacing w:line="240" w:lineRule="auto"/>
              <w:jc w:val="left"/>
              <w:rPr>
                <w:sz w:val="18"/>
                <w:szCs w:val="18"/>
              </w:rPr>
            </w:pPr>
            <w:r w:rsidDel="00000000" w:rsidR="00000000" w:rsidRPr="00000000">
              <w:rPr>
                <w:rFonts w:ascii="Roboto Mono" w:cs="Roboto Mono" w:eastAsia="Roboto Mono" w:hAnsi="Roboto Mono"/>
                <w:color w:val="188038"/>
                <w:sz w:val="18"/>
                <w:szCs w:val="18"/>
                <w:rtl w:val="0"/>
              </w:rPr>
              <w:t xml:space="preserve">datasets/cereal_prices/raw/inputs/*.xlsx</w:t>
            </w:r>
            <w:r w:rsidDel="00000000" w:rsidR="00000000" w:rsidRPr="00000000">
              <w:rPr>
                <w:sz w:val="18"/>
                <w:szCs w:val="18"/>
                <w:rtl w:val="0"/>
              </w:rPr>
              <w:t xml:space="preserve"> y </w:t>
            </w:r>
            <w:r w:rsidDel="00000000" w:rsidR="00000000" w:rsidRPr="00000000">
              <w:rPr>
                <w:rFonts w:ascii="Roboto Mono" w:cs="Roboto Mono" w:eastAsia="Roboto Mono" w:hAnsi="Roboto Mono"/>
                <w:color w:val="188038"/>
                <w:sz w:val="18"/>
                <w:szCs w:val="18"/>
                <w:rtl w:val="0"/>
              </w:rPr>
              <w:t xml:space="preserve">indices_cereales_semanal_2005_2025.csv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4D">
            <w:pPr>
              <w:spacing w:line="240" w:lineRule="auto"/>
              <w:jc w:val="left"/>
              <w:rPr>
                <w:sz w:val="18"/>
                <w:szCs w:val="18"/>
              </w:rPr>
            </w:pPr>
            <w:r w:rsidDel="00000000" w:rsidR="00000000" w:rsidRPr="00000000">
              <w:rPr>
                <w:rFonts w:ascii="Roboto Mono" w:cs="Roboto Mono" w:eastAsia="Roboto Mono" w:hAnsi="Roboto Mono"/>
                <w:color w:val="188038"/>
                <w:sz w:val="18"/>
                <w:szCs w:val="18"/>
                <w:rtl w:val="0"/>
              </w:rPr>
              <w:t xml:space="preserve">02_cleaning_inputs_index.ipynb</w:t>
            </w:r>
            <w:r w:rsidDel="00000000" w:rsidR="00000000" w:rsidRPr="00000000">
              <w:rPr>
                <w:sz w:val="18"/>
                <w:szCs w:val="18"/>
                <w:rtl w:val="0"/>
              </w:rPr>
              <w:t xml:space="preserve"> y </w:t>
            </w:r>
            <w:r w:rsidDel="00000000" w:rsidR="00000000" w:rsidRPr="00000000">
              <w:rPr>
                <w:rFonts w:ascii="Roboto Mono" w:cs="Roboto Mono" w:eastAsia="Roboto Mono" w:hAnsi="Roboto Mono"/>
                <w:color w:val="188038"/>
                <w:sz w:val="18"/>
                <w:szCs w:val="18"/>
                <w:rtl w:val="0"/>
              </w:rPr>
              <w:t xml:space="preserve">02_clean_inputs_seeds.ipynb</w:t>
            </w:r>
            <w:r w:rsidDel="00000000" w:rsidR="00000000" w:rsidRPr="00000000">
              <w:rPr>
                <w:rtl w:val="0"/>
              </w:rPr>
            </w:r>
          </w:p>
        </w:tc>
      </w:tr>
    </w:tbl>
    <w:p w:rsidR="00000000" w:rsidDel="00000000" w:rsidP="00000000" w:rsidRDefault="00000000" w:rsidRPr="00000000" w14:paraId="0000014E">
      <w:pPr>
        <w:pStyle w:val="Heading3"/>
        <w:rPr/>
      </w:pPr>
      <w:bookmarkStart w:colFirst="0" w:colLast="0" w:name="_heading=h.w4e4xxyx9hjv" w:id="13"/>
      <w:bookmarkEnd w:id="13"/>
      <w:r w:rsidDel="00000000" w:rsidR="00000000" w:rsidRPr="00000000">
        <w:rPr>
          <w:rtl w:val="0"/>
        </w:rPr>
        <w:t xml:space="preserve">3.1.1 TRAZABILIDAD EXACTA DE FUENTES Y SNAPSHOTS</w:t>
      </w:r>
    </w:p>
    <w:p w:rsidR="00000000" w:rsidDel="00000000" w:rsidP="00000000" w:rsidRDefault="00000000" w:rsidRPr="00000000" w14:paraId="0000014F">
      <w:pPr>
        <w:rPr/>
      </w:pPr>
      <w:r w:rsidDel="00000000" w:rsidR="00000000" w:rsidRPr="00000000">
        <w:rPr>
          <w:rtl w:val="0"/>
        </w:rPr>
        <w:t xml:space="preserve">Para cerrar la observación relativa a enlaces genéricos, la reconstrucción del dataset no se apoya únicamente en URLs de portales vivos. El documento distingue entre trazabilidad de procedencia y reproducibilidad material. La trazabilidad de procedencia identifica el organismo, portal oficial y ruta de obtención; la reproducibilidad material queda garantizada mediante la copia raw versionada, checksum SHA256, manifiesto de fuentes y commit del repositorio asociado a la ejecución.</w:t>
      </w:r>
    </w:p>
    <w:p w:rsidR="00000000" w:rsidDel="00000000" w:rsidP="00000000" w:rsidRDefault="00000000" w:rsidRPr="00000000" w14:paraId="00000150">
      <w:pPr>
        <w:rPr/>
      </w:pPr>
      <w:r w:rsidDel="00000000" w:rsidR="00000000" w:rsidRPr="00000000">
        <w:rPr>
          <w:rtl w:val="0"/>
        </w:rPr>
        <w:t xml:space="preserve">Cuando un organismo no ofrece una URL directa persistente para el snapshot histórico exacto, la evidencia válida del entregable pasa a ser el binomio raw + checksum, acompañado del commit y de la fecha de descarga o reposición. </w:t>
      </w:r>
    </w:p>
    <w:p w:rsidR="00000000" w:rsidDel="00000000" w:rsidP="00000000" w:rsidRDefault="00000000" w:rsidRPr="00000000" w14:paraId="00000151">
      <w:pPr>
        <w:rPr/>
      </w:pPr>
      <w:r w:rsidDel="00000000" w:rsidR="00000000" w:rsidRPr="00000000">
        <w:rPr>
          <w:rtl w:val="0"/>
        </w:rPr>
        <w:t xml:space="preserve">Esta política evita presentar como reproducible una descarga que depende de portales externos cambiantes, y documenta de forma explícita cuándo la reconstrucción es automática y cuándo requiere reposición manual controlada. La inferencia operativa no depende de volver a descargar las fuentes, sino del bundle persistido y del contrato de entrada compatible.</w:t>
      </w:r>
    </w:p>
    <w:p w:rsidR="00000000" w:rsidDel="00000000" w:rsidP="00000000" w:rsidRDefault="00000000" w:rsidRPr="00000000" w14:paraId="00000152">
      <w:pPr>
        <w:rPr/>
      </w:pPr>
      <w:r w:rsidDel="00000000" w:rsidR="00000000" w:rsidRPr="00000000">
        <w:rPr>
          <w:rtl w:val="0"/>
        </w:rPr>
        <w:t xml:space="preserve">La evidencia mínima que debe acompañar al entregable queda fijada en los siguientes artefactos del repositorio:</w:t>
      </w:r>
    </w:p>
    <w:p w:rsidR="00000000" w:rsidDel="00000000" w:rsidP="00000000" w:rsidRDefault="00000000" w:rsidRPr="00000000" w14:paraId="00000153">
      <w:pPr>
        <w:pStyle w:val="Heading4"/>
        <w:rPr/>
      </w:pPr>
      <w:bookmarkStart w:colFirst="0" w:colLast="0" w:name="_heading=h.ho2yf8744duh" w:id="14"/>
      <w:bookmarkEnd w:id="14"/>
      <w:r w:rsidDel="00000000" w:rsidR="00000000" w:rsidRPr="00000000">
        <w:rPr>
          <w:rtl w:val="0"/>
        </w:rPr>
        <w:t xml:space="preserve">Tabla 2 bis. Evidencia mínima de trazabilidad y reproducibilidad material por bloque de datos </w:t>
      </w:r>
    </w:p>
    <w:tbl>
      <w:tblPr>
        <w:tblStyle w:val="Table5"/>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7.028418402015"/>
        <w:gridCol w:w="2431.6302809864505"/>
        <w:gridCol w:w="3884.853111635158"/>
        <w:tblGridChange w:id="0">
          <w:tblGrid>
            <w:gridCol w:w="2187.028418402015"/>
            <w:gridCol w:w="2431.6302809864505"/>
            <w:gridCol w:w="3884.853111635158"/>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0" w:lineRule="auto"/>
              <w:jc w:val="center"/>
              <w:rPr>
                <w:b w:val="1"/>
                <w:bCs w:val="1"/>
              </w:rPr>
            </w:pPr>
            <w:r w:rsidDel="00000000" w:rsidR="00000000" w:rsidRPr="00000000">
              <w:rPr>
                <w:b w:val="1"/>
                <w:bCs w:val="1"/>
                <w:rtl w:val="0"/>
              </w:rPr>
              <w:t xml:space="preserve">Bloque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0" w:lineRule="auto"/>
              <w:jc w:val="center"/>
              <w:rPr>
                <w:b w:val="1"/>
                <w:bCs w:val="1"/>
              </w:rPr>
            </w:pPr>
            <w:r w:rsidDel="00000000" w:rsidR="00000000" w:rsidRPr="00000000">
              <w:rPr>
                <w:b w:val="1"/>
                <w:bCs w:val="1"/>
                <w:rtl w:val="0"/>
              </w:rPr>
              <w:t xml:space="preserve">Trazabilidad de procedencia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0" w:lineRule="auto"/>
              <w:jc w:val="center"/>
              <w:rPr>
                <w:b w:val="1"/>
                <w:bCs w:val="1"/>
              </w:rPr>
            </w:pPr>
            <w:r w:rsidDel="00000000" w:rsidR="00000000" w:rsidRPr="00000000">
              <w:rPr>
                <w:b w:val="1"/>
                <w:bCs w:val="1"/>
                <w:rtl w:val="0"/>
              </w:rPr>
              <w:t xml:space="preserve">Evidencia material exigida</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7">
            <w:pPr>
              <w:spacing w:after="0" w:before="0" w:lineRule="auto"/>
              <w:jc w:val="center"/>
              <w:rPr/>
            </w:pPr>
            <w:r w:rsidDel="00000000" w:rsidR="00000000" w:rsidRPr="00000000">
              <w:rPr>
                <w:rtl w:val="0"/>
              </w:rPr>
              <w:t xml:space="preserve">Comisión Europea - precios semanales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8">
            <w:pPr>
              <w:spacing w:after="0" w:before="0" w:lineRule="auto"/>
              <w:jc w:val="center"/>
              <w:rPr/>
            </w:pPr>
            <w:r w:rsidDel="00000000" w:rsidR="00000000" w:rsidRPr="00000000">
              <w:rPr>
                <w:rtl w:val="0"/>
              </w:rPr>
              <w:t xml:space="preserve">Portal Agri-Food Data Portal / Cereals prices; exportación filtrada para España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9">
            <w:pPr>
              <w:spacing w:after="0" w:before="0" w:lineRule="auto"/>
              <w:jc w:val="center"/>
              <w:rPr/>
            </w:pPr>
            <w:r w:rsidDel="00000000" w:rsidR="00000000" w:rsidRPr="00000000">
              <w:rPr>
                <w:rtl w:val="0"/>
              </w:rPr>
              <w:t xml:space="preserve">datasets/cereal_prices/raw/prices/cereals_prices_ES.csv; data_sources_manifest.csv; raw_checksums.sha256; commit asociado</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A">
            <w:pPr>
              <w:spacing w:after="0" w:before="0" w:lineRule="auto"/>
              <w:jc w:val="center"/>
              <w:rPr/>
            </w:pPr>
            <w:r w:rsidDel="00000000" w:rsidR="00000000" w:rsidRPr="00000000">
              <w:rPr>
                <w:rtl w:val="0"/>
              </w:rPr>
              <w:t xml:space="preserve">AEMET OpenData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B">
            <w:pPr>
              <w:spacing w:after="0" w:before="0" w:lineRule="auto"/>
              <w:jc w:val="center"/>
              <w:rPr/>
            </w:pPr>
            <w:r w:rsidDel="00000000" w:rsidR="00000000" w:rsidRPr="00000000">
              <w:rPr>
                <w:rtl w:val="0"/>
              </w:rPr>
              <w:t xml:space="preserve">API REST AEMET con AEMET_API_KEY; extracción por estaciones/provincias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C">
            <w:pPr>
              <w:spacing w:after="0" w:before="0" w:lineRule="auto"/>
              <w:jc w:val="center"/>
              <w:rPr/>
            </w:pPr>
            <w:r w:rsidDel="00000000" w:rsidR="00000000" w:rsidRPr="00000000">
              <w:rPr>
                <w:rtl w:val="0"/>
              </w:rPr>
              <w:t xml:space="preserve">scripts/cereal_prices/weather/requestAEMET.py; datasets/cereal_prices/raw/weather/weather_raw_*.csv; manifest de ejecución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D">
            <w:pPr>
              <w:spacing w:after="0" w:before="0" w:lineRule="auto"/>
              <w:jc w:val="center"/>
              <w:rPr/>
            </w:pPr>
            <w:r w:rsidDel="00000000" w:rsidR="00000000" w:rsidRPr="00000000">
              <w:rPr>
                <w:rtl w:val="0"/>
              </w:rPr>
              <w:t xml:space="preserve">MAPA - insumos agrícolas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E">
            <w:pPr>
              <w:spacing w:after="0" w:before="0" w:lineRule="auto"/>
              <w:jc w:val="center"/>
              <w:rPr/>
            </w:pPr>
            <w:r w:rsidDel="00000000" w:rsidR="00000000" w:rsidRPr="00000000">
              <w:rPr>
                <w:rtl w:val="0"/>
              </w:rPr>
              <w:t xml:space="preserve">Workbooks oficiales de índices y precios pagados agrarios; URLs directas cuando estén disponibles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F">
            <w:pPr>
              <w:spacing w:after="0" w:before="0" w:lineRule="auto"/>
              <w:jc w:val="center"/>
              <w:rPr/>
            </w:pPr>
            <w:r w:rsidDel="00000000" w:rsidR="00000000" w:rsidRPr="00000000">
              <w:rPr>
                <w:rtl w:val="0"/>
              </w:rPr>
              <w:t xml:space="preserve">datasets/cereal_prices/raw/inputs/*.xlsx; indices_cereales_semanal_2005_2025.csv; raw_checksums.sha256</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0">
            <w:pPr>
              <w:spacing w:after="0" w:before="0" w:lineRule="auto"/>
              <w:jc w:val="center"/>
              <w:rPr/>
            </w:pPr>
            <w:r w:rsidDel="00000000" w:rsidR="00000000" w:rsidRPr="00000000">
              <w:rPr>
                <w:rtl w:val="0"/>
              </w:rPr>
              <w:t xml:space="preserve">Dataset procesado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1">
            <w:pPr>
              <w:spacing w:after="0" w:before="0" w:lineRule="auto"/>
              <w:jc w:val="center"/>
              <w:rPr/>
            </w:pPr>
            <w:r w:rsidDel="00000000" w:rsidR="00000000" w:rsidRPr="00000000">
              <w:rPr>
                <w:rtl w:val="0"/>
              </w:rPr>
              <w:t xml:space="preserve">Fusión semanal de precios, meteorología e insumos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2">
            <w:pPr>
              <w:spacing w:after="0" w:before="0" w:lineRule="auto"/>
              <w:jc w:val="center"/>
              <w:rPr/>
            </w:pPr>
            <w:r w:rsidDel="00000000" w:rsidR="00000000" w:rsidRPr="00000000">
              <w:rPr>
                <w:rtl w:val="0"/>
              </w:rPr>
              <w:t xml:space="preserve">datasets/cereal_prices/processed/full_prices_cereals.csv; final_dataset_for_modeling.csv</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3">
            <w:pPr>
              <w:spacing w:after="0" w:before="0" w:lineRule="auto"/>
              <w:jc w:val="center"/>
              <w:rPr/>
            </w:pPr>
            <w:r w:rsidDel="00000000" w:rsidR="00000000" w:rsidRPr="00000000">
              <w:rPr>
                <w:rtl w:val="0"/>
              </w:rPr>
              <w:t xml:space="preserve">Particiones y evaluación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4">
            <w:pPr>
              <w:spacing w:after="0" w:before="0" w:lineRule="auto"/>
              <w:jc w:val="center"/>
              <w:rPr/>
            </w:pPr>
            <w:r w:rsidDel="00000000" w:rsidR="00000000" w:rsidRPr="00000000">
              <w:rPr>
                <w:rtl w:val="0"/>
              </w:rPr>
              <w:t xml:space="preserve">Split temporal train/validation/test, evaluación leak-safe de tendencia y generación de bundle operativo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5">
            <w:pPr>
              <w:spacing w:after="0" w:before="0" w:lineRule="auto"/>
              <w:jc w:val="center"/>
              <w:rPr/>
            </w:pPr>
            <w:r w:rsidDel="00000000" w:rsidR="00000000" w:rsidRPr="00000000">
              <w:rPr>
                <w:rtl w:val="0"/>
              </w:rPr>
              <w:t xml:space="preserve">datasets/cereal_prices/splits/*.csv; split_manifest.json; métricas y reportes de tendencia para h=1 y h=4; models/cereal_prices/trend_forecast/trend_model_bundle.pkl</w:t>
            </w:r>
          </w:p>
        </w:tc>
      </w:tr>
    </w:tbl>
    <w:p w:rsidR="00000000" w:rsidDel="00000000" w:rsidP="00000000" w:rsidRDefault="00000000" w:rsidRPr="00000000" w14:paraId="00000166">
      <w:pPr>
        <w:pStyle w:val="Heading2"/>
        <w:spacing w:line="240" w:lineRule="auto"/>
        <w:rPr/>
      </w:pPr>
      <w:bookmarkStart w:colFirst="0" w:colLast="0" w:name="_heading=h.yl6kn3udic1o" w:id="15"/>
      <w:bookmarkEnd w:id="15"/>
      <w:r w:rsidDel="00000000" w:rsidR="00000000" w:rsidRPr="00000000">
        <w:rPr>
          <w:rtl w:val="0"/>
        </w:rPr>
        <w:t xml:space="preserve">3.2 HALLAZGOS DEL ANÁLISIS EXPLORATORIO (EDA) </w:t>
      </w:r>
    </w:p>
    <w:p w:rsidR="00000000" w:rsidDel="00000000" w:rsidP="00000000" w:rsidRDefault="00000000" w:rsidRPr="00000000" w14:paraId="00000167">
      <w:pPr>
        <w:spacing w:line="240" w:lineRule="auto"/>
        <w:rPr/>
      </w:pPr>
      <w:r w:rsidDel="00000000" w:rsidR="00000000" w:rsidRPr="00000000">
        <w:rPr>
          <w:rtl w:val="0"/>
        </w:rPr>
        <w:t xml:space="preserve">El análisis exploratorio de datos se realiza sobre el dataset semanal consolidado utilizado para el modelado de precios cerealísticos. Su finalidad no es únicamente describir el dato, sino identificar qué tipo de señal predictiva puede explotarse de forma razonable: nivel de precio, variación semanal, retorno o tendencia de mercado.</w:t>
      </w:r>
    </w:p>
    <w:p w:rsidR="00000000" w:rsidDel="00000000" w:rsidP="00000000" w:rsidRDefault="00000000" w:rsidRPr="00000000" w14:paraId="00000168">
      <w:pPr>
        <w:spacing w:line="240" w:lineRule="auto"/>
        <w:rPr/>
      </w:pPr>
      <w:r w:rsidDel="00000000" w:rsidR="00000000" w:rsidRPr="00000000">
        <w:rPr>
          <w:rtl w:val="0"/>
        </w:rPr>
        <w:t xml:space="preserve">La versión actual del caso de uso reformula el problema hacia la predicción de tendencia de precios cerealísticos. Por tanto, el EDA no se limita a analizar la relación entre variables y precio absoluto, sino que también revisa la dinámica temporal de las series, la persistencia del precio, la variabilidad de los retornos y la viabilidad de clasificar la evolución futura como subida, bajada o estabilidad.</w:t>
      </w:r>
    </w:p>
    <w:p w:rsidR="00000000" w:rsidDel="00000000" w:rsidP="00000000" w:rsidRDefault="00000000" w:rsidRPr="00000000" w14:paraId="00000169">
      <w:pPr>
        <w:spacing w:line="240" w:lineRule="auto"/>
        <w:rPr/>
      </w:pPr>
      <w:r w:rsidDel="00000000" w:rsidR="00000000" w:rsidRPr="00000000">
        <w:rPr>
          <w:rtl w:val="0"/>
        </w:rPr>
        <w:t xml:space="preserve">La selección de variables se plantea bajo un marco simplificado de formación de precios agrícolas, en el que el comportamiento semanal del cereal se interpreta como resultado de la combinación entre inercia reciente del mercado, presión de costes, contexto meteorológico, estacionalidad y variación reciente del precio. De forma conceptual, el planteamiento puede expresarse como:</w:t>
      </w:r>
    </w:p>
    <w:p w:rsidR="00000000" w:rsidDel="00000000" w:rsidP="00000000" w:rsidRDefault="00000000" w:rsidRPr="00000000" w14:paraId="0000016A">
      <w:pPr>
        <w:spacing w:line="240" w:lineRule="auto"/>
        <w:jc w:val="center"/>
        <w:rPr/>
      </w:pPr>
      <m:oMath>
        <m:r>
          <w:rPr/>
          <m:t xml:space="preserve">Tendencia_t+h=f(Inercia_t,Retornos_recientes_t,Costes_t,Clima_t,Estacionalidad_t</m:t>
        </m:r>
        <m:r>
          <w:rPr/>
          <m:t xml:space="preserve">)</m:t>
        </m:r>
      </m:oMath>
      <w:r w:rsidDel="00000000" w:rsidR="00000000" w:rsidRPr="00000000">
        <w:rPr>
          <w:rtl w:val="0"/>
        </w:rPr>
      </w:r>
    </w:p>
    <w:p w:rsidR="00000000" w:rsidDel="00000000" w:rsidP="00000000" w:rsidRDefault="00000000" w:rsidRPr="00000000" w14:paraId="0000016B">
      <w:pPr>
        <w:spacing w:line="240" w:lineRule="auto"/>
        <w:rPr/>
      </w:pPr>
      <w:r w:rsidDel="00000000" w:rsidR="00000000" w:rsidRPr="00000000">
        <w:rPr>
          <w:rtl w:val="0"/>
        </w:rPr>
        <w:t xml:space="preserve">Este esquema no pretende establecer una relación causal cerrada, sino orientar la construcción de una representación de entrada coherente con el problema. La inercia del precio reciente captura la continuidad temporal propia de las series de mercado; los retornos recientes permiten representar aceleraciones o cambios de dirección; los costes representan presiones estructurales asociadas a insumos agrícolas; las variables meteorológicas agregadas aportan contexto climático; y las variables temporales permiten representar patrones estacionales.</w:t>
      </w:r>
    </w:p>
    <w:p w:rsidR="00000000" w:rsidDel="00000000" w:rsidP="00000000" w:rsidRDefault="00000000" w:rsidRPr="00000000" w14:paraId="0000016C">
      <w:pPr>
        <w:spacing w:line="240" w:lineRule="auto"/>
        <w:rPr/>
      </w:pPr>
      <w:r w:rsidDel="00000000" w:rsidR="00000000" w:rsidRPr="00000000">
        <w:rPr>
          <w:rtl w:val="0"/>
        </w:rPr>
        <w:t xml:space="preserve">El análisis exploratorio se encuentra documentado en el notebook:</w:t>
      </w:r>
    </w:p>
    <w:p w:rsidR="00000000" w:rsidDel="00000000" w:rsidP="00000000" w:rsidRDefault="00000000" w:rsidRPr="00000000" w14:paraId="0000016D">
      <w:pPr>
        <w:spacing w:line="240" w:lineRule="auto"/>
        <w:rPr/>
      </w:pPr>
      <w:r w:rsidDel="00000000" w:rsidR="00000000" w:rsidRPr="00000000">
        <w:rPr>
          <w:rtl w:val="0"/>
        </w:rPr>
      </w:r>
    </w:p>
    <w:p w:rsidR="00000000" w:rsidDel="00000000" w:rsidP="00000000" w:rsidRDefault="00000000" w:rsidRPr="00000000" w14:paraId="0000016E">
      <w:pPr>
        <w:spacing w:line="240" w:lineRule="auto"/>
        <w:rPr/>
      </w:pPr>
      <w:r w:rsidDel="00000000" w:rsidR="00000000" w:rsidRPr="00000000">
        <w:rPr>
          <w:rtl w:val="0"/>
        </w:rPr>
        <w:t xml:space="preserve">research_notebooks/cereal_prices/exploratory/01_eda_cereal_prices.ipynb</w:t>
      </w:r>
    </w:p>
    <w:p w:rsidR="00000000" w:rsidDel="00000000" w:rsidP="00000000" w:rsidRDefault="00000000" w:rsidRPr="00000000" w14:paraId="0000016F">
      <w:pPr>
        <w:spacing w:line="240" w:lineRule="auto"/>
        <w:rPr/>
      </w:pPr>
      <w:r w:rsidDel="00000000" w:rsidR="00000000" w:rsidRPr="00000000">
        <w:rPr>
          <w:rtl w:val="0"/>
        </w:rPr>
        <w:t xml:space="preserve">Durante el EDA se revisaron valores faltantes, registros duplicados, valores atípicos, distribución de precios por producto y mercado, evolución temporal de las series, correlaciones entre precio, meteorología e insumos, cobertura disponible por producto y comportamiento temporal de las series.</w:t>
      </w:r>
    </w:p>
    <w:p w:rsidR="00000000" w:rsidDel="00000000" w:rsidP="00000000" w:rsidRDefault="00000000" w:rsidRPr="00000000" w14:paraId="00000170">
      <w:pPr>
        <w:spacing w:line="240" w:lineRule="auto"/>
        <w:rPr/>
      </w:pPr>
      <w:r w:rsidDel="00000000" w:rsidR="00000000" w:rsidRPr="00000000">
        <w:rPr>
          <w:rtl w:val="0"/>
        </w:rPr>
        <w:t xml:space="preserve">La matriz de correlaciones analiza la relación lineal entre EU Price, las variables meteorológicas agregadas y los índices de costes agrícolas. El índice de fertilizantes presenta la relación lineal más alta con el precio, con una correlación aproximada de 0,76. Esta asociación indica que los incrementos en fertilizantes tienden a coincidir con incrementos en el precio del cereal, aunque no debe interpretarse por sí sola como evidencia causal directa.</w:t>
      </w:r>
    </w:p>
    <w:p w:rsidR="00000000" w:rsidDel="00000000" w:rsidP="00000000" w:rsidRDefault="00000000" w:rsidRPr="00000000" w14:paraId="00000171">
      <w:pPr>
        <w:spacing w:line="240" w:lineRule="auto"/>
        <w:rPr/>
      </w:pPr>
      <w:r w:rsidDel="00000000" w:rsidR="00000000" w:rsidRPr="00000000">
        <w:rPr>
          <w:rtl w:val="0"/>
        </w:rPr>
        <w:t xml:space="preserve">El índice de semillas muestra una correlación positiva más débil, próxima a 0,24, por lo que se interpreta como una variable de influencia secundaria dentro del bloque de insumos. Además, los índices de fertilizantes y semillas presentan una correlación moderada entre sí, cercana a 0,50, coherente con su pertenencia al conjunto de costes agrícolas.</w:t>
      </w:r>
    </w:p>
    <w:p w:rsidR="00000000" w:rsidDel="00000000" w:rsidP="00000000" w:rsidRDefault="00000000" w:rsidRPr="00000000" w14:paraId="00000172">
      <w:pPr>
        <w:spacing w:line="240" w:lineRule="auto"/>
        <w:rPr/>
      </w:pPr>
      <w:r w:rsidDel="00000000" w:rsidR="00000000" w:rsidRPr="00000000">
        <w:rPr>
          <w:rtl w:val="0"/>
        </w:rPr>
        <w:t xml:space="preserve">Las variables meteorológicas presentan correlaciones lineales bajas frente al precio absoluto. Esta observación no implica que carezcan de utilidad, sino que su efecto puede ser retardado, no lineal, acumulativo o dependiente del producto y del periodo del año. Por este motivo, el pipeline incorpora transformaciones temporales como retardos, ventanas móviles y variables de anomalía.</w:t>
      </w:r>
    </w:p>
    <w:p w:rsidR="00000000" w:rsidDel="00000000" w:rsidP="00000000" w:rsidRDefault="00000000" w:rsidRPr="00000000" w14:paraId="00000173">
      <w:pPr>
        <w:spacing w:line="240" w:lineRule="auto"/>
        <w:rPr/>
      </w:pPr>
      <w:r w:rsidDel="00000000" w:rsidR="00000000" w:rsidRPr="00000000">
        <w:rPr>
          <w:rtl w:val="0"/>
        </w:rPr>
        <w:t xml:space="preserve">También se observa multicolinealidad entre las variables de temperatura, especialmente tmed, tmin y tmax, dado que representan dimensiones relacionadas del comportamiento térmico semanal. Esta característica justifica la evaluación de modelos capaces de operar con variables correlacionadas y de modelos tabulares capaces de capturar interacciones no lineales.</w:t>
      </w:r>
    </w:p>
    <w:p w:rsidR="00000000" w:rsidDel="00000000" w:rsidP="00000000" w:rsidRDefault="00000000" w:rsidRPr="00000000" w14:paraId="00000174">
      <w:pPr>
        <w:spacing w:line="240" w:lineRule="auto"/>
        <w:rPr/>
      </w:pPr>
      <w:r w:rsidDel="00000000" w:rsidR="00000000" w:rsidRPr="00000000">
        <w:rPr>
          <w:rtl w:val="0"/>
        </w:rPr>
        <w:t xml:space="preserve">La revisión exploratoria confirma que el precio absoluto semanal presenta una inercia temporal muy elevada. El análisis de autocorrelación por producto muestra valores lag-1 próximos a 1 en todos los productos soportados: Durum wheat 0,9946; Feed barley 0,9943; Feed maize 0,9923; Malting barley 0,9815; Milling wheat 0,9946. También se mantienen autocorrelaciones elevadas en retardos lag-2, lag-4 y lag-8.</w:t>
      </w:r>
    </w:p>
    <w:p w:rsidR="00000000" w:rsidDel="00000000" w:rsidP="00000000" w:rsidRDefault="00000000" w:rsidRPr="00000000" w14:paraId="00000175">
      <w:pPr>
        <w:spacing w:line="240" w:lineRule="auto"/>
        <w:rPr/>
      </w:pPr>
      <w:r w:rsidDel="00000000" w:rsidR="00000000" w:rsidRPr="00000000">
        <w:rPr>
          <w:rtl w:val="0"/>
        </w:rPr>
        <w:t xml:space="preserve">Esta evidencia explica por qué una predicción puntual del precio semanal puede quedar dominada por el último valor observado. En consecuencia, la persistencia se mantiene como benchmark metodológico necesario, pero no como solución de Machine Learning. El resultado del EDA refuerza la conveniencia de reformular el caso de uso hacia la predicción de tendencia, donde el objetivo no es replicar el nivel absoluto del precio, sino anticipar el sentido del movimiento futuro.</w:t>
      </w:r>
    </w:p>
    <w:p w:rsidR="00000000" w:rsidDel="00000000" w:rsidP="00000000" w:rsidRDefault="00000000" w:rsidRPr="00000000" w14:paraId="00000176">
      <w:pPr>
        <w:spacing w:line="240" w:lineRule="auto"/>
        <w:rPr/>
      </w:pPr>
      <w:r w:rsidDel="00000000" w:rsidR="00000000" w:rsidRPr="00000000">
        <w:rPr>
          <w:rtl w:val="0"/>
        </w:rPr>
        <w:t xml:space="preserve">Para la formulación de tendencia, el sistema calcula el retorno futuro del precio a horizonte h:</w:t>
      </w:r>
    </w:p>
    <w:p w:rsidR="00000000" w:rsidDel="00000000" w:rsidP="00000000" w:rsidRDefault="00000000" w:rsidRPr="00000000" w14:paraId="00000177">
      <w:pPr>
        <w:spacing w:line="240" w:lineRule="auto"/>
        <w:jc w:val="center"/>
        <w:rPr/>
      </w:pPr>
      <m:oMath>
        <m:r>
          <w:rPr/>
          <m:t xml:space="preserve">future_return_h = (EU Price(t+h) - EU Price(t)) / EU Price(t)</m:t>
        </m:r>
      </m:oMath>
      <w:r w:rsidDel="00000000" w:rsidR="00000000" w:rsidRPr="00000000">
        <w:rPr>
          <w:rtl w:val="0"/>
        </w:rPr>
      </w:r>
    </w:p>
    <w:p w:rsidR="00000000" w:rsidDel="00000000" w:rsidP="00000000" w:rsidRDefault="00000000" w:rsidRPr="00000000" w14:paraId="00000178">
      <w:pPr>
        <w:spacing w:line="240" w:lineRule="auto"/>
        <w:rPr/>
      </w:pPr>
      <w:r w:rsidDel="00000000" w:rsidR="00000000" w:rsidRPr="00000000">
        <w:rPr>
          <w:rtl w:val="0"/>
        </w:rPr>
        <w:t xml:space="preserve">A partir de este retorno se define una etiqueta de tres clases: UP, DOWN o STABLE. Esta formulación permite separar movimientos relevantes de pequeñas oscilaciones semanales sin impacto operativo. La tendencia se evalúa para horizontes h=1 y h=4, permitiendo analizar tanto el comportamiento semanal inmediato como una aproximación mensual más útil para planificación.</w:t>
      </w:r>
    </w:p>
    <w:p w:rsidR="00000000" w:rsidDel="00000000" w:rsidP="00000000" w:rsidRDefault="00000000" w:rsidRPr="00000000" w14:paraId="00000179">
      <w:pPr>
        <w:spacing w:line="240" w:lineRule="auto"/>
        <w:rPr/>
      </w:pPr>
      <w:r w:rsidDel="00000000" w:rsidR="00000000" w:rsidRPr="00000000">
        <w:rPr>
          <w:rtl w:val="0"/>
        </w:rPr>
        <w:t xml:space="preserve">En la versión vigente, esta formulación de tendencia se materializa operativamente mediante el predictor lightgbm_classifier_trend, persistido dentro del bundle único models/cereal_prices/trend_forecast/trend_model_bundle.pkl. La ejecución operativa se realiza mediante predict-trend, sin reentrenar modelos ni recalcular el EDA. El EDA actúa como justificación metodológica de la representación de variables y del cambio de enfoque desde precio puntual hacia tendencia.</w:t>
      </w:r>
    </w:p>
    <w:p w:rsidR="00000000" w:rsidDel="00000000" w:rsidP="00000000" w:rsidRDefault="00000000" w:rsidRPr="00000000" w14:paraId="0000017A">
      <w:pPr>
        <w:spacing w:line="240" w:lineRule="auto"/>
        <w:rPr/>
      </w:pPr>
      <w:r w:rsidDel="00000000" w:rsidR="00000000" w:rsidRPr="00000000">
        <w:rPr>
          <w:rtl w:val="0"/>
        </w:rPr>
        <w:t xml:space="preserve">Las variables incluidas responden a la siguiente lógica: EU Price y sus históricos permiten construir retardos, retornos y medidas de volatilidad reciente; los índices de fertilizantes, semillas y plantones actúan como proxies de presión de costes de producción; la temperatura media, mínima y máxima representan condiciones térmicas semanales; la precipitación acumulada aporta contexto meteorológico relevante para cultivos extensivos; y las variables temporales permiten representar estacionalidad.</w:t>
      </w:r>
    </w:p>
    <w:p w:rsidR="00000000" w:rsidDel="00000000" w:rsidP="00000000" w:rsidRDefault="00000000" w:rsidRPr="00000000" w14:paraId="0000017B">
      <w:pPr>
        <w:spacing w:line="240" w:lineRule="auto"/>
        <w:rPr/>
      </w:pPr>
      <w:r w:rsidDel="00000000" w:rsidR="00000000" w:rsidRPr="00000000">
        <w:rPr>
          <w:rtl w:val="0"/>
        </w:rPr>
        <w:t xml:space="preserve">Se excluyen variables constantes, vacías, redundantes o no informativas para el modelo, como códigos administrativos sin variabilidad, identificadores sin valor predictivo o columnas derivadas que puedan introducir fugas de información. En la formulación de tendencia, se presta especial atención a que las variables de entrada utilicen únicamente información disponible hasta la semana t, mientras que EU Price(t+h) se reserva exclusivamente para construir la etiqueta objetivo.</w:t>
      </w:r>
    </w:p>
    <w:p w:rsidR="00000000" w:rsidDel="00000000" w:rsidP="00000000" w:rsidRDefault="00000000" w:rsidRPr="00000000" w14:paraId="0000017C">
      <w:pPr>
        <w:jc w:val="center"/>
        <w:rPr/>
      </w:pPr>
      <w:r w:rsidDel="00000000" w:rsidR="00000000" w:rsidRPr="00000000">
        <w:rPr/>
        <w:drawing>
          <wp:inline distB="114300" distT="114300" distL="114300" distR="114300">
            <wp:extent cx="2846550" cy="2548564"/>
            <wp:effectExtent b="0" l="0" r="0" t="0"/>
            <wp:docPr id="1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846550" cy="2548564"/>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5"/>
        <w:rPr/>
      </w:pPr>
      <w:bookmarkStart w:colFirst="0" w:colLast="0" w:name="_heading=h.c4m1oktu2yy7" w:id="16"/>
      <w:bookmarkEnd w:id="16"/>
      <w:r w:rsidDel="00000000" w:rsidR="00000000" w:rsidRPr="00000000">
        <w:rPr>
          <w:rtl w:val="0"/>
        </w:rPr>
        <w:t xml:space="preserve">Figura 1: Matriz de correlaciones entre precio, variables meteorológicas agregadas e indicadores de insumos agrícolas.</w:t>
      </w:r>
    </w:p>
    <w:p w:rsidR="00000000" w:rsidDel="00000000" w:rsidP="00000000" w:rsidRDefault="00000000" w:rsidRPr="00000000" w14:paraId="0000017E">
      <w:pPr>
        <w:spacing w:line="240" w:lineRule="auto"/>
        <w:rPr/>
      </w:pPr>
      <w:r w:rsidDel="00000000" w:rsidR="00000000" w:rsidRPr="00000000">
        <w:rPr>
          <w:rtl w:val="0"/>
        </w:rPr>
        <w:t xml:space="preserve">Como resultado del EDA, se extraen cuatro conclusiones relevantes para el caso de uso. En primer lugar, el precio semanal presenta una autocorrelación muy elevada, por lo que la predicción puntual de precio exacto es difícil de mejorar frente a referencias simples. En segundo lugar, los indicadores de costes aportan una señal económica interpretable, especialmente fertilizantes, aunque su relación directa con la tendencia futura debe evaluarse empíricamente. En tercer lugar, las variables meteorológicas requieren transformaciones temporales, ya que su relación contemporánea lineal con el precio absoluto es limitada. En cuarto lugar, la formulación de tendencia —subida, bajada o estabilidad— resulta más alineada con el valor operativo del caso de uso que la predicción aislada del precio exacto.</w:t>
      </w:r>
    </w:p>
    <w:p w:rsidR="00000000" w:rsidDel="00000000" w:rsidP="00000000" w:rsidRDefault="00000000" w:rsidRPr="00000000" w14:paraId="0000017F">
      <w:pPr>
        <w:spacing w:line="240" w:lineRule="auto"/>
        <w:rPr/>
      </w:pPr>
      <w:r w:rsidDel="00000000" w:rsidR="00000000" w:rsidRPr="00000000">
        <w:rPr>
          <w:rtl w:val="0"/>
        </w:rPr>
        <w:t xml:space="preserve">La representación final de variables se utiliza como base para evaluar modelos de clasificación de tendencia frente a baselines direccionales simples. Esta comparación permite comprobar si las familias de variables disponibles aportan señal útil para anticipar movimientos de mercado en horizontes h=1 y h=4. En la versión vigente, el predictor operativo persistido es lightgbm_classifier_trend, integrado en trend_model_bundle.pkl, aunque su uso debe interpretarse como selección funcional para inferencia y no como superioridad robusta frente a todos los baselines direccionales.</w:t>
      </w:r>
      <w:r w:rsidDel="00000000" w:rsidR="00000000" w:rsidRPr="00000000">
        <w:rPr>
          <w:rtl w:val="0"/>
        </w:rPr>
      </w:r>
    </w:p>
    <w:p w:rsidR="00000000" w:rsidDel="00000000" w:rsidP="00000000" w:rsidRDefault="00000000" w:rsidRPr="00000000" w14:paraId="00000180">
      <w:pPr>
        <w:pStyle w:val="Heading2"/>
        <w:spacing w:line="240" w:lineRule="auto"/>
        <w:rPr/>
      </w:pPr>
      <w:bookmarkStart w:colFirst="0" w:colLast="0" w:name="_heading=h.emxc8665octo" w:id="17"/>
      <w:bookmarkEnd w:id="17"/>
      <w:r w:rsidDel="00000000" w:rsidR="00000000" w:rsidRPr="00000000">
        <w:rPr>
          <w:rtl w:val="0"/>
        </w:rPr>
        <w:t xml:space="preserve">3.3 LIMITACIONES DEL DATASET</w:t>
      </w:r>
    </w:p>
    <w:p w:rsidR="00000000" w:rsidDel="00000000" w:rsidP="00000000" w:rsidRDefault="00000000" w:rsidRPr="00000000" w14:paraId="00000181">
      <w:pPr>
        <w:spacing w:line="240" w:lineRule="auto"/>
        <w:rPr/>
      </w:pPr>
      <w:r w:rsidDel="00000000" w:rsidR="00000000" w:rsidRPr="00000000">
        <w:rPr>
          <w:rtl w:val="0"/>
        </w:rPr>
        <w:t xml:space="preserve">El dataset presenta varias limitaciones estructurales que condicionan el alcance del modelado y que deben interpretarse como restricciones metodológicas del sistema final.</w:t>
      </w:r>
    </w:p>
    <w:p w:rsidR="00000000" w:rsidDel="00000000" w:rsidP="00000000" w:rsidRDefault="00000000" w:rsidRPr="00000000" w14:paraId="00000182">
      <w:pPr>
        <w:spacing w:line="240" w:lineRule="auto"/>
        <w:rPr/>
      </w:pPr>
      <w:r w:rsidDel="00000000" w:rsidR="00000000" w:rsidRPr="00000000">
        <w:rPr>
          <w:rtl w:val="0"/>
        </w:rPr>
        <w:t xml:space="preserve">En primer lugar, la frecuencia semanal permite representar la evolución general del mercado, pero no captura la microestructura diaria de precios, como volatilidad intradía, shocks logísticos de muy corta duración, cambios repentinos dentro de una misma semana o variaciones puntuales asociadas a operaciones comerciales concretas.</w:t>
      </w:r>
    </w:p>
    <w:p w:rsidR="00000000" w:rsidDel="00000000" w:rsidP="00000000" w:rsidRDefault="00000000" w:rsidRPr="00000000" w14:paraId="00000183">
      <w:pPr>
        <w:spacing w:line="240" w:lineRule="auto"/>
        <w:rPr/>
      </w:pPr>
      <w:r w:rsidDel="00000000" w:rsidR="00000000" w:rsidRPr="00000000">
        <w:rPr>
          <w:rtl w:val="0"/>
        </w:rPr>
        <w:t xml:space="preserve">En segundo lugar, la cobertura geográfica se limita a mercados españoles. El dataset no incorpora de forma explícita dinámicas internacionales que pueden afectar al precio de los cereales, como cotizaciones CBOT o MATIF, comercio exterior, exportaciones del Mar Negro, shocks de demanda global, restricciones comerciales o tensiones logísticas internacionales.</w:t>
      </w:r>
    </w:p>
    <w:p w:rsidR="00000000" w:rsidDel="00000000" w:rsidP="00000000" w:rsidRDefault="00000000" w:rsidRPr="00000000" w14:paraId="00000184">
      <w:pPr>
        <w:spacing w:line="240" w:lineRule="auto"/>
        <w:rPr/>
      </w:pPr>
      <w:r w:rsidDel="00000000" w:rsidR="00000000" w:rsidRPr="00000000">
        <w:rPr>
          <w:rtl w:val="0"/>
        </w:rPr>
        <w:t xml:space="preserve">En tercer lugar, algunas variables macroeconómicas y de mercado potencialmente relevantes no están incluidas en el dataset disponible. Entre ellas se encuentran el tipo de cambio EUR/USD, los costes energéticos, los costes de transporte, indicadores logísticos, datos de demanda industrial, comercio exterior o variables geopolíticas. Su ausencia puede limitar la capacidad del sistema para anticipar cambios bruscos de régimen.</w:t>
      </w:r>
    </w:p>
    <w:p w:rsidR="00000000" w:rsidDel="00000000" w:rsidP="00000000" w:rsidRDefault="00000000" w:rsidRPr="00000000" w14:paraId="00000185">
      <w:pPr>
        <w:spacing w:line="240" w:lineRule="auto"/>
        <w:rPr/>
      </w:pPr>
      <w:r w:rsidDel="00000000" w:rsidR="00000000" w:rsidRPr="00000000">
        <w:rPr>
          <w:rtl w:val="0"/>
        </w:rPr>
        <w:t xml:space="preserve">En cuarto lugar, las variables meteorológicas utilizadas actúan como contexto agregado semanal, pero no representan de forma completa la oferta agrícola real. No se incorporan directamente variables agronómicas como superficie sembrada, rendimiento observado, humedad del suelo, estado fenológico, daños por plagas, reservas hídricas o previsiones oficiales de cosecha. Por tanto, la meteorología debe interpretarse como información exógena contextual, no como una medición directa de oferta.</w:t>
      </w:r>
    </w:p>
    <w:p w:rsidR="00000000" w:rsidDel="00000000" w:rsidP="00000000" w:rsidRDefault="00000000" w:rsidRPr="00000000" w14:paraId="00000186">
      <w:pPr>
        <w:spacing w:line="240" w:lineRule="auto"/>
        <w:rPr/>
      </w:pPr>
      <w:r w:rsidDel="00000000" w:rsidR="00000000" w:rsidRPr="00000000">
        <w:rPr>
          <w:rtl w:val="0"/>
        </w:rPr>
        <w:t xml:space="preserve">En quinto lugar, aunque el dataset final contiene información suficiente para entrenar modelos tabulares, el volumen efectivo por producto y mercado puede resultar limitado para arquitecturas más complejas. Esta restricción es especialmente relevante para modelos recurrentes profundos, como GRU o LSTM, que requieren secuencias largas, cobertura homogénea y mayor volumen de datos para generalizar de forma robusta.</w:t>
      </w:r>
    </w:p>
    <w:p w:rsidR="00000000" w:rsidDel="00000000" w:rsidP="00000000" w:rsidRDefault="00000000" w:rsidRPr="00000000" w14:paraId="00000187">
      <w:pPr>
        <w:spacing w:line="240" w:lineRule="auto"/>
        <w:rPr/>
      </w:pPr>
      <w:r w:rsidDel="00000000" w:rsidR="00000000" w:rsidRPr="00000000">
        <w:rPr>
          <w:rtl w:val="0"/>
        </w:rPr>
        <w:t xml:space="preserve">Por último, cambios regulatorios, modificaciones de la PAC, alteraciones arancelarias, eventos climáticos extremos, conflictos internacionales o crisis de suministro pueden afectar a la formación de precios sin estar parametrizados directamente en el conjunto de variables actuales. Estos factores deben considerarse riesgos externos no modelados y pueden provocar degradación del rendimiento fuera del periodo evaluado.</w:t>
      </w:r>
    </w:p>
    <w:p w:rsidR="00000000" w:rsidDel="00000000" w:rsidP="00000000" w:rsidRDefault="00000000" w:rsidRPr="00000000" w14:paraId="00000188">
      <w:pPr>
        <w:spacing w:line="240" w:lineRule="auto"/>
        <w:rPr/>
      </w:pPr>
      <w:r w:rsidDel="00000000" w:rsidR="00000000" w:rsidRPr="00000000">
        <w:rPr>
          <w:rtl w:val="0"/>
        </w:rPr>
        <w:t xml:space="preserve">Estas limitaciones no invalidan el uso del dataset para el análisis de precios cerealísticos ni para la predicción de tendencia, pero sí condicionan la interpretación de los resultados. La frecuencia semanal, la ausencia de determinadas variables internacionales y macroeconómicas, y la limitada representación de factores agronómicos y geopolíticos reducen la capacidad del sistema para anticipar cambios bruscos de mercado únicamente a partir de las variables actuales.</w:t>
      </w:r>
    </w:p>
    <w:p w:rsidR="00000000" w:rsidDel="00000000" w:rsidP="00000000" w:rsidRDefault="00000000" w:rsidRPr="00000000" w14:paraId="00000189">
      <w:pPr>
        <w:spacing w:line="240" w:lineRule="auto"/>
        <w:rPr/>
      </w:pPr>
      <w:r w:rsidDel="00000000" w:rsidR="00000000" w:rsidRPr="00000000">
        <w:rPr>
          <w:rtl w:val="0"/>
        </w:rPr>
        <w:t xml:space="preserve">Por este motivo, la versión vigente no plantea la persistencia semanal como solución operativa final, sino como referencia metodológica de comparación en la evaluación puntual de precio. La formulación principal se orienta hacia la predicción de tendencia (subida, bajada o estabilidad) en horizontes h=1 y h=4, comparando modelos supervisados frente a baselines direccionales simples.</w:t>
      </w:r>
    </w:p>
    <w:p w:rsidR="00000000" w:rsidDel="00000000" w:rsidP="00000000" w:rsidRDefault="00000000" w:rsidRPr="00000000" w14:paraId="0000018A">
      <w:pPr>
        <w:spacing w:line="240" w:lineRule="auto"/>
        <w:rPr/>
      </w:pPr>
      <w:r w:rsidDel="00000000" w:rsidR="00000000" w:rsidRPr="00000000">
        <w:rPr>
          <w:rtl w:val="0"/>
        </w:rPr>
        <w:t xml:space="preserve">Desde el punto de vista operativo, el uso de trend_model_bundle.pkl permite ejecutar inferencia sin reentrenamiento, pero no elimina las limitaciones del dataset original. El bundle conserva el contrato de variables, productos soportados, horizontes h=1 y h=4, política de magnitud y artefactos calculados durante entrenamiento/evaluación. Por tanto, la inferencia externa mediante predict-trend debe interpretarse dentro del mismo alcance metodológico: productos cubiertos, estructura semanal compatible, histórico suficiente y ausencia de variables externas no incorporadas al entrenamiento.</w:t>
      </w:r>
    </w:p>
    <w:p w:rsidR="00000000" w:rsidDel="00000000" w:rsidP="00000000" w:rsidRDefault="00000000" w:rsidRPr="00000000" w14:paraId="0000018B">
      <w:pPr>
        <w:spacing w:line="240" w:lineRule="auto"/>
        <w:rPr/>
      </w:pPr>
      <w:r w:rsidDel="00000000" w:rsidR="00000000" w:rsidRPr="00000000">
        <w:rPr>
          <w:rtl w:val="0"/>
        </w:rPr>
        <w:t xml:space="preserve">La evidencia obtenida debe interpretarse dentro de este alcance: el dataset permite construir un pipeline reproducible, generar un bundle operativo de inferencia y evaluar de forma trazable la señal disponible, pero la mejora robusta de la predicción de tendencia probablemente requerirá incorporar variables externas adicionales, como cotizaciones internacionales, mercados de futuros, comercio exterior, costes energéticos, transporte, tipo de cambio, indicadores de oferta y demanda global, shocks geopolíticos y previsiones oficiales de cosecha.</w:t>
      </w:r>
    </w:p>
    <w:p w:rsidR="00000000" w:rsidDel="00000000" w:rsidP="00000000" w:rsidRDefault="00000000" w:rsidRPr="00000000" w14:paraId="0000018C">
      <w:pPr>
        <w:pStyle w:val="Heading2"/>
        <w:spacing w:line="240" w:lineRule="auto"/>
        <w:rPr/>
      </w:pPr>
      <w:bookmarkStart w:colFirst="0" w:colLast="0" w:name="_heading=h.27rubzvoyy4s" w:id="18"/>
      <w:bookmarkEnd w:id="18"/>
      <w:r w:rsidDel="00000000" w:rsidR="00000000" w:rsidRPr="00000000">
        <w:rPr>
          <w:rtl w:val="0"/>
        </w:rPr>
        <w:t xml:space="preserve">3.4 PIPELINE DE ETL</w:t>
      </w:r>
    </w:p>
    <w:p w:rsidR="00000000" w:rsidDel="00000000" w:rsidP="00000000" w:rsidRDefault="00000000" w:rsidRPr="00000000" w14:paraId="0000018D">
      <w:pPr>
        <w:rPr/>
      </w:pPr>
      <w:r w:rsidDel="00000000" w:rsidR="00000000" w:rsidRPr="00000000">
        <w:rPr>
          <w:rtl w:val="0"/>
        </w:rPr>
        <w:t xml:space="preserve">El pipeline ETL del sistema está diseñado para transformar un conjunto de fuentes oficiales heterogéneas en un dataset semanal homogéneo, estructurado y apto para entrenamiento, evaluación y generación de artefactos de inferencia. En la versión vigente debe distinguirse entre la reconstrucción del dataset mediante ETL, el flujo de entrenamiento/evaluación ejecutado con run-trend-forecast, y la inferencia operativa mediante predict-trend, que consume el bundle persistido models/cereal_prices/trend_forecast/trend_model_bundle.pkl sin reentrenar modelos. Su ejecución se integra en la ruta operativa documentada en el repositorio y se apoya en una separación explícita entre datos fuente, datos procesados, particiones temporales, artefactos de modelado, benchmarks y evidencias de validación.</w:t>
      </w:r>
    </w:p>
    <w:p w:rsidR="00000000" w:rsidDel="00000000" w:rsidP="00000000" w:rsidRDefault="00000000" w:rsidRPr="00000000" w14:paraId="0000018E">
      <w:pPr>
        <w:rPr/>
      </w:pPr>
      <w:r w:rsidDel="00000000" w:rsidR="00000000" w:rsidRPr="00000000">
        <w:rPr>
          <w:rtl w:val="0"/>
        </w:rPr>
        <w:t xml:space="preserve">El flujo comienza con la ingesta de datos en bruto desde fuentes oficiales, manteniendo la trazabilidad por origen. En la operación normal, la reconstrucción puede apoyarse en scripts de descarga y extracción cuando las fuentes externas están disponibles. No obstante, si no existe copia local y la fuente oficial no responde, modifica su estructura o deja de publicar el snapshot histórico exacto, la regeneración material debe resolverse mediante reposición manual de los datos brutos en las rutas previstas del sistema. Esta restricción forma parte del alcance operativo documentado del repositorio.</w:t>
      </w:r>
    </w:p>
    <w:p w:rsidR="00000000" w:rsidDel="00000000" w:rsidP="00000000" w:rsidRDefault="00000000" w:rsidRPr="00000000" w14:paraId="0000018F">
      <w:pPr>
        <w:rPr/>
      </w:pPr>
      <w:r w:rsidDel="00000000" w:rsidR="00000000" w:rsidRPr="00000000">
        <w:rPr>
          <w:rtl w:val="0"/>
        </w:rPr>
        <w:t xml:space="preserve">A continuación, cada fuente pasa por una etapa de limpieza y normalización. En esta fase se homogeneizan nombres de columnas, formatos de fecha, tipos numéricos, granularidad temporal y denominaciones, con el fin de producir tablas intermedias consistentes y reutilizables. Esta etapa permite desacoplar la heterogeneidad del origen de la lógica de construcción del dataset final y asegurar que la integración posterior se realice sobre una estructura común.</w:t>
      </w:r>
    </w:p>
    <w:p w:rsidR="00000000" w:rsidDel="00000000" w:rsidP="00000000" w:rsidRDefault="00000000" w:rsidRPr="00000000" w14:paraId="00000190">
      <w:pPr>
        <w:rPr/>
      </w:pPr>
      <w:r w:rsidDel="00000000" w:rsidR="00000000" w:rsidRPr="00000000">
        <w:rPr>
          <w:rtl w:val="0"/>
        </w:rPr>
        <w:t xml:space="preserve">Los datos meteorológicos diarios se filtran, depuran y agregan a frecuencia semanal en:</w:t>
      </w:r>
    </w:p>
    <w:p w:rsidR="00000000" w:rsidDel="00000000" w:rsidP="00000000" w:rsidRDefault="00000000" w:rsidRPr="00000000" w14:paraId="00000191">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research_notebooks/cereal_prices/cleaning/01_clean_weather.ipynb</w:t>
      </w:r>
    </w:p>
    <w:p w:rsidR="00000000" w:rsidDel="00000000" w:rsidP="00000000" w:rsidRDefault="00000000" w:rsidRPr="00000000" w14:paraId="00000192">
      <w:pPr>
        <w:spacing w:after="0" w:lineRule="auto"/>
        <w:rPr/>
      </w:pPr>
      <w:r w:rsidDel="00000000" w:rsidR="00000000" w:rsidRPr="00000000">
        <w:rPr>
          <w:color w:val="188038"/>
          <w:sz w:val="18"/>
          <w:szCs w:val="18"/>
          <w:rtl w:val="0"/>
        </w:rPr>
        <w:t xml:space="preserve"></w:t>
      </w:r>
      <w:r w:rsidDel="00000000" w:rsidR="00000000" w:rsidRPr="00000000">
        <w:rPr>
          <w:rtl w:val="0"/>
        </w:rPr>
        <w:t xml:space="preserve">Los índices de insumos agrícolas se preparan y estructuran mediante:</w:t>
      </w:r>
    </w:p>
    <w:p w:rsidR="00000000" w:rsidDel="00000000" w:rsidP="00000000" w:rsidRDefault="00000000" w:rsidRPr="00000000" w14:paraId="00000193">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research_notebooks/cereal_prices/cleaning/02_cleaning_inputs_index.ipynb</w:t>
      </w:r>
    </w:p>
    <w:p w:rsidR="00000000" w:rsidDel="00000000" w:rsidP="00000000" w:rsidRDefault="00000000" w:rsidRPr="00000000" w14:paraId="00000194">
      <w:pPr>
        <w:rPr/>
      </w:pPr>
      <w:r w:rsidDel="00000000" w:rsidR="00000000" w:rsidRPr="00000000">
        <w:rPr>
          <w:color w:val="188038"/>
          <w:sz w:val="18"/>
          <w:szCs w:val="18"/>
          <w:rtl w:val="0"/>
        </w:rPr>
        <w:t xml:space="preserve"></w:t>
      </w:r>
      <w:r w:rsidDel="00000000" w:rsidR="00000000" w:rsidRPr="00000000">
        <w:rPr>
          <w:rtl w:val="0"/>
        </w:rPr>
        <w:t xml:space="preserve">y:</w:t>
      </w:r>
    </w:p>
    <w:p w:rsidR="00000000" w:rsidDel="00000000" w:rsidP="00000000" w:rsidRDefault="00000000" w:rsidRPr="00000000" w14:paraId="00000195">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research_notebooks/cereal_prices/cleaning/02_clean_inputs_seeds.ipynb</w:t>
      </w:r>
    </w:p>
    <w:p w:rsidR="00000000" w:rsidDel="00000000" w:rsidP="00000000" w:rsidRDefault="00000000" w:rsidRPr="00000000" w14:paraId="00000196">
      <w:pPr>
        <w:spacing w:after="0" w:lineRule="auto"/>
        <w:rPr/>
      </w:pPr>
      <w:r w:rsidDel="00000000" w:rsidR="00000000" w:rsidRPr="00000000">
        <w:rPr>
          <w:color w:val="188038"/>
          <w:sz w:val="18"/>
          <w:szCs w:val="18"/>
          <w:rtl w:val="0"/>
        </w:rPr>
        <w:t xml:space="preserve"></w:t>
      </w:r>
      <w:r w:rsidDel="00000000" w:rsidR="00000000" w:rsidRPr="00000000">
        <w:rPr>
          <w:rtl w:val="0"/>
        </w:rPr>
        <w:t xml:space="preserve">Los precios de cereales se transforman a formato tabular longitudinal semanal mediante:</w:t>
      </w:r>
    </w:p>
    <w:p w:rsidR="00000000" w:rsidDel="00000000" w:rsidP="00000000" w:rsidRDefault="00000000" w:rsidRPr="00000000" w14:paraId="00000197">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research_notebooks/cereal_prices/cleaning/03_clean_prices.ipynb</w:t>
      </w:r>
    </w:p>
    <w:p w:rsidR="00000000" w:rsidDel="00000000" w:rsidP="00000000" w:rsidRDefault="00000000" w:rsidRPr="00000000" w14:paraId="00000198">
      <w:pPr>
        <w:rPr/>
      </w:pPr>
      <w:r w:rsidDel="00000000" w:rsidR="00000000" w:rsidRPr="00000000">
        <w:rPr>
          <w:color w:val="188038"/>
          <w:sz w:val="18"/>
          <w:szCs w:val="18"/>
          <w:rtl w:val="0"/>
        </w:rPr>
        <w:t xml:space="preserve"></w:t>
      </w:r>
      <w:r w:rsidDel="00000000" w:rsidR="00000000" w:rsidRPr="00000000">
        <w:rPr>
          <w:rtl w:val="0"/>
        </w:rPr>
        <w:t xml:space="preserve">Una vez estabilizadas las fuentes intermedias, el pipeline construye un dataset integrado. La fusión de precios, meteorología e insumos agrícolas se realiza en:</w:t>
      </w:r>
    </w:p>
    <w:p w:rsidR="00000000" w:rsidDel="00000000" w:rsidP="00000000" w:rsidRDefault="00000000" w:rsidRPr="00000000" w14:paraId="00000199">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research_notebooks/cereal_prices/cleaning/04_uni_all_clean.ipynb</w:t>
      </w:r>
    </w:p>
    <w:p w:rsidR="00000000" w:rsidDel="00000000" w:rsidP="00000000" w:rsidRDefault="00000000" w:rsidRPr="00000000" w14:paraId="0000019A">
      <w:pPr>
        <w:rPr/>
      </w:pPr>
      <w:r w:rsidDel="00000000" w:rsidR="00000000" w:rsidRPr="00000000">
        <w:rPr>
          <w:color w:val="188038"/>
          <w:sz w:val="18"/>
          <w:szCs w:val="18"/>
          <w:rtl w:val="0"/>
        </w:rPr>
        <w:t xml:space="preserve"></w:t>
      </w:r>
      <w:r w:rsidDel="00000000" w:rsidR="00000000" w:rsidRPr="00000000">
        <w:rPr>
          <w:rtl w:val="0"/>
        </w:rPr>
        <w:t xml:space="preserve">Este notebook genera:</w:t>
      </w:r>
    </w:p>
    <w:p w:rsidR="00000000" w:rsidDel="00000000" w:rsidP="00000000" w:rsidRDefault="00000000" w:rsidRPr="00000000" w14:paraId="0000019B">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datasets/cereal_prices/processed/full_prices_cereals.csv</w:t>
      </w:r>
    </w:p>
    <w:p w:rsidR="00000000" w:rsidDel="00000000" w:rsidP="00000000" w:rsidRDefault="00000000" w:rsidRPr="00000000" w14:paraId="0000019C">
      <w:pPr>
        <w:rPr/>
      </w:pPr>
      <w:r w:rsidDel="00000000" w:rsidR="00000000" w:rsidRPr="00000000">
        <w:rPr>
          <w:color w:val="188038"/>
          <w:sz w:val="18"/>
          <w:szCs w:val="18"/>
          <w:rtl w:val="0"/>
        </w:rPr>
        <w:t xml:space="preserve"></w:t>
      </w:r>
      <w:r w:rsidDel="00000000" w:rsidR="00000000" w:rsidRPr="00000000">
        <w:rPr>
          <w:rtl w:val="0"/>
        </w:rPr>
        <w:t xml:space="preserve">Esta fase constituye el punto real de fusión de datasets dentro del flujo ETL.</w:t>
      </w:r>
    </w:p>
    <w:p w:rsidR="00000000" w:rsidDel="00000000" w:rsidP="00000000" w:rsidRDefault="00000000" w:rsidRPr="00000000" w14:paraId="0000019D">
      <w:pPr>
        <w:rPr/>
      </w:pPr>
      <w:r w:rsidDel="00000000" w:rsidR="00000000" w:rsidRPr="00000000">
        <w:rPr>
          <w:rtl w:val="0"/>
        </w:rPr>
        <w:t xml:space="preserve">Sobre ese dataset ya integrado, el notebook:</w:t>
      </w:r>
    </w:p>
    <w:p w:rsidR="00000000" w:rsidDel="00000000" w:rsidP="00000000" w:rsidRDefault="00000000" w:rsidRPr="00000000" w14:paraId="0000019E">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research_notebooks/cereal_prices/cleaning/05_final_dataset_preparation.ipynb</w:t>
      </w:r>
    </w:p>
    <w:p w:rsidR="00000000" w:rsidDel="00000000" w:rsidP="00000000" w:rsidRDefault="00000000" w:rsidRPr="00000000" w14:paraId="0000019F">
      <w:pPr>
        <w:rPr/>
      </w:pPr>
      <w:r w:rsidDel="00000000" w:rsidR="00000000" w:rsidRPr="00000000">
        <w:rPr>
          <w:color w:val="188038"/>
          <w:sz w:val="18"/>
          <w:szCs w:val="18"/>
          <w:rtl w:val="0"/>
        </w:rPr>
        <w:t xml:space="preserve"></w:t>
      </w:r>
      <w:r w:rsidDel="00000000" w:rsidR="00000000" w:rsidRPr="00000000">
        <w:rPr>
          <w:rtl w:val="0"/>
        </w:rPr>
        <w:t xml:space="preserve">parte de </w:t>
      </w:r>
      <w:r w:rsidDel="00000000" w:rsidR="00000000" w:rsidRPr="00000000">
        <w:rPr>
          <w:b w:val="1"/>
          <w:bCs w:val="1"/>
          <w:rtl w:val="0"/>
        </w:rPr>
        <w:t xml:space="preserve">full_prices_cereals.csv</w:t>
      </w:r>
      <w:r w:rsidDel="00000000" w:rsidR="00000000" w:rsidRPr="00000000">
        <w:rPr>
          <w:rtl w:val="0"/>
        </w:rPr>
        <w:t xml:space="preserve"> y genera variables retardadas, ventanas móviles, anomalías climáticas, variables autorregresivas, métricas de volatilidad reciente, variables temporales y variables finales de entrada al modelo. La salida de esta fase es:</w:t>
      </w:r>
    </w:p>
    <w:p w:rsidR="00000000" w:rsidDel="00000000" w:rsidP="00000000" w:rsidRDefault="00000000" w:rsidRPr="00000000" w14:paraId="000001A0">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datasets/cereal_prices/processed/final_dataset_for_modeling.csv</w:t>
      </w:r>
    </w:p>
    <w:p w:rsidR="00000000" w:rsidDel="00000000" w:rsidP="00000000" w:rsidRDefault="00000000" w:rsidRPr="00000000" w14:paraId="000001A1">
      <w:pPr>
        <w:spacing w:after="0" w:lineRule="auto"/>
        <w:rPr/>
      </w:pPr>
      <w:r w:rsidDel="00000000" w:rsidR="00000000" w:rsidRPr="00000000">
        <w:rPr>
          <w:color w:val="188038"/>
          <w:sz w:val="18"/>
          <w:szCs w:val="18"/>
          <w:rtl w:val="0"/>
        </w:rPr>
        <w:t xml:space="preserve"></w:t>
      </w:r>
      <w:r w:rsidDel="00000000" w:rsidR="00000000" w:rsidRPr="00000000">
        <w:rPr>
          <w:rtl w:val="0"/>
        </w:rPr>
        <w:t xml:space="preserve">Este fichero actúa como dataset base para entrenamiento, evaluación, construcción de objetivos, generación de splits y creación de artefactos de inferencia. En inferencia externa real, predict-trend puede consumir un CSV compatible y reconstruir las variables necesarias sin exigir que el usuario ejecute de nuevo todo el ETL histórico.</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 partir de esta base, el sistema genera una versión congelada para modelado, sobre la que se definen los splits cronológicos, se calculan los benchmarks y se entrenan las líneas comparadas. En la estructura del repositorio, esta separación se materializa en rutas diferenciadas para datos brutos, datos procesados, particiones, modelos, predicciones, figuras, políticas de magnitud y documentación de trazabilidad. Esta organización garantiza una trazabilidad clara entre ETL, entrenamiento, evaluación e inferencia.</w:t>
      </w:r>
    </w:p>
    <w:p w:rsidR="00000000" w:rsidDel="00000000" w:rsidP="00000000" w:rsidRDefault="00000000" w:rsidRPr="00000000" w14:paraId="000001A3">
      <w:pPr>
        <w:rPr/>
      </w:pPr>
      <w:r w:rsidDel="00000000" w:rsidR="00000000" w:rsidRPr="00000000">
        <w:rPr>
          <w:rtl w:val="0"/>
        </w:rPr>
        <w:t xml:space="preserve">La formulación vigente distingue entre variables de entrada y objetivos derivados. Las variables explicativas se construyen exclusivamente con información disponible hasta la semana de entrada </w:t>
      </w:r>
      <w:r w:rsidDel="00000000" w:rsidR="00000000" w:rsidRPr="00000000">
        <w:rPr>
          <w:b w:val="1"/>
          <w:bCs w:val="1"/>
          <w:rtl w:val="0"/>
        </w:rPr>
        <w:t xml:space="preserve">t</w:t>
      </w:r>
      <w:r w:rsidDel="00000000" w:rsidR="00000000" w:rsidRPr="00000000">
        <w:rPr>
          <w:rtl w:val="0"/>
        </w:rPr>
        <w:t xml:space="preserve">. El precio futuro </w:t>
      </w:r>
      <w:r w:rsidDel="00000000" w:rsidR="00000000" w:rsidRPr="00000000">
        <w:rPr>
          <w:b w:val="1"/>
          <w:bCs w:val="1"/>
          <w:rtl w:val="0"/>
        </w:rPr>
        <w:t xml:space="preserve">EU Price(t+h)</w:t>
      </w:r>
      <w:r w:rsidDel="00000000" w:rsidR="00000000" w:rsidRPr="00000000">
        <w:rPr>
          <w:rtl w:val="0"/>
        </w:rPr>
        <w:t xml:space="preserve"> no se utiliza como variable explicativa; se reserva para construir, durante la fase de modelado y evaluación, el retorno futuro, la etiqueta de tendencia y las columnas de evaluación asociadas.</w:t>
      </w:r>
    </w:p>
    <w:p w:rsidR="00000000" w:rsidDel="00000000" w:rsidP="00000000" w:rsidRDefault="00000000" w:rsidRPr="00000000" w14:paraId="000001A4">
      <w:pPr>
        <w:rPr/>
      </w:pPr>
      <w:r w:rsidDel="00000000" w:rsidR="00000000" w:rsidRPr="00000000">
        <w:rPr>
          <w:rtl w:val="0"/>
        </w:rPr>
        <w:t xml:space="preserve">En la tarea principal de tendencia, el retorno futuro se define como:</w:t>
      </w:r>
    </w:p>
    <w:p w:rsidR="00000000" w:rsidDel="00000000" w:rsidP="00000000" w:rsidRDefault="00000000" w:rsidRPr="00000000" w14:paraId="000001A5">
      <w:pPr>
        <w:jc w:val="center"/>
        <w:rPr>
          <w:b w:val="1"/>
          <w:bCs w:val="1"/>
        </w:rPr>
      </w:pPr>
      <m:oMath>
        <m:r>
          <w:rPr>
            <w:b w:val="1"/>
            <w:bCs w:val="1"/>
          </w:rPr>
          <m:t xml:space="preserve">future_return_h = (EU Price(t+h) − EU Price(t)) / EU Price(t)</m:t>
        </m:r>
      </m:oMath>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 partir de este retorno se construye la etiqueta de tendencia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o </w:t>
      </w:r>
      <w:r w:rsidDel="00000000" w:rsidR="00000000" w:rsidRPr="00000000">
        <w:rPr>
          <w:b w:val="1"/>
          <w:bCs w:val="1"/>
          <w:rtl w:val="0"/>
        </w:rPr>
        <w:t xml:space="preserve">STABLE</w:t>
      </w:r>
      <w:r w:rsidDel="00000000" w:rsidR="00000000" w:rsidRPr="00000000">
        <w:rPr>
          <w:rtl w:val="0"/>
        </w:rPr>
        <w:t xml:space="preserve"> para los horizontes h=1 y h=4. La capa de magnitud utiliza posteriormente las probabilidades de clase y los perfiles históricos de retorno calculados sobre entrenamiento para generar retorno esperado, variación estimada en EUR/tonelada y precio reconstruido.</w:t>
      </w:r>
    </w:p>
    <w:p w:rsidR="00000000" w:rsidDel="00000000" w:rsidP="00000000" w:rsidRDefault="00000000" w:rsidRPr="00000000" w14:paraId="000001A7">
      <w:pPr>
        <w:rPr/>
      </w:pPr>
      <w:r w:rsidDel="00000000" w:rsidR="00000000" w:rsidRPr="00000000">
        <w:rPr>
          <w:rtl w:val="0"/>
        </w:rPr>
        <w:t xml:space="preserve">En la versión vigente, las probabilidades de clase utilizadas en inferencia proceden del predictor operativo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persistido dentro de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para los horizontes h=1 y h=4. Los perfiles históricos de retorno y las políticas de magnitud se calculan durante entrenamiento/evaluación, pero se consumen posteriormente desde los artefactos persistidos, sin recalcularse sobre lotes externos de inferencia. </w:t>
      </w:r>
    </w:p>
    <w:p w:rsidR="00000000" w:rsidDel="00000000" w:rsidP="00000000" w:rsidRDefault="00000000" w:rsidRPr="00000000" w14:paraId="000001A8">
      <w:pPr>
        <w:rPr/>
      </w:pPr>
      <w:r w:rsidDel="00000000" w:rsidR="00000000" w:rsidRPr="00000000">
        <w:rPr>
          <w:rtl w:val="0"/>
        </w:rPr>
        <w:t xml:space="preserve">La inferencia operativa no debe interpretarse como una repetición completa del ETL ni del entrenamiento. El flujo </w:t>
      </w:r>
      <w:r w:rsidDel="00000000" w:rsidR="00000000" w:rsidRPr="00000000">
        <w:rPr>
          <w:rFonts w:ascii="Roboto Mono" w:cs="Roboto Mono" w:eastAsia="Roboto Mono" w:hAnsi="Roboto Mono"/>
          <w:color w:val="188038"/>
          <w:rtl w:val="0"/>
        </w:rPr>
        <w:t xml:space="preserve">run-trend-forecast --horizons 1 4</w:t>
      </w:r>
      <w:r w:rsidDel="00000000" w:rsidR="00000000" w:rsidRPr="00000000">
        <w:rPr>
          <w:rtl w:val="0"/>
        </w:rPr>
        <w:t xml:space="preserve"> se utiliza para entrenar, comparar modelos, calcular métricas, seleccionar políticas y regenerar artefactos. El flujo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se utiliza para aplicar el modelo ya persistido sobre datos compatibles, generando tendencia predicha, probabilidades, confianza, magnitud estimada, precio reconstruido y avisos de coherencia. </w:t>
      </w:r>
    </w:p>
    <w:p w:rsidR="00000000" w:rsidDel="00000000" w:rsidP="00000000" w:rsidRDefault="00000000" w:rsidRPr="00000000" w14:paraId="000001A9">
      <w:pPr>
        <w:rPr/>
      </w:pPr>
      <w:r w:rsidDel="00000000" w:rsidR="00000000" w:rsidRPr="00000000">
        <w:rPr>
          <w:rtl w:val="0"/>
        </w:rPr>
        <w:t xml:space="preserve">La trazabilidad técnica del ETL y de los artefactos derivados se refuerza mediante manifiestos y checksums versionados. Estos artefactos recogen las rutas relativas, las huellas de verificación y las salidas materiales que alimentan el resto del sistema. De este modo, el pipeline no solo transforma y organiza datos, sino que deja evidencia verificable de las salidas utilizadas en entrenamiento, evaluación e inferencia.</w:t>
      </w:r>
    </w:p>
    <w:p w:rsidR="00000000" w:rsidDel="00000000" w:rsidP="00000000" w:rsidRDefault="00000000" w:rsidRPr="00000000" w14:paraId="000001AA">
      <w:pPr>
        <w:rPr/>
      </w:pPr>
      <w:r w:rsidDel="00000000" w:rsidR="00000000" w:rsidRPr="00000000">
        <w:rPr>
          <w:rtl w:val="0"/>
        </w:rPr>
        <w:t xml:space="preserve">Es importante destacar que, a diferencia de formulaciones artificiales basadas en interpolación, la versión actual del pipeline opera sobre precios semanales nativos y variables agregadas a la misma frecuencia. Esta decisión reduce sesgos metodológicos y mejora la coherencia entre dato observado, horizonte de predicción y evaluación.</w:t>
      </w:r>
    </w:p>
    <w:p w:rsidR="00000000" w:rsidDel="00000000" w:rsidP="00000000" w:rsidRDefault="00000000" w:rsidRPr="00000000" w14:paraId="000001AB">
      <w:pPr>
        <w:rPr/>
      </w:pPr>
      <w:r w:rsidDel="00000000" w:rsidR="00000000" w:rsidRPr="00000000">
        <w:rPr>
          <w:rtl w:val="0"/>
        </w:rPr>
        <w:t xml:space="preserve">La implementación operativa del pipeline ETL se articula en los notebooks de </w:t>
      </w:r>
      <w:r w:rsidDel="00000000" w:rsidR="00000000" w:rsidRPr="00000000">
        <w:rPr>
          <w:b w:val="1"/>
          <w:bCs w:val="1"/>
          <w:rtl w:val="0"/>
        </w:rPr>
        <w:t xml:space="preserve">research_notebooks/cereal_prices/cleaning/</w:t>
      </w:r>
      <w:r w:rsidDel="00000000" w:rsidR="00000000" w:rsidRPr="00000000">
        <w:rPr>
          <w:rtl w:val="0"/>
        </w:rPr>
        <w:t xml:space="preserve">, en los scripts auxiliares de </w:t>
      </w:r>
      <w:r w:rsidDel="00000000" w:rsidR="00000000" w:rsidRPr="00000000">
        <w:rPr>
          <w:b w:val="1"/>
          <w:bCs w:val="1"/>
          <w:rtl w:val="0"/>
        </w:rPr>
        <w:t xml:space="preserve">scripts/cereal_prices/</w:t>
      </w:r>
      <w:r w:rsidDel="00000000" w:rsidR="00000000" w:rsidRPr="00000000">
        <w:rPr>
          <w:rtl w:val="0"/>
        </w:rPr>
        <w:t xml:space="preserve"> y en los componentes de entrenamiento, inferencia y utilidades de </w:t>
      </w:r>
      <w:r w:rsidDel="00000000" w:rsidR="00000000" w:rsidRPr="00000000">
        <w:rPr>
          <w:b w:val="1"/>
          <w:bCs w:val="1"/>
          <w:rtl w:val="0"/>
        </w:rPr>
        <w:t xml:space="preserve">src/cereal_prices/</w:t>
      </w:r>
      <w:r w:rsidDel="00000000" w:rsidR="00000000" w:rsidRPr="00000000">
        <w:rPr>
          <w:rtl w:val="0"/>
        </w:rPr>
        <w:t xml:space="preserve">.</w:t>
      </w:r>
    </w:p>
    <w:p w:rsidR="00000000" w:rsidDel="00000000" w:rsidP="00000000" w:rsidRDefault="00000000" w:rsidRPr="00000000" w14:paraId="000001AC">
      <w:pPr>
        <w:pStyle w:val="Heading4"/>
        <w:rPr/>
      </w:pPr>
      <w:bookmarkStart w:colFirst="0" w:colLast="0" w:name="_heading=h.qtjv7fsgho5t" w:id="19"/>
      <w:bookmarkEnd w:id="19"/>
      <w:r w:rsidDel="00000000" w:rsidR="00000000" w:rsidRPr="00000000">
        <w:rPr>
          <w:rtl w:val="0"/>
        </w:rPr>
        <w:t xml:space="preserve">Tabla 3. Transformaciones principales del pipeline ETL</w:t>
      </w:r>
    </w:p>
    <w:tbl>
      <w:tblPr>
        <w:tblStyle w:val="Table6"/>
        <w:tblW w:w="8503.51181102362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3651286528518"/>
        <w:gridCol w:w="1805.6620268177778"/>
        <w:gridCol w:w="2419.40921819919"/>
        <w:gridCol w:w="2913.0754373538043"/>
        <w:tblGridChange w:id="0">
          <w:tblGrid>
            <w:gridCol w:w="1365.3651286528518"/>
            <w:gridCol w:w="1805.6620268177778"/>
            <w:gridCol w:w="2419.40921819919"/>
            <w:gridCol w:w="2913.0754373538043"/>
          </w:tblGrid>
        </w:tblGridChange>
      </w:tblGrid>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D">
            <w:pPr>
              <w:spacing w:after="0" w:before="0" w:lineRule="auto"/>
              <w:jc w:val="center"/>
              <w:rPr>
                <w:b w:val="1"/>
                <w:bCs w:val="1"/>
              </w:rPr>
            </w:pPr>
            <w:r w:rsidDel="00000000" w:rsidR="00000000" w:rsidRPr="00000000">
              <w:rPr>
                <w:b w:val="1"/>
                <w:bCs w:val="1"/>
                <w:rtl w:val="0"/>
              </w:rPr>
              <w:t xml:space="preserve">Etapa</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E">
            <w:pPr>
              <w:spacing w:after="0" w:before="0" w:lineRule="auto"/>
              <w:jc w:val="center"/>
              <w:rPr>
                <w:b w:val="1"/>
                <w:bCs w:val="1"/>
              </w:rPr>
            </w:pPr>
            <w:r w:rsidDel="00000000" w:rsidR="00000000" w:rsidRPr="00000000">
              <w:rPr>
                <w:b w:val="1"/>
                <w:bCs w:val="1"/>
                <w:rtl w:val="0"/>
              </w:rPr>
              <w:t xml:space="preserve">Entrada</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F">
            <w:pPr>
              <w:spacing w:after="0" w:before="0" w:lineRule="auto"/>
              <w:jc w:val="center"/>
              <w:rPr>
                <w:b w:val="1"/>
                <w:bCs w:val="1"/>
              </w:rPr>
            </w:pPr>
            <w:r w:rsidDel="00000000" w:rsidR="00000000" w:rsidRPr="00000000">
              <w:rPr>
                <w:b w:val="1"/>
                <w:bCs w:val="1"/>
                <w:rtl w:val="0"/>
              </w:rPr>
              <w:t xml:space="preserve">Transformación</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0">
            <w:pPr>
              <w:spacing w:after="0" w:before="0" w:lineRule="auto"/>
              <w:jc w:val="center"/>
              <w:rPr>
                <w:b w:val="1"/>
                <w:bCs w:val="1"/>
              </w:rPr>
            </w:pPr>
            <w:r w:rsidDel="00000000" w:rsidR="00000000" w:rsidRPr="00000000">
              <w:rPr>
                <w:b w:val="1"/>
                <w:bCs w:val="1"/>
                <w:rtl w:val="0"/>
              </w:rPr>
              <w:t xml:space="preserve">Salida</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1">
            <w:pPr>
              <w:spacing w:after="0" w:before="0" w:lineRule="auto"/>
              <w:rPr/>
            </w:pPr>
            <w:r w:rsidDel="00000000" w:rsidR="00000000" w:rsidRPr="00000000">
              <w:rPr>
                <w:rtl w:val="0"/>
              </w:rPr>
              <w:t xml:space="preserve">Ingesta</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2">
            <w:pPr>
              <w:spacing w:after="0" w:before="0" w:lineRule="auto"/>
              <w:rPr/>
            </w:pPr>
            <w:r w:rsidDel="00000000" w:rsidR="00000000" w:rsidRPr="00000000">
              <w:rPr>
                <w:rtl w:val="0"/>
              </w:rPr>
              <w:t xml:space="preserve">Fuentes oficiales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3">
            <w:pPr>
              <w:spacing w:after="0" w:before="0" w:lineRule="auto"/>
              <w:rPr/>
            </w:pPr>
            <w:r w:rsidDel="00000000" w:rsidR="00000000" w:rsidRPr="00000000">
              <w:rPr>
                <w:rtl w:val="0"/>
              </w:rPr>
              <w:t xml:space="preserve">Descarga o reposición manual de fuentes crudas.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4">
            <w:pPr>
              <w:spacing w:after="0" w:before="0" w:lineRule="auto"/>
              <w:rPr/>
            </w:pPr>
            <w:r w:rsidDel="00000000" w:rsidR="00000000" w:rsidRPr="00000000">
              <w:rPr>
                <w:rtl w:val="0"/>
              </w:rPr>
              <w:t xml:space="preserve">datasets/cereal_prices/raw/**</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5">
            <w:pPr>
              <w:spacing w:after="0" w:before="0" w:lineRule="auto"/>
              <w:rPr/>
            </w:pPr>
            <w:r w:rsidDel="00000000" w:rsidR="00000000" w:rsidRPr="00000000">
              <w:rPr>
                <w:rtl w:val="0"/>
              </w:rPr>
              <w:t xml:space="preserve">Staging</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6">
            <w:pPr>
              <w:spacing w:after="0" w:before="0" w:lineRule="auto"/>
              <w:rPr/>
            </w:pPr>
            <w:r w:rsidDel="00000000" w:rsidR="00000000" w:rsidRPr="00000000">
              <w:rPr>
                <w:rtl w:val="0"/>
              </w:rPr>
              <w:t xml:space="preserve">CSV/XLS/API oficiales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7">
            <w:pPr>
              <w:spacing w:after="0" w:before="0" w:lineRule="auto"/>
              <w:rPr/>
            </w:pPr>
            <w:r w:rsidDel="00000000" w:rsidR="00000000" w:rsidRPr="00000000">
              <w:rPr>
                <w:rtl w:val="0"/>
              </w:rPr>
              <w:t xml:space="preserve">Normalización de columnas, fechas, tipos y granularidad.</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8">
            <w:pPr>
              <w:spacing w:after="0" w:before="0" w:lineRule="auto"/>
              <w:rPr/>
            </w:pPr>
            <w:r w:rsidDel="00000000" w:rsidR="00000000" w:rsidRPr="00000000">
              <w:rPr>
                <w:rtl w:val="0"/>
              </w:rPr>
              <w:t xml:space="preserve">Tablas intermedias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9">
            <w:pPr>
              <w:spacing w:after="0" w:before="0" w:lineRule="auto"/>
              <w:rPr/>
            </w:pPr>
            <w:r w:rsidDel="00000000" w:rsidR="00000000" w:rsidRPr="00000000">
              <w:rPr>
                <w:rtl w:val="0"/>
              </w:rPr>
              <w:t xml:space="preserve">Agregación semanal</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A">
            <w:pPr>
              <w:spacing w:after="0" w:before="0" w:lineRule="auto"/>
              <w:rPr/>
            </w:pPr>
            <w:r w:rsidDel="00000000" w:rsidR="00000000" w:rsidRPr="00000000">
              <w:rPr>
                <w:rtl w:val="0"/>
              </w:rPr>
              <w:t xml:space="preserve">Series diarias/semanales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B">
            <w:pPr>
              <w:spacing w:after="0" w:before="0" w:lineRule="auto"/>
              <w:rPr/>
            </w:pPr>
            <w:r w:rsidDel="00000000" w:rsidR="00000000" w:rsidRPr="00000000">
              <w:rPr>
                <w:rtl w:val="0"/>
              </w:rPr>
              <w:t xml:space="preserve">Homogeneización a frecuencia semanal.</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C">
            <w:pPr>
              <w:spacing w:after="0" w:before="0" w:lineRule="auto"/>
              <w:rPr/>
            </w:pPr>
            <w:r w:rsidDel="00000000" w:rsidR="00000000" w:rsidRPr="00000000">
              <w:rPr>
                <w:rtl w:val="0"/>
              </w:rPr>
              <w:t xml:space="preserve">Dataset semanal canónico</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D">
            <w:pPr>
              <w:spacing w:after="0" w:before="0" w:lineRule="auto"/>
              <w:rPr/>
            </w:pPr>
            <w:r w:rsidDel="00000000" w:rsidR="00000000" w:rsidRPr="00000000">
              <w:rPr>
                <w:rtl w:val="0"/>
              </w:rPr>
              <w:t xml:space="preserve">Integración</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E">
            <w:pPr>
              <w:spacing w:after="0" w:before="0" w:lineRule="auto"/>
              <w:rPr/>
            </w:pPr>
            <w:r w:rsidDel="00000000" w:rsidR="00000000" w:rsidRPr="00000000">
              <w:rPr>
                <w:rtl w:val="0"/>
              </w:rPr>
              <w:t xml:space="preserve">Precios + meteorología + insumos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F">
            <w:pPr>
              <w:spacing w:after="0" w:before="0" w:lineRule="auto"/>
              <w:rPr/>
            </w:pPr>
            <w:r w:rsidDel="00000000" w:rsidR="00000000" w:rsidRPr="00000000">
              <w:rPr>
                <w:rtl w:val="0"/>
              </w:rPr>
              <w:t xml:space="preserve">Unión temporal por producto, mercado y semana.</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0">
            <w:pPr>
              <w:spacing w:after="0" w:before="0" w:lineRule="auto"/>
              <w:rPr/>
            </w:pPr>
            <w:r w:rsidDel="00000000" w:rsidR="00000000" w:rsidRPr="00000000">
              <w:rPr>
                <w:rtl w:val="0"/>
              </w:rPr>
              <w:t xml:space="preserve">full_prices_cereals.csv</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1">
            <w:pPr>
              <w:spacing w:after="0" w:before="0" w:lineRule="auto"/>
              <w:rPr/>
            </w:pPr>
            <w:r w:rsidDel="00000000" w:rsidR="00000000" w:rsidRPr="00000000">
              <w:rPr>
                <w:rtl w:val="0"/>
              </w:rPr>
              <w:t xml:space="preserve">Ingeniería de variables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2">
            <w:pPr>
              <w:spacing w:after="0" w:before="0" w:lineRule="auto"/>
              <w:rPr/>
            </w:pPr>
            <w:r w:rsidDel="00000000" w:rsidR="00000000" w:rsidRPr="00000000">
              <w:rPr>
                <w:rtl w:val="0"/>
              </w:rPr>
              <w:t xml:space="preserve">Dataset integrado</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3">
            <w:pPr>
              <w:spacing w:after="0" w:before="0" w:lineRule="auto"/>
              <w:rPr/>
            </w:pPr>
            <w:r w:rsidDel="00000000" w:rsidR="00000000" w:rsidRPr="00000000">
              <w:rPr>
                <w:rtl w:val="0"/>
              </w:rPr>
              <w:t xml:space="preserve">Lags, rolling windows, retornos pasados, volatilidad reciente, anomalías y variables temporales.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4">
            <w:pPr>
              <w:spacing w:after="0" w:before="0" w:lineRule="auto"/>
              <w:rPr/>
            </w:pPr>
            <w:r w:rsidDel="00000000" w:rsidR="00000000" w:rsidRPr="00000000">
              <w:rPr>
                <w:rtl w:val="0"/>
              </w:rPr>
              <w:t xml:space="preserve">final_dataset_for_modeling.csv</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5">
            <w:pPr>
              <w:spacing w:after="0" w:before="0" w:lineRule="auto"/>
              <w:rPr/>
            </w:pPr>
            <w:r w:rsidDel="00000000" w:rsidR="00000000" w:rsidRPr="00000000">
              <w:rPr>
                <w:rtl w:val="0"/>
              </w:rPr>
              <w:t xml:space="preserve">Validación del dataset</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6">
            <w:pPr>
              <w:spacing w:after="0" w:before="0" w:lineRule="auto"/>
              <w:rPr/>
            </w:pPr>
            <w:r w:rsidDel="00000000" w:rsidR="00000000" w:rsidRPr="00000000">
              <w:rPr>
                <w:rtl w:val="0"/>
              </w:rPr>
              <w:t xml:space="preserve">Dataset final</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7">
            <w:pPr>
              <w:spacing w:after="0" w:before="0" w:lineRule="auto"/>
              <w:rPr/>
            </w:pPr>
            <w:r w:rsidDel="00000000" w:rsidR="00000000" w:rsidRPr="00000000">
              <w:rPr>
                <w:rtl w:val="0"/>
              </w:rPr>
              <w:t xml:space="preserve">Completitud temporal, revisión de nulos, columnas requeridas y consistencia de productos soportados.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8">
            <w:pPr>
              <w:spacing w:after="0" w:before="0" w:lineRule="auto"/>
              <w:rPr/>
            </w:pPr>
            <w:r w:rsidDel="00000000" w:rsidR="00000000" w:rsidRPr="00000000">
              <w:rPr>
                <w:rtl w:val="0"/>
              </w:rPr>
              <w:t xml:space="preserve">Dataset oficial congelado</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9">
            <w:pPr>
              <w:spacing w:after="0" w:before="0" w:lineRule="auto"/>
              <w:rPr/>
            </w:pPr>
            <w:r w:rsidDel="00000000" w:rsidR="00000000" w:rsidRPr="00000000">
              <w:rPr>
                <w:rtl w:val="0"/>
              </w:rPr>
              <w:t xml:space="preserve">Splits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A">
            <w:pPr>
              <w:spacing w:after="0" w:before="0" w:lineRule="auto"/>
              <w:rPr/>
            </w:pPr>
            <w:r w:rsidDel="00000000" w:rsidR="00000000" w:rsidRPr="00000000">
              <w:rPr>
                <w:rtl w:val="0"/>
              </w:rPr>
              <w:t xml:space="preserve">Dataset congelado</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B">
            <w:pPr>
              <w:spacing w:after="0" w:before="0" w:lineRule="auto"/>
              <w:rPr/>
            </w:pPr>
            <w:r w:rsidDel="00000000" w:rsidR="00000000" w:rsidRPr="00000000">
              <w:rPr>
                <w:rtl w:val="0"/>
              </w:rPr>
              <w:t xml:space="preserve">Partición cronológica train/validation/test.</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C">
            <w:pPr>
              <w:spacing w:after="0" w:before="0" w:lineRule="auto"/>
              <w:rPr/>
            </w:pPr>
            <w:r w:rsidDel="00000000" w:rsidR="00000000" w:rsidRPr="00000000">
              <w:rPr>
                <w:rtl w:val="0"/>
              </w:rPr>
              <w:t xml:space="preserve">datasets/cereal_prices/splits/**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D">
            <w:pPr>
              <w:spacing w:after="0" w:before="0" w:lineRule="auto"/>
              <w:rPr/>
            </w:pPr>
            <w:r w:rsidDel="00000000" w:rsidR="00000000" w:rsidRPr="00000000">
              <w:rPr>
                <w:rtl w:val="0"/>
              </w:rPr>
              <w:t xml:space="preserve">Construcción de objetivos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E">
            <w:pPr>
              <w:spacing w:after="0" w:before="0" w:lineRule="auto"/>
              <w:rPr/>
            </w:pPr>
            <w:r w:rsidDel="00000000" w:rsidR="00000000" w:rsidRPr="00000000">
              <w:rPr>
                <w:rtl w:val="0"/>
              </w:rPr>
              <w:t xml:space="preserve">Dataset congelado + horizonte h</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F">
            <w:pPr>
              <w:spacing w:after="0" w:before="0" w:lineRule="auto"/>
              <w:rPr/>
            </w:pPr>
            <w:r w:rsidDel="00000000" w:rsidR="00000000" w:rsidRPr="00000000">
              <w:rPr>
                <w:rtl w:val="0"/>
              </w:rPr>
              <w:t xml:space="preserve">Cálculo de future_return_h y etiquetas UP, DOWN o STABLE durante modelado/evaluación.</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D0">
            <w:pPr>
              <w:spacing w:after="0" w:before="0" w:lineRule="auto"/>
              <w:rPr/>
            </w:pPr>
            <w:r w:rsidDel="00000000" w:rsidR="00000000" w:rsidRPr="00000000">
              <w:rPr>
                <w:rtl w:val="0"/>
              </w:rPr>
              <w:t xml:space="preserve">Artefactos de tendencia h=1 y h=4</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D1">
            <w:pPr>
              <w:spacing w:after="0" w:before="0" w:lineRule="auto"/>
              <w:rPr/>
            </w:pPr>
            <w:r w:rsidDel="00000000" w:rsidR="00000000" w:rsidRPr="00000000">
              <w:rPr>
                <w:rtl w:val="0"/>
              </w:rPr>
              <w:t xml:space="preserve">Soporte de magnitud</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D2">
            <w:pPr>
              <w:spacing w:after="0" w:before="0" w:lineRule="auto"/>
              <w:rPr/>
            </w:pPr>
            <w:r w:rsidDel="00000000" w:rsidR="00000000" w:rsidRPr="00000000">
              <w:rPr>
                <w:rtl w:val="0"/>
              </w:rPr>
              <w:t xml:space="preserve">Probabilidades de tendencia + perfiles de retorno calculados sobre entrenamiento </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D3">
            <w:pPr>
              <w:spacing w:after="0" w:before="0" w:lineRule="auto"/>
              <w:rPr/>
            </w:pPr>
            <w:r w:rsidDel="00000000" w:rsidR="00000000" w:rsidRPr="00000000">
              <w:rPr>
                <w:rtl w:val="0"/>
              </w:rPr>
              <w:t xml:space="preserve">Estimación de predicted_return_h, predicted_delta_price_h y predicted_eu_price_h mediante la política probability_weighted_class_median.</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D4">
            <w:pPr>
              <w:spacing w:after="0" w:before="0" w:lineRule="auto"/>
              <w:rPr/>
            </w:pPr>
            <w:r w:rsidDel="00000000" w:rsidR="00000000" w:rsidRPr="00000000">
              <w:rPr>
                <w:rtl w:val="0"/>
              </w:rPr>
              <w:t xml:space="preserve">Artefactos de magnitud persistidos </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D5">
            <w:pPr>
              <w:spacing w:after="0" w:before="0" w:lineRule="auto"/>
              <w:rPr/>
            </w:pPr>
            <w:r w:rsidDel="00000000" w:rsidR="00000000" w:rsidRPr="00000000">
              <w:rPr>
                <w:rtl w:val="0"/>
              </w:rPr>
              <w:t xml:space="preserve">Bundle operativo </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D6">
            <w:pPr>
              <w:spacing w:after="0" w:before="0" w:lineRule="auto"/>
              <w:rPr/>
            </w:pPr>
            <w:r w:rsidDel="00000000" w:rsidR="00000000" w:rsidRPr="00000000">
              <w:rPr>
                <w:rtl w:val="0"/>
              </w:rPr>
              <w:t xml:space="preserve">Modelos evaluados + metadatos + soporte de magnitud + contrato de variables </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D7">
            <w:pPr>
              <w:spacing w:after="0" w:before="0" w:lineRule="auto"/>
              <w:rPr/>
            </w:pPr>
            <w:r w:rsidDel="00000000" w:rsidR="00000000" w:rsidRPr="00000000">
              <w:rPr>
                <w:rtl w:val="0"/>
              </w:rPr>
              <w:t xml:space="preserve">Persistencia en un único objeto .pkl para inferencia sin reentrenamiento. </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D8">
            <w:pPr>
              <w:spacing w:after="0" w:before="0" w:lineRule="auto"/>
              <w:rPr/>
            </w:pPr>
            <w:r w:rsidDel="00000000" w:rsidR="00000000" w:rsidRPr="00000000">
              <w:rPr>
                <w:rtl w:val="0"/>
              </w:rPr>
              <w:t xml:space="preserve">models/cereal_prices/trend_forecast/trend_model_bundle.pkl </w:t>
            </w:r>
          </w:p>
        </w:tc>
      </w:tr>
    </w:tbl>
    <w:p w:rsidR="00000000" w:rsidDel="00000000" w:rsidP="00000000" w:rsidRDefault="00000000" w:rsidRPr="00000000" w14:paraId="000001D9">
      <w:pPr>
        <w:pStyle w:val="Heading3"/>
        <w:keepNext w:val="0"/>
        <w:keepLines w:val="0"/>
        <w:rPr/>
      </w:pPr>
      <w:bookmarkStart w:colFirst="0" w:colLast="0" w:name="_heading=h.2tne8e2tp2vd" w:id="20"/>
      <w:bookmarkEnd w:id="20"/>
      <w:r w:rsidDel="00000000" w:rsidR="00000000" w:rsidRPr="00000000">
        <w:rPr>
          <w:rtl w:val="0"/>
        </w:rPr>
      </w:r>
    </w:p>
    <w:p w:rsidR="00000000" w:rsidDel="00000000" w:rsidP="00000000" w:rsidRDefault="00000000" w:rsidRPr="00000000" w14:paraId="000001DA">
      <w:pPr>
        <w:pStyle w:val="Heading3"/>
        <w:keepNext w:val="0"/>
        <w:keepLines w:val="0"/>
        <w:rPr/>
      </w:pPr>
      <w:bookmarkStart w:colFirst="0" w:colLast="0" w:name="_heading=h.avwqddgqjaww" w:id="21"/>
      <w:bookmarkEnd w:id="21"/>
      <w:r w:rsidDel="00000000" w:rsidR="00000000" w:rsidRPr="00000000">
        <w:rPr>
          <w:rtl w:val="0"/>
        </w:rPr>
        <w:t xml:space="preserve">3.4.1 Consideración operativa sobre descarga y reposición manual de fuentes</w:t>
      </w:r>
    </w:p>
    <w:p w:rsidR="00000000" w:rsidDel="00000000" w:rsidP="00000000" w:rsidRDefault="00000000" w:rsidRPr="00000000" w14:paraId="000001DB">
      <w:pPr>
        <w:rPr/>
      </w:pPr>
      <w:r w:rsidDel="00000000" w:rsidR="00000000" w:rsidRPr="00000000">
        <w:rPr>
          <w:rtl w:val="0"/>
        </w:rPr>
        <w:t xml:space="preserve">En condiciones normales de operación, el pipeline puede reconstruir las capas raw y procesadas cuando las fuentes oficiales están disponibles y los procesos de descarga siguen siendo compatibles. Este mecanismo permite automatizar la ingesta desde fuentes oficiales vivas y mantener la reproducibilidad del flujo sin intervención manual en los casos en que los orígenes remotos responden correctamente.</w:t>
      </w:r>
    </w:p>
    <w:p w:rsidR="00000000" w:rsidDel="00000000" w:rsidP="00000000" w:rsidRDefault="00000000" w:rsidRPr="00000000" w14:paraId="000001DC">
      <w:pPr>
        <w:rPr/>
      </w:pPr>
      <w:r w:rsidDel="00000000" w:rsidR="00000000" w:rsidRPr="00000000">
        <w:rPr>
          <w:rtl w:val="0"/>
        </w:rPr>
        <w:t xml:space="preserve">No obstante, si no existe copia local de los datos brutos y la fuente oficial no responde, modifica su estructura de acceso o deja de publicar el snapshot histórico exacto, la regeneración del pipeline se detiene. En ese escenario, la continuidad del flujo depende de una política de reposición manual de los ficheros de entrada.</w:t>
      </w:r>
    </w:p>
    <w:p w:rsidR="00000000" w:rsidDel="00000000" w:rsidP="00000000" w:rsidRDefault="00000000" w:rsidRPr="00000000" w14:paraId="000001DD">
      <w:pPr>
        <w:rPr/>
      </w:pPr>
      <w:r w:rsidDel="00000000" w:rsidR="00000000" w:rsidRPr="00000000">
        <w:rPr>
          <w:rtl w:val="0"/>
        </w:rPr>
        <w:t xml:space="preserve">El procedimiento operativo de fallback consiste en depositar manualmente los ficheros crudos en las rutas previstas por el sistema y reanudar posteriormente la ejecución del pipeline. Esta política no altera la lógica de transformación, sino que sustituye temporalmente la adquisición automática por una reposición controlada de los datos de origen.</w:t>
      </w:r>
    </w:p>
    <w:p w:rsidR="00000000" w:rsidDel="00000000" w:rsidP="00000000" w:rsidRDefault="00000000" w:rsidRPr="00000000" w14:paraId="000001DE">
      <w:pPr>
        <w:rPr/>
      </w:pPr>
      <w:r w:rsidDel="00000000" w:rsidR="00000000" w:rsidRPr="00000000">
        <w:rPr>
          <w:rtl w:val="0"/>
        </w:rPr>
        <w:t xml:space="preserve">En el caso de AEMET, la descarga meteorológica requiere configurar la clave:</w:t>
      </w:r>
    </w:p>
    <w:p w:rsidR="00000000" w:rsidDel="00000000" w:rsidP="00000000" w:rsidRDefault="00000000" w:rsidRPr="00000000" w14:paraId="000001DF">
      <w:pPr>
        <w:rPr>
          <w:b w:val="1"/>
          <w:bCs w:val="1"/>
        </w:rPr>
      </w:pPr>
      <w:r w:rsidDel="00000000" w:rsidR="00000000" w:rsidRPr="00000000">
        <w:rPr>
          <w:b w:val="1"/>
          <w:bCs w:val="1"/>
          <w:rtl w:val="0"/>
        </w:rPr>
        <w:t xml:space="preserve">AEMET_API_KEY</w:t>
      </w:r>
    </w:p>
    <w:p w:rsidR="00000000" w:rsidDel="00000000" w:rsidP="00000000" w:rsidRDefault="00000000" w:rsidRPr="00000000" w14:paraId="000001E0">
      <w:pPr>
        <w:rPr/>
      </w:pPr>
      <w:r w:rsidDel="00000000" w:rsidR="00000000" w:rsidRPr="00000000">
        <w:rPr>
          <w:rtl w:val="0"/>
        </w:rPr>
        <w:t xml:space="preserve">La clave puede configurarse como variable de entorno o en el fichero documentado por el repositorio. Si se modifica la ubicación de la clave, debe actualizarse simultáneamente el código, la documentación y </w:t>
      </w:r>
      <w:r w:rsidDel="00000000" w:rsidR="00000000" w:rsidRPr="00000000">
        <w:rPr>
          <w:b w:val="1"/>
          <w:bCs w:val="1"/>
          <w:rtl w:val="0"/>
        </w:rPr>
        <w:t xml:space="preserve">.gitignore</w:t>
      </w: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Para las fuentes de Comisión Europea y MAPA, cuando no exista una URL persistente capaz de reconstruir exactamente el snapshot utilizado, la versión reproducible queda definida por el fichero raw versionado, el checksum y el commit del repositorio. De este modo, el sistema mantiene una política explícita de continuidad operativa: si las fuentes oficiales están disponibles, la reconstrucción puede ejecutarse normalmente; si no lo están, el pipeline sigue siendo reproducible mediante reposición manual documentada de los datos brutos.</w:t>
      </w:r>
    </w:p>
    <w:p w:rsidR="00000000" w:rsidDel="00000000" w:rsidP="00000000" w:rsidRDefault="00000000" w:rsidRPr="00000000" w14:paraId="000001E2">
      <w:pPr>
        <w:rPr/>
      </w:pPr>
      <w:r w:rsidDel="00000000" w:rsidR="00000000" w:rsidRPr="00000000">
        <w:rPr>
          <w:rtl w:val="0"/>
        </w:rPr>
        <w:t xml:space="preserve">La reposición manual no debe utilizarse para modificar la lógica de evaluación ni para introducir información futura en el dataset. Cualquier reposición de datos debe mantener la misma estructura temporal, conservar la trazabilidad del origen y respetar la separación entre entrenamiento, validación y test. </w:t>
      </w:r>
    </w:p>
    <w:p w:rsidR="00000000" w:rsidDel="00000000" w:rsidP="00000000" w:rsidRDefault="00000000" w:rsidRPr="00000000" w14:paraId="000001E3">
      <w:pPr>
        <w:rPr/>
      </w:pPr>
      <w:r w:rsidDel="00000000" w:rsidR="00000000" w:rsidRPr="00000000">
        <w:rPr>
          <w:rtl w:val="0"/>
        </w:rPr>
        <w:t xml:space="preserve">En particular, los perfiles de retorno, imputaciones, umbrales y políticas de magnitud deben seguir calculándose únicamente con información de entrenamiento y validación, sin utilizar el test ciego para tomar decisiones de ajuste. En inferencia operativa, estos elementos se reutilizan desde los artefactos persistidos en trend_model_bundle.pkl; no se recalculan sobre el CSV externo ni implican reentrenamiento.</w:t>
      </w:r>
      <w:r w:rsidDel="00000000" w:rsidR="00000000" w:rsidRPr="00000000">
        <w:rPr>
          <w:rtl w:val="0"/>
        </w:rPr>
      </w:r>
    </w:p>
    <w:p w:rsidR="00000000" w:rsidDel="00000000" w:rsidP="00000000" w:rsidRDefault="00000000" w:rsidRPr="00000000" w14:paraId="000001E4">
      <w:pPr>
        <w:pStyle w:val="Heading2"/>
        <w:spacing w:line="240" w:lineRule="auto"/>
        <w:rPr/>
      </w:pPr>
      <w:bookmarkStart w:colFirst="0" w:colLast="0" w:name="_heading=h.yobawfegtq2q" w:id="22"/>
      <w:bookmarkEnd w:id="22"/>
      <w:r w:rsidDel="00000000" w:rsidR="00000000" w:rsidRPr="00000000">
        <w:rPr>
          <w:rtl w:val="0"/>
        </w:rPr>
        <w:t xml:space="preserve">3.5 DEFINICIÓN DE LOS SPLITS </w:t>
      </w:r>
    </w:p>
    <w:p w:rsidR="00000000" w:rsidDel="00000000" w:rsidP="00000000" w:rsidRDefault="00000000" w:rsidRPr="00000000" w14:paraId="000001E5">
      <w:pPr>
        <w:rPr/>
      </w:pPr>
      <w:r w:rsidDel="00000000" w:rsidR="00000000" w:rsidRPr="00000000">
        <w:rPr>
          <w:rtl w:val="0"/>
        </w:rPr>
        <w:t xml:space="preserve">Dado que el problema abordado corresponde a predicción sobre series temporales, no se emplea partición aleatoria del dataset. La división de los datos respeta estrictamente la estructura cronológica de las observaciones, evitando mezcla entre pasado y futuro y reduciendo el riesgo de fuga de información. Esta decisión es coherente con la naturaleza del caso de uso y con la necesidad de interpretar las métricas oficiales como rendimiento genuinamente fuera de muestra.</w:t>
      </w:r>
    </w:p>
    <w:p w:rsidR="00000000" w:rsidDel="00000000" w:rsidP="00000000" w:rsidRDefault="00000000" w:rsidRPr="00000000" w14:paraId="000001E6">
      <w:pPr>
        <w:rPr/>
      </w:pPr>
      <w:r w:rsidDel="00000000" w:rsidR="00000000" w:rsidRPr="00000000">
        <w:rPr>
          <w:rtl w:val="0"/>
        </w:rPr>
        <w:t xml:space="preserve">La partición oficial distingue tres subconjuntos. El conjunto de entrenamiento contiene los registros con fecha anterior a 2022-01-01. El conjunto de validación interna cubre el periodo comprendido entre 2022-01-01 y 2022-12-31. El conjunto de test ciego contiene los registros desde 2023-01-01 en adelante.</w:t>
      </w:r>
    </w:p>
    <w:p w:rsidR="00000000" w:rsidDel="00000000" w:rsidP="00000000" w:rsidRDefault="00000000" w:rsidRPr="00000000" w14:paraId="000001E7">
      <w:pPr>
        <w:rPr/>
      </w:pPr>
      <w:r w:rsidDel="00000000" w:rsidR="00000000" w:rsidRPr="00000000">
        <w:rPr>
          <w:rtl w:val="0"/>
        </w:rPr>
        <w:t xml:space="preserve">El conjunto de entrenamiento se utiliza para ajustar los modelos y calcular artefactos derivados de la distribución de los datos, como medianas de imputación, perfiles históricos de retorno por clase y transformaciones dependientes de la distribución de entrenamiento. La validación interna se utiliza para selección de modelos, control del entrenamiento, selección de hiperparámetros, selección de umbrales y selección de la política de magnitud. El test ciego se reserva exclusivamente para la evaluación final fuera de muestra.</w:t>
      </w:r>
    </w:p>
    <w:p w:rsidR="00000000" w:rsidDel="00000000" w:rsidP="00000000" w:rsidRDefault="00000000" w:rsidRPr="00000000" w14:paraId="000001E8">
      <w:pPr>
        <w:rPr/>
      </w:pPr>
      <w:r w:rsidDel="00000000" w:rsidR="00000000" w:rsidRPr="00000000">
        <w:rPr>
          <w:rtl w:val="0"/>
        </w:rPr>
        <w:t xml:space="preserve">El conjunto de test no participa en imputación, escalado, selección de hiperparámetros, selección de variables, selección de umbrales, selección de política de magnitud, parada temprana ni descarte de modelos. Cualquier operación dependiente de la distribución de los datos debe ajustarse exclusivamente sobre entrenamiento y aplicarse posteriormente sobre validación, test e inferencia.</w:t>
      </w:r>
    </w:p>
    <w:p w:rsidR="00000000" w:rsidDel="00000000" w:rsidP="00000000" w:rsidRDefault="00000000" w:rsidRPr="00000000" w14:paraId="000001E9">
      <w:pPr>
        <w:rPr/>
      </w:pPr>
      <w:r w:rsidDel="00000000" w:rsidR="00000000" w:rsidRPr="00000000">
        <w:rPr>
          <w:rtl w:val="0"/>
        </w:rPr>
        <w:t xml:space="preserve">La asignación de cada registro a entrenamiento, validación o test se realiza por la fecha de entrada t, no por la fecha futura t+h. De este modo, para los horizontes h=1 y h=4, el precio futuro EU Price(t+h) puede utilizarse para construir la etiqueta o calcular métricas, pero nunca para formar variables explicativas ni para decidir el split del registro.</w:t>
      </w:r>
    </w:p>
    <w:p w:rsidR="00000000" w:rsidDel="00000000" w:rsidP="00000000" w:rsidRDefault="00000000" w:rsidRPr="00000000" w14:paraId="000001EA">
      <w:pPr>
        <w:rPr/>
      </w:pPr>
      <w:r w:rsidDel="00000000" w:rsidR="00000000" w:rsidRPr="00000000">
        <w:rPr>
          <w:rtl w:val="0"/>
        </w:rPr>
        <w:t xml:space="preserve">Las particiones quedan documentadas en:</w:t>
      </w:r>
    </w:p>
    <w:p w:rsidR="00000000" w:rsidDel="00000000" w:rsidP="00000000" w:rsidRDefault="00000000" w:rsidRPr="00000000" w14:paraId="000001EB">
      <w:pPr>
        <w:spacing w:after="0" w:before="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datasets/cereal_prices/splits/train_manifest.csv</w:t>
      </w:r>
    </w:p>
    <w:p w:rsidR="00000000" w:rsidDel="00000000" w:rsidP="00000000" w:rsidRDefault="00000000" w:rsidRPr="00000000" w14:paraId="000001E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datasets/cereal_prices/splits/validation_manifest.csv</w:t>
      </w:r>
    </w:p>
    <w:p w:rsidR="00000000" w:rsidDel="00000000" w:rsidP="00000000" w:rsidRDefault="00000000" w:rsidRPr="00000000" w14:paraId="000001E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datasets/cereal_prices/splits/test_manifest.csv</w:t>
      </w:r>
    </w:p>
    <w:p w:rsidR="00000000" w:rsidDel="00000000" w:rsidP="00000000" w:rsidRDefault="00000000" w:rsidRPr="00000000" w14:paraId="000001E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datasets/cereal_prices/splits/split_manifest.json</w:t>
      </w:r>
    </w:p>
    <w:p w:rsidR="00000000" w:rsidDel="00000000" w:rsidP="00000000" w:rsidRDefault="00000000" w:rsidRPr="00000000" w14:paraId="000001E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datasets/cereal_prices/splits/checksums.sha256</w:t>
      </w:r>
    </w:p>
    <w:p w:rsidR="00000000" w:rsidDel="00000000" w:rsidP="00000000" w:rsidRDefault="00000000" w:rsidRPr="00000000" w14:paraId="000001F0">
      <w:pPr>
        <w:rPr/>
      </w:pPr>
      <w:r w:rsidDel="00000000" w:rsidR="00000000" w:rsidRPr="00000000">
        <w:rPr>
          <w:color w:val="188038"/>
          <w:sz w:val="18"/>
          <w:szCs w:val="18"/>
          <w:rtl w:val="0"/>
        </w:rPr>
        <w:t xml:space="preserve"></w:t>
      </w:r>
      <w:r w:rsidDel="00000000" w:rsidR="00000000" w:rsidRPr="00000000">
        <w:rPr>
          <w:rtl w:val="0"/>
        </w:rPr>
        <w:t xml:space="preserve">Estos manifiestos corresponden al flujo de entrenamiento, evaluación y regeneración de artefactos ejecutado mediante </w:t>
      </w:r>
      <w:r w:rsidDel="00000000" w:rsidR="00000000" w:rsidRPr="00000000">
        <w:rPr>
          <w:rFonts w:ascii="Roboto Mono" w:cs="Roboto Mono" w:eastAsia="Roboto Mono" w:hAnsi="Roboto Mono"/>
          <w:color w:val="188038"/>
          <w:rtl w:val="0"/>
        </w:rPr>
        <w:t xml:space="preserve">run-trend-forecast --horizons 1 4</w:t>
      </w:r>
      <w:r w:rsidDel="00000000" w:rsidR="00000000" w:rsidRPr="00000000">
        <w:rPr>
          <w:rtl w:val="0"/>
        </w:rPr>
        <w:t xml:space="preserve">. En inferencia operativa,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no recalcula los splits ni reentrena modelos: carga el bundle único persistido </w:t>
      </w:r>
      <w:r w:rsidDel="00000000" w:rsidR="00000000" w:rsidRPr="00000000">
        <w:rPr>
          <w:rFonts w:ascii="Roboto Mono" w:cs="Roboto Mono" w:eastAsia="Roboto Mono" w:hAnsi="Roboto Mono"/>
          <w:color w:val="188038"/>
          <w:rtl w:val="0"/>
        </w:rPr>
        <w:t xml:space="preserve">models/cereal_prices/trend_forecast/trend_model_bundle.pkl</w:t>
      </w:r>
      <w:r w:rsidDel="00000000" w:rsidR="00000000" w:rsidRPr="00000000">
        <w:rPr>
          <w:rtl w:val="0"/>
        </w:rPr>
        <w:t xml:space="preserve"> y aplica el contrato de entrada disponible sobre nuevos datos compatibles. </w:t>
      </w:r>
    </w:p>
    <w:p w:rsidR="00000000" w:rsidDel="00000000" w:rsidP="00000000" w:rsidRDefault="00000000" w:rsidRPr="00000000" w14:paraId="000001F1">
      <w:pPr>
        <w:rPr/>
      </w:pPr>
      <w:r w:rsidDel="00000000" w:rsidR="00000000" w:rsidRPr="00000000">
        <w:rPr>
          <w:rtl w:val="0"/>
        </w:rPr>
        <w:t xml:space="preserve">El sistema incorpora baselines diferenciados según el plano de evaluación. Para la tarea principal de tendencia se utilizan baselines direccionales simples, como clase mayoritaria, estabilidad, persistencia de dirección previa y signo del último retorno observado. Frente a estas referencias se evalúan las líneas supervisadas, incluyendo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que en la versión vigente queda persistido como predictor operativo dentro de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Para la evaluación complementaria de regresión se conserva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como benchmark técnico de predicción puntual. Esta separación permite interpretar correctamente los resultados sin confundir la salida principal de tendencia con la evaluación auxiliar de precio exacto. </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En la formulación de tendencia, el precio futuro </w:t>
      </w:r>
      <w:r w:rsidDel="00000000" w:rsidR="00000000" w:rsidRPr="00000000">
        <w:rPr>
          <w:rFonts w:ascii="Roboto Mono" w:cs="Roboto Mono" w:eastAsia="Roboto Mono" w:hAnsi="Roboto Mono"/>
          <w:color w:val="188038"/>
          <w:rtl w:val="0"/>
        </w:rPr>
        <w:t xml:space="preserve">EU Price(t+h)</w:t>
      </w:r>
      <w:r w:rsidDel="00000000" w:rsidR="00000000" w:rsidRPr="00000000">
        <w:rPr>
          <w:rtl w:val="0"/>
        </w:rPr>
        <w:t xml:space="preserve"> se utiliza únicamente para construir la etiqueta objetivo y las columnas de evaluación, nunca como variable explicativa. La información disponible hasta la semana de entrada t se emplea para generar la predicción de tendencia, las probabilidades por clase y la magnitud estimada asociada.</w:t>
      </w:r>
    </w:p>
    <w:p w:rsidR="00000000" w:rsidDel="00000000" w:rsidP="00000000" w:rsidRDefault="00000000" w:rsidRPr="00000000" w14:paraId="000001F3">
      <w:pPr>
        <w:rPr/>
      </w:pPr>
      <w:r w:rsidDel="00000000" w:rsidR="00000000" w:rsidRPr="00000000">
        <w:rPr>
          <w:rtl w:val="0"/>
        </w:rPr>
        <w:t xml:space="preserve">En consecuencia, el sistema mantiene un esquema cronológico train/validation/test persistido, diseñado para reforzar la claridad metodológica, evitar fugas de información y garantizar que la evidencia de rendimiento se calcula sobre un periodo genuinamente fuera de muestra. Esta estructura permite evaluar de forma separada la predicción de tendencia, la capa de magnitud y los benchmarks complementarios. La inferencia operativa posterior se realiza sin reentrenamiento mediante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utilizando el bundle persistido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4">
      <w:pPr>
        <w:pStyle w:val="Heading1"/>
        <w:spacing w:line="240" w:lineRule="auto"/>
        <w:rPr/>
      </w:pPr>
      <w:bookmarkStart w:colFirst="0" w:colLast="0" w:name="_heading=h.ado768357xku" w:id="23"/>
      <w:bookmarkEnd w:id="23"/>
      <w:r w:rsidDel="00000000" w:rsidR="00000000" w:rsidRPr="00000000">
        <w:rPr>
          <w:rtl w:val="0"/>
        </w:rPr>
        <w:t xml:space="preserve">4 ESPECIFICACIONES TÉCNICAS</w:t>
      </w:r>
    </w:p>
    <w:p w:rsidR="00000000" w:rsidDel="00000000" w:rsidP="00000000" w:rsidRDefault="00000000" w:rsidRPr="00000000" w14:paraId="000001F5">
      <w:pPr>
        <w:pStyle w:val="Heading2"/>
        <w:spacing w:line="240" w:lineRule="auto"/>
        <w:rPr/>
      </w:pPr>
      <w:bookmarkStart w:colFirst="0" w:colLast="0" w:name="_heading=h.74rbed4ha3q1" w:id="24"/>
      <w:bookmarkEnd w:id="24"/>
      <w:r w:rsidDel="00000000" w:rsidR="00000000" w:rsidRPr="00000000">
        <w:rPr>
          <w:rtl w:val="0"/>
        </w:rPr>
        <w:t xml:space="preserve">4.1 CONFIGURACIÓN DEL ENTORNO</w:t>
      </w:r>
    </w:p>
    <w:p w:rsidR="00000000" w:rsidDel="00000000" w:rsidP="00000000" w:rsidRDefault="00000000" w:rsidRPr="00000000" w14:paraId="000001F6">
      <w:pPr>
        <w:spacing w:line="240" w:lineRule="auto"/>
        <w:rPr/>
      </w:pPr>
      <w:r w:rsidDel="00000000" w:rsidR="00000000" w:rsidRPr="00000000">
        <w:rPr>
          <w:rtl w:val="0"/>
        </w:rPr>
        <w:t xml:space="preserve">El desarrollo, entrenamiento, evaluación e inferencia del sistema se realizan en un entorno Python reproducible, gestionado mediante entorno virtual y dependencias declaradas en el fichero requirements.txt. Este fichero actúa como fuente normativa de dependencias del repositorio y debe mantenerse sincronizado con el código, los notebooks, la CLI y la documentación técnica.</w:t>
      </w:r>
    </w:p>
    <w:p w:rsidR="00000000" w:rsidDel="00000000" w:rsidP="00000000" w:rsidRDefault="00000000" w:rsidRPr="00000000" w14:paraId="000001F7">
      <w:pPr>
        <w:spacing w:line="240" w:lineRule="auto"/>
        <w:rPr/>
      </w:pPr>
      <w:r w:rsidDel="00000000" w:rsidR="00000000" w:rsidRPr="00000000">
        <w:rPr>
          <w:rtl w:val="0"/>
        </w:rPr>
        <w:t xml:space="preserve">La instalación base del entorno se realiza desde la raíz del repositorio.</w:t>
      </w:r>
    </w:p>
    <w:p w:rsidR="00000000" w:rsidDel="00000000" w:rsidP="00000000" w:rsidRDefault="00000000" w:rsidRPr="00000000" w14:paraId="000001F8">
      <w:pPr>
        <w:spacing w:line="240" w:lineRule="auto"/>
        <w:rPr>
          <w:rFonts w:ascii="Roboto Mono" w:cs="Roboto Mono" w:eastAsia="Roboto Mono" w:hAnsi="Roboto Mono"/>
          <w:color w:val="188038"/>
          <w:sz w:val="18"/>
          <w:szCs w:val="18"/>
        </w:rPr>
      </w:pPr>
      <w:r w:rsidDel="00000000" w:rsidR="00000000" w:rsidRPr="00000000">
        <w:rPr>
          <w:rtl w:val="0"/>
        </w:rPr>
        <w:t xml:space="preserve">En Linux/Mac:</w:t>
      </w:r>
      <w:r w:rsidDel="00000000" w:rsidR="00000000" w:rsidRPr="00000000">
        <w:rPr>
          <w:rtl w:val="0"/>
        </w:rPr>
      </w:r>
    </w:p>
    <w:p w:rsidR="00000000" w:rsidDel="00000000" w:rsidP="00000000" w:rsidRDefault="00000000" w:rsidRPr="00000000" w14:paraId="000001F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clone &lt;url-repositorio&gt;</w:t>
      </w:r>
    </w:p>
    <w:p w:rsidR="00000000" w:rsidDel="00000000" w:rsidP="00000000" w:rsidRDefault="00000000" w:rsidRPr="00000000" w14:paraId="000001F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cd retech-lote2-market-price-forecasting-cereals</w:t>
      </w:r>
    </w:p>
    <w:p w:rsidR="00000000" w:rsidDel="00000000" w:rsidP="00000000" w:rsidRDefault="00000000" w:rsidRPr="00000000" w14:paraId="000001F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venv venv</w:t>
      </w:r>
    </w:p>
    <w:p w:rsidR="00000000" w:rsidDel="00000000" w:rsidP="00000000" w:rsidRDefault="00000000" w:rsidRPr="00000000" w14:paraId="000001F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source venv/bin/activate</w:t>
      </w:r>
    </w:p>
    <w:p w:rsidR="00000000" w:rsidDel="00000000" w:rsidP="00000000" w:rsidRDefault="00000000" w:rsidRPr="00000000" w14:paraId="000001F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pip install -r requirements.txt</w:t>
      </w:r>
    </w:p>
    <w:p w:rsidR="00000000" w:rsidDel="00000000" w:rsidP="00000000" w:rsidRDefault="00000000" w:rsidRPr="00000000" w14:paraId="000001F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pip install -e .</w:t>
      </w:r>
    </w:p>
    <w:p w:rsidR="00000000" w:rsidDel="00000000" w:rsidP="00000000" w:rsidRDefault="00000000" w:rsidRPr="00000000" w14:paraId="000001FF">
      <w:pPr>
        <w:spacing w:line="240" w:lineRule="auto"/>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En Windows PowerShell:</w:t>
      </w:r>
    </w:p>
    <w:p w:rsidR="00000000" w:rsidDel="00000000" w:rsidP="00000000" w:rsidRDefault="00000000" w:rsidRPr="00000000" w14:paraId="00000200">
      <w:pPr>
        <w:spacing w:after="0" w:before="0" w:line="24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git clone &lt;url-repositorio&gt;</w:t>
      </w:r>
    </w:p>
    <w:p w:rsidR="00000000" w:rsidDel="00000000" w:rsidP="00000000" w:rsidRDefault="00000000" w:rsidRPr="00000000" w14:paraId="00000201">
      <w:pPr>
        <w:spacing w:after="0" w:before="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cd retech-lote2-market-price-forecasting-cereals</w:t>
      </w:r>
    </w:p>
    <w:p w:rsidR="00000000" w:rsidDel="00000000" w:rsidP="00000000" w:rsidRDefault="00000000" w:rsidRPr="00000000" w14:paraId="00000202">
      <w:pPr>
        <w:spacing w:after="0" w:before="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venv .venv</w:t>
      </w:r>
    </w:p>
    <w:p w:rsidR="00000000" w:rsidDel="00000000" w:rsidP="00000000" w:rsidRDefault="00000000" w:rsidRPr="00000000" w14:paraId="00000203">
      <w:pPr>
        <w:spacing w:after="0" w:before="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.\.venv\Scripts\Activate.ps1</w:t>
      </w:r>
    </w:p>
    <w:p w:rsidR="00000000" w:rsidDel="00000000" w:rsidP="00000000" w:rsidRDefault="00000000" w:rsidRPr="00000000" w14:paraId="00000204">
      <w:pPr>
        <w:spacing w:after="0" w:before="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pip install -r requirements.txt</w:t>
      </w:r>
    </w:p>
    <w:p w:rsidR="00000000" w:rsidDel="00000000" w:rsidP="00000000" w:rsidRDefault="00000000" w:rsidRPr="00000000" w14:paraId="00000205">
      <w:pPr>
        <w:spacing w:after="0" w:before="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pip install -e .</w:t>
      </w:r>
    </w:p>
    <w:p w:rsidR="00000000" w:rsidDel="00000000" w:rsidP="00000000" w:rsidRDefault="00000000" w:rsidRPr="00000000" w14:paraId="00000206">
      <w:pPr>
        <w:spacing w:after="0" w:lineRule="auto"/>
        <w:rPr/>
      </w:pPr>
      <w:r w:rsidDel="00000000" w:rsidR="00000000" w:rsidRPr="00000000">
        <w:rPr>
          <w:color w:val="188038"/>
          <w:sz w:val="18"/>
          <w:szCs w:val="18"/>
          <w:rtl w:val="0"/>
        </w:rPr>
        <w:t xml:space="preserve"></w:t>
      </w:r>
      <w:r w:rsidDel="00000000" w:rsidR="00000000" w:rsidRPr="00000000">
        <w:rPr>
          <w:rtl w:val="0"/>
        </w:rPr>
        <w:t xml:space="preserve">La instalación editable mediante python -m pip install -e . permite ejecutar la CLI operativa del repositorio mediante:</w:t>
      </w:r>
    </w:p>
    <w:p w:rsidR="00000000" w:rsidDel="00000000" w:rsidP="00000000" w:rsidRDefault="00000000" w:rsidRPr="00000000" w14:paraId="00000207">
      <w:pPr>
        <w:spacing w:after="0" w:lineRule="auto"/>
        <w:rPr/>
      </w:pPr>
      <w:r w:rsidDel="00000000" w:rsidR="00000000" w:rsidRPr="00000000">
        <w:rPr>
          <w:rtl w:val="0"/>
        </w:rPr>
        <w:t xml:space="preserve">python -m src.cereal_prices.main</w:t>
      </w:r>
    </w:p>
    <w:p w:rsidR="00000000" w:rsidDel="00000000" w:rsidP="00000000" w:rsidRDefault="00000000" w:rsidRPr="00000000" w14:paraId="00000208">
      <w:pPr>
        <w:spacing w:after="0" w:lineRule="auto"/>
        <w:rPr/>
      </w:pPr>
      <w:r w:rsidDel="00000000" w:rsidR="00000000" w:rsidRPr="00000000">
        <w:rPr>
          <w:rtl w:val="0"/>
        </w:rPr>
        <w:t xml:space="preserve">En la versión vigente, la inferencia operativa recomendada se ejecuta mediante predict-trend, que carga el bundle único persistido models/cereal_prices/trend_forecast/trend_model_bundle.pkl sin reentrenar modelos. El comando run-trend-forecast --horizons 1 4 queda asociado a entrenamiento, evaluación, comparación y regeneración de artefactos.</w:t>
      </w:r>
    </w:p>
    <w:p w:rsidR="00000000" w:rsidDel="00000000" w:rsidP="00000000" w:rsidRDefault="00000000" w:rsidRPr="00000000" w14:paraId="00000209">
      <w:pPr>
        <w:spacing w:line="240" w:lineRule="auto"/>
        <w:rPr/>
      </w:pPr>
      <w:r w:rsidDel="00000000" w:rsidR="00000000" w:rsidRPr="00000000">
        <w:rPr>
          <w:rtl w:val="0"/>
        </w:rPr>
        <w:t xml:space="preserve">Las principales librerías utilizadas se agrupan en la siguiente tabla.</w:t>
      </w:r>
    </w:p>
    <w:p w:rsidR="00000000" w:rsidDel="00000000" w:rsidP="00000000" w:rsidRDefault="00000000" w:rsidRPr="00000000" w14:paraId="0000020A">
      <w:pPr>
        <w:pStyle w:val="Heading4"/>
        <w:spacing w:line="240" w:lineRule="auto"/>
        <w:rPr/>
      </w:pPr>
      <w:bookmarkStart w:colFirst="0" w:colLast="0" w:name="_heading=h.fv7416xjafkk" w:id="25"/>
      <w:bookmarkEnd w:id="25"/>
      <w:r w:rsidDel="00000000" w:rsidR="00000000" w:rsidRPr="00000000">
        <w:rPr>
          <w:rtl w:val="0"/>
        </w:rPr>
        <w:t xml:space="preserve">Tabla 4. Dependencias software utilizadas</w:t>
      </w:r>
    </w:p>
    <w:tbl>
      <w:tblPr>
        <w:tblStyle w:val="Table7"/>
        <w:tblW w:w="8503.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7.3514674302082"/>
        <w:gridCol w:w="1984.6048298986555"/>
        <w:gridCol w:w="4371.5555136947605"/>
        <w:tblGridChange w:id="0">
          <w:tblGrid>
            <w:gridCol w:w="2147.3514674302082"/>
            <w:gridCol w:w="1984.6048298986555"/>
            <w:gridCol w:w="4371.5555136947605"/>
          </w:tblGrid>
        </w:tblGridChange>
      </w:tblGrid>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0B">
            <w:pPr>
              <w:spacing w:after="0" w:before="0" w:line="240" w:lineRule="auto"/>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0C">
            <w:pPr>
              <w:spacing w:after="0" w:before="0" w:line="240" w:lineRule="auto"/>
              <w:jc w:val="center"/>
              <w:rPr/>
            </w:pPr>
            <w:r w:rsidDel="00000000" w:rsidR="00000000" w:rsidRPr="00000000">
              <w:rPr>
                <w:b w:val="1"/>
                <w:bCs w:val="1"/>
                <w:rtl w:val="0"/>
              </w:rPr>
              <w:t xml:space="preserve">Librería / 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0D">
            <w:pPr>
              <w:spacing w:after="0" w:before="0" w:line="240" w:lineRule="auto"/>
              <w:jc w:val="center"/>
              <w:rPr/>
            </w:pPr>
            <w:r w:rsidDel="00000000" w:rsidR="00000000" w:rsidRPr="00000000">
              <w:rPr>
                <w:b w:val="1"/>
                <w:bCs w:val="1"/>
                <w:rtl w:val="0"/>
              </w:rPr>
              <w:t xml:space="preserve">Uso principal</w:t>
            </w:r>
            <w:r w:rsidDel="00000000" w:rsidR="00000000" w:rsidRPr="00000000">
              <w:rPr>
                <w:rtl w:val="0"/>
              </w:rPr>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0E">
            <w:pPr>
              <w:spacing w:after="0" w:before="0" w:line="240" w:lineRule="auto"/>
              <w:rPr/>
            </w:pPr>
            <w:r w:rsidDel="00000000" w:rsidR="00000000" w:rsidRPr="00000000">
              <w:rPr>
                <w:rtl w:val="0"/>
              </w:rPr>
              <w:t xml:space="preserve">Gestión de datos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0F">
            <w:pPr>
              <w:spacing w:after="0" w:before="0" w:line="240" w:lineRule="auto"/>
              <w:rPr/>
            </w:pPr>
            <w:r w:rsidDel="00000000" w:rsidR="00000000" w:rsidRPr="00000000">
              <w:rPr>
                <w:rFonts w:ascii="Roboto Mono" w:cs="Roboto Mono" w:eastAsia="Roboto Mono" w:hAnsi="Roboto Mono"/>
                <w:color w:val="188038"/>
                <w:rtl w:val="0"/>
              </w:rPr>
              <w:t xml:space="preserve">pandas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0">
            <w:pPr>
              <w:spacing w:after="0" w:before="0" w:line="240" w:lineRule="auto"/>
              <w:rPr/>
            </w:pPr>
            <w:r w:rsidDel="00000000" w:rsidR="00000000" w:rsidRPr="00000000">
              <w:rPr>
                <w:rtl w:val="0"/>
              </w:rPr>
              <w:t xml:space="preserve">Carga, limpieza, transformación y análisis de datos tabulares.</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1">
            <w:pPr>
              <w:spacing w:after="0" w:before="0" w:line="240" w:lineRule="auto"/>
              <w:rPr/>
            </w:pPr>
            <w:r w:rsidDel="00000000" w:rsidR="00000000" w:rsidRPr="00000000">
              <w:rPr>
                <w:rtl w:val="0"/>
              </w:rPr>
              <w:t xml:space="preserve">Cálculo numérico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2">
            <w:pPr>
              <w:spacing w:after="0" w:before="0" w:line="240" w:lineRule="auto"/>
              <w:rPr/>
            </w:pPr>
            <w:r w:rsidDel="00000000" w:rsidR="00000000" w:rsidRPr="00000000">
              <w:rPr>
                <w:rFonts w:ascii="Roboto Mono" w:cs="Roboto Mono" w:eastAsia="Roboto Mono" w:hAnsi="Roboto Mono"/>
                <w:color w:val="188038"/>
                <w:rtl w:val="0"/>
              </w:rPr>
              <w:t xml:space="preserve">numpy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3">
            <w:pPr>
              <w:spacing w:after="0" w:before="0" w:line="240" w:lineRule="auto"/>
              <w:rPr/>
            </w:pPr>
            <w:r w:rsidDel="00000000" w:rsidR="00000000" w:rsidRPr="00000000">
              <w:rPr>
                <w:rtl w:val="0"/>
              </w:rPr>
              <w:t xml:space="preserve">Operaciones numéricas y manejo de estructuras matriciales.</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4">
            <w:pPr>
              <w:spacing w:after="0" w:before="0" w:line="240" w:lineRule="auto"/>
              <w:rPr/>
            </w:pPr>
            <w:r w:rsidDel="00000000" w:rsidR="00000000" w:rsidRPr="00000000">
              <w:rPr>
                <w:rtl w:val="0"/>
              </w:rPr>
              <w:t xml:space="preserve">Aprendizaje automático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5">
            <w:pPr>
              <w:spacing w:after="0" w:before="0" w:line="240" w:lineRule="auto"/>
              <w:rPr/>
            </w:pP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6">
            <w:pPr>
              <w:spacing w:after="0" w:before="0" w:line="240" w:lineRule="auto"/>
              <w:rPr/>
            </w:pPr>
            <w:r w:rsidDel="00000000" w:rsidR="00000000" w:rsidRPr="00000000">
              <w:rPr>
                <w:rtl w:val="0"/>
              </w:rPr>
              <w:t xml:space="preserve">Ridge, métricas, preprocesamiento y utilidades de modelado.</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7">
            <w:pPr>
              <w:spacing w:after="0" w:before="0" w:line="240" w:lineRule="auto"/>
              <w:rPr/>
            </w:pPr>
            <w:r w:rsidDel="00000000" w:rsidR="00000000" w:rsidRPr="00000000">
              <w:rPr>
                <w:rtl w:val="0"/>
              </w:rPr>
              <w:t xml:space="preserve">Boosting tabular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8">
            <w:pPr>
              <w:spacing w:after="0" w:before="0" w:line="240" w:lineRule="auto"/>
              <w:rPr/>
            </w:pPr>
            <w:r w:rsidDel="00000000" w:rsidR="00000000" w:rsidRPr="00000000">
              <w:rPr>
                <w:rFonts w:ascii="Roboto Mono" w:cs="Roboto Mono" w:eastAsia="Roboto Mono" w:hAnsi="Roboto Mono"/>
                <w:color w:val="188038"/>
                <w:rtl w:val="0"/>
              </w:rPr>
              <w:t xml:space="preserve">lightgbm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9">
            <w:pPr>
              <w:spacing w:after="0" w:before="0" w:line="240" w:lineRule="auto"/>
              <w:rPr/>
            </w:pPr>
            <w:r w:rsidDel="00000000" w:rsidR="00000000" w:rsidRPr="00000000">
              <w:rPr>
                <w:rtl w:val="0"/>
              </w:rPr>
              <w:t xml:space="preserve">Línea tabular no lineal complementaria.</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A">
            <w:pPr>
              <w:spacing w:after="0" w:before="0" w:line="240" w:lineRule="auto"/>
              <w:rPr/>
            </w:pPr>
            <w:r w:rsidDel="00000000" w:rsidR="00000000" w:rsidRPr="00000000">
              <w:rPr>
                <w:rtl w:val="0"/>
              </w:rPr>
              <w:t xml:space="preserve">Serialización operativa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B">
            <w:pPr>
              <w:spacing w:after="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pickle / .pkl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C">
            <w:pPr>
              <w:spacing w:after="0" w:before="0" w:line="240" w:lineRule="auto"/>
              <w:rPr/>
            </w:pPr>
            <w:r w:rsidDel="00000000" w:rsidR="00000000" w:rsidRPr="00000000">
              <w:rPr>
                <w:rtl w:val="0"/>
              </w:rPr>
              <w:t xml:space="preserve">Persistencia del bundle único de inferencia trend_model_bundle.pkl. </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D">
            <w:pPr>
              <w:spacing w:after="0" w:before="0" w:line="240" w:lineRule="auto"/>
              <w:rPr/>
            </w:pPr>
            <w:r w:rsidDel="00000000" w:rsidR="00000000" w:rsidRPr="00000000">
              <w:rPr>
                <w:rtl w:val="0"/>
              </w:rPr>
              <w:t xml:space="preserve">Serialización auxiliar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E">
            <w:pPr>
              <w:spacing w:after="0" w:before="0" w:line="240" w:lineRule="auto"/>
              <w:rPr/>
            </w:pPr>
            <w:r w:rsidDel="00000000" w:rsidR="00000000" w:rsidRPr="00000000">
              <w:rPr>
                <w:rFonts w:ascii="Roboto Mono" w:cs="Roboto Mono" w:eastAsia="Roboto Mono" w:hAnsi="Roboto Mono"/>
                <w:color w:val="188038"/>
                <w:rtl w:val="0"/>
              </w:rPr>
              <w:t xml:space="preserve">joblib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F">
            <w:pPr>
              <w:spacing w:after="0" w:before="0" w:line="240" w:lineRule="auto"/>
              <w:rPr/>
            </w:pPr>
            <w:r w:rsidDel="00000000" w:rsidR="00000000" w:rsidRPr="00000000">
              <w:rPr>
                <w:rtl w:val="0"/>
              </w:rPr>
              <w:t xml:space="preserve">Persistencia auxiliar de artefactos internos cuando aplica; no define el contrato operativo de despliegue. </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0">
            <w:pPr>
              <w:spacing w:after="0" w:before="0" w:line="240" w:lineRule="auto"/>
              <w:rPr/>
            </w:pPr>
            <w:r w:rsidDel="00000000" w:rsidR="00000000" w:rsidRPr="00000000">
              <w:rPr>
                <w:rtl w:val="0"/>
              </w:rPr>
              <w:t xml:space="preserve">Configuración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1">
            <w:pPr>
              <w:spacing w:after="0" w:before="0" w:line="240" w:lineRule="auto"/>
              <w:rPr/>
            </w:pPr>
            <w:r w:rsidDel="00000000" w:rsidR="00000000" w:rsidRPr="00000000">
              <w:rPr>
                <w:rFonts w:ascii="Roboto Mono" w:cs="Roboto Mono" w:eastAsia="Roboto Mono" w:hAnsi="Roboto Mono"/>
                <w:color w:val="188038"/>
                <w:rtl w:val="0"/>
              </w:rPr>
              <w:t xml:space="preserve">PyYAML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2">
            <w:pPr>
              <w:spacing w:after="0" w:before="0" w:line="240" w:lineRule="auto"/>
              <w:rPr/>
            </w:pPr>
            <w:r w:rsidDel="00000000" w:rsidR="00000000" w:rsidRPr="00000000">
              <w:rPr>
                <w:rtl w:val="0"/>
              </w:rPr>
              <w:t xml:space="preserve">Lectura de configuraciones cuando aplica.</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3">
            <w:pPr>
              <w:spacing w:after="0" w:before="0" w:line="240" w:lineRule="auto"/>
              <w:rPr/>
            </w:pPr>
            <w:r w:rsidDel="00000000" w:rsidR="00000000" w:rsidRPr="00000000">
              <w:rPr>
                <w:rtl w:val="0"/>
              </w:rPr>
              <w:t xml:space="preserve">Descarga de datos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4">
            <w:pPr>
              <w:spacing w:after="0" w:before="0" w:line="240" w:lineRule="auto"/>
              <w:rPr/>
            </w:pP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5">
            <w:pPr>
              <w:spacing w:after="0" w:before="0" w:line="240" w:lineRule="auto"/>
              <w:rPr/>
            </w:pPr>
            <w:r w:rsidDel="00000000" w:rsidR="00000000" w:rsidRPr="00000000">
              <w:rPr>
                <w:rtl w:val="0"/>
              </w:rPr>
              <w:t xml:space="preserve">Acceso programático a fuentes externas.</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6">
            <w:pPr>
              <w:spacing w:after="0" w:before="0" w:line="240" w:lineRule="auto"/>
              <w:rPr/>
            </w:pPr>
            <w:r w:rsidDel="00000000" w:rsidR="00000000" w:rsidRPr="00000000">
              <w:rPr>
                <w:rtl w:val="0"/>
              </w:rPr>
              <w:t xml:space="preserve">Extracción auxiliar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7">
            <w:pPr>
              <w:spacing w:after="0" w:before="0" w:line="240" w:lineRule="auto"/>
              <w:rPr/>
            </w:pPr>
            <w:r w:rsidDel="00000000" w:rsidR="00000000" w:rsidRPr="00000000">
              <w:rPr>
                <w:rFonts w:ascii="Roboto Mono" w:cs="Roboto Mono" w:eastAsia="Roboto Mono" w:hAnsi="Roboto Mono"/>
                <w:color w:val="188038"/>
                <w:rtl w:val="0"/>
              </w:rPr>
              <w:t xml:space="preserve">beautifulsoup4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8">
            <w:pPr>
              <w:spacing w:after="0" w:before="0" w:line="240" w:lineRule="auto"/>
              <w:rPr/>
            </w:pPr>
            <w:r w:rsidDel="00000000" w:rsidR="00000000" w:rsidRPr="00000000">
              <w:rPr>
                <w:rtl w:val="0"/>
              </w:rPr>
              <w:t xml:space="preserve">Apoyo en extracción de recursos cuando procede.</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9">
            <w:pPr>
              <w:spacing w:after="0" w:before="0" w:line="240" w:lineRule="auto"/>
              <w:rPr/>
            </w:pPr>
            <w:r w:rsidDel="00000000" w:rsidR="00000000" w:rsidRPr="00000000">
              <w:rPr>
                <w:rtl w:val="0"/>
              </w:rPr>
              <w:t xml:space="preserve">Excel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A">
            <w:pPr>
              <w:spacing w:after="0" w:before="0" w:line="240" w:lineRule="auto"/>
              <w:rPr/>
            </w:pPr>
            <w:r w:rsidDel="00000000" w:rsidR="00000000" w:rsidRPr="00000000">
              <w:rPr>
                <w:rFonts w:ascii="Roboto Mono" w:cs="Roboto Mono" w:eastAsia="Roboto Mono" w:hAnsi="Roboto Mono"/>
                <w:color w:val="188038"/>
                <w:rtl w:val="0"/>
              </w:rPr>
              <w:t xml:space="preserve">openpyxl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B">
            <w:pPr>
              <w:spacing w:after="0" w:before="0" w:line="240" w:lineRule="auto"/>
              <w:rPr/>
            </w:pPr>
            <w:r w:rsidDel="00000000" w:rsidR="00000000" w:rsidRPr="00000000">
              <w:rPr>
                <w:rtl w:val="0"/>
              </w:rPr>
              <w:t xml:space="preserve">Lectura de ficheros Excel de fuentes estadísticas.</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C">
            <w:pPr>
              <w:spacing w:after="0" w:before="0" w:line="240" w:lineRule="auto"/>
              <w:rPr/>
            </w:pPr>
            <w:r w:rsidDel="00000000" w:rsidR="00000000" w:rsidRPr="00000000">
              <w:rPr>
                <w:rtl w:val="0"/>
              </w:rPr>
              <w:t xml:space="preserve">Visualización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D">
            <w:pPr>
              <w:spacing w:after="0" w:before="0" w:line="240" w:lineRule="auto"/>
              <w:rPr/>
            </w:pP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E">
            <w:pPr>
              <w:spacing w:after="0" w:before="0" w:line="240" w:lineRule="auto"/>
              <w:rPr/>
            </w:pPr>
            <w:r w:rsidDel="00000000" w:rsidR="00000000" w:rsidRPr="00000000">
              <w:rPr>
                <w:rtl w:val="0"/>
              </w:rPr>
              <w:t xml:space="preserve">Generación de figuras y evidencias gráficas.</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F">
            <w:pPr>
              <w:spacing w:after="0" w:before="0" w:line="240" w:lineRule="auto"/>
              <w:rPr/>
            </w:pPr>
            <w:r w:rsidDel="00000000" w:rsidR="00000000" w:rsidRPr="00000000">
              <w:rPr>
                <w:rtl w:val="0"/>
              </w:rPr>
              <w:t xml:space="preserve">Deep Learning experimental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0">
            <w:pPr>
              <w:spacing w:after="0" w:before="0" w:line="240" w:lineRule="auto"/>
              <w:rPr/>
            </w:pPr>
            <w:r w:rsidDel="00000000" w:rsidR="00000000" w:rsidRPr="00000000">
              <w:rPr>
                <w:rFonts w:ascii="Roboto Mono" w:cs="Roboto Mono" w:eastAsia="Roboto Mono" w:hAnsi="Roboto Mono"/>
                <w:color w:val="188038"/>
                <w:rtl w:val="0"/>
              </w:rPr>
              <w:t xml:space="preserve">tensorflow-cpu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1">
            <w:pPr>
              <w:spacing w:after="0" w:before="0" w:line="240" w:lineRule="auto"/>
              <w:rPr/>
            </w:pPr>
            <w:r w:rsidDel="00000000" w:rsidR="00000000" w:rsidRPr="00000000">
              <w:rPr>
                <w:rtl w:val="0"/>
              </w:rPr>
              <w:t xml:space="preserve">Ejecución de la línea recurrente experimental GRU/LSTM.</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2">
            <w:pPr>
              <w:spacing w:after="0" w:before="0" w:line="240" w:lineRule="auto"/>
              <w:rPr/>
            </w:pPr>
            <w:r w:rsidDel="00000000" w:rsidR="00000000" w:rsidRPr="00000000">
              <w:rPr>
                <w:rtl w:val="0"/>
              </w:rPr>
              <w:t xml:space="preserve">Deep Learning experimental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3">
            <w:pPr>
              <w:spacing w:after="0" w:before="0" w:line="240" w:lineRule="auto"/>
              <w:rPr/>
            </w:pPr>
            <w:r w:rsidDel="00000000" w:rsidR="00000000" w:rsidRPr="00000000">
              <w:rPr>
                <w:rFonts w:ascii="Roboto Mono" w:cs="Roboto Mono" w:eastAsia="Roboto Mono" w:hAnsi="Roboto Mono"/>
                <w:color w:val="188038"/>
                <w:rtl w:val="0"/>
              </w:rPr>
              <w:t xml:space="preserve">keras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4">
            <w:pPr>
              <w:spacing w:after="0" w:before="0" w:line="240" w:lineRule="auto"/>
              <w:rPr/>
            </w:pPr>
            <w:r w:rsidDel="00000000" w:rsidR="00000000" w:rsidRPr="00000000">
              <w:rPr>
                <w:rtl w:val="0"/>
              </w:rPr>
              <w:t xml:space="preserve">Definición y entrenamiento de arquitecturas recurrentes experimentales.</w:t>
            </w:r>
          </w:p>
        </w:tc>
      </w:tr>
    </w:tbl>
    <w:p w:rsidR="00000000" w:rsidDel="00000000" w:rsidP="00000000" w:rsidRDefault="00000000" w:rsidRPr="00000000" w14:paraId="00000235">
      <w:pPr>
        <w:spacing w:after="0" w:before="0" w:lineRule="auto"/>
        <w:rPr/>
      </w:pPr>
      <w:r w:rsidDel="00000000" w:rsidR="00000000" w:rsidRPr="00000000">
        <w:rPr>
          <w:rtl w:val="0"/>
        </w:rPr>
        <w:t xml:space="preserve">La inferencia operativa recomendada mediante predict-trend no requiere TensorFlow ni Keras. Estas dependencias solo son necesarias para reproducir la línea recurrente profunda experimental GRU/LSTM vinculada a CU08. La línea operativa vigente utiliza el predictor supervisado lightgbm_classifier_trend, persistido dentro del bundle único trend_model_bundle.pkl para los horizontes h=1 y h=4.</w:t>
      </w:r>
    </w:p>
    <w:p w:rsidR="00000000" w:rsidDel="00000000" w:rsidP="00000000" w:rsidRDefault="00000000" w:rsidRPr="00000000" w14:paraId="00000236">
      <w:pPr>
        <w:spacing w:after="0" w:before="0" w:lineRule="auto"/>
        <w:rPr/>
      </w:pP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tl w:val="0"/>
        </w:rPr>
        <w:t xml:space="preserve">Las dependencias tensorflow-cpu y keras se conservan exclusivamente por trazabilidad experimental:</w:t>
      </w:r>
    </w:p>
    <w:p w:rsidR="00000000" w:rsidDel="00000000" w:rsidP="00000000" w:rsidRDefault="00000000" w:rsidRPr="00000000" w14:paraId="00000238">
      <w:pPr>
        <w:spacing w:after="0" w:before="0" w:lineRule="auto"/>
        <w:rPr/>
      </w:pPr>
      <w:r w:rsidDel="00000000" w:rsidR="00000000" w:rsidRPr="00000000">
        <w:rPr>
          <w:rtl w:val="0"/>
        </w:rPr>
      </w:r>
    </w:p>
    <w:p w:rsidR="00000000" w:rsidDel="00000000" w:rsidP="00000000" w:rsidRDefault="00000000" w:rsidRPr="00000000" w14:paraId="00000239">
      <w:pPr>
        <w:spacing w:after="0" w:before="0" w:lineRule="auto"/>
        <w:rPr/>
      </w:pPr>
      <w:r w:rsidDel="00000000" w:rsidR="00000000" w:rsidRPr="00000000">
        <w:rPr>
          <w:rtl w:val="0"/>
        </w:rPr>
        <w:t xml:space="preserve">tensorflow-cpu==2.21.0</w:t>
      </w:r>
    </w:p>
    <w:p w:rsidR="00000000" w:rsidDel="00000000" w:rsidP="00000000" w:rsidRDefault="00000000" w:rsidRPr="00000000" w14:paraId="0000023A">
      <w:pPr>
        <w:spacing w:after="0" w:before="0" w:lineRule="auto"/>
        <w:rPr/>
      </w:pPr>
      <w:r w:rsidDel="00000000" w:rsidR="00000000" w:rsidRPr="00000000">
        <w:rPr>
          <w:rtl w:val="0"/>
        </w:rPr>
        <w:t xml:space="preserve">keras==3.14.1</w:t>
      </w:r>
    </w:p>
    <w:p w:rsidR="00000000" w:rsidDel="00000000" w:rsidP="00000000" w:rsidRDefault="00000000" w:rsidRPr="00000000" w14:paraId="0000023B">
      <w:pPr>
        <w:spacing w:line="240" w:lineRule="auto"/>
        <w:rPr>
          <w:rFonts w:ascii="Roboto Mono" w:cs="Roboto Mono" w:eastAsia="Roboto Mono" w:hAnsi="Roboto Mono"/>
          <w:color w:val="188038"/>
        </w:rPr>
      </w:pPr>
      <w:r w:rsidDel="00000000" w:rsidR="00000000" w:rsidRPr="00000000">
        <w:rPr>
          <w:rtl w:val="0"/>
        </w:rPr>
        <w:t xml:space="preserve">La estructura técnica mantenida para la línea de cereales se organiza en los siguientes bloques principales:</w:t>
      </w:r>
      <w:r w:rsidDel="00000000" w:rsidR="00000000" w:rsidRPr="00000000">
        <w:rPr>
          <w:rtl w:val="0"/>
        </w:rPr>
      </w:r>
    </w:p>
    <w:p w:rsidR="00000000" w:rsidDel="00000000" w:rsidP="00000000" w:rsidRDefault="00000000" w:rsidRPr="00000000" w14:paraId="0000023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retech-lote2-market-price-forecasting-cereals/</w:t>
      </w:r>
    </w:p>
    <w:p w:rsidR="00000000" w:rsidDel="00000000" w:rsidP="00000000" w:rsidRDefault="00000000" w:rsidRPr="00000000" w14:paraId="0000023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datasets/cereal_prices/</w:t>
      </w:r>
    </w:p>
    <w:p w:rsidR="00000000" w:rsidDel="00000000" w:rsidP="00000000" w:rsidRDefault="00000000" w:rsidRPr="00000000" w14:paraId="0000023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raw/</w:t>
      </w:r>
    </w:p>
    <w:p w:rsidR="00000000" w:rsidDel="00000000" w:rsidP="00000000" w:rsidRDefault="00000000" w:rsidRPr="00000000" w14:paraId="0000023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processed/</w:t>
      </w:r>
    </w:p>
    <w:p w:rsidR="00000000" w:rsidDel="00000000" w:rsidP="00000000" w:rsidRDefault="00000000" w:rsidRPr="00000000" w14:paraId="0000024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splits/</w:t>
      </w:r>
    </w:p>
    <w:p w:rsidR="00000000" w:rsidDel="00000000" w:rsidP="00000000" w:rsidRDefault="00000000" w:rsidRPr="00000000" w14:paraId="0000024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models/cereal_prices/</w:t>
      </w:r>
    </w:p>
    <w:p w:rsidR="00000000" w:rsidDel="00000000" w:rsidP="00000000" w:rsidRDefault="00000000" w:rsidRPr="00000000" w14:paraId="0000024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|--trend_forecast/</w:t>
      </w:r>
    </w:p>
    <w:p w:rsidR="00000000" w:rsidDel="00000000" w:rsidP="00000000" w:rsidRDefault="00000000" w:rsidRPr="00000000" w14:paraId="0000024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trend_model_bundle.pkl</w:t>
      </w:r>
    </w:p>
    <w:p w:rsidR="00000000" w:rsidDel="00000000" w:rsidP="00000000" w:rsidRDefault="00000000" w:rsidRPr="00000000" w14:paraId="0000024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experimental/ </w:t>
      </w:r>
    </w:p>
    <w:p w:rsidR="00000000" w:rsidDel="00000000" w:rsidP="00000000" w:rsidRDefault="00000000" w:rsidRPr="00000000" w14:paraId="0000024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research_notebooks/cereal_prices/</w:t>
      </w:r>
    </w:p>
    <w:p w:rsidR="00000000" w:rsidDel="00000000" w:rsidP="00000000" w:rsidRDefault="00000000" w:rsidRPr="00000000" w14:paraId="0000024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cleaning/</w:t>
      </w:r>
    </w:p>
    <w:p w:rsidR="00000000" w:rsidDel="00000000" w:rsidP="00000000" w:rsidRDefault="00000000" w:rsidRPr="00000000" w14:paraId="0000024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exploratory/</w:t>
      </w:r>
    </w:p>
    <w:p w:rsidR="00000000" w:rsidDel="00000000" w:rsidP="00000000" w:rsidRDefault="00000000" w:rsidRPr="00000000" w14:paraId="0000024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training/</w:t>
      </w:r>
    </w:p>
    <w:p w:rsidR="00000000" w:rsidDel="00000000" w:rsidP="00000000" w:rsidRDefault="00000000" w:rsidRPr="00000000" w14:paraId="0000024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scripts/cereal_prices/</w:t>
      </w:r>
    </w:p>
    <w:p w:rsidR="00000000" w:rsidDel="00000000" w:rsidP="00000000" w:rsidRDefault="00000000" w:rsidRPr="00000000" w14:paraId="0000024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src/cereal_prices/</w:t>
      </w:r>
    </w:p>
    <w:p w:rsidR="00000000" w:rsidDel="00000000" w:rsidP="00000000" w:rsidRDefault="00000000" w:rsidRPr="00000000" w14:paraId="0000024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docs/</w:t>
      </w:r>
    </w:p>
    <w:p w:rsidR="00000000" w:rsidDel="00000000" w:rsidP="00000000" w:rsidRDefault="00000000" w:rsidRPr="00000000" w14:paraId="0000024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figures/</w:t>
      </w:r>
    </w:p>
    <w:p w:rsidR="00000000" w:rsidDel="00000000" w:rsidP="00000000" w:rsidRDefault="00000000" w:rsidRPr="00000000" w14:paraId="0000024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evidence/</w:t>
      </w:r>
    </w:p>
    <w:p w:rsidR="00000000" w:rsidDel="00000000" w:rsidP="00000000" w:rsidRDefault="00000000" w:rsidRPr="00000000" w14:paraId="0000024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data/examples/cu20_inference/</w:t>
      </w:r>
    </w:p>
    <w:p w:rsidR="00000000" w:rsidDel="00000000" w:rsidP="00000000" w:rsidRDefault="00000000" w:rsidRPr="00000000" w14:paraId="0000024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artifacts/</w:t>
      </w:r>
    </w:p>
    <w:p w:rsidR="00000000" w:rsidDel="00000000" w:rsidP="00000000" w:rsidRDefault="00000000" w:rsidRPr="00000000" w14:paraId="0000025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requirements.txt</w:t>
      </w:r>
    </w:p>
    <w:p w:rsidR="00000000" w:rsidDel="00000000" w:rsidP="00000000" w:rsidRDefault="00000000" w:rsidRPr="00000000" w14:paraId="0000025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README.md</w:t>
      </w:r>
    </w:p>
    <w:p w:rsidR="00000000" w:rsidDel="00000000" w:rsidP="00000000" w:rsidRDefault="00000000" w:rsidRPr="00000000" w14:paraId="0000025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README_ES.md</w:t>
      </w:r>
    </w:p>
    <w:p w:rsidR="00000000" w:rsidDel="00000000" w:rsidP="00000000" w:rsidRDefault="00000000" w:rsidRPr="00000000" w14:paraId="00000253">
      <w:pPr>
        <w:spacing w:line="240" w:lineRule="auto"/>
        <w:rPr/>
      </w:pPr>
      <w:r w:rsidDel="00000000" w:rsidR="00000000" w:rsidRPr="00000000">
        <w:rPr>
          <w:rtl w:val="0"/>
        </w:rPr>
        <w:t xml:space="preserve">La carpeta </w:t>
      </w:r>
      <w:r w:rsidDel="00000000" w:rsidR="00000000" w:rsidRPr="00000000">
        <w:rPr>
          <w:rFonts w:ascii="Roboto Mono" w:cs="Roboto Mono" w:eastAsia="Roboto Mono" w:hAnsi="Roboto Mono"/>
          <w:color w:val="188038"/>
          <w:rtl w:val="0"/>
        </w:rPr>
        <w:t xml:space="preserve">datasets/cereal_prices/</w:t>
      </w:r>
      <w:r w:rsidDel="00000000" w:rsidR="00000000" w:rsidRPr="00000000">
        <w:rPr>
          <w:rtl w:val="0"/>
        </w:rPr>
        <w:t xml:space="preserve"> contiene los datos crudos, procesados y las particiones temporales persistidas. El dataset final de modelado se encuentra en:</w:t>
      </w:r>
    </w:p>
    <w:p w:rsidR="00000000" w:rsidDel="00000000" w:rsidP="00000000" w:rsidRDefault="00000000" w:rsidRPr="00000000" w14:paraId="0000025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datasets/cereal_prices/processed/final_dataset_for_modeling.csv</w:t>
      </w:r>
    </w:p>
    <w:p w:rsidR="00000000" w:rsidDel="00000000" w:rsidP="00000000" w:rsidRDefault="00000000" w:rsidRPr="00000000" w14:paraId="00000255">
      <w:pPr>
        <w:spacing w:line="240" w:lineRule="auto"/>
        <w:rPr/>
      </w:pPr>
      <w:r w:rsidDel="00000000" w:rsidR="00000000" w:rsidRPr="00000000">
        <w:rPr>
          <w:rtl w:val="0"/>
        </w:rPr>
        <w:t xml:space="preserve">La carpeta models/cereal_prices/ contiene los artefactos de modelado, incluyendo el bundle operativo de inferencia, modelos evaluados, artefactos de comparación, listas de variables, diccionarios de medianas de imputación, métricas exportadas y manifiestos. La inferencia operativa vigente se apoya en models/cereal_prices/trend_forecast/trend_model_bundle.pkl, que agrupa en un único objeto persistido los elementos necesarios para generar predicciones de tendencia sin reentrenamiento.</w:t>
      </w:r>
    </w:p>
    <w:p w:rsidR="00000000" w:rsidDel="00000000" w:rsidP="00000000" w:rsidRDefault="00000000" w:rsidRPr="00000000" w14:paraId="00000256">
      <w:pPr>
        <w:spacing w:line="240" w:lineRule="auto"/>
        <w:rPr/>
      </w:pPr>
      <w:r w:rsidDel="00000000" w:rsidR="00000000" w:rsidRPr="00000000">
        <w:rPr>
          <w:rtl w:val="0"/>
        </w:rPr>
        <w:t xml:space="preserve">La carpeta models/cereal_prices/experimental/ contiene la evidencia de la línea recurrente profunda GRU/LSTM.</w:t>
      </w:r>
    </w:p>
    <w:p w:rsidR="00000000" w:rsidDel="00000000" w:rsidP="00000000" w:rsidRDefault="00000000" w:rsidRPr="00000000" w14:paraId="00000257">
      <w:pPr>
        <w:spacing w:line="240" w:lineRule="auto"/>
        <w:rPr/>
      </w:pPr>
      <w:r w:rsidDel="00000000" w:rsidR="00000000" w:rsidRPr="00000000">
        <w:rPr>
          <w:rtl w:val="0"/>
        </w:rPr>
        <w:t xml:space="preserve">La carpeta docs/figures/ contiene las figuras generadas de forma reproducible desde los CSV exportados, incluyendo comparaciones de MAPE, métricas medias, ganadores por experimento, validación de integridad semanal y resultados de las líneas evaluadas. Las figuras procedentes del flujo anterior se conservan como trazabilidad histórica y no deben utilizarse para justificar la selección operativa.</w:t>
      </w:r>
    </w:p>
    <w:p w:rsidR="00000000" w:rsidDel="00000000" w:rsidP="00000000" w:rsidRDefault="00000000" w:rsidRPr="00000000" w14:paraId="00000258">
      <w:pPr>
        <w:pStyle w:val="Heading2"/>
        <w:spacing w:line="240" w:lineRule="auto"/>
        <w:rPr/>
      </w:pPr>
      <w:bookmarkStart w:colFirst="0" w:colLast="0" w:name="_heading=h.tfz6j6l3fnhv" w:id="26"/>
      <w:bookmarkEnd w:id="26"/>
      <w:r w:rsidDel="00000000" w:rsidR="00000000" w:rsidRPr="00000000">
        <w:rPr>
          <w:rtl w:val="0"/>
        </w:rPr>
        <w:t xml:space="preserve">4.2 ARQUITECTURA DEL MODELO</w:t>
      </w:r>
    </w:p>
    <w:p w:rsidR="00000000" w:rsidDel="00000000" w:rsidP="00000000" w:rsidRDefault="00000000" w:rsidRPr="00000000" w14:paraId="00000259">
      <w:pPr>
        <w:rPr/>
      </w:pPr>
      <w:r w:rsidDel="00000000" w:rsidR="00000000" w:rsidRPr="00000000">
        <w:rPr>
          <w:rtl w:val="0"/>
        </w:rPr>
        <w:t xml:space="preserve">La arquitectura vigente del sistema se plantea como una arquitectura de análisis y predicción de tendencia de precios cerealísticos sobre series temporales semanales. La salida principal del caso de uso deja de ser la estimación puntual del precio exacto en EUR/tonelada y pasa a ser la clasificación de la evolución esperada del mercado en tres estados: subida, bajada o estabilidad.</w:t>
      </w:r>
    </w:p>
    <w:p w:rsidR="00000000" w:rsidDel="00000000" w:rsidP="00000000" w:rsidRDefault="00000000" w:rsidRPr="00000000" w14:paraId="0000025A">
      <w:pPr>
        <w:rPr/>
      </w:pPr>
      <w:r w:rsidDel="00000000" w:rsidR="00000000" w:rsidRPr="00000000">
        <w:rPr>
          <w:rtl w:val="0"/>
        </w:rPr>
        <w:t xml:space="preserve">Esta formulación se adopta porque la predicción puntual del precio semanal puede quedar fuertemente condicionada por la persistencia del último valor observado. En mercados con alta inercia temporal, estimar el precio exacto de la semana siguiente puede aportar menos valor operativo que anticipar la dirección del movimiento. Por ello, la arquitectura actual prioriza la predicción de tendencia como salida principal del caso de uso.</w:t>
      </w:r>
    </w:p>
    <w:p w:rsidR="00000000" w:rsidDel="00000000" w:rsidP="00000000" w:rsidRDefault="00000000" w:rsidRPr="00000000" w14:paraId="0000025B">
      <w:pPr>
        <w:rPr/>
      </w:pPr>
      <w:r w:rsidDel="00000000" w:rsidR="00000000" w:rsidRPr="00000000">
        <w:rPr>
          <w:rtl w:val="0"/>
        </w:rPr>
        <w:t xml:space="preserve">No obstante, para que la tendencia sea interpretable desde el punto de vista operativo, la arquitectura incorpora una capa adicional de soporte numérico. Esta capa no sustituye a la clase de tendencia ni convierte el sistema en una predicción puntual clásica de precio exacto, sino que permite asociar cada predicción UP, DOWN o STABLE a una magnitud esperada del movimiento.</w:t>
      </w:r>
    </w:p>
    <w:p w:rsidR="00000000" w:rsidDel="00000000" w:rsidP="00000000" w:rsidRDefault="00000000" w:rsidRPr="00000000" w14:paraId="0000025C">
      <w:pPr>
        <w:rPr/>
      </w:pPr>
      <w:r w:rsidDel="00000000" w:rsidR="00000000" w:rsidRPr="00000000">
        <w:rPr>
          <w:rtl w:val="0"/>
        </w:rPr>
        <w:t xml:space="preserve">El sistema calcula, para cada producto cerealístico y fecha de entrada t, el retorno futuro del precio a un horizonte h:</w:t>
      </w:r>
    </w:p>
    <w:p w:rsidR="00000000" w:rsidDel="00000000" w:rsidP="00000000" w:rsidRDefault="00000000" w:rsidRPr="00000000" w14:paraId="0000025D">
      <w:pPr>
        <w:jc w:val="center"/>
        <w:rPr>
          <w:b w:val="1"/>
          <w:bCs w:val="1"/>
        </w:rPr>
      </w:pPr>
      <m:oMath>
        <m:r>
          <w:rPr>
            <w:b w:val="1"/>
            <w:bCs w:val="1"/>
          </w:rPr>
          <m:t xml:space="preserve">future_return_h = (EU Price(t+h) − EU Price(t)) / EU Price(t)</m:t>
        </m:r>
      </m:oMath>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A partir de este retorno se construye una etiqueta discreta de tendencia:</w:t>
      </w:r>
    </w:p>
    <w:p w:rsidR="00000000" w:rsidDel="00000000" w:rsidP="00000000" w:rsidRDefault="00000000" w:rsidRPr="00000000" w14:paraId="0000025F">
      <w:pPr>
        <w:numPr>
          <w:ilvl w:val="0"/>
          <w:numId w:val="17"/>
        </w:numPr>
        <w:spacing w:after="0" w:afterAutospacing="0"/>
        <w:ind w:left="720" w:hanging="360"/>
        <w:rPr>
          <w:u w:val="none"/>
        </w:rPr>
      </w:pPr>
      <w:r w:rsidDel="00000000" w:rsidR="00000000" w:rsidRPr="00000000">
        <w:rPr>
          <w:b w:val="1"/>
          <w:bCs w:val="1"/>
          <w:rtl w:val="0"/>
        </w:rPr>
        <w:t xml:space="preserve">UP:</w:t>
      </w:r>
      <w:r w:rsidDel="00000000" w:rsidR="00000000" w:rsidRPr="00000000">
        <w:rPr>
          <w:rtl w:val="0"/>
        </w:rPr>
        <w:t xml:space="preserve"> el precio presenta una subida relevante respecto a la fecha de entrada.</w:t>
      </w:r>
    </w:p>
    <w:p w:rsidR="00000000" w:rsidDel="00000000" w:rsidP="00000000" w:rsidRDefault="00000000" w:rsidRPr="00000000" w14:paraId="00000260">
      <w:pPr>
        <w:numPr>
          <w:ilvl w:val="0"/>
          <w:numId w:val="17"/>
        </w:numPr>
        <w:spacing w:after="0" w:afterAutospacing="0" w:before="0" w:beforeAutospacing="0"/>
        <w:ind w:left="720" w:hanging="360"/>
        <w:rPr>
          <w:u w:val="none"/>
        </w:rPr>
      </w:pPr>
      <w:r w:rsidDel="00000000" w:rsidR="00000000" w:rsidRPr="00000000">
        <w:rPr>
          <w:b w:val="1"/>
          <w:bCs w:val="1"/>
          <w:rtl w:val="0"/>
        </w:rPr>
        <w:t xml:space="preserve">DOWN:</w:t>
      </w:r>
      <w:r w:rsidDel="00000000" w:rsidR="00000000" w:rsidRPr="00000000">
        <w:rPr>
          <w:rtl w:val="0"/>
        </w:rPr>
        <w:t xml:space="preserve"> el precio presenta una bajada relevante respecto a la fecha de entrada.</w:t>
      </w:r>
    </w:p>
    <w:p w:rsidR="00000000" w:rsidDel="00000000" w:rsidP="00000000" w:rsidRDefault="00000000" w:rsidRPr="00000000" w14:paraId="00000261">
      <w:pPr>
        <w:numPr>
          <w:ilvl w:val="0"/>
          <w:numId w:val="17"/>
        </w:numPr>
        <w:spacing w:before="0" w:beforeAutospacing="0"/>
        <w:ind w:left="720" w:hanging="360"/>
        <w:rPr>
          <w:u w:val="none"/>
        </w:rPr>
      </w:pPr>
      <w:r w:rsidDel="00000000" w:rsidR="00000000" w:rsidRPr="00000000">
        <w:rPr>
          <w:b w:val="1"/>
          <w:bCs w:val="1"/>
          <w:rtl w:val="0"/>
        </w:rPr>
        <w:t xml:space="preserve">STABLE:</w:t>
      </w:r>
      <w:r w:rsidDel="00000000" w:rsidR="00000000" w:rsidRPr="00000000">
        <w:rPr>
          <w:rtl w:val="0"/>
        </w:rPr>
        <w:t xml:space="preserve"> el precio se mantiene dentro de un rango de variación considerado estable.</w:t>
      </w:r>
    </w:p>
    <w:p w:rsidR="00000000" w:rsidDel="00000000" w:rsidP="00000000" w:rsidRDefault="00000000" w:rsidRPr="00000000" w14:paraId="00000262">
      <w:pPr>
        <w:rPr/>
      </w:pPr>
      <w:r w:rsidDel="00000000" w:rsidR="00000000" w:rsidRPr="00000000">
        <w:rPr>
          <w:rtl w:val="0"/>
        </w:rPr>
        <w:t xml:space="preserve">La arquitectura evalúa dos horizontes temporales. El horizonte h=1 representa la tendencia semanal inmediata. El horizonte h=4 aproxima una visión mensual, potencialmente más útil para decisiones de planificación, seguimiento comercial y anticipación del comportamiento de mercado.</w:t>
      </w:r>
    </w:p>
    <w:p w:rsidR="00000000" w:rsidDel="00000000" w:rsidP="00000000" w:rsidRDefault="00000000" w:rsidRPr="00000000" w14:paraId="00000263">
      <w:pPr>
        <w:rPr/>
      </w:pPr>
      <w:r w:rsidDel="00000000" w:rsidR="00000000" w:rsidRPr="00000000">
        <w:rPr>
          <w:rtl w:val="0"/>
        </w:rPr>
        <w:t xml:space="preserve">En ejecución operativa, la arquitectura se consume mediante el comando predict-trend, que carga el bundle único persistido models/cereal_prices/trend_forecast/trend_model_bundle.pkl sin reentrenar modelos. El flujo run-trend-forecast --horizons 1 4 se utiliza para entrenamiento, comparación, evaluación y regeneración de artefactos; predict-trend se utiliza para inferencia sobre datos compatibles ya disponibles.</w:t>
      </w:r>
    </w:p>
    <w:p w:rsidR="00000000" w:rsidDel="00000000" w:rsidP="00000000" w:rsidRDefault="00000000" w:rsidRPr="00000000" w14:paraId="00000264">
      <w:pPr>
        <w:rPr/>
      </w:pPr>
      <w:r w:rsidDel="00000000" w:rsidR="00000000" w:rsidRPr="00000000">
        <w:rPr>
          <w:rtl w:val="0"/>
        </w:rPr>
        <w:t xml:space="preserve">Junto a la clase de tendencia, el sistema genera tres salidas numéricas de soporte:</w:t>
      </w:r>
    </w:p>
    <w:p w:rsidR="00000000" w:rsidDel="00000000" w:rsidP="00000000" w:rsidRDefault="00000000" w:rsidRPr="00000000" w14:paraId="00000265">
      <w:pPr>
        <w:numPr>
          <w:ilvl w:val="0"/>
          <w:numId w:val="4"/>
        </w:numPr>
        <w:spacing w:after="0" w:afterAutospacing="0"/>
        <w:ind w:left="720" w:hanging="360"/>
        <w:rPr>
          <w:u w:val="none"/>
        </w:rPr>
      </w:pPr>
      <w:r w:rsidDel="00000000" w:rsidR="00000000" w:rsidRPr="00000000">
        <w:rPr>
          <w:b w:val="1"/>
          <w:bCs w:val="1"/>
          <w:rtl w:val="0"/>
        </w:rPr>
        <w:t xml:space="preserve">Predicted Return h:</w:t>
      </w:r>
      <w:r w:rsidDel="00000000" w:rsidR="00000000" w:rsidRPr="00000000">
        <w:rPr>
          <w:rtl w:val="0"/>
        </w:rPr>
        <w:t xml:space="preserve"> retorno esperado del precio para el horizonte evaluado.</w:t>
      </w:r>
    </w:p>
    <w:p w:rsidR="00000000" w:rsidDel="00000000" w:rsidP="00000000" w:rsidRDefault="00000000" w:rsidRPr="00000000" w14:paraId="00000266">
      <w:pPr>
        <w:numPr>
          <w:ilvl w:val="0"/>
          <w:numId w:val="4"/>
        </w:numPr>
        <w:spacing w:after="0" w:afterAutospacing="0" w:before="0" w:beforeAutospacing="0"/>
        <w:ind w:left="720" w:hanging="360"/>
        <w:rPr>
          <w:u w:val="none"/>
        </w:rPr>
      </w:pPr>
      <w:r w:rsidDel="00000000" w:rsidR="00000000" w:rsidRPr="00000000">
        <w:rPr>
          <w:b w:val="1"/>
          <w:bCs w:val="1"/>
          <w:rtl w:val="0"/>
        </w:rPr>
        <w:t xml:space="preserve">Predicted Delta Price h:</w:t>
      </w:r>
      <w:r w:rsidDel="00000000" w:rsidR="00000000" w:rsidRPr="00000000">
        <w:rPr>
          <w:rtl w:val="0"/>
        </w:rPr>
        <w:t xml:space="preserve"> variación esperada en EUR/tonelada.</w:t>
      </w:r>
    </w:p>
    <w:p w:rsidR="00000000" w:rsidDel="00000000" w:rsidP="00000000" w:rsidRDefault="00000000" w:rsidRPr="00000000" w14:paraId="00000267">
      <w:pPr>
        <w:numPr>
          <w:ilvl w:val="0"/>
          <w:numId w:val="4"/>
        </w:numPr>
        <w:spacing w:before="0" w:beforeAutospacing="0"/>
        <w:ind w:left="720" w:hanging="360"/>
        <w:rPr>
          <w:u w:val="none"/>
        </w:rPr>
      </w:pPr>
      <w:r w:rsidDel="00000000" w:rsidR="00000000" w:rsidRPr="00000000">
        <w:rPr>
          <w:b w:val="1"/>
          <w:bCs w:val="1"/>
          <w:rtl w:val="0"/>
        </w:rPr>
        <w:t xml:space="preserve">Predicted EU Price h:</w:t>
      </w:r>
      <w:r w:rsidDel="00000000" w:rsidR="00000000" w:rsidRPr="00000000">
        <w:rPr>
          <w:rtl w:val="0"/>
        </w:rPr>
        <w:t xml:space="preserve"> precio reconstruido a partir del precio observado en la fecha de entrada y la variación estimada.</w:t>
      </w:r>
    </w:p>
    <w:p w:rsidR="00000000" w:rsidDel="00000000" w:rsidP="00000000" w:rsidRDefault="00000000" w:rsidRPr="00000000" w14:paraId="00000268">
      <w:pPr>
        <w:rPr/>
      </w:pPr>
      <w:r w:rsidDel="00000000" w:rsidR="00000000" w:rsidRPr="00000000">
        <w:rPr>
          <w:rtl w:val="0"/>
        </w:rPr>
        <w:t xml:space="preserve">La variación esperada se calcula como:</w:t>
      </w:r>
    </w:p>
    <w:p w:rsidR="00000000" w:rsidDel="00000000" w:rsidP="00000000" w:rsidRDefault="00000000" w:rsidRPr="00000000" w14:paraId="00000269">
      <w:pPr>
        <w:jc w:val="center"/>
        <w:rPr>
          <w:b w:val="1"/>
          <w:bCs w:val="1"/>
        </w:rPr>
      </w:pPr>
      <m:oMath>
        <m:r>
          <w:rPr>
            <w:b w:val="1"/>
            <w:bCs w:val="1"/>
          </w:rPr>
          <m:t xml:space="preserve">predicted_delta_price_h = EU Price(t) × predicted_return_h</m:t>
        </m:r>
      </m:oMath>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Y el precio reconstruido se calcula como:</w:t>
      </w:r>
    </w:p>
    <w:p w:rsidR="00000000" w:rsidDel="00000000" w:rsidP="00000000" w:rsidRDefault="00000000" w:rsidRPr="00000000" w14:paraId="0000026B">
      <w:pPr>
        <w:jc w:val="center"/>
        <w:rPr>
          <w:b w:val="1"/>
          <w:bCs w:val="1"/>
        </w:rPr>
      </w:pPr>
      <m:oMath>
        <m:r>
          <w:rPr>
            <w:b w:val="1"/>
            <w:bCs w:val="1"/>
          </w:rPr>
          <m:t xml:space="preserve">predicted_eu_price_h = EU Price(t) + predicted_delta_price_h</m:t>
        </m:r>
      </m:oMath>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En la versión actual, la magnitud se estima mediante la política </w:t>
      </w:r>
      <w:r w:rsidDel="00000000" w:rsidR="00000000" w:rsidRPr="00000000">
        <w:rPr>
          <w:b w:val="1"/>
          <w:bCs w:val="1"/>
          <w:rtl w:val="0"/>
        </w:rPr>
        <w:t xml:space="preserve">probability_weighted_class_median</w:t>
      </w:r>
      <w:r w:rsidDel="00000000" w:rsidR="00000000" w:rsidRPr="00000000">
        <w:rPr>
          <w:rtl w:val="0"/>
        </w:rPr>
        <w:t xml:space="preserve"> para los horizontes h=1 y h=4. Esta política pondera las medianas históricas de retorno por clase con las probabilidades predichas para UP, DOWN y STABLE. Se adopta esta política porque los modelos auxiliares de regresión sobre retorno no mejoraron en validación al baseline de retorno cero.</w:t>
      </w:r>
    </w:p>
    <w:p w:rsidR="00000000" w:rsidDel="00000000" w:rsidP="00000000" w:rsidRDefault="00000000" w:rsidRPr="00000000" w14:paraId="0000026D">
      <w:pPr>
        <w:rPr/>
      </w:pPr>
      <w:r w:rsidDel="00000000" w:rsidR="00000000" w:rsidRPr="00000000">
        <w:rPr>
          <w:rtl w:val="0"/>
        </w:rPr>
        <w:t xml:space="preserve">En la versión vigente, las probabilidades utilizadas por la capa de magnitud proceden del predictor operativo supervisado lightgbm_classifier_trend, implementado mediante LGBMClassifier y persistido dentro del bundle trend_model_bundle.pkl para h=1 y h=4. Esta selección operativa no implica que el modelo se presente como ganador robusto frente a todos los baselines direccionales, ya que en test ciego no supera a las mejores referencias simples.</w:t>
      </w:r>
    </w:p>
    <w:p w:rsidR="00000000" w:rsidDel="00000000" w:rsidP="00000000" w:rsidRDefault="00000000" w:rsidRPr="00000000" w14:paraId="0000026E">
      <w:pPr>
        <w:rPr/>
      </w:pPr>
      <w:r w:rsidDel="00000000" w:rsidR="00000000" w:rsidRPr="00000000">
        <w:rPr>
          <w:rtl w:val="0"/>
        </w:rPr>
        <w:t xml:space="preserve">La arquitectura del sistema se organiza mediante una jerarquía de baselines, modelos supervisados y capas de soporte. Esta jerarquía separa explícitamente las referencias simples de comparación, las líneas de Machine Learning evaluadas y la capa de magnitud utilizada para interpretar la predicción de tendencia. Las reglas de baseline no se presentan como modelos ML, sino como referencias mínimas frente a las que debe compararse cualquier modelo supervisado.</w:t>
      </w:r>
    </w:p>
    <w:p w:rsidR="00000000" w:rsidDel="00000000" w:rsidP="00000000" w:rsidRDefault="00000000" w:rsidRPr="00000000" w14:paraId="0000026F">
      <w:pPr>
        <w:pStyle w:val="Heading4"/>
        <w:rPr/>
      </w:pPr>
      <w:bookmarkStart w:colFirst="0" w:colLast="0" w:name="_heading=h.eqabrkqru83z" w:id="27"/>
      <w:bookmarkEnd w:id="27"/>
      <w:r w:rsidDel="00000000" w:rsidR="00000000" w:rsidRPr="00000000">
        <w:rPr>
          <w:rtl w:val="0"/>
        </w:rPr>
        <w:t xml:space="preserve">Tabla 5. Líneas de modelado evaluadas</w:t>
      </w:r>
    </w:p>
    <w:tbl>
      <w:tblPr>
        <w:tblStyle w:val="Table8"/>
        <w:tblW w:w="7936.994510049786"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4094488188975"/>
        <w:gridCol w:w="1808.4996308410641"/>
        <w:gridCol w:w="2129.218777197115"/>
        <w:gridCol w:w="1674.8666531927097"/>
        <w:tblGridChange w:id="0">
          <w:tblGrid>
            <w:gridCol w:w="2324.4094488188975"/>
            <w:gridCol w:w="1808.4996308410641"/>
            <w:gridCol w:w="2129.218777197115"/>
            <w:gridCol w:w="1674.8666531927097"/>
          </w:tblGrid>
        </w:tblGridChange>
      </w:tblGrid>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0">
            <w:pPr>
              <w:spacing w:after="0" w:before="0" w:lineRule="auto"/>
              <w:jc w:val="center"/>
              <w:rPr>
                <w:b w:val="1"/>
                <w:bCs w:val="1"/>
              </w:rPr>
            </w:pPr>
            <w:r w:rsidDel="00000000" w:rsidR="00000000" w:rsidRPr="00000000">
              <w:rPr>
                <w:b w:val="1"/>
                <w:bCs w:val="1"/>
                <w:rtl w:val="0"/>
              </w:rPr>
              <w:t xml:space="preserve">Línea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1">
            <w:pPr>
              <w:spacing w:after="0" w:before="0" w:lineRule="auto"/>
              <w:jc w:val="center"/>
              <w:rPr>
                <w:b w:val="1"/>
                <w:bCs w:val="1"/>
              </w:rPr>
            </w:pPr>
            <w:r w:rsidDel="00000000" w:rsidR="00000000" w:rsidRPr="00000000">
              <w:rPr>
                <w:b w:val="1"/>
                <w:bCs w:val="1"/>
                <w:rtl w:val="0"/>
              </w:rPr>
              <w:t xml:space="preserve">Rol en el documento actual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2">
            <w:pPr>
              <w:spacing w:after="0" w:before="0" w:lineRule="auto"/>
              <w:jc w:val="center"/>
              <w:rPr>
                <w:b w:val="1"/>
                <w:bCs w:val="1"/>
              </w:rPr>
            </w:pPr>
            <w:r w:rsidDel="00000000" w:rsidR="00000000" w:rsidRPr="00000000">
              <w:rPr>
                <w:b w:val="1"/>
                <w:bCs w:val="1"/>
                <w:rtl w:val="0"/>
              </w:rPr>
              <w:t xml:space="preserve">Tipo de modelo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3">
            <w:pPr>
              <w:spacing w:after="0" w:before="0" w:lineRule="auto"/>
              <w:jc w:val="center"/>
              <w:rPr>
                <w:b w:val="1"/>
                <w:bCs w:val="1"/>
              </w:rPr>
            </w:pPr>
            <w:r w:rsidDel="00000000" w:rsidR="00000000" w:rsidRPr="00000000">
              <w:rPr>
                <w:b w:val="1"/>
                <w:bCs w:val="1"/>
                <w:rtl w:val="0"/>
              </w:rPr>
              <w:t xml:space="preserve">Estado</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4">
            <w:pPr>
              <w:spacing w:after="0" w:before="0" w:lineRule="auto"/>
              <w:jc w:val="center"/>
              <w:rPr/>
            </w:pPr>
            <w:r w:rsidDel="00000000" w:rsidR="00000000" w:rsidRPr="00000000">
              <w:rPr>
                <w:rtl w:val="0"/>
              </w:rPr>
              <w:t xml:space="preserve">majority_class_baseline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5">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6">
            <w:pPr>
              <w:spacing w:after="0" w:before="0" w:lineRule="auto"/>
              <w:jc w:val="center"/>
              <w:rPr/>
            </w:pPr>
            <w:r w:rsidDel="00000000" w:rsidR="00000000" w:rsidRPr="00000000">
              <w:rPr>
                <w:rtl w:val="0"/>
              </w:rPr>
              <w:t xml:space="preserve">Predicción de la clase mayoritaria de entrenamiento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7">
            <w:pPr>
              <w:spacing w:after="0" w:before="0" w:lineRule="auto"/>
              <w:jc w:val="center"/>
              <w:rPr/>
            </w:pPr>
            <w:r w:rsidDel="00000000" w:rsidR="00000000" w:rsidRPr="00000000">
              <w:rPr>
                <w:rtl w:val="0"/>
              </w:rPr>
              <w:t xml:space="preserve">Referencia de comparación</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8">
            <w:pPr>
              <w:spacing w:after="0" w:before="0" w:lineRule="auto"/>
              <w:jc w:val="center"/>
              <w:rPr/>
            </w:pPr>
            <w:r w:rsidDel="00000000" w:rsidR="00000000" w:rsidRPr="00000000">
              <w:rPr>
                <w:rtl w:val="0"/>
              </w:rPr>
              <w:t xml:space="preserve">no_change_baseline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9">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A">
            <w:pPr>
              <w:spacing w:after="0" w:before="0" w:lineRule="auto"/>
              <w:jc w:val="center"/>
              <w:rPr/>
            </w:pPr>
            <w:r w:rsidDel="00000000" w:rsidR="00000000" w:rsidRPr="00000000">
              <w:rPr>
                <w:rtl w:val="0"/>
              </w:rPr>
              <w:t xml:space="preserve">Predicción constante de estabilidad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B">
            <w:pPr>
              <w:spacing w:after="0" w:before="0" w:lineRule="auto"/>
              <w:jc w:val="center"/>
              <w:rPr/>
            </w:pPr>
            <w:r w:rsidDel="00000000" w:rsidR="00000000" w:rsidRPr="00000000">
              <w:rPr>
                <w:rtl w:val="0"/>
              </w:rPr>
              <w:t xml:space="preserve">Referencia de comparación</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C">
            <w:pPr>
              <w:spacing w:after="0" w:before="0" w:lineRule="auto"/>
              <w:jc w:val="center"/>
              <w:rPr/>
            </w:pPr>
            <w:r w:rsidDel="00000000" w:rsidR="00000000" w:rsidRPr="00000000">
              <w:rPr>
                <w:rtl w:val="0"/>
              </w:rPr>
              <w:t xml:space="preserve">persistence_direction_baseline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D">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E">
            <w:pPr>
              <w:spacing w:after="0" w:before="0" w:lineRule="auto"/>
              <w:jc w:val="center"/>
              <w:rPr/>
            </w:pPr>
            <w:r w:rsidDel="00000000" w:rsidR="00000000" w:rsidRPr="00000000">
              <w:rPr>
                <w:rtl w:val="0"/>
              </w:rPr>
              <w:t xml:space="preserve">Persistencia de la dirección previa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F">
            <w:pPr>
              <w:spacing w:after="0" w:before="0" w:lineRule="auto"/>
              <w:jc w:val="center"/>
              <w:rPr/>
            </w:pPr>
            <w:r w:rsidDel="00000000" w:rsidR="00000000" w:rsidRPr="00000000">
              <w:rPr>
                <w:rtl w:val="0"/>
              </w:rPr>
              <w:t xml:space="preserve">Referencia de comparación</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0">
            <w:pPr>
              <w:spacing w:after="0" w:before="0" w:lineRule="auto"/>
              <w:jc w:val="center"/>
              <w:rPr/>
            </w:pPr>
            <w:r w:rsidDel="00000000" w:rsidR="00000000" w:rsidRPr="00000000">
              <w:rPr>
                <w:rtl w:val="0"/>
              </w:rPr>
              <w:t xml:space="preserve">last_return_sign_baseline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1">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2">
            <w:pPr>
              <w:spacing w:after="0" w:before="0" w:lineRule="auto"/>
              <w:jc w:val="center"/>
              <w:rPr/>
            </w:pPr>
            <w:r w:rsidDel="00000000" w:rsidR="00000000" w:rsidRPr="00000000">
              <w:rPr>
                <w:rtl w:val="0"/>
              </w:rPr>
              <w:t xml:space="preserve">Uso del signo del último retorno observado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3">
            <w:pPr>
              <w:spacing w:after="0" w:before="0" w:lineRule="auto"/>
              <w:jc w:val="center"/>
              <w:rPr/>
            </w:pPr>
            <w:r w:rsidDel="00000000" w:rsidR="00000000" w:rsidRPr="00000000">
              <w:rPr>
                <w:rtl w:val="0"/>
              </w:rPr>
              <w:t xml:space="preserve">Referencia de comparación</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4">
            <w:pPr>
              <w:spacing w:after="0" w:before="0" w:lineRule="auto"/>
              <w:jc w:val="center"/>
              <w:rPr/>
            </w:pPr>
            <w:r w:rsidDel="00000000" w:rsidR="00000000" w:rsidRPr="00000000">
              <w:rPr>
                <w:rtl w:val="0"/>
              </w:rPr>
              <w:t xml:space="preserve">logistic_regression_trend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5">
            <w:pPr>
              <w:spacing w:after="0" w:before="0" w:lineRule="auto"/>
              <w:jc w:val="center"/>
              <w:rPr/>
            </w:pPr>
            <w:r w:rsidDel="00000000" w:rsidR="00000000" w:rsidRPr="00000000">
              <w:rPr>
                <w:rtl w:val="0"/>
              </w:rPr>
              <w:t xml:space="preserve">Línea ML de tendencia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6">
            <w:pPr>
              <w:spacing w:after="0" w:before="0" w:lineRule="auto"/>
              <w:jc w:val="center"/>
              <w:rPr/>
            </w:pPr>
            <w:r w:rsidDel="00000000" w:rsidR="00000000" w:rsidRPr="00000000">
              <w:rPr>
                <w:rtl w:val="0"/>
              </w:rPr>
              <w:t xml:space="preserve">Regresión logística multiclase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7">
            <w:pPr>
              <w:spacing w:after="0" w:before="0" w:lineRule="auto"/>
              <w:jc w:val="center"/>
              <w:rPr/>
            </w:pPr>
            <w:r w:rsidDel="00000000" w:rsidR="00000000" w:rsidRPr="00000000">
              <w:rPr>
                <w:rtl w:val="0"/>
              </w:rPr>
              <w:t xml:space="preserve">Evaluada</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8">
            <w:pPr>
              <w:spacing w:after="0" w:before="0" w:lineRule="auto"/>
              <w:jc w:val="center"/>
              <w:rPr/>
            </w:pPr>
            <w:r w:rsidDel="00000000" w:rsidR="00000000" w:rsidRPr="00000000">
              <w:rPr>
                <w:rtl w:val="0"/>
              </w:rPr>
              <w:t xml:space="preserve">ridge_classifier_trend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9">
            <w:pPr>
              <w:spacing w:after="0" w:before="0" w:lineRule="auto"/>
              <w:jc w:val="center"/>
              <w:rPr/>
            </w:pPr>
            <w:r w:rsidDel="00000000" w:rsidR="00000000" w:rsidRPr="00000000">
              <w:rPr>
                <w:rtl w:val="0"/>
              </w:rPr>
              <w:t xml:space="preserve">Línea ML de tendencia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A">
            <w:pPr>
              <w:spacing w:after="0" w:before="0" w:lineRule="auto"/>
              <w:jc w:val="center"/>
              <w:rPr/>
            </w:pPr>
            <w:r w:rsidDel="00000000" w:rsidR="00000000" w:rsidRPr="00000000">
              <w:rPr>
                <w:rtl w:val="0"/>
              </w:rPr>
              <w:t xml:space="preserve">Clasificador lineal regularizado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B">
            <w:pPr>
              <w:spacing w:after="0" w:before="0" w:lineRule="auto"/>
              <w:jc w:val="center"/>
              <w:rPr/>
            </w:pPr>
            <w:r w:rsidDel="00000000" w:rsidR="00000000" w:rsidRPr="00000000">
              <w:rPr>
                <w:rtl w:val="0"/>
              </w:rPr>
              <w:t xml:space="preserve">Evaluada</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C">
            <w:pPr>
              <w:spacing w:after="0" w:before="0" w:lineRule="auto"/>
              <w:jc w:val="center"/>
              <w:rPr/>
            </w:pPr>
            <w:r w:rsidDel="00000000" w:rsidR="00000000" w:rsidRPr="00000000">
              <w:rPr>
                <w:rtl w:val="0"/>
              </w:rPr>
              <w:t xml:space="preserve">random_forest_trend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D">
            <w:pPr>
              <w:spacing w:after="0" w:before="0" w:lineRule="auto"/>
              <w:jc w:val="center"/>
              <w:rPr/>
            </w:pPr>
            <w:r w:rsidDel="00000000" w:rsidR="00000000" w:rsidRPr="00000000">
              <w:rPr>
                <w:rtl w:val="0"/>
              </w:rPr>
              <w:t xml:space="preserve">Línea ML de tendencia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E">
            <w:pPr>
              <w:spacing w:after="0" w:before="0" w:lineRule="auto"/>
              <w:jc w:val="center"/>
              <w:rPr/>
            </w:pPr>
            <w:r w:rsidDel="00000000" w:rsidR="00000000" w:rsidRPr="00000000">
              <w:rPr>
                <w:rtl w:val="0"/>
              </w:rPr>
              <w:t xml:space="preserve">Ensamble de árboles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F">
            <w:pPr>
              <w:spacing w:after="0" w:before="0" w:lineRule="auto"/>
              <w:jc w:val="center"/>
              <w:rPr/>
            </w:pPr>
            <w:r w:rsidDel="00000000" w:rsidR="00000000" w:rsidRPr="00000000">
              <w:rPr>
                <w:rtl w:val="0"/>
              </w:rPr>
              <w:t xml:space="preserve">Evaluada</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0">
            <w:pPr>
              <w:spacing w:after="0" w:before="0" w:lineRule="auto"/>
              <w:jc w:val="center"/>
              <w:rPr/>
            </w:pPr>
            <w:r w:rsidDel="00000000" w:rsidR="00000000" w:rsidRPr="00000000">
              <w:rPr>
                <w:rtl w:val="0"/>
              </w:rPr>
              <w:t xml:space="preserve">lightgbm_classifier_trend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1">
            <w:pPr>
              <w:spacing w:after="0" w:before="0" w:lineRule="auto"/>
              <w:jc w:val="center"/>
              <w:rPr/>
            </w:pPr>
            <w:r w:rsidDel="00000000" w:rsidR="00000000" w:rsidRPr="00000000">
              <w:rPr>
                <w:rtl w:val="0"/>
              </w:rPr>
              <w:t xml:space="preserve">Predictor operativo supervisado persistido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2">
            <w:pPr>
              <w:spacing w:after="0" w:before="0" w:lineRule="auto"/>
              <w:jc w:val="center"/>
              <w:rPr/>
            </w:pPr>
            <w:r w:rsidDel="00000000" w:rsidR="00000000" w:rsidRPr="00000000">
              <w:rPr>
                <w:rtl w:val="0"/>
              </w:rPr>
              <w:t xml:space="preserve">Gradient Boosting tabular para clasificación multiclase de tendencia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3">
            <w:pPr>
              <w:spacing w:after="0" w:before="0" w:lineRule="auto"/>
              <w:jc w:val="center"/>
              <w:rPr/>
            </w:pPr>
            <w:r w:rsidDel="00000000" w:rsidR="00000000" w:rsidRPr="00000000">
              <w:rPr>
                <w:rtl w:val="0"/>
              </w:rPr>
              <w:t xml:space="preserve">Persistido en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para h=1 y h=4; evaluado, no ganador robusto frente a baselines </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4">
            <w:pPr>
              <w:spacing w:after="0" w:before="0" w:lineRule="auto"/>
              <w:jc w:val="center"/>
              <w:rPr/>
            </w:pPr>
            <w:r w:rsidDel="00000000" w:rsidR="00000000" w:rsidRPr="00000000">
              <w:rPr>
                <w:rtl w:val="0"/>
              </w:rPr>
              <w:t xml:space="preserve">trend_model_bundle.pkl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5">
            <w:pPr>
              <w:spacing w:after="0" w:before="0" w:lineRule="auto"/>
              <w:jc w:val="center"/>
              <w:rPr/>
            </w:pPr>
            <w:r w:rsidDel="00000000" w:rsidR="00000000" w:rsidRPr="00000000">
              <w:rPr>
                <w:rtl w:val="0"/>
              </w:rPr>
              <w:t xml:space="preserve">Bundle operativo de inferencia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6">
            <w:pPr>
              <w:spacing w:after="0" w:before="0" w:lineRule="auto"/>
              <w:jc w:val="center"/>
              <w:rPr/>
            </w:pPr>
            <w:r w:rsidDel="00000000" w:rsidR="00000000" w:rsidRPr="00000000">
              <w:rPr>
                <w:rtl w:val="0"/>
              </w:rPr>
              <w:t xml:space="preserve">Artefacto persistido con predictores, metadata y soporte de magnitud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7">
            <w:pPr>
              <w:spacing w:after="0" w:before="0" w:lineRule="auto"/>
              <w:jc w:val="center"/>
              <w:rPr/>
            </w:pPr>
            <w:r w:rsidDel="00000000" w:rsidR="00000000" w:rsidRPr="00000000">
              <w:rPr>
                <w:rtl w:val="0"/>
              </w:rPr>
              <w:t xml:space="preserve">Utilizado por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para inferencia sin reentrenamiento </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8">
            <w:pPr>
              <w:spacing w:after="0" w:before="0" w:lineRule="auto"/>
              <w:jc w:val="center"/>
              <w:rPr/>
            </w:pPr>
            <w:r w:rsidDel="00000000" w:rsidR="00000000" w:rsidRPr="00000000">
              <w:rPr>
                <w:rtl w:val="0"/>
              </w:rPr>
              <w:t xml:space="preserve">trend_magnitude_support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9">
            <w:pPr>
              <w:spacing w:after="0" w:before="0" w:lineRule="auto"/>
              <w:jc w:val="center"/>
              <w:rPr/>
            </w:pPr>
            <w:r w:rsidDel="00000000" w:rsidR="00000000" w:rsidRPr="00000000">
              <w:rPr>
                <w:rtl w:val="0"/>
              </w:rPr>
              <w:t xml:space="preserve">Capa de soporte numérico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A">
            <w:pPr>
              <w:spacing w:after="0" w:before="0" w:lineRule="auto"/>
              <w:jc w:val="center"/>
              <w:rPr/>
            </w:pPr>
            <w:r w:rsidDel="00000000" w:rsidR="00000000" w:rsidRPr="00000000">
              <w:rPr>
                <w:rtl w:val="0"/>
              </w:rPr>
              <w:t xml:space="preserve">Estimación de retorno esperado, delta en EUR/t y precio reconstruido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B">
            <w:pPr>
              <w:spacing w:after="0" w:before="0" w:lineRule="auto"/>
              <w:jc w:val="center"/>
              <w:rPr/>
            </w:pPr>
            <w:r w:rsidDel="00000000" w:rsidR="00000000" w:rsidRPr="00000000">
              <w:rPr>
                <w:rtl w:val="0"/>
              </w:rPr>
              <w:t xml:space="preserve">Incorporada como soporte interpretativo</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C">
            <w:pPr>
              <w:spacing w:after="0" w:before="0" w:lineRule="auto"/>
              <w:jc w:val="center"/>
              <w:rPr/>
            </w:pPr>
            <w:r w:rsidDel="00000000" w:rsidR="00000000" w:rsidRPr="00000000">
              <w:rPr>
                <w:rtl w:val="0"/>
              </w:rPr>
              <w:t xml:space="preserve">baseline_persistence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D">
            <w:pPr>
              <w:spacing w:after="0" w:before="0" w:lineRule="auto"/>
              <w:jc w:val="center"/>
              <w:rPr/>
            </w:pPr>
            <w:r w:rsidDel="00000000" w:rsidR="00000000" w:rsidRPr="00000000">
              <w:rPr>
                <w:rtl w:val="0"/>
              </w:rPr>
              <w:t xml:space="preserve">Benchmark complementario de regresión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E">
            <w:pPr>
              <w:spacing w:after="0" w:before="0" w:lineRule="auto"/>
              <w:jc w:val="center"/>
              <w:rPr/>
            </w:pPr>
            <w:r w:rsidDel="00000000" w:rsidR="00000000" w:rsidRPr="00000000">
              <w:rPr>
                <w:rtl w:val="0"/>
              </w:rPr>
              <w:t xml:space="preserve">Persistencia temporal del precio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F">
            <w:pPr>
              <w:spacing w:after="0" w:before="0" w:lineRule="auto"/>
              <w:jc w:val="center"/>
              <w:rPr/>
            </w:pPr>
            <w:r w:rsidDel="00000000" w:rsidR="00000000" w:rsidRPr="00000000">
              <w:rPr>
                <w:rtl w:val="0"/>
              </w:rPr>
              <w:t xml:space="preserve">Referencia de regresión, no ML final</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0">
            <w:pPr>
              <w:spacing w:after="0" w:before="0" w:lineRule="auto"/>
              <w:jc w:val="center"/>
              <w:rPr/>
            </w:pPr>
            <w:r w:rsidDel="00000000" w:rsidR="00000000" w:rsidRPr="00000000">
              <w:rPr>
                <w:rtl w:val="0"/>
              </w:rPr>
              <w:t xml:space="preserve">residual_return_h1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1">
            <w:pPr>
              <w:spacing w:after="0" w:before="0" w:lineRule="auto"/>
              <w:jc w:val="center"/>
              <w:rPr/>
            </w:pPr>
            <w:r w:rsidDel="00000000" w:rsidR="00000000" w:rsidRPr="00000000">
              <w:rPr>
                <w:rtl w:val="0"/>
              </w:rPr>
              <w:t xml:space="preserve">Línea complementaria de regresión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2">
            <w:pPr>
              <w:spacing w:after="0" w:before="0" w:lineRule="auto"/>
              <w:jc w:val="center"/>
              <w:rPr/>
            </w:pPr>
            <w:r w:rsidDel="00000000" w:rsidR="00000000" w:rsidRPr="00000000">
              <w:rPr>
                <w:rtl w:val="0"/>
              </w:rPr>
              <w:t xml:space="preserve">Predicción de variación/retorno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3">
            <w:pPr>
              <w:spacing w:after="0" w:before="0" w:lineRule="auto"/>
              <w:jc w:val="center"/>
              <w:rPr/>
            </w:pPr>
            <w:r w:rsidDel="00000000" w:rsidR="00000000" w:rsidRPr="00000000">
              <w:rPr>
                <w:rtl w:val="0"/>
              </w:rPr>
              <w:t xml:space="preserve">Evaluada como análisis auxiliar</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4">
            <w:pPr>
              <w:spacing w:after="0" w:before="0" w:lineRule="auto"/>
              <w:jc w:val="center"/>
              <w:rPr/>
            </w:pPr>
            <w:r w:rsidDel="00000000" w:rsidR="00000000" w:rsidRPr="00000000">
              <w:rPr>
                <w:rtl w:val="0"/>
              </w:rPr>
              <w:t xml:space="preserve">lstm_experimental / gru_experimental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5">
            <w:pPr>
              <w:spacing w:after="0" w:before="0" w:lineRule="auto"/>
              <w:jc w:val="center"/>
              <w:rPr/>
            </w:pPr>
            <w:r w:rsidDel="00000000" w:rsidR="00000000" w:rsidRPr="00000000">
              <w:rPr>
                <w:rtl w:val="0"/>
              </w:rPr>
              <w:t xml:space="preserve">Línea recurrente profunda experimental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6">
            <w:pPr>
              <w:spacing w:after="0" w:before="0" w:lineRule="auto"/>
              <w:jc w:val="center"/>
              <w:rPr/>
            </w:pPr>
            <w:r w:rsidDel="00000000" w:rsidR="00000000" w:rsidRPr="00000000">
              <w:rPr>
                <w:rtl w:val="0"/>
              </w:rPr>
              <w:t xml:space="preserve">Red recurrente 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7">
            <w:pPr>
              <w:spacing w:after="0" w:before="0" w:lineRule="auto"/>
              <w:jc w:val="center"/>
              <w:rPr/>
            </w:pPr>
            <w:r w:rsidDel="00000000" w:rsidR="00000000" w:rsidRPr="00000000">
              <w:rPr>
                <w:rtl w:val="0"/>
              </w:rPr>
              <w:t xml:space="preserve">Experimental, vinculada a trazabilidad CU08</w:t>
            </w:r>
          </w:p>
        </w:tc>
      </w:tr>
    </w:tbl>
    <w:p w:rsidR="00000000" w:rsidDel="00000000" w:rsidP="00000000" w:rsidRDefault="00000000" w:rsidRPr="00000000" w14:paraId="000002A8">
      <w:pPr>
        <w:rPr/>
      </w:pPr>
      <w:r w:rsidDel="00000000" w:rsidR="00000000" w:rsidRPr="00000000">
        <w:rPr>
          <w:rtl w:val="0"/>
        </w:rPr>
        <w:t xml:space="preserve">a línea principal de la versión vigente es la predicción de tendencia. Los modelos de clasificación se entrenan utilizando variables disponibles hasta la semana t, incluyendo históricos de precio, retornos pasados, volatilidad reciente, variables meteorológicas agregadas, indicadores de insumos agrícolas y variables temporales. El precio futuro </w:t>
      </w:r>
      <w:r w:rsidDel="00000000" w:rsidR="00000000" w:rsidRPr="00000000">
        <w:rPr>
          <w:rFonts w:ascii="Roboto Mono" w:cs="Roboto Mono" w:eastAsia="Roboto Mono" w:hAnsi="Roboto Mono"/>
          <w:color w:val="188038"/>
          <w:rtl w:val="0"/>
        </w:rPr>
        <w:t xml:space="preserve">EU Price(t+h)</w:t>
      </w:r>
      <w:r w:rsidDel="00000000" w:rsidR="00000000" w:rsidRPr="00000000">
        <w:rPr>
          <w:rtl w:val="0"/>
        </w:rPr>
        <w:t xml:space="preserve"> se utiliza únicamente para construir la etiqueta objetivo, nunca como variable explicativa. En inferencia operativa, el sistema carga el bundle persistido y aplica el mismo contrato de variables sin acceder al precio futuro real. </w:t>
      </w:r>
    </w:p>
    <w:p w:rsidR="00000000" w:rsidDel="00000000" w:rsidP="00000000" w:rsidRDefault="00000000" w:rsidRPr="00000000" w14:paraId="000002A9">
      <w:pPr>
        <w:rPr/>
      </w:pPr>
      <w:r w:rsidDel="00000000" w:rsidR="00000000" w:rsidRPr="00000000">
        <w:rPr>
          <w:rtl w:val="0"/>
        </w:rPr>
        <w:t xml:space="preserve">La comparación de tendencia se realiza frente a baselines direccionales simples. Estos baselines permiten comprobar si los modelos supervisados aportan valor real frente a reglas básicas de comportamiento de mercado. La métrica principal de selección es macro F1, debido al posible desbalance entre las clases UP, DOWN y STABLE. Como métrica secundaria se utiliza balanced accuracy.</w:t>
      </w:r>
    </w:p>
    <w:p w:rsidR="00000000" w:rsidDel="00000000" w:rsidP="00000000" w:rsidRDefault="00000000" w:rsidRPr="00000000" w14:paraId="000002AA">
      <w:pPr>
        <w:rPr/>
      </w:pPr>
      <w:r w:rsidDel="00000000" w:rsidR="00000000" w:rsidRPr="00000000">
        <w:rPr>
          <w:rtl w:val="0"/>
        </w:rPr>
        <w:t xml:space="preserve">La salida de tendencia se acompaña de probabilidades por clase: </w:t>
      </w:r>
      <w:r w:rsidDel="00000000" w:rsidR="00000000" w:rsidRPr="00000000">
        <w:rPr>
          <w:rFonts w:ascii="Roboto Mono" w:cs="Roboto Mono" w:eastAsia="Roboto Mono" w:hAnsi="Roboto Mono"/>
          <w:color w:val="188038"/>
          <w:rtl w:val="0"/>
        </w:rPr>
        <w:t xml:space="preserve">proba_up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proba_down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proba_stable</w:t>
      </w:r>
      <w:r w:rsidDel="00000000" w:rsidR="00000000" w:rsidRPr="00000000">
        <w:rPr>
          <w:rtl w:val="0"/>
        </w:rPr>
        <w:t xml:space="preserve">. Además, el sistema genera </w:t>
      </w:r>
      <w:r w:rsidDel="00000000" w:rsidR="00000000" w:rsidRPr="00000000">
        <w:rPr>
          <w:rFonts w:ascii="Roboto Mono" w:cs="Roboto Mono" w:eastAsia="Roboto Mono" w:hAnsi="Roboto Mono"/>
          <w:color w:val="188038"/>
          <w:rtl w:val="0"/>
        </w:rPr>
        <w:t xml:space="preserve">predicted_probability</w:t>
      </w:r>
      <w:r w:rsidDel="00000000" w:rsidR="00000000" w:rsidRPr="00000000">
        <w:rPr>
          <w:rtl w:val="0"/>
        </w:rPr>
        <w:t xml:space="preserve">, correspondiente a la probabilidad asociada a la clase finalmente predicha, y </w:t>
      </w:r>
      <w:r w:rsidDel="00000000" w:rsidR="00000000" w:rsidRPr="00000000">
        <w:rPr>
          <w:rFonts w:ascii="Roboto Mono" w:cs="Roboto Mono" w:eastAsia="Roboto Mono" w:hAnsi="Roboto Mono"/>
          <w:color w:val="188038"/>
          <w:rtl w:val="0"/>
        </w:rPr>
        <w:t xml:space="preserve">trend_confidence</w:t>
      </w:r>
      <w:r w:rsidDel="00000000" w:rsidR="00000000" w:rsidRPr="00000000">
        <w:rPr>
          <w:rtl w:val="0"/>
        </w:rPr>
        <w:t xml:space="preserve">, definida como la probabilidad máxima entre las clases disponibles. Esta información permite diferenciar predicciones claras de predicciones con incertidumbre elevada. </w:t>
      </w:r>
    </w:p>
    <w:p w:rsidR="00000000" w:rsidDel="00000000" w:rsidP="00000000" w:rsidRDefault="00000000" w:rsidRPr="00000000" w14:paraId="000002AB">
      <w:pPr>
        <w:rPr/>
      </w:pPr>
      <w:r w:rsidDel="00000000" w:rsidR="00000000" w:rsidRPr="00000000">
        <w:rPr>
          <w:rtl w:val="0"/>
        </w:rPr>
        <w:t xml:space="preserve">La capa de magnitud incorpora además una validación de coherencia entre la clase predicha y el retorno estimado. Si el modelo predice UP pero el retorno esperado no supera el umbral positivo, si predice DOWN pero el retorno esperado no supera el umbral negativo, o si predice STABLE pero el retorno estimado queda fuera del rango de estabilidad, el sistema genera un aviso de inconsistencia. Esta validación no modifica automáticamente la clase predicha, sino que actúa como control interpretativo.</w:t>
      </w:r>
    </w:p>
    <w:p w:rsidR="00000000" w:rsidDel="00000000" w:rsidP="00000000" w:rsidRDefault="00000000" w:rsidRPr="00000000" w14:paraId="000002AC">
      <w:pPr>
        <w:rPr/>
      </w:pPr>
      <w:r w:rsidDel="00000000" w:rsidR="00000000" w:rsidRPr="00000000">
        <w:rPr>
          <w:rtl w:val="0"/>
        </w:rPr>
        <w:t xml:space="preserve">La predicción puntual de precio se conserva como análisis técnico complementario. En ese plano, baseline_persistence actúa como benchmark de regresión para comprobar si modelos como Ridge, LightGBM o formulaciones residuales/return-based aportan mejora frente a la hipótesis de no cambio semanal. No obstante, baseline_persistence no se presenta como modelo de Machine Learning final ni como solución operativa principal.</w:t>
      </w:r>
    </w:p>
    <w:p w:rsidR="00000000" w:rsidDel="00000000" w:rsidP="00000000" w:rsidRDefault="00000000" w:rsidRPr="00000000" w14:paraId="000002AD">
      <w:pPr>
        <w:rPr/>
      </w:pPr>
      <w:r w:rsidDel="00000000" w:rsidR="00000000" w:rsidRPr="00000000">
        <w:rPr>
          <w:rtl w:val="0"/>
        </w:rPr>
        <w:t xml:space="preserve">La evaluación se realiza bajo un contrato temporal leak-safe. Las variables de entrada se construyen exclusivamente con información disponible hasta la semana t. El split temporal se decide por la fecha de entrada y el conjunto de test ciego 2023–2025 se reserva exclusivamente para evaluación final. El test no participa en imputación, escalado, selección de hiperparámetros, selección de umbrales, selección de políticas de magnitud, selección de variables, parada temprana ni descarte de modelos.</w:t>
      </w:r>
    </w:p>
    <w:p w:rsidR="00000000" w:rsidDel="00000000" w:rsidP="00000000" w:rsidRDefault="00000000" w:rsidRPr="00000000" w14:paraId="000002AE">
      <w:pPr>
        <w:rPr/>
      </w:pPr>
      <w:r w:rsidDel="00000000" w:rsidR="00000000" w:rsidRPr="00000000">
        <w:rPr>
          <w:rtl w:val="0"/>
        </w:rPr>
        <w:t xml:space="preserve">La partición temporal utilizada por el sistema distingue tres subconjuntos:</w:t>
      </w:r>
    </w:p>
    <w:p w:rsidR="00000000" w:rsidDel="00000000" w:rsidP="00000000" w:rsidRDefault="00000000" w:rsidRPr="00000000" w14:paraId="000002AF">
      <w:pPr>
        <w:numPr>
          <w:ilvl w:val="0"/>
          <w:numId w:val="6"/>
        </w:numPr>
        <w:spacing w:after="0" w:afterAutospacing="0"/>
        <w:ind w:left="720" w:hanging="360"/>
        <w:rPr>
          <w:u w:val="none"/>
        </w:rPr>
      </w:pPr>
      <w:r w:rsidDel="00000000" w:rsidR="00000000" w:rsidRPr="00000000">
        <w:rPr>
          <w:b w:val="1"/>
          <w:bCs w:val="1"/>
          <w:rtl w:val="0"/>
        </w:rPr>
        <w:t xml:space="preserve">Entrenamiento:</w:t>
      </w:r>
      <w:r w:rsidDel="00000000" w:rsidR="00000000" w:rsidRPr="00000000">
        <w:rPr>
          <w:rtl w:val="0"/>
        </w:rPr>
        <w:t xml:space="preserve"> registros con fecha de entrada anterior a 2022-01-01.</w:t>
      </w:r>
    </w:p>
    <w:p w:rsidR="00000000" w:rsidDel="00000000" w:rsidP="00000000" w:rsidRDefault="00000000" w:rsidRPr="00000000" w14:paraId="000002B0">
      <w:pPr>
        <w:numPr>
          <w:ilvl w:val="0"/>
          <w:numId w:val="6"/>
        </w:numPr>
        <w:spacing w:after="0" w:afterAutospacing="0" w:before="0" w:beforeAutospacing="0"/>
        <w:ind w:left="720" w:hanging="360"/>
        <w:rPr>
          <w:u w:val="none"/>
        </w:rPr>
      </w:pPr>
      <w:r w:rsidDel="00000000" w:rsidR="00000000" w:rsidRPr="00000000">
        <w:rPr>
          <w:b w:val="1"/>
          <w:bCs w:val="1"/>
          <w:rtl w:val="0"/>
        </w:rPr>
        <w:t xml:space="preserve">Validación interna:</w:t>
      </w:r>
      <w:r w:rsidDel="00000000" w:rsidR="00000000" w:rsidRPr="00000000">
        <w:rPr>
          <w:rtl w:val="0"/>
        </w:rPr>
        <w:t xml:space="preserve"> registros con fecha de entrada comprendida entre 2022-01-01 y 2022-12-31.</w:t>
      </w:r>
    </w:p>
    <w:p w:rsidR="00000000" w:rsidDel="00000000" w:rsidP="00000000" w:rsidRDefault="00000000" w:rsidRPr="00000000" w14:paraId="000002B1">
      <w:pPr>
        <w:numPr>
          <w:ilvl w:val="0"/>
          <w:numId w:val="6"/>
        </w:numPr>
        <w:spacing w:before="0" w:beforeAutospacing="0"/>
        <w:ind w:left="720" w:hanging="360"/>
        <w:rPr>
          <w:u w:val="none"/>
        </w:rPr>
      </w:pPr>
      <w:r w:rsidDel="00000000" w:rsidR="00000000" w:rsidRPr="00000000">
        <w:rPr>
          <w:b w:val="1"/>
          <w:bCs w:val="1"/>
          <w:rtl w:val="0"/>
        </w:rPr>
        <w:t xml:space="preserve">Test ciego:</w:t>
      </w:r>
      <w:r w:rsidDel="00000000" w:rsidR="00000000" w:rsidRPr="00000000">
        <w:rPr>
          <w:rtl w:val="0"/>
        </w:rPr>
        <w:t xml:space="preserve"> registros con fecha de entrada desde 2023-01-01 en adelante.</w:t>
      </w:r>
    </w:p>
    <w:p w:rsidR="00000000" w:rsidDel="00000000" w:rsidP="00000000" w:rsidRDefault="00000000" w:rsidRPr="00000000" w14:paraId="000002B2">
      <w:pPr>
        <w:rPr/>
      </w:pPr>
      <w:r w:rsidDel="00000000" w:rsidR="00000000" w:rsidRPr="00000000">
        <w:rPr>
          <w:rtl w:val="0"/>
        </w:rPr>
        <w:t xml:space="preserve">En consecuencia, la arquitectura vigente no se define como una arquitectura de predicción puntual de precio recomendada por persistencia, sino como una arquitectura de clasificación de tendencia evaluada frente a baselines direccionales. La inferencia operativa se realiza mediante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que carga el bundle persistido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sin reentrenar modelos. La regresión de precio y la persistencia semanal quedan documentadas como evidencia complementaria y benchmark metodológico. La tendencia predicha se acompaña de magnitud estimada, variación en EUR/tonelada, precio reconstruido, probabilidades por clase, </w:t>
      </w:r>
      <w:r w:rsidDel="00000000" w:rsidR="00000000" w:rsidRPr="00000000">
        <w:rPr>
          <w:rFonts w:ascii="Roboto Mono" w:cs="Roboto Mono" w:eastAsia="Roboto Mono" w:hAnsi="Roboto Mono"/>
          <w:color w:val="188038"/>
          <w:rtl w:val="0"/>
        </w:rPr>
        <w:t xml:space="preserve">predicted_probability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trend_confidence</w:t>
      </w:r>
      <w:r w:rsidDel="00000000" w:rsidR="00000000" w:rsidRPr="00000000">
        <w:rPr>
          <w:rtl w:val="0"/>
        </w:rPr>
        <w:t xml:space="preserve"> y señales de coherencia para facilitar su interpretación operativa. </w:t>
      </w:r>
      <w:r w:rsidDel="00000000" w:rsidR="00000000" w:rsidRPr="00000000">
        <w:rPr>
          <w:rtl w:val="0"/>
        </w:rPr>
      </w:r>
    </w:p>
    <w:p w:rsidR="00000000" w:rsidDel="00000000" w:rsidP="00000000" w:rsidRDefault="00000000" w:rsidRPr="00000000" w14:paraId="000002B3">
      <w:pPr>
        <w:pStyle w:val="Heading2"/>
        <w:spacing w:line="240" w:lineRule="auto"/>
        <w:rPr/>
      </w:pPr>
      <w:bookmarkStart w:colFirst="0" w:colLast="0" w:name="_heading=h.hy5kgqo0y6n" w:id="28"/>
      <w:bookmarkEnd w:id="28"/>
      <w:r w:rsidDel="00000000" w:rsidR="00000000" w:rsidRPr="00000000">
        <w:rPr>
          <w:rtl w:val="0"/>
        </w:rPr>
        <w:t xml:space="preserve">4.3 ENTRADAS DEL MODELO (INPUTS)</w:t>
      </w:r>
    </w:p>
    <w:p w:rsidR="00000000" w:rsidDel="00000000" w:rsidP="00000000" w:rsidRDefault="00000000" w:rsidRPr="00000000" w14:paraId="000002B4">
      <w:pPr>
        <w:spacing w:line="240" w:lineRule="auto"/>
        <w:rPr/>
      </w:pPr>
      <w:r w:rsidDel="00000000" w:rsidR="00000000" w:rsidRPr="00000000">
        <w:rPr>
          <w:rtl w:val="0"/>
        </w:rPr>
        <w:t xml:space="preserve">Las entradas del sistema están formadas por variables tabulares semanales derivadas del dataset final de modelado o reconstruidas a partir de un CSV externo compatible. En la versión vigente debe distinguirse entre el contrato interno de variables utilizado por el predictor y el contrato operativo de entrada usado por la inferencia externa mediante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w:t>
      </w:r>
    </w:p>
    <w:p w:rsidR="00000000" w:rsidDel="00000000" w:rsidP="00000000" w:rsidRDefault="00000000" w:rsidRPr="00000000" w14:paraId="000002B5">
      <w:pPr>
        <w:spacing w:line="240" w:lineRule="auto"/>
        <w:rPr/>
      </w:pPr>
      <w:r w:rsidDel="00000000" w:rsidR="00000000" w:rsidRPr="00000000">
        <w:rPr>
          <w:rtl w:val="0"/>
        </w:rPr>
        <w:t xml:space="preserve"> El contrato de entrada oficial se define mediante:</w:t>
      </w:r>
    </w:p>
    <w:p w:rsidR="00000000" w:rsidDel="00000000" w:rsidP="00000000" w:rsidRDefault="00000000" w:rsidRPr="00000000" w14:paraId="000002B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models/cereal_prices/feature_list.txt</w:t>
      </w:r>
    </w:p>
    <w:p w:rsidR="00000000" w:rsidDel="00000000" w:rsidP="00000000" w:rsidRDefault="00000000" w:rsidRPr="00000000" w14:paraId="000002B7">
      <w:pPr>
        <w:spacing w:line="240" w:lineRule="auto"/>
        <w:rPr/>
      </w:pPr>
      <w:r w:rsidDel="00000000" w:rsidR="00000000" w:rsidRPr="00000000">
        <w:rPr>
          <w:rtl w:val="0"/>
        </w:rPr>
        <w:t xml:space="preserve">Este fichero contiene el esquema de variables esperado por el predictor persistido en el bundle operativo y debe mantenerse sincronizado con el dataset final, los artefactos de entrenamiento, el bundle trend_model_bundle.pkl, la inferencia y la documentación técnica.</w:t>
      </w:r>
    </w:p>
    <w:p w:rsidR="00000000" w:rsidDel="00000000" w:rsidP="00000000" w:rsidRDefault="00000000" w:rsidRPr="00000000" w14:paraId="000002B8">
      <w:pPr>
        <w:pStyle w:val="Heading4"/>
        <w:spacing w:line="240" w:lineRule="auto"/>
        <w:rPr/>
      </w:pPr>
      <w:bookmarkStart w:colFirst="0" w:colLast="0" w:name="_heading=h.br95mu7fqmya" w:id="29"/>
      <w:bookmarkEnd w:id="29"/>
      <w:r w:rsidDel="00000000" w:rsidR="00000000" w:rsidRPr="00000000">
        <w:rPr>
          <w:rtl w:val="0"/>
        </w:rPr>
        <w:t xml:space="preserve">Tabla 6. Familias de variables utilizadas por las líneas supervisadas</w:t>
      </w:r>
    </w:p>
    <w:tbl>
      <w:tblPr>
        <w:tblStyle w:val="Table9"/>
        <w:tblW w:w="8503.51181102362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8.935197362803"/>
        <w:gridCol w:w="6354.576613660821"/>
        <w:tblGridChange w:id="0">
          <w:tblGrid>
            <w:gridCol w:w="2148.935197362803"/>
            <w:gridCol w:w="6354.576613660821"/>
          </w:tblGrid>
        </w:tblGridChange>
      </w:tblGrid>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9">
            <w:pPr>
              <w:spacing w:after="0" w:before="0" w:line="240" w:lineRule="auto"/>
              <w:jc w:val="center"/>
              <w:rPr/>
            </w:pPr>
            <w:r w:rsidDel="00000000" w:rsidR="00000000" w:rsidRPr="00000000">
              <w:rPr>
                <w:b w:val="1"/>
                <w:bCs w:val="1"/>
                <w:rtl w:val="0"/>
              </w:rPr>
              <w:t xml:space="preserve">Familia de variables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A">
            <w:pPr>
              <w:spacing w:after="0" w:before="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B">
            <w:pPr>
              <w:spacing w:after="0" w:before="0" w:line="240" w:lineRule="auto"/>
              <w:jc w:val="left"/>
              <w:rPr/>
            </w:pPr>
            <w:r w:rsidDel="00000000" w:rsidR="00000000" w:rsidRPr="00000000">
              <w:rPr>
                <w:rtl w:val="0"/>
              </w:rPr>
              <w:t xml:space="preserve">Autorregresivas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C">
            <w:pPr>
              <w:spacing w:after="0" w:before="0" w:line="240" w:lineRule="auto"/>
              <w:rPr/>
            </w:pPr>
            <w:r w:rsidDel="00000000" w:rsidR="00000000" w:rsidRPr="00000000">
              <w:rPr>
                <w:rtl w:val="0"/>
              </w:rPr>
              <w:t xml:space="preserve">Lags de precio y métricas de variabilidad reciente.</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D">
            <w:pPr>
              <w:spacing w:after="0" w:before="0" w:line="240" w:lineRule="auto"/>
              <w:jc w:val="left"/>
              <w:rPr/>
            </w:pPr>
            <w:r w:rsidDel="00000000" w:rsidR="00000000" w:rsidRPr="00000000">
              <w:rPr>
                <w:rtl w:val="0"/>
              </w:rPr>
              <w:t xml:space="preserve">Meteorológicas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E">
            <w:pPr>
              <w:spacing w:after="0" w:before="0" w:line="240" w:lineRule="auto"/>
              <w:rPr/>
            </w:pPr>
            <w:r w:rsidDel="00000000" w:rsidR="00000000" w:rsidRPr="00000000">
              <w:rPr>
                <w:rtl w:val="0"/>
              </w:rPr>
              <w:t xml:space="preserve">Temperatura mínima, media y máxima; precipitación; retardos; acumulados; anomalías.</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F">
            <w:pPr>
              <w:spacing w:after="0" w:before="0" w:line="240" w:lineRule="auto"/>
              <w:jc w:val="left"/>
              <w:rPr/>
            </w:pPr>
            <w:r w:rsidDel="00000000" w:rsidR="00000000" w:rsidRPr="00000000">
              <w:rPr>
                <w:rtl w:val="0"/>
              </w:rPr>
              <w:t xml:space="preserve">Económicas / insumos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0">
            <w:pPr>
              <w:spacing w:after="0" w:before="0" w:line="240" w:lineRule="auto"/>
              <w:rPr/>
            </w:pPr>
            <w:r w:rsidDel="00000000" w:rsidR="00000000" w:rsidRPr="00000000">
              <w:rPr>
                <w:rtl w:val="0"/>
              </w:rPr>
              <w:t xml:space="preserve">Índices de fertilizantes, semillas y plantones, en valor actual y retardado.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1">
            <w:pPr>
              <w:spacing w:after="0" w:before="0" w:line="240" w:lineRule="auto"/>
              <w:jc w:val="left"/>
              <w:rPr/>
            </w:pPr>
            <w:r w:rsidDel="00000000" w:rsidR="00000000" w:rsidRPr="00000000">
              <w:rPr>
                <w:rtl w:val="0"/>
              </w:rPr>
              <w:t xml:space="preserve">Temporales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2">
            <w:pPr>
              <w:spacing w:after="0" w:before="0" w:line="240" w:lineRule="auto"/>
              <w:rPr/>
            </w:pPr>
            <w:r w:rsidDel="00000000" w:rsidR="00000000" w:rsidRPr="00000000">
              <w:rPr>
                <w:rtl w:val="0"/>
              </w:rPr>
              <w:t xml:space="preserve">Mes, semana ISO, tendencia temporal y codificaciones cíclicas.</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3">
            <w:pPr>
              <w:spacing w:after="0" w:before="0" w:line="240" w:lineRule="auto"/>
              <w:jc w:val="left"/>
              <w:rPr/>
            </w:pPr>
            <w:r w:rsidDel="00000000" w:rsidR="00000000" w:rsidRPr="00000000">
              <w:rPr>
                <w:rtl w:val="0"/>
              </w:rPr>
              <w:t xml:space="preserve">Interacciones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4">
            <w:pPr>
              <w:spacing w:after="0" w:before="0" w:line="240" w:lineRule="auto"/>
              <w:rPr/>
            </w:pPr>
            <w:r w:rsidDel="00000000" w:rsidR="00000000" w:rsidRPr="00000000">
              <w:rPr>
                <w:rtl w:val="0"/>
              </w:rPr>
              <w:t xml:space="preserve">Variables derivadas entre producto, mercado e indicadores de contexto, cuando están disponibles.</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5">
            <w:pPr>
              <w:spacing w:after="0" w:before="0" w:line="240" w:lineRule="auto"/>
              <w:jc w:val="left"/>
              <w:rPr/>
            </w:pPr>
            <w:r w:rsidDel="00000000" w:rsidR="00000000" w:rsidRPr="00000000">
              <w:rPr>
                <w:rtl w:val="0"/>
              </w:rPr>
              <w:t xml:space="preserve">Identificación codificada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6">
            <w:pPr>
              <w:spacing w:after="0" w:before="0" w:line="240" w:lineRule="auto"/>
              <w:rPr/>
            </w:pPr>
            <w:r w:rsidDel="00000000" w:rsidR="00000000" w:rsidRPr="00000000">
              <w:rPr>
                <w:rtl w:val="0"/>
              </w:rPr>
              <w:t xml:space="preserve">Variables codificadas de producto o mercado cuando forman parte del contrato de entrada.</w:t>
            </w:r>
          </w:p>
        </w:tc>
      </w:tr>
    </w:tbl>
    <w:p w:rsidR="00000000" w:rsidDel="00000000" w:rsidP="00000000" w:rsidRDefault="00000000" w:rsidRPr="00000000" w14:paraId="000002C7">
      <w:pPr>
        <w:spacing w:line="240" w:lineRule="auto"/>
        <w:rPr/>
      </w:pPr>
      <w:r w:rsidDel="00000000" w:rsidR="00000000" w:rsidRPr="00000000">
        <w:rPr>
          <w:rtl w:val="0"/>
        </w:rPr>
        <w:t xml:space="preserve">Desde el punto de vista funcional, estas entradas combinan cuatro tipos de señal. En primer lugar, señales autorregresivas de precio, que capturan la persistencia propia de las series semanales. En segundo lugar, señales meteorológicas, que representan condiciones de contexto climático agregadas y transformadas. En tercer lugar, indicadores de insumos agrícolas, utilizados como proxies de presión de costes de producción. En cuarto lugar, variables temporales y codificaciones cíclicas, que permiten representar patrones estacionales sin introducir discontinuidades artificiales.</w:t>
      </w:r>
    </w:p>
    <w:p w:rsidR="00000000" w:rsidDel="00000000" w:rsidP="00000000" w:rsidRDefault="00000000" w:rsidRPr="00000000" w14:paraId="000002C8">
      <w:pPr>
        <w:pStyle w:val="Heading4"/>
        <w:spacing w:line="240" w:lineRule="auto"/>
        <w:rPr/>
      </w:pPr>
      <w:bookmarkStart w:colFirst="0" w:colLast="0" w:name="_heading=h.k9dk1w6styr9" w:id="30"/>
      <w:bookmarkEnd w:id="30"/>
      <w:r w:rsidDel="00000000" w:rsidR="00000000" w:rsidRPr="00000000">
        <w:rPr>
          <w:rtl w:val="0"/>
        </w:rPr>
        <w:t xml:space="preserve">Tabla 7. Entrada del modelo</w:t>
      </w:r>
    </w:p>
    <w:tbl>
      <w:tblPr>
        <w:tblStyle w:val="Table10"/>
        <w:tblW w:w="8503.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3.211089029207"/>
        <w:gridCol w:w="968.9837739931072"/>
        <w:gridCol w:w="5071.316948001309"/>
        <w:tblGridChange w:id="0">
          <w:tblGrid>
            <w:gridCol w:w="2463.211089029207"/>
            <w:gridCol w:w="968.9837739931072"/>
            <w:gridCol w:w="5071.316948001309"/>
          </w:tblGrid>
        </w:tblGridChange>
      </w:tblGrid>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9">
            <w:pPr>
              <w:spacing w:after="0" w:before="0" w:line="240" w:lineRule="auto"/>
              <w:jc w:val="center"/>
              <w:rPr/>
            </w:pPr>
            <w:r w:rsidDel="00000000" w:rsidR="00000000" w:rsidRPr="00000000">
              <w:rPr>
                <w:b w:val="1"/>
                <w:bCs w:val="1"/>
                <w:rtl w:val="0"/>
              </w:rPr>
              <w:t xml:space="preserve">Categoría de 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A">
            <w:pPr>
              <w:spacing w:after="0" w:before="0" w:lin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B">
            <w:pPr>
              <w:spacing w:after="0" w:before="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C">
            <w:pPr>
              <w:spacing w:after="0" w:before="0" w:line="240" w:lineRule="auto"/>
              <w:jc w:val="center"/>
              <w:rPr/>
            </w:pPr>
            <w:r w:rsidDel="00000000" w:rsidR="00000000" w:rsidRPr="00000000">
              <w:rPr>
                <w:rtl w:val="0"/>
              </w:rPr>
              <w:t xml:space="preserve">Lags de precio</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D">
            <w:pPr>
              <w:spacing w:after="0" w:before="0" w:line="240" w:lineRule="auto"/>
              <w:jc w:val="cente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E">
            <w:pPr>
              <w:spacing w:after="0" w:before="0" w:line="240" w:lineRule="auto"/>
              <w:jc w:val="center"/>
              <w:rPr/>
            </w:pPr>
            <w:r w:rsidDel="00000000" w:rsidR="00000000" w:rsidRPr="00000000">
              <w:rPr>
                <w:rtl w:val="0"/>
              </w:rPr>
              <w:t xml:space="preserve">Precios históricos de semanas anteriores, expresados en EUR/tonelada.</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F">
            <w:pPr>
              <w:spacing w:after="0" w:before="0" w:line="240" w:lineRule="auto"/>
              <w:jc w:val="center"/>
              <w:rPr/>
            </w:pPr>
            <w:r w:rsidDel="00000000" w:rsidR="00000000" w:rsidRPr="00000000">
              <w:rPr>
                <w:rtl w:val="0"/>
              </w:rPr>
              <w:t xml:space="preserve">Variables meteorológicas retardadas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0">
            <w:pPr>
              <w:spacing w:after="0" w:before="0" w:line="240" w:lineRule="auto"/>
              <w:jc w:val="cente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1">
            <w:pPr>
              <w:spacing w:after="0" w:before="0" w:line="240" w:lineRule="auto"/>
              <w:jc w:val="center"/>
              <w:rPr/>
            </w:pPr>
            <w:r w:rsidDel="00000000" w:rsidR="00000000" w:rsidRPr="00000000">
              <w:rPr>
                <w:rtl w:val="0"/>
              </w:rPr>
              <w:t xml:space="preserve">Precipitación y temperaturas mínima, media y máxima en ventanas temporales previas.</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2">
            <w:pPr>
              <w:spacing w:after="0" w:before="0" w:line="240" w:lineRule="auto"/>
              <w:jc w:val="center"/>
              <w:rPr/>
            </w:pPr>
            <w:r w:rsidDel="00000000" w:rsidR="00000000" w:rsidRPr="00000000">
              <w:rPr>
                <w:rtl w:val="0"/>
              </w:rPr>
              <w:t xml:space="preserve">Variables meteorológicas acumuladas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3">
            <w:pPr>
              <w:spacing w:after="0" w:before="0" w:line="240" w:lineRule="auto"/>
              <w:jc w:val="cente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4">
            <w:pPr>
              <w:spacing w:after="0" w:before="0" w:line="240" w:lineRule="auto"/>
              <w:jc w:val="center"/>
              <w:rPr/>
            </w:pPr>
            <w:r w:rsidDel="00000000" w:rsidR="00000000" w:rsidRPr="00000000">
              <w:rPr>
                <w:rtl w:val="0"/>
              </w:rPr>
              <w:t xml:space="preserve">Acumulados de precipitación y otras ventanas móviles meteorológicas.</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5">
            <w:pPr>
              <w:spacing w:after="0" w:before="0" w:line="240" w:lineRule="auto"/>
              <w:jc w:val="center"/>
              <w:rPr/>
            </w:pPr>
            <w:r w:rsidDel="00000000" w:rsidR="00000000" w:rsidRPr="00000000">
              <w:rPr>
                <w:rtl w:val="0"/>
              </w:rPr>
              <w:t xml:space="preserve">Anomalías meteorológicas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6">
            <w:pPr>
              <w:spacing w:after="0" w:before="0" w:line="240" w:lineRule="auto"/>
              <w:jc w:val="cente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7">
            <w:pPr>
              <w:spacing w:after="0" w:before="0" w:line="240" w:lineRule="auto"/>
              <w:jc w:val="center"/>
              <w:rPr/>
            </w:pPr>
            <w:r w:rsidDel="00000000" w:rsidR="00000000" w:rsidRPr="00000000">
              <w:rPr>
                <w:rtl w:val="0"/>
              </w:rPr>
              <w:t xml:space="preserve">Desviaciones respecto a medias móviles históricas.</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8">
            <w:pPr>
              <w:spacing w:after="0" w:before="0" w:line="240" w:lineRule="auto"/>
              <w:jc w:val="center"/>
              <w:rPr/>
            </w:pPr>
            <w:r w:rsidDel="00000000" w:rsidR="00000000" w:rsidRPr="00000000">
              <w:rPr>
                <w:rtl w:val="0"/>
              </w:rPr>
              <w:t xml:space="preserve">Índices de insumos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9">
            <w:pPr>
              <w:spacing w:after="0" w:before="0" w:line="240" w:lineRule="auto"/>
              <w:jc w:val="cente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A">
            <w:pPr>
              <w:spacing w:after="0" w:before="0" w:line="240" w:lineRule="auto"/>
              <w:jc w:val="center"/>
              <w:rPr/>
            </w:pPr>
            <w:r w:rsidDel="00000000" w:rsidR="00000000" w:rsidRPr="00000000">
              <w:rPr>
                <w:rtl w:val="0"/>
              </w:rPr>
              <w:t xml:space="preserve">Fertilizantes, semillas y plantones en valor actual y retardado.</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B">
            <w:pPr>
              <w:spacing w:after="0" w:before="0" w:line="240" w:lineRule="auto"/>
              <w:jc w:val="center"/>
              <w:rPr/>
            </w:pPr>
            <w:r w:rsidDel="00000000" w:rsidR="00000000" w:rsidRPr="00000000">
              <w:rPr>
                <w:rtl w:val="0"/>
              </w:rPr>
              <w:t xml:space="preserve">Variables temporales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C">
            <w:pPr>
              <w:spacing w:after="0" w:before="0" w:line="240" w:lineRule="auto"/>
              <w:jc w:val="center"/>
              <w:rPr/>
            </w:pPr>
            <w:r w:rsidDel="00000000" w:rsidR="00000000" w:rsidRPr="00000000">
              <w:rPr>
                <w:rFonts w:ascii="Roboto Mono" w:cs="Roboto Mono" w:eastAsia="Roboto Mono" w:hAnsi="Roboto Mono"/>
                <w:color w:val="188038"/>
                <w:rtl w:val="0"/>
              </w:rPr>
              <w:t xml:space="preserve">float/ 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D">
            <w:pPr>
              <w:spacing w:after="0" w:before="0" w:line="240" w:lineRule="auto"/>
              <w:jc w:val="center"/>
              <w:rPr/>
            </w:pPr>
            <w:r w:rsidDel="00000000" w:rsidR="00000000" w:rsidRPr="00000000">
              <w:rPr>
                <w:rtl w:val="0"/>
              </w:rPr>
              <w:t xml:space="preserve">Mes, semana ISO, tendencia y codificaciones senoidales/cosenoidales.</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E">
            <w:pPr>
              <w:spacing w:after="0" w:before="0" w:line="240" w:lineRule="auto"/>
              <w:jc w:val="center"/>
              <w:rPr/>
            </w:pPr>
            <w:r w:rsidDel="00000000" w:rsidR="00000000" w:rsidRPr="00000000">
              <w:rPr>
                <w:rtl w:val="0"/>
              </w:rPr>
              <w:t xml:space="preserve">Volatilidad reciente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F">
            <w:pPr>
              <w:spacing w:after="0" w:before="0" w:line="240" w:lineRule="auto"/>
              <w:jc w:val="cente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0">
            <w:pPr>
              <w:spacing w:after="0" w:before="0" w:line="240" w:lineRule="auto"/>
              <w:jc w:val="center"/>
              <w:rPr/>
            </w:pPr>
            <w:r w:rsidDel="00000000" w:rsidR="00000000" w:rsidRPr="00000000">
              <w:rPr>
                <w:rtl w:val="0"/>
              </w:rPr>
              <w:t xml:space="preserve">Métricas móviles asociadas a variabilidad reciente del precio.</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1">
            <w:pPr>
              <w:spacing w:after="0" w:before="0" w:line="240" w:lineRule="auto"/>
              <w:jc w:val="center"/>
              <w:rPr/>
            </w:pPr>
            <w:r w:rsidDel="00000000" w:rsidR="00000000" w:rsidRPr="00000000">
              <w:rPr>
                <w:rtl w:val="0"/>
              </w:rPr>
              <w:t xml:space="preserve">Identificación codificada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2">
            <w:pPr>
              <w:spacing w:after="0" w:before="0" w:line="240" w:lineRule="auto"/>
              <w:jc w:val="center"/>
              <w:rPr/>
            </w:pPr>
            <w:r w:rsidDel="00000000" w:rsidR="00000000" w:rsidRPr="00000000">
              <w:rPr>
                <w:rFonts w:ascii="Roboto Mono" w:cs="Roboto Mono" w:eastAsia="Roboto Mono" w:hAnsi="Roboto Mono"/>
                <w:color w:val="188038"/>
                <w:rtl w:val="0"/>
              </w:rPr>
              <w:t xml:space="preserve">float/ 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3">
            <w:pPr>
              <w:spacing w:after="0" w:before="0" w:line="240" w:lineRule="auto"/>
              <w:jc w:val="center"/>
              <w:rPr/>
            </w:pPr>
            <w:r w:rsidDel="00000000" w:rsidR="00000000" w:rsidRPr="00000000">
              <w:rPr>
                <w:rtl w:val="0"/>
              </w:rPr>
              <w:t xml:space="preserve">Variables codificadas de producto o mercado cuando forman parte del contrato de entrada.</w:t>
            </w:r>
          </w:p>
        </w:tc>
      </w:tr>
    </w:tbl>
    <w:p w:rsidR="00000000" w:rsidDel="00000000" w:rsidP="00000000" w:rsidRDefault="00000000" w:rsidRPr="00000000" w14:paraId="000002E4">
      <w:pPr>
        <w:spacing w:line="240" w:lineRule="auto"/>
        <w:rPr/>
      </w:pPr>
      <w:r w:rsidDel="00000000" w:rsidR="00000000" w:rsidRPr="00000000">
        <w:rPr>
          <w:rtl w:val="0"/>
        </w:rPr>
        <w:t xml:space="preserve">En inferencia operativa, el comando predict-trend no reentrena modelos. Carga el bundle único persistido models/cereal_prices/trend_forecast/trend_model_bundle.pkl, valida el CSV de entrada, reconstruye las variables derivadas disponibles, aplica los artefactos oficiales de imputación cuando procede y genera las predicciones de tendencia para los horizontes solicitados.</w:t>
      </w:r>
    </w:p>
    <w:p w:rsidR="00000000" w:rsidDel="00000000" w:rsidP="00000000" w:rsidRDefault="00000000" w:rsidRPr="00000000" w14:paraId="000002E5">
      <w:pPr>
        <w:spacing w:line="240" w:lineRule="auto"/>
        <w:rPr/>
      </w:pPr>
      <w:r w:rsidDel="00000000" w:rsidR="00000000" w:rsidRPr="00000000">
        <w:rPr>
          <w:rtl w:val="0"/>
        </w:rPr>
        <w:t xml:space="preserve">El contrato interno estricto del predictor contiene 74 variables. Estas variables corresponden al espacio tabular utilizado por los modelos entrenados y por el bundle operativo. Para inferencia sobre artefactos ya procesados, el sistema espera que las columnas requeridas estén disponibles o puedan completarse mediante los artefactos oficiales de imputación.</w:t>
      </w:r>
    </w:p>
    <w:p w:rsidR="00000000" w:rsidDel="00000000" w:rsidP="00000000" w:rsidRDefault="00000000" w:rsidRPr="00000000" w14:paraId="000002E6">
      <w:pPr>
        <w:spacing w:line="240" w:lineRule="auto"/>
        <w:rPr/>
      </w:pPr>
      <w:r w:rsidDel="00000000" w:rsidR="00000000" w:rsidRPr="00000000">
        <w:rPr>
          <w:rtl w:val="0"/>
        </w:rPr>
        <w:t xml:space="preserve">Para inferencia externa mediante CSV compatible, el usuario no necesita aportar directamente las 74 variables finales si el fichero contiene la información estructural suficiente para reconstruirlas. Como mínimo, el CSV debe incluir producto soportado, mercado o localización cuando aplique, fecha semanal de referencia, precio observado e histórico suficiente por producto y mercado. Las columnas estructurales no se imputan de forma silenciosa.</w:t>
      </w:r>
    </w:p>
    <w:p w:rsidR="00000000" w:rsidDel="00000000" w:rsidP="00000000" w:rsidRDefault="00000000" w:rsidRPr="00000000" w14:paraId="000002E7">
      <w:pPr>
        <w:spacing w:line="240" w:lineRule="auto"/>
        <w:rPr>
          <w:rFonts w:ascii="Roboto Mono" w:cs="Roboto Mono" w:eastAsia="Roboto Mono" w:hAnsi="Roboto Mono"/>
          <w:color w:val="188038"/>
        </w:rPr>
      </w:pPr>
      <w:r w:rsidDel="00000000" w:rsidR="00000000" w:rsidRPr="00000000">
        <w:rPr>
          <w:rtl w:val="0"/>
        </w:rPr>
        <w:t xml:space="preserve">Los artefactos principales de imputación son:</w:t>
      </w:r>
      <w:r w:rsidDel="00000000" w:rsidR="00000000" w:rsidRPr="00000000">
        <w:rPr>
          <w:rtl w:val="0"/>
        </w:rPr>
      </w:r>
    </w:p>
    <w:p w:rsidR="00000000" w:rsidDel="00000000" w:rsidP="00000000" w:rsidRDefault="00000000" w:rsidRPr="00000000" w14:paraId="000002E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models/cereal_prices/feature_medians_by_product.json</w:t>
      </w:r>
    </w:p>
    <w:p w:rsidR="00000000" w:rsidDel="00000000" w:rsidP="00000000" w:rsidRDefault="00000000" w:rsidRPr="00000000" w14:paraId="000002E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models/cereal_prices/feature_medians.json</w:t>
      </w:r>
    </w:p>
    <w:p w:rsidR="00000000" w:rsidDel="00000000" w:rsidP="00000000" w:rsidRDefault="00000000" w:rsidRPr="00000000" w14:paraId="000002E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models/cereal_prices/feature_medians_manifest.json</w:t>
      </w:r>
    </w:p>
    <w:p w:rsidR="00000000" w:rsidDel="00000000" w:rsidP="00000000" w:rsidRDefault="00000000" w:rsidRPr="00000000" w14:paraId="000002EB">
      <w:pPr>
        <w:spacing w:line="240" w:lineRule="auto"/>
        <w:rPr/>
      </w:pPr>
      <w:r w:rsidDel="00000000" w:rsidR="00000000" w:rsidRPr="00000000">
        <w:rPr>
          <w:rtl w:val="0"/>
        </w:rPr>
        <w:t xml:space="preserve">La política de imputación utiliza primero medianas específicas por producto y, como respaldo, medianas globales. Estos valores se calculan exclusivamente sobre el conjunto de entrenamiento, evitando estimar estadísticas sobre validación, test o lotes de inferencia. En ejecución operativa,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reutiliza estos artefactos persistidos y no recalcula medianas sobre el CSV externo.</w:t>
      </w:r>
    </w:p>
    <w:p w:rsidR="00000000" w:rsidDel="00000000" w:rsidP="00000000" w:rsidRDefault="00000000" w:rsidRPr="00000000" w14:paraId="000002EC">
      <w:pPr>
        <w:spacing w:line="240" w:lineRule="auto"/>
        <w:rPr/>
      </w:pPr>
      <w:r w:rsidDel="00000000" w:rsidR="00000000" w:rsidRPr="00000000">
        <w:rPr>
          <w:rtl w:val="0"/>
        </w:rPr>
        <w:t xml:space="preserve">Para inferencia externa mediante CSV propio, el sistema admite entradas compatibles con el contrato operativo de predict-trend. Estas entradas pueden ser históricas y simplificadas, siempre que contengan la información mínima necesaria para construir variables temporales, retardos y retornos pasados. El contrato estricto de 74 variables sigue siendo el contrato interno del predictor, mientras que el CSV externo compatible actúa como entrada operativa de inferencia.</w:t>
      </w:r>
    </w:p>
    <w:p w:rsidR="00000000" w:rsidDel="00000000" w:rsidP="00000000" w:rsidRDefault="00000000" w:rsidRPr="00000000" w14:paraId="000002ED">
      <w:pPr>
        <w:spacing w:line="240" w:lineRule="auto"/>
        <w:rPr/>
      </w:pPr>
      <w:r w:rsidDel="00000000" w:rsidR="00000000" w:rsidRPr="00000000">
        <w:rPr>
          <w:rtl w:val="0"/>
        </w:rPr>
      </w:r>
    </w:p>
    <w:p w:rsidR="00000000" w:rsidDel="00000000" w:rsidP="00000000" w:rsidRDefault="00000000" w:rsidRPr="00000000" w14:paraId="000002EE">
      <w:pPr>
        <w:spacing w:line="240" w:lineRule="auto"/>
        <w:rPr/>
      </w:pPr>
      <w:r w:rsidDel="00000000" w:rsidR="00000000" w:rsidRPr="00000000">
        <w:rPr>
          <w:rtl w:val="0"/>
        </w:rPr>
        <w:t xml:space="preserve">Cuando el CSV externo no contiene precio futuro real, el sistema genera únicamente salidas de inferencia: tendencia predicha, probabilidades por clase, confianza, retorno esperado, variación estimada en EUR/tonelada, precio reconstruido y avisos de coherencia. Las columnas de evaluación, como tendencia real o retorno real, solo se calculan cuando el fichero permite reconstruir el valor futuro observado.</w:t>
      </w:r>
    </w:p>
    <w:p w:rsidR="00000000" w:rsidDel="00000000" w:rsidP="00000000" w:rsidRDefault="00000000" w:rsidRPr="00000000" w14:paraId="000002EF">
      <w:pPr>
        <w:pStyle w:val="Heading2"/>
        <w:spacing w:line="240" w:lineRule="auto"/>
        <w:rPr/>
      </w:pPr>
      <w:bookmarkStart w:colFirst="0" w:colLast="0" w:name="_heading=h.ltmzku4bsgui" w:id="31"/>
      <w:bookmarkEnd w:id="31"/>
      <w:r w:rsidDel="00000000" w:rsidR="00000000" w:rsidRPr="00000000">
        <w:rPr>
          <w:rtl w:val="0"/>
        </w:rPr>
        <w:t xml:space="preserve">4.4 SALIDAS DEL MODELO (OUTPUTS)</w:t>
      </w:r>
    </w:p>
    <w:p w:rsidR="00000000" w:rsidDel="00000000" w:rsidP="00000000" w:rsidRDefault="00000000" w:rsidRPr="00000000" w14:paraId="000002F0">
      <w:pPr>
        <w:rPr/>
      </w:pPr>
      <w:r w:rsidDel="00000000" w:rsidR="00000000" w:rsidRPr="00000000">
        <w:rPr>
          <w:rtl w:val="0"/>
        </w:rPr>
        <w:t xml:space="preserve">La salida principal del sistema consiste en una predicción de tendencia del precio cerealístico para un horizonte temporal determinado. En la versión actual, el modelo no se orienta principalmente a devolver una estimación puntual del precio exacto en EUR/tonelada, sino a clasificar la evolución esperada del mercado en tres posibles estados: subida, bajada o estabilidad.</w:t>
      </w:r>
    </w:p>
    <w:p w:rsidR="00000000" w:rsidDel="00000000" w:rsidP="00000000" w:rsidRDefault="00000000" w:rsidRPr="00000000" w14:paraId="000002F1">
      <w:pPr>
        <w:rPr/>
      </w:pPr>
      <w:r w:rsidDel="00000000" w:rsidR="00000000" w:rsidRPr="00000000">
        <w:rPr>
          <w:rtl w:val="0"/>
        </w:rPr>
        <w:t xml:space="preserve">En inferencia operativa, estas salidas se generan mediante el comando predict-trend, que carga el bundle único persistido models/cereal_prices/trend_forecast/trend_model_bundle.pkl sin reentrenar modelos. En la versión vigente, este bundle persiste lightgbm_classifier_trend, implementado mediante LGBMClassifier, como predictor supervisado operativo para los horizontes h=1 y h=4.</w:t>
      </w:r>
    </w:p>
    <w:p w:rsidR="00000000" w:rsidDel="00000000" w:rsidP="00000000" w:rsidRDefault="00000000" w:rsidRPr="00000000" w14:paraId="000002F2">
      <w:pPr>
        <w:rPr/>
      </w:pPr>
      <w:r w:rsidDel="00000000" w:rsidR="00000000" w:rsidRPr="00000000">
        <w:rPr>
          <w:rtl w:val="0"/>
        </w:rPr>
        <w:t xml:space="preserve">La salida principal se expresa como </w:t>
      </w:r>
      <w:r w:rsidDel="00000000" w:rsidR="00000000" w:rsidRPr="00000000">
        <w:rPr>
          <w:rFonts w:ascii="Roboto Mono" w:cs="Roboto Mono" w:eastAsia="Roboto Mono" w:hAnsi="Roboto Mono"/>
          <w:color w:val="188038"/>
          <w:rtl w:val="0"/>
        </w:rPr>
        <w:t xml:space="preserve">predicted_trend</w:t>
      </w: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Este valor representa la clase de tendencia prevista por el modelo para el producto cerealístico, mercado y horizonte evaluado. Las clases posibles son:</w:t>
      </w:r>
    </w:p>
    <w:p w:rsidR="00000000" w:rsidDel="00000000" w:rsidP="00000000" w:rsidRDefault="00000000" w:rsidRPr="00000000" w14:paraId="000002F4">
      <w:pPr>
        <w:numPr>
          <w:ilvl w:val="0"/>
          <w:numId w:val="13"/>
        </w:numPr>
        <w:spacing w:after="0" w:afterAutospacing="0"/>
        <w:ind w:left="720" w:hanging="360"/>
        <w:rPr>
          <w:u w:val="none"/>
        </w:rPr>
      </w:pPr>
      <w:r w:rsidDel="00000000" w:rsidR="00000000" w:rsidRPr="00000000">
        <w:rPr>
          <w:b w:val="1"/>
          <w:bCs w:val="1"/>
          <w:rtl w:val="0"/>
        </w:rPr>
        <w:t xml:space="preserve">UP:</w:t>
      </w:r>
      <w:r w:rsidDel="00000000" w:rsidR="00000000" w:rsidRPr="00000000">
        <w:rPr>
          <w:rtl w:val="0"/>
        </w:rPr>
        <w:t xml:space="preserve"> El precio presenta una subida relevante respecto a la fecha de entrada.</w:t>
      </w:r>
    </w:p>
    <w:p w:rsidR="00000000" w:rsidDel="00000000" w:rsidP="00000000" w:rsidRDefault="00000000" w:rsidRPr="00000000" w14:paraId="000002F5">
      <w:pPr>
        <w:numPr>
          <w:ilvl w:val="0"/>
          <w:numId w:val="13"/>
        </w:numPr>
        <w:spacing w:after="0" w:afterAutospacing="0" w:before="0" w:beforeAutospacing="0"/>
        <w:ind w:left="720" w:hanging="360"/>
        <w:rPr>
          <w:u w:val="none"/>
        </w:rPr>
      </w:pPr>
      <w:r w:rsidDel="00000000" w:rsidR="00000000" w:rsidRPr="00000000">
        <w:rPr>
          <w:b w:val="1"/>
          <w:bCs w:val="1"/>
          <w:rtl w:val="0"/>
        </w:rPr>
        <w:t xml:space="preserve">DOWN:</w:t>
      </w:r>
      <w:r w:rsidDel="00000000" w:rsidR="00000000" w:rsidRPr="00000000">
        <w:rPr>
          <w:rtl w:val="0"/>
        </w:rPr>
        <w:t xml:space="preserve"> El precio presenta una bajada relevante respecto a la fecha de entrada.</w:t>
      </w:r>
    </w:p>
    <w:p w:rsidR="00000000" w:rsidDel="00000000" w:rsidP="00000000" w:rsidRDefault="00000000" w:rsidRPr="00000000" w14:paraId="000002F6">
      <w:pPr>
        <w:numPr>
          <w:ilvl w:val="0"/>
          <w:numId w:val="13"/>
        </w:numPr>
        <w:spacing w:before="0" w:beforeAutospacing="0"/>
        <w:ind w:left="720" w:hanging="360"/>
        <w:rPr>
          <w:u w:val="none"/>
        </w:rPr>
      </w:pPr>
      <w:r w:rsidDel="00000000" w:rsidR="00000000" w:rsidRPr="00000000">
        <w:rPr>
          <w:b w:val="1"/>
          <w:bCs w:val="1"/>
          <w:rtl w:val="0"/>
        </w:rPr>
        <w:t xml:space="preserve">STABLE:</w:t>
      </w:r>
      <w:r w:rsidDel="00000000" w:rsidR="00000000" w:rsidRPr="00000000">
        <w:rPr>
          <w:rtl w:val="0"/>
        </w:rPr>
        <w:t xml:space="preserve"> El precio se mantiene dentro del rango de variación considerado estable.</w:t>
      </w:r>
    </w:p>
    <w:p w:rsidR="00000000" w:rsidDel="00000000" w:rsidP="00000000" w:rsidRDefault="00000000" w:rsidRPr="00000000" w14:paraId="000002F7">
      <w:pPr>
        <w:rPr/>
      </w:pPr>
      <w:r w:rsidDel="00000000" w:rsidR="00000000" w:rsidRPr="00000000">
        <w:rPr>
          <w:rtl w:val="0"/>
        </w:rPr>
        <w:t xml:space="preserve">Para reforzar la interpretabilidad operativa, la predicción de tendencia se acompaña de una estimación numérica de soporte. Esta capa adicional no sustituye a la clase de tendencia ni convierte el sistema en una predicción puntual clásica de precio exacto, sino que permite cuantificar la intensidad estimada del movimiento previsto.</w:t>
      </w:r>
    </w:p>
    <w:p w:rsidR="00000000" w:rsidDel="00000000" w:rsidP="00000000" w:rsidRDefault="00000000" w:rsidRPr="00000000" w14:paraId="000002F8">
      <w:pPr>
        <w:rPr/>
      </w:pPr>
      <w:r w:rsidDel="00000000" w:rsidR="00000000" w:rsidRPr="00000000">
        <w:rPr>
          <w:rtl w:val="0"/>
        </w:rPr>
        <w:t xml:space="preserve">Las magnitudes numéricas principales son:</w:t>
      </w:r>
    </w:p>
    <w:p w:rsidR="00000000" w:rsidDel="00000000" w:rsidP="00000000" w:rsidRDefault="00000000" w:rsidRPr="00000000" w14:paraId="000002F9">
      <w:pPr>
        <w:numPr>
          <w:ilvl w:val="0"/>
          <w:numId w:val="2"/>
        </w:numPr>
        <w:spacing w:after="0" w:afterAutospacing="0"/>
        <w:ind w:left="720" w:hanging="360"/>
        <w:rPr>
          <w:u w:val="none"/>
        </w:rPr>
      </w:pPr>
      <w:r w:rsidDel="00000000" w:rsidR="00000000" w:rsidRPr="00000000">
        <w:rPr>
          <w:b w:val="1"/>
          <w:bCs w:val="1"/>
          <w:rtl w:val="0"/>
        </w:rPr>
        <w:t xml:space="preserve">Predicted Return h:</w:t>
      </w:r>
      <w:r w:rsidDel="00000000" w:rsidR="00000000" w:rsidRPr="00000000">
        <w:rPr>
          <w:rtl w:val="0"/>
        </w:rPr>
        <w:t xml:space="preserve"> retorno esperado del precio para el horizonte evaluado.</w:t>
      </w:r>
    </w:p>
    <w:p w:rsidR="00000000" w:rsidDel="00000000" w:rsidP="00000000" w:rsidRDefault="00000000" w:rsidRPr="00000000" w14:paraId="000002FA">
      <w:pPr>
        <w:numPr>
          <w:ilvl w:val="0"/>
          <w:numId w:val="2"/>
        </w:numPr>
        <w:spacing w:after="0" w:afterAutospacing="0" w:before="0" w:beforeAutospacing="0"/>
        <w:ind w:left="720" w:hanging="360"/>
        <w:rPr>
          <w:u w:val="none"/>
        </w:rPr>
      </w:pPr>
      <w:r w:rsidDel="00000000" w:rsidR="00000000" w:rsidRPr="00000000">
        <w:rPr>
          <w:b w:val="1"/>
          <w:bCs w:val="1"/>
          <w:rtl w:val="0"/>
        </w:rPr>
        <w:t xml:space="preserve">Predicted Delta Price h:</w:t>
      </w:r>
      <w:r w:rsidDel="00000000" w:rsidR="00000000" w:rsidRPr="00000000">
        <w:rPr>
          <w:rtl w:val="0"/>
        </w:rPr>
        <w:t xml:space="preserve"> variación esperada del precio en EUR/tonelada.</w:t>
      </w:r>
    </w:p>
    <w:p w:rsidR="00000000" w:rsidDel="00000000" w:rsidP="00000000" w:rsidRDefault="00000000" w:rsidRPr="00000000" w14:paraId="000002FB">
      <w:pPr>
        <w:numPr>
          <w:ilvl w:val="0"/>
          <w:numId w:val="2"/>
        </w:numPr>
        <w:spacing w:before="0" w:beforeAutospacing="0"/>
        <w:ind w:left="720" w:hanging="360"/>
        <w:rPr>
          <w:u w:val="none"/>
        </w:rPr>
      </w:pPr>
      <w:r w:rsidDel="00000000" w:rsidR="00000000" w:rsidRPr="00000000">
        <w:rPr>
          <w:b w:val="1"/>
          <w:bCs w:val="1"/>
          <w:rtl w:val="0"/>
        </w:rPr>
        <w:t xml:space="preserve">Predicted EU Price h:</w:t>
      </w:r>
      <w:r w:rsidDel="00000000" w:rsidR="00000000" w:rsidRPr="00000000">
        <w:rPr>
          <w:rtl w:val="0"/>
        </w:rPr>
        <w:t xml:space="preserve"> precio reconstruido a partir del precio observado en la fecha de entrada y la variación estimada.</w:t>
      </w:r>
    </w:p>
    <w:p w:rsidR="00000000" w:rsidDel="00000000" w:rsidP="00000000" w:rsidRDefault="00000000" w:rsidRPr="00000000" w14:paraId="000002FC">
      <w:pPr>
        <w:rPr/>
      </w:pPr>
      <w:r w:rsidDel="00000000" w:rsidR="00000000" w:rsidRPr="00000000">
        <w:rPr>
          <w:rtl w:val="0"/>
        </w:rPr>
        <w:t xml:space="preserve">La variación esperada se calcula como:</w:t>
      </w:r>
    </w:p>
    <w:p w:rsidR="00000000" w:rsidDel="00000000" w:rsidP="00000000" w:rsidRDefault="00000000" w:rsidRPr="00000000" w14:paraId="000002FD">
      <w:pPr>
        <w:jc w:val="center"/>
        <w:rPr>
          <w:b w:val="1"/>
          <w:bCs w:val="1"/>
        </w:rPr>
      </w:pPr>
      <m:oMath>
        <m:r>
          <w:rPr>
            <w:b w:val="1"/>
            <w:bCs w:val="1"/>
          </w:rPr>
          <m:t xml:space="preserve">predicted_delta_price_h = EU Price(t) × predicted_return_h</m:t>
        </m:r>
      </m:oMath>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Y el precio reconstruido se calcula como:</w:t>
      </w:r>
    </w:p>
    <w:p w:rsidR="00000000" w:rsidDel="00000000" w:rsidP="00000000" w:rsidRDefault="00000000" w:rsidRPr="00000000" w14:paraId="000002FF">
      <w:pPr>
        <w:jc w:val="center"/>
        <w:rPr>
          <w:b w:val="1"/>
          <w:bCs w:val="1"/>
        </w:rPr>
      </w:pPr>
      <m:oMath>
        <m:r>
          <w:rPr>
            <w:b w:val="1"/>
            <w:bCs w:val="1"/>
          </w:rPr>
          <m:t xml:space="preserve">predicted_eu_price_h = EU Price(t) + predicted_delta_price_h</m:t>
        </m:r>
      </m:oMath>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La predicción de tendencia se calcula para los horizontes definidos en el sistema, principalmente h=1 y h=4. El horizonte h=1 representa la tendencia semanal inmediata, mientras que h=4 aproxima una visión mensual más útil para planificación comercial y seguimiento del comportamiento del mercado.</w:t>
      </w:r>
    </w:p>
    <w:p w:rsidR="00000000" w:rsidDel="00000000" w:rsidP="00000000" w:rsidRDefault="00000000" w:rsidRPr="00000000" w14:paraId="00000301">
      <w:pPr>
        <w:rPr/>
      </w:pPr>
      <w:r w:rsidDel="00000000" w:rsidR="00000000" w:rsidRPr="00000000">
        <w:rPr>
          <w:rtl w:val="0"/>
        </w:rPr>
        <w:t xml:space="preserve">En la versión actual, la política de magnitud seleccionada para h=1 y h=4 es </w:t>
      </w:r>
      <w:r w:rsidDel="00000000" w:rsidR="00000000" w:rsidRPr="00000000">
        <w:rPr>
          <w:b w:val="1"/>
          <w:bCs w:val="1"/>
          <w:rtl w:val="0"/>
        </w:rPr>
        <w:t xml:space="preserve">probability_weighted_class_median</w:t>
      </w:r>
      <w:r w:rsidDel="00000000" w:rsidR="00000000" w:rsidRPr="00000000">
        <w:rPr>
          <w:rtl w:val="0"/>
        </w:rPr>
        <w:t xml:space="preserve">. Esta política estima el retorno esperado ponderando las medianas históricas de retorno por clase con las probabilidades predichas para UP, DOWN y STABLE. Se utiliza esta política porque los modelos auxiliares de regresión sobre retorno no mejoraron en validación al baseline de retorno cero, por lo que no se promueven como fuente principal de magnitud.</w:t>
      </w:r>
    </w:p>
    <w:p w:rsidR="00000000" w:rsidDel="00000000" w:rsidP="00000000" w:rsidRDefault="00000000" w:rsidRPr="00000000" w14:paraId="00000302">
      <w:pPr>
        <w:rPr/>
      </w:pPr>
      <w:r w:rsidDel="00000000" w:rsidR="00000000" w:rsidRPr="00000000">
        <w:rPr>
          <w:rtl w:val="0"/>
        </w:rPr>
        <w:t xml:space="preserve">El sistema también genera probabilidades por clase y un indicador de confianza:</w:t>
      </w:r>
    </w:p>
    <w:p w:rsidR="00000000" w:rsidDel="00000000" w:rsidP="00000000" w:rsidRDefault="00000000" w:rsidRPr="00000000" w14:paraId="00000303">
      <w:pPr>
        <w:numPr>
          <w:ilvl w:val="0"/>
          <w:numId w:val="12"/>
        </w:numPr>
        <w:spacing w:after="0" w:afterAutospacing="0"/>
        <w:ind w:left="720" w:hanging="360"/>
      </w:pPr>
      <w:r w:rsidDel="00000000" w:rsidR="00000000" w:rsidRPr="00000000">
        <w:rPr>
          <w:rFonts w:ascii="Roboto Mono" w:cs="Roboto Mono" w:eastAsia="Roboto Mono" w:hAnsi="Roboto Mono"/>
          <w:color w:val="188038"/>
          <w:rtl w:val="0"/>
        </w:rPr>
        <w:t xml:space="preserve">proba_up</w:t>
      </w:r>
      <w:r w:rsidDel="00000000" w:rsidR="00000000" w:rsidRPr="00000000">
        <w:rPr>
          <w:rtl w:val="0"/>
        </w:rPr>
        <w:t xml:space="preserve">: probabilidad estimada de subida.</w:t>
      </w:r>
    </w:p>
    <w:p w:rsidR="00000000" w:rsidDel="00000000" w:rsidP="00000000" w:rsidRDefault="00000000" w:rsidRPr="00000000" w14:paraId="00000304">
      <w:pPr>
        <w:numPr>
          <w:ilvl w:val="0"/>
          <w:numId w:val="12"/>
        </w:numPr>
        <w:spacing w:after="0" w:afterAutospacing="0" w:before="0" w:beforeAutospacing="0"/>
        <w:ind w:left="720" w:hanging="360"/>
      </w:pPr>
      <w:r w:rsidDel="00000000" w:rsidR="00000000" w:rsidRPr="00000000">
        <w:rPr>
          <w:rFonts w:ascii="Roboto Mono" w:cs="Roboto Mono" w:eastAsia="Roboto Mono" w:hAnsi="Roboto Mono"/>
          <w:color w:val="188038"/>
          <w:rtl w:val="0"/>
        </w:rPr>
        <w:t xml:space="preserve">proba_down</w:t>
      </w:r>
      <w:r w:rsidDel="00000000" w:rsidR="00000000" w:rsidRPr="00000000">
        <w:rPr>
          <w:rtl w:val="0"/>
        </w:rPr>
        <w:t xml:space="preserve">: probabilidad estimada de bajada.</w:t>
      </w:r>
    </w:p>
    <w:p w:rsidR="00000000" w:rsidDel="00000000" w:rsidP="00000000" w:rsidRDefault="00000000" w:rsidRPr="00000000" w14:paraId="00000305">
      <w:pPr>
        <w:numPr>
          <w:ilvl w:val="0"/>
          <w:numId w:val="12"/>
        </w:numPr>
        <w:spacing w:after="0" w:afterAutospacing="0" w:before="0" w:beforeAutospacing="0"/>
        <w:ind w:left="720" w:hanging="360"/>
      </w:pPr>
      <w:r w:rsidDel="00000000" w:rsidR="00000000" w:rsidRPr="00000000">
        <w:rPr>
          <w:rFonts w:ascii="Roboto Mono" w:cs="Roboto Mono" w:eastAsia="Roboto Mono" w:hAnsi="Roboto Mono"/>
          <w:color w:val="188038"/>
          <w:rtl w:val="0"/>
        </w:rPr>
        <w:t xml:space="preserve">proba_stable</w:t>
      </w:r>
      <w:r w:rsidDel="00000000" w:rsidR="00000000" w:rsidRPr="00000000">
        <w:rPr>
          <w:rtl w:val="0"/>
        </w:rPr>
        <w:t xml:space="preserve">: probabilidad estimada de estabilidad.</w:t>
      </w:r>
    </w:p>
    <w:p w:rsidR="00000000" w:rsidDel="00000000" w:rsidP="00000000" w:rsidRDefault="00000000" w:rsidRPr="00000000" w14:paraId="00000306">
      <w:pPr>
        <w:numPr>
          <w:ilvl w:val="0"/>
          <w:numId w:val="12"/>
        </w:numPr>
        <w:spacing w:after="0" w:afterAutospacing="0" w:before="0" w:beforeAutospacing="0"/>
        <w:ind w:left="720" w:hanging="360"/>
      </w:pPr>
      <w:r w:rsidDel="00000000" w:rsidR="00000000" w:rsidRPr="00000000">
        <w:rPr>
          <w:rFonts w:ascii="Roboto Mono" w:cs="Roboto Mono" w:eastAsia="Roboto Mono" w:hAnsi="Roboto Mono"/>
          <w:color w:val="188038"/>
          <w:rtl w:val="0"/>
        </w:rPr>
        <w:t xml:space="preserve">predicted_probability</w:t>
      </w:r>
      <w:r w:rsidDel="00000000" w:rsidR="00000000" w:rsidRPr="00000000">
        <w:rPr>
          <w:rtl w:val="0"/>
        </w:rPr>
        <w:t xml:space="preserve">: probabilidad asociada a la clase finalmente predicha.</w:t>
      </w:r>
    </w:p>
    <w:p w:rsidR="00000000" w:rsidDel="00000000" w:rsidP="00000000" w:rsidRDefault="00000000" w:rsidRPr="00000000" w14:paraId="00000307">
      <w:pPr>
        <w:numPr>
          <w:ilvl w:val="0"/>
          <w:numId w:val="12"/>
        </w:numPr>
        <w:spacing w:before="0" w:beforeAutospacing="0"/>
        <w:ind w:left="720" w:hanging="360"/>
        <w:rPr>
          <w:u w:val="none"/>
        </w:rPr>
      </w:pPr>
      <w:r w:rsidDel="00000000" w:rsidR="00000000" w:rsidRPr="00000000">
        <w:rPr>
          <w:rFonts w:ascii="Roboto Mono" w:cs="Roboto Mono" w:eastAsia="Roboto Mono" w:hAnsi="Roboto Mono"/>
          <w:color w:val="188038"/>
          <w:rtl w:val="0"/>
        </w:rPr>
        <w:t xml:space="preserve">trend_confidence</w:t>
      </w:r>
      <w:r w:rsidDel="00000000" w:rsidR="00000000" w:rsidRPr="00000000">
        <w:rPr>
          <w:rtl w:val="0"/>
        </w:rPr>
        <w:t xml:space="preserve">: probabilidad máxima entre las clases disponibles; actúa como indicador de confianza relativa de la predicción. </w:t>
      </w:r>
    </w:p>
    <w:p w:rsidR="00000000" w:rsidDel="00000000" w:rsidP="00000000" w:rsidRDefault="00000000" w:rsidRPr="00000000" w14:paraId="00000308">
      <w:pPr>
        <w:rPr/>
      </w:pPr>
      <w:r w:rsidDel="00000000" w:rsidR="00000000" w:rsidRPr="00000000">
        <w:rPr>
          <w:rtl w:val="0"/>
        </w:rPr>
        <w:t xml:space="preserve">Además, se incorpora una validación de coherencia entre la clase predicha y la magnitud estimada. Esta validación genera avisos cuando la tendencia predicha y el retorno estimado no son consistentes con el umbral definido. Por ejemplo, una predicción UP con retorno esperado negativo o inferior al umbral puede marcarse como inconsistente.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4"/>
        <w:keepNext w:val="0"/>
        <w:keepLines w:val="0"/>
        <w:spacing w:after="80" w:before="280" w:lineRule="auto"/>
        <w:rPr/>
      </w:pPr>
      <w:bookmarkStart w:colFirst="0" w:colLast="0" w:name="_heading=h.yhm1k467qn8e" w:id="32"/>
      <w:bookmarkEnd w:id="32"/>
      <w:r w:rsidDel="00000000" w:rsidR="00000000" w:rsidRPr="00000000">
        <w:rPr>
          <w:rtl w:val="0"/>
        </w:rPr>
        <w:t xml:space="preserve">Tabla 8. Salidas del modelo</w:t>
      </w:r>
    </w:p>
    <w:tbl>
      <w:tblPr>
        <w:tblStyle w:val="Table11"/>
        <w:tblW w:w="8503.51181102362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2.309067928332"/>
        <w:gridCol w:w="5801.202743095292"/>
        <w:tblGridChange w:id="0">
          <w:tblGrid>
            <w:gridCol w:w="2702.309067928332"/>
            <w:gridCol w:w="5801.202743095292"/>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B">
            <w:pPr>
              <w:spacing w:after="0" w:before="0" w:lineRule="auto"/>
              <w:jc w:val="center"/>
              <w:rPr>
                <w:b w:val="1"/>
                <w:bCs w:val="1"/>
              </w:rPr>
            </w:pPr>
            <w:r w:rsidDel="00000000" w:rsidR="00000000" w:rsidRPr="00000000">
              <w:rPr>
                <w:b w:val="1"/>
                <w:bCs w:val="1"/>
                <w:rtl w:val="0"/>
              </w:rPr>
              <w:t xml:space="preserve">Columna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C">
            <w:pPr>
              <w:spacing w:after="0" w:before="0" w:lineRule="auto"/>
              <w:jc w:val="center"/>
              <w:rPr>
                <w:b w:val="1"/>
                <w:bCs w:val="1"/>
              </w:rPr>
            </w:pPr>
            <w:r w:rsidDel="00000000" w:rsidR="00000000" w:rsidRPr="00000000">
              <w:rPr>
                <w:b w:val="1"/>
                <w:bCs w:val="1"/>
                <w:rtl w:val="0"/>
              </w:rPr>
              <w:t xml:space="preserve">Descripción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D">
            <w:pPr>
              <w:spacing w:after="0" w:before="0" w:lineRule="auto"/>
              <w:jc w:val="center"/>
              <w:rPr/>
            </w:pPr>
            <w:r w:rsidDel="00000000" w:rsidR="00000000" w:rsidRPr="00000000">
              <w:rPr>
                <w:rtl w:val="0"/>
              </w:rPr>
              <w:t xml:space="preserve">Week - Begin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E">
            <w:pPr>
              <w:spacing w:after="0" w:before="0" w:lineRule="auto"/>
              <w:rPr/>
            </w:pPr>
            <w:r w:rsidDel="00000000" w:rsidR="00000000" w:rsidRPr="00000000">
              <w:rPr>
                <w:rtl w:val="0"/>
              </w:rPr>
              <w:t xml:space="preserve">Semana de referencia de la predicción.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F">
            <w:pPr>
              <w:spacing w:after="0" w:before="0" w:lineRule="auto"/>
              <w:jc w:val="center"/>
              <w:rPr/>
            </w:pPr>
            <w:r w:rsidDel="00000000" w:rsidR="00000000" w:rsidRPr="00000000">
              <w:rPr>
                <w:rtl w:val="0"/>
              </w:rPr>
              <w:t xml:space="preserve">Market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0">
            <w:pPr>
              <w:spacing w:after="0" w:before="0" w:lineRule="auto"/>
              <w:rPr/>
            </w:pPr>
            <w:r w:rsidDel="00000000" w:rsidR="00000000" w:rsidRPr="00000000">
              <w:rPr>
                <w:rtl w:val="0"/>
              </w:rPr>
              <w:t xml:space="preserve">Mercado o localización asociada al registro, cuando está disponible.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1">
            <w:pPr>
              <w:spacing w:after="0" w:before="0" w:lineRule="auto"/>
              <w:jc w:val="center"/>
              <w:rPr/>
            </w:pPr>
            <w:r w:rsidDel="00000000" w:rsidR="00000000" w:rsidRPr="00000000">
              <w:rPr>
                <w:rtl w:val="0"/>
              </w:rPr>
              <w:t xml:space="preserve">Product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2">
            <w:pPr>
              <w:spacing w:after="0" w:before="0" w:lineRule="auto"/>
              <w:rPr/>
            </w:pPr>
            <w:r w:rsidDel="00000000" w:rsidR="00000000" w:rsidRPr="00000000">
              <w:rPr>
                <w:rtl w:val="0"/>
              </w:rPr>
              <w:t xml:space="preserve">Producto cerealístico.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3">
            <w:pPr>
              <w:spacing w:after="0" w:before="0" w:lineRule="auto"/>
              <w:jc w:val="center"/>
              <w:rPr/>
            </w:pPr>
            <w:r w:rsidDel="00000000" w:rsidR="00000000" w:rsidRPr="00000000">
              <w:rPr>
                <w:rtl w:val="0"/>
              </w:rPr>
              <w:t xml:space="preserve">Horizon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4">
            <w:pPr>
              <w:spacing w:after="0" w:before="0" w:lineRule="auto"/>
              <w:rPr/>
            </w:pPr>
            <w:r w:rsidDel="00000000" w:rsidR="00000000" w:rsidRPr="00000000">
              <w:rPr>
                <w:rtl w:val="0"/>
              </w:rPr>
              <w:t xml:space="preserve">Horizonte temporal de predicción. En la versión actual se evalúan principalmente h=1 y h=4.</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5">
            <w:pPr>
              <w:spacing w:after="0" w:before="0" w:lineRule="auto"/>
              <w:jc w:val="center"/>
              <w:rPr/>
            </w:pPr>
            <w:r w:rsidDel="00000000" w:rsidR="00000000" w:rsidRPr="00000000">
              <w:rPr>
                <w:rtl w:val="0"/>
              </w:rPr>
              <w:t xml:space="preserve">Predicted 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6">
            <w:pPr>
              <w:spacing w:after="0" w:before="0" w:lineRule="auto"/>
              <w:rPr/>
            </w:pPr>
            <w:r w:rsidDel="00000000" w:rsidR="00000000" w:rsidRPr="00000000">
              <w:rPr>
                <w:rtl w:val="0"/>
              </w:rPr>
              <w:t xml:space="preserve">Clase de tendencia predicha por el modelo: UP, DOWN o STABLE.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7">
            <w:pPr>
              <w:spacing w:after="0" w:before="0" w:lineRule="auto"/>
              <w:jc w:val="center"/>
              <w:rPr/>
            </w:pPr>
            <w:r w:rsidDel="00000000" w:rsidR="00000000" w:rsidRPr="00000000">
              <w:rPr>
                <w:rtl w:val="0"/>
              </w:rPr>
              <w:t xml:space="preserve">True 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8">
            <w:pPr>
              <w:spacing w:after="0" w:before="0" w:lineRule="auto"/>
              <w:rPr/>
            </w:pPr>
            <w:r w:rsidDel="00000000" w:rsidR="00000000" w:rsidRPr="00000000">
              <w:rPr>
                <w:rtl w:val="0"/>
              </w:rPr>
              <w:t xml:space="preserve">Clase real de tendencia calculada a partir del precio futuro, cuando está disponible para evaluación.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9">
            <w:pPr>
              <w:spacing w:after="0" w:before="0" w:lineRule="auto"/>
              <w:jc w:val="center"/>
              <w:rPr/>
            </w:pPr>
            <w:r w:rsidDel="00000000" w:rsidR="00000000" w:rsidRPr="00000000">
              <w:rPr>
                <w:rtl w:val="0"/>
              </w:rPr>
              <w:t xml:space="preserve">Predicted Return 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A">
            <w:pPr>
              <w:spacing w:after="0" w:before="0" w:lineRule="auto"/>
              <w:rPr/>
            </w:pPr>
            <w:r w:rsidDel="00000000" w:rsidR="00000000" w:rsidRPr="00000000">
              <w:rPr>
                <w:rtl w:val="0"/>
              </w:rPr>
              <w:t xml:space="preserve">Retorno esperado del precio para el horizonte evaluado.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B">
            <w:pPr>
              <w:spacing w:after="0" w:before="0" w:lineRule="auto"/>
              <w:jc w:val="center"/>
              <w:rPr/>
            </w:pPr>
            <w:r w:rsidDel="00000000" w:rsidR="00000000" w:rsidRPr="00000000">
              <w:rPr>
                <w:rtl w:val="0"/>
              </w:rPr>
              <w:t xml:space="preserve">Predicted Delta Price 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C">
            <w:pPr>
              <w:spacing w:after="0" w:before="0" w:lineRule="auto"/>
              <w:rPr/>
            </w:pPr>
            <w:r w:rsidDel="00000000" w:rsidR="00000000" w:rsidRPr="00000000">
              <w:rPr>
                <w:rtl w:val="0"/>
              </w:rPr>
              <w:t xml:space="preserve">Variación esperada del precio en EUR/tonelada.</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D">
            <w:pPr>
              <w:spacing w:after="0" w:before="0" w:lineRule="auto"/>
              <w:jc w:val="center"/>
              <w:rPr/>
            </w:pPr>
            <w:r w:rsidDel="00000000" w:rsidR="00000000" w:rsidRPr="00000000">
              <w:rPr>
                <w:rtl w:val="0"/>
              </w:rPr>
              <w:t xml:space="preserve">Predicted EU Price 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E">
            <w:pPr>
              <w:spacing w:after="0" w:before="0" w:lineRule="auto"/>
              <w:rPr/>
            </w:pPr>
            <w:r w:rsidDel="00000000" w:rsidR="00000000" w:rsidRPr="00000000">
              <w:rPr>
                <w:rtl w:val="0"/>
              </w:rPr>
              <w:t xml:space="preserve">Precio reconstruido a partir del precio observado en la fecha de entrada y la variación estimada.</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F">
            <w:pPr>
              <w:spacing w:after="0" w:before="0" w:lineRule="auto"/>
              <w:jc w:val="center"/>
              <w:rPr/>
            </w:pPr>
            <w:r w:rsidDel="00000000" w:rsidR="00000000" w:rsidRPr="00000000">
              <w:rPr>
                <w:rtl w:val="0"/>
              </w:rPr>
              <w:t xml:space="preserve">EU Price(t)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0">
            <w:pPr>
              <w:spacing w:after="0" w:before="0" w:lineRule="auto"/>
              <w:rPr/>
            </w:pPr>
            <w:r w:rsidDel="00000000" w:rsidR="00000000" w:rsidRPr="00000000">
              <w:rPr>
                <w:rtl w:val="0"/>
              </w:rPr>
              <w:t xml:space="preserve">Precio observado en la semana de entrada.</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1">
            <w:pPr>
              <w:spacing w:after="0" w:before="0" w:lineRule="auto"/>
              <w:jc w:val="center"/>
              <w:rPr/>
            </w:pPr>
            <w:r w:rsidDel="00000000" w:rsidR="00000000" w:rsidRPr="00000000">
              <w:rPr>
                <w:rtl w:val="0"/>
              </w:rPr>
              <w:t xml:space="preserve">EU Price(t+h)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2">
            <w:pPr>
              <w:spacing w:after="0" w:before="0" w:lineRule="auto"/>
              <w:rPr/>
            </w:pPr>
            <w:r w:rsidDel="00000000" w:rsidR="00000000" w:rsidRPr="00000000">
              <w:rPr>
                <w:rtl w:val="0"/>
              </w:rPr>
              <w:t xml:space="preserve">Precio observado en la semana objetivo, cuando está disponible para evaluación.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3">
            <w:pPr>
              <w:spacing w:after="0" w:before="0" w:lineRule="auto"/>
              <w:jc w:val="center"/>
              <w:rPr/>
            </w:pPr>
            <w:r w:rsidDel="00000000" w:rsidR="00000000" w:rsidRPr="00000000">
              <w:rPr>
                <w:rtl w:val="0"/>
              </w:rPr>
              <w:t xml:space="preserve">True Return 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4">
            <w:pPr>
              <w:spacing w:after="0" w:before="0" w:lineRule="auto"/>
              <w:rPr/>
            </w:pPr>
            <w:r w:rsidDel="00000000" w:rsidR="00000000" w:rsidRPr="00000000">
              <w:rPr>
                <w:rtl w:val="0"/>
              </w:rPr>
              <w:t xml:space="preserve">Retorno real observado entre la semana de entrada y el horizonte evaluado.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5">
            <w:pPr>
              <w:spacing w:after="0" w:before="0" w:lineRule="auto"/>
              <w:jc w:val="center"/>
              <w:rPr/>
            </w:pPr>
            <w:r w:rsidDel="00000000" w:rsidR="00000000" w:rsidRPr="00000000">
              <w:rPr>
                <w:rtl w:val="0"/>
              </w:rPr>
              <w:t xml:space="preserve">True Delta Price 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6">
            <w:pPr>
              <w:spacing w:after="0" w:before="0" w:lineRule="auto"/>
              <w:rPr/>
            </w:pPr>
            <w:r w:rsidDel="00000000" w:rsidR="00000000" w:rsidRPr="00000000">
              <w:rPr>
                <w:rtl w:val="0"/>
              </w:rPr>
              <w:t xml:space="preserve">Variación real observada en EUR/tonelada.</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7">
            <w:pPr>
              <w:spacing w:after="0" w:before="0" w:lineRule="auto"/>
              <w:jc w:val="center"/>
              <w:rPr/>
            </w:pPr>
            <w:r w:rsidDel="00000000" w:rsidR="00000000" w:rsidRPr="00000000">
              <w:rPr>
                <w:rtl w:val="0"/>
              </w:rPr>
              <w:t xml:space="preserve">proba_up</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8">
            <w:pPr>
              <w:spacing w:after="0" w:before="0" w:lineRule="auto"/>
              <w:rPr/>
            </w:pPr>
            <w:r w:rsidDel="00000000" w:rsidR="00000000" w:rsidRPr="00000000">
              <w:rPr>
                <w:rtl w:val="0"/>
              </w:rPr>
              <w:t xml:space="preserve">Probabilidad estimada de que el precio presente una subida relevante.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9">
            <w:pPr>
              <w:spacing w:after="0" w:before="0" w:lineRule="auto"/>
              <w:jc w:val="center"/>
              <w:rPr/>
            </w:pPr>
            <w:r w:rsidDel="00000000" w:rsidR="00000000" w:rsidRPr="00000000">
              <w:rPr>
                <w:rtl w:val="0"/>
              </w:rPr>
              <w:t xml:space="preserve">proba_down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A">
            <w:pPr>
              <w:spacing w:after="0" w:before="0" w:lineRule="auto"/>
              <w:rPr/>
            </w:pPr>
            <w:r w:rsidDel="00000000" w:rsidR="00000000" w:rsidRPr="00000000">
              <w:rPr>
                <w:rtl w:val="0"/>
              </w:rPr>
              <w:t xml:space="preserve">Probabilidad estimada de que el precio presente una bajada relevante.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B">
            <w:pPr>
              <w:spacing w:after="0" w:before="0" w:lineRule="auto"/>
              <w:jc w:val="center"/>
              <w:rPr/>
            </w:pPr>
            <w:r w:rsidDel="00000000" w:rsidR="00000000" w:rsidRPr="00000000">
              <w:rPr>
                <w:rtl w:val="0"/>
              </w:rPr>
              <w:t xml:space="preserve">proba_stable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C">
            <w:pPr>
              <w:spacing w:after="0" w:before="0" w:lineRule="auto"/>
              <w:rPr/>
            </w:pPr>
            <w:r w:rsidDel="00000000" w:rsidR="00000000" w:rsidRPr="00000000">
              <w:rPr>
                <w:rtl w:val="0"/>
              </w:rPr>
              <w:t xml:space="preserve">Probabilidad estimada de que el precio se mantenga dentro del rango de estabilidad.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D">
            <w:pPr>
              <w:spacing w:after="0" w:before="0" w:lineRule="auto"/>
              <w:jc w:val="center"/>
              <w:rPr/>
            </w:pPr>
            <w:r w:rsidDel="00000000" w:rsidR="00000000" w:rsidRPr="00000000">
              <w:rPr>
                <w:rtl w:val="0"/>
              </w:rPr>
              <w:t xml:space="preserve">trend_confidence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E">
            <w:pPr>
              <w:spacing w:after="0" w:before="0" w:lineRule="auto"/>
              <w:rPr/>
            </w:pPr>
            <w:r w:rsidDel="00000000" w:rsidR="00000000" w:rsidRPr="00000000">
              <w:rPr>
                <w:rtl w:val="0"/>
              </w:rPr>
              <w:t xml:space="preserve">Probabilidad máxima entre las clases predichas; actúa como indicador de confianza de la predicción.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F">
            <w:pPr>
              <w:spacing w:after="0" w:before="0" w:lineRule="auto"/>
              <w:jc w:val="center"/>
              <w:rPr/>
            </w:pPr>
            <w:r w:rsidDel="00000000" w:rsidR="00000000" w:rsidRPr="00000000">
              <w:rPr>
                <w:rtl w:val="0"/>
              </w:rPr>
              <w:t xml:space="preserve">threshold_value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0">
            <w:pPr>
              <w:spacing w:after="0" w:before="0" w:lineRule="auto"/>
              <w:rPr/>
            </w:pPr>
            <w:r w:rsidDel="00000000" w:rsidR="00000000" w:rsidRPr="00000000">
              <w:rPr>
                <w:rtl w:val="0"/>
              </w:rPr>
              <w:t xml:space="preserve">Valor del umbral utilizado para separar subida, bajada y estabilidad.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1">
            <w:pPr>
              <w:spacing w:after="0" w:before="0" w:lineRule="auto"/>
              <w:jc w:val="center"/>
              <w:rPr/>
            </w:pPr>
            <w:r w:rsidDel="00000000" w:rsidR="00000000" w:rsidRPr="00000000">
              <w:rPr>
                <w:rtl w:val="0"/>
              </w:rPr>
              <w:t xml:space="preserve">threshold_policy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2">
            <w:pPr>
              <w:spacing w:after="0" w:before="0" w:lineRule="auto"/>
              <w:rPr/>
            </w:pPr>
            <w:r w:rsidDel="00000000" w:rsidR="00000000" w:rsidRPr="00000000">
              <w:rPr>
                <w:rtl w:val="0"/>
              </w:rPr>
              <w:t xml:space="preserve">Política de umbral utilizada para construir las etiquetas de tendencia.</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3">
            <w:pPr>
              <w:spacing w:after="0" w:before="0" w:lineRule="auto"/>
              <w:jc w:val="center"/>
              <w:rPr/>
            </w:pPr>
            <w:r w:rsidDel="00000000" w:rsidR="00000000" w:rsidRPr="00000000">
              <w:rPr>
                <w:rtl w:val="0"/>
              </w:rPr>
              <w:t xml:space="preserve">magnitude_source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4">
            <w:pPr>
              <w:spacing w:after="0" w:before="0" w:lineRule="auto"/>
              <w:rPr/>
            </w:pPr>
            <w:r w:rsidDel="00000000" w:rsidR="00000000" w:rsidRPr="00000000">
              <w:rPr>
                <w:rtl w:val="0"/>
              </w:rPr>
              <w:t xml:space="preserve">Método utilizado para estimar la magnitud numérica de soporte.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5">
            <w:pPr>
              <w:spacing w:after="0" w:before="0" w:lineRule="auto"/>
              <w:jc w:val="center"/>
              <w:rPr/>
            </w:pPr>
            <w:r w:rsidDel="00000000" w:rsidR="00000000" w:rsidRPr="00000000">
              <w:rPr>
                <w:rtl w:val="0"/>
              </w:rPr>
              <w:t xml:space="preserve">trend_magnitude_consistent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6">
            <w:pPr>
              <w:spacing w:after="0" w:before="0" w:lineRule="auto"/>
              <w:rPr/>
            </w:pPr>
            <w:r w:rsidDel="00000000" w:rsidR="00000000" w:rsidRPr="00000000">
              <w:rPr>
                <w:rtl w:val="0"/>
              </w:rPr>
              <w:t xml:space="preserve">Indicador de coherencia entre la clase de tendencia predicha y el retorno estimado.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7">
            <w:pPr>
              <w:spacing w:after="0" w:before="0" w:lineRule="auto"/>
              <w:jc w:val="center"/>
              <w:rPr/>
            </w:pPr>
            <w:r w:rsidDel="00000000" w:rsidR="00000000" w:rsidRPr="00000000">
              <w:rPr>
                <w:rtl w:val="0"/>
              </w:rPr>
              <w:t xml:space="preserve">trend_magnitude_warning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8">
            <w:pPr>
              <w:spacing w:after="0" w:before="0" w:lineRule="auto"/>
              <w:rPr/>
            </w:pPr>
            <w:r w:rsidDel="00000000" w:rsidR="00000000" w:rsidRPr="00000000">
              <w:rPr>
                <w:rtl w:val="0"/>
              </w:rPr>
              <w:t xml:space="preserve">Aviso generado cuando la clase predicha y la magnitud estimada no son coherentes.</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9">
            <w:pPr>
              <w:spacing w:after="0" w:before="0" w:lineRule="auto"/>
              <w:jc w:val="center"/>
              <w:rPr/>
            </w:pPr>
            <w:r w:rsidDel="00000000" w:rsidR="00000000" w:rsidRPr="00000000">
              <w:rPr>
                <w:rtl w:val="0"/>
              </w:rPr>
              <w:t xml:space="preserve">model_line/predictor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A">
            <w:pPr>
              <w:spacing w:after="0" w:before="0" w:lineRule="auto"/>
              <w:rPr/>
            </w:pPr>
            <w:r w:rsidDel="00000000" w:rsidR="00000000" w:rsidRPr="00000000">
              <w:rPr>
                <w:rtl w:val="0"/>
              </w:rPr>
              <w:t xml:space="preserve">ínea de modelado o predictor utilizado para generar la predicción. En la versión vigente corresponde a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cuando la salida procede del bundle operativo. </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B">
            <w:pPr>
              <w:spacing w:after="0" w:before="0" w:lineRule="auto"/>
              <w:jc w:val="center"/>
              <w:rPr/>
            </w:pPr>
            <w:r w:rsidDel="00000000" w:rsidR="00000000" w:rsidRPr="00000000">
              <w:rPr>
                <w:rtl w:val="0"/>
              </w:rPr>
              <w:t xml:space="preserve">split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C">
            <w:pPr>
              <w:spacing w:after="0" w:before="0" w:lineRule="auto"/>
              <w:rPr/>
            </w:pPr>
            <w:r w:rsidDel="00000000" w:rsidR="00000000" w:rsidRPr="00000000">
              <w:rPr>
                <w:rtl w:val="0"/>
              </w:rPr>
              <w:t xml:space="preserve">Partición del dataset asociada al registro, cuando aplica.</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D">
            <w:pPr>
              <w:spacing w:after="0" w:before="0" w:lineRule="auto"/>
              <w:jc w:val="center"/>
              <w:rPr/>
            </w:pPr>
            <w:r w:rsidDel="00000000" w:rsidR="00000000" w:rsidRPr="00000000">
              <w:rPr>
                <w:rtl w:val="0"/>
              </w:rPr>
              <w:t xml:space="preserve">input_policy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E">
            <w:pPr>
              <w:spacing w:after="0" w:before="0" w:lineRule="auto"/>
              <w:rPr/>
            </w:pPr>
            <w:r w:rsidDel="00000000" w:rsidR="00000000" w:rsidRPr="00000000">
              <w:rPr>
                <w:rtl w:val="0"/>
              </w:rPr>
              <w:t xml:space="preserve">Política de entrada aplicada en inferencia externa, cuando aplica.</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F">
            <w:pPr>
              <w:spacing w:after="0" w:before="0" w:lineRule="auto"/>
              <w:jc w:val="center"/>
              <w:rPr/>
            </w:pPr>
            <w:r w:rsidDel="00000000" w:rsidR="00000000" w:rsidRPr="00000000">
              <w:rPr>
                <w:rtl w:val="0"/>
              </w:rPr>
              <w:t xml:space="preserve">external_input_policy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0">
            <w:pPr>
              <w:spacing w:after="0" w:before="0" w:lineRule="auto"/>
              <w:rPr/>
            </w:pPr>
            <w:r w:rsidDel="00000000" w:rsidR="00000000" w:rsidRPr="00000000">
              <w:rPr>
                <w:rtl w:val="0"/>
              </w:rPr>
              <w:t xml:space="preserve">Política efectiva aplicada a los datos externos, cuando aplica.</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1">
            <w:pPr>
              <w:spacing w:after="0" w:before="0" w:lineRule="auto"/>
              <w:jc w:val="center"/>
              <w:rPr/>
            </w:pPr>
            <w:r w:rsidDel="00000000" w:rsidR="00000000" w:rsidRPr="00000000">
              <w:rPr>
                <w:rtl w:val="0"/>
              </w:rPr>
              <w:t xml:space="preserve">imputed_feature_count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2">
            <w:pPr>
              <w:spacing w:after="0" w:before="0" w:lineRule="auto"/>
              <w:rPr/>
            </w:pPr>
            <w:r w:rsidDel="00000000" w:rsidR="00000000" w:rsidRPr="00000000">
              <w:rPr>
                <w:rtl w:val="0"/>
              </w:rPr>
              <w:t xml:space="preserve">Número de variables imputadas, cuando aplica.</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3">
            <w:pPr>
              <w:spacing w:after="0" w:before="0" w:lineRule="auto"/>
              <w:jc w:val="center"/>
              <w:rPr/>
            </w:pPr>
            <w:r w:rsidDel="00000000" w:rsidR="00000000" w:rsidRPr="00000000">
              <w:rPr>
                <w:rtl w:val="0"/>
              </w:rPr>
              <w:t xml:space="preserve">warnings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4">
            <w:pPr>
              <w:spacing w:after="0" w:before="0" w:lineRule="auto"/>
              <w:rPr/>
            </w:pPr>
            <w:r w:rsidDel="00000000" w:rsidR="00000000" w:rsidRPr="00000000">
              <w:rPr>
                <w:rtl w:val="0"/>
              </w:rPr>
              <w:t xml:space="preserve">Avisos generados durante la inferencia.</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5">
            <w:pPr>
              <w:spacing w:after="0" w:before="0" w:lineRule="auto"/>
              <w:jc w:val="center"/>
              <w:rPr/>
            </w:pPr>
            <w:r w:rsidDel="00000000" w:rsidR="00000000" w:rsidRPr="00000000">
              <w:rPr>
                <w:rtl w:val="0"/>
              </w:rPr>
              <w:t xml:space="preserve">predicted_probability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6">
            <w:pPr>
              <w:spacing w:after="0" w:before="0" w:lineRule="auto"/>
              <w:rPr/>
            </w:pPr>
            <w:r w:rsidDel="00000000" w:rsidR="00000000" w:rsidRPr="00000000">
              <w:rPr>
                <w:rtl w:val="0"/>
              </w:rPr>
              <w:t xml:space="preserve">Probabilidad asociada a la clase finalmente predicha por el modelo.</w:t>
            </w:r>
          </w:p>
        </w:tc>
      </w:tr>
    </w:tbl>
    <w:p w:rsidR="00000000" w:rsidDel="00000000" w:rsidP="00000000" w:rsidRDefault="00000000" w:rsidRPr="00000000" w14:paraId="00000347">
      <w:pPr>
        <w:rPr/>
      </w:pPr>
      <w:r w:rsidDel="00000000" w:rsidR="00000000" w:rsidRPr="00000000">
        <w:rPr>
          <w:rtl w:val="0"/>
        </w:rPr>
        <w:t xml:space="preserve">La inferencia sobre todos los productos cubre únicamente aquellos incluidos en el contrato operativo vigente. </w:t>
      </w:r>
    </w:p>
    <w:p w:rsidR="00000000" w:rsidDel="00000000" w:rsidP="00000000" w:rsidRDefault="00000000" w:rsidRPr="00000000" w14:paraId="00000348">
      <w:pPr>
        <w:rPr/>
      </w:pPr>
      <w:r w:rsidDel="00000000" w:rsidR="00000000" w:rsidRPr="00000000">
        <w:rPr>
          <w:rtl w:val="0"/>
        </w:rPr>
        <w:t xml:space="preserve">Debe distinguirse entre columnas de inferencia y columnas de evaluación. En inferencia externa real, el sistema no necesita conocer </w:t>
      </w:r>
      <w:r w:rsidDel="00000000" w:rsidR="00000000" w:rsidRPr="00000000">
        <w:rPr>
          <w:rFonts w:ascii="Roboto Mono" w:cs="Roboto Mono" w:eastAsia="Roboto Mono" w:hAnsi="Roboto Mono"/>
          <w:color w:val="188038"/>
          <w:rtl w:val="0"/>
        </w:rPr>
        <w:t xml:space="preserve">EU Price(t+h)</w:t>
      </w:r>
      <w:r w:rsidDel="00000000" w:rsidR="00000000" w:rsidRPr="00000000">
        <w:rPr>
          <w:rtl w:val="0"/>
        </w:rPr>
        <w:t xml:space="preserve"> ni </w:t>
      </w:r>
      <w:r w:rsidDel="00000000" w:rsidR="00000000" w:rsidRPr="00000000">
        <w:rPr>
          <w:rFonts w:ascii="Roboto Mono" w:cs="Roboto Mono" w:eastAsia="Roboto Mono" w:hAnsi="Roboto Mono"/>
          <w:color w:val="188038"/>
          <w:rtl w:val="0"/>
        </w:rPr>
        <w:t xml:space="preserve">true_trend</w:t>
      </w:r>
      <w:r w:rsidDel="00000000" w:rsidR="00000000" w:rsidRPr="00000000">
        <w:rPr>
          <w:rtl w:val="0"/>
        </w:rPr>
        <w:t xml:space="preserve">, ya que esas columnas solo existen cuando se dispone del precio futuro para evaluar el acierto. En uso operativo,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genera la tendencia predicha, probabilidades, confianza, magnitud estimada, avisos de coherencia y metadatos de ejecución sin acceder al valor futuro real. </w:t>
      </w:r>
    </w:p>
    <w:p w:rsidR="00000000" w:rsidDel="00000000" w:rsidP="00000000" w:rsidRDefault="00000000" w:rsidRPr="00000000" w14:paraId="00000349">
      <w:pPr>
        <w:rPr/>
      </w:pPr>
      <w:r w:rsidDel="00000000" w:rsidR="00000000" w:rsidRPr="00000000">
        <w:rPr>
          <w:rtl w:val="0"/>
        </w:rPr>
        <w:t xml:space="preserve">En la versión actual, la cobertura operativa incluye:</w:t>
      </w:r>
    </w:p>
    <w:p w:rsidR="00000000" w:rsidDel="00000000" w:rsidP="00000000" w:rsidRDefault="00000000" w:rsidRPr="00000000" w14:paraId="0000034A">
      <w:pPr>
        <w:numPr>
          <w:ilvl w:val="0"/>
          <w:numId w:val="18"/>
        </w:numPr>
        <w:spacing w:after="0" w:afterAutospacing="0"/>
        <w:ind w:left="720" w:hanging="360"/>
        <w:rPr>
          <w:u w:val="none"/>
        </w:rPr>
      </w:pPr>
      <w:r w:rsidDel="00000000" w:rsidR="00000000" w:rsidRPr="00000000">
        <w:rPr>
          <w:rtl w:val="0"/>
        </w:rPr>
        <w:t xml:space="preserve">Durum wheat</w:t>
      </w:r>
    </w:p>
    <w:p w:rsidR="00000000" w:rsidDel="00000000" w:rsidP="00000000" w:rsidRDefault="00000000" w:rsidRPr="00000000" w14:paraId="0000034B">
      <w:pPr>
        <w:numPr>
          <w:ilvl w:val="0"/>
          <w:numId w:val="18"/>
        </w:numPr>
        <w:spacing w:after="0" w:afterAutospacing="0" w:before="0" w:beforeAutospacing="0"/>
        <w:ind w:left="720" w:hanging="360"/>
        <w:rPr>
          <w:u w:val="none"/>
        </w:rPr>
      </w:pPr>
      <w:r w:rsidDel="00000000" w:rsidR="00000000" w:rsidRPr="00000000">
        <w:rPr>
          <w:rtl w:val="0"/>
        </w:rPr>
        <w:t xml:space="preserve">Feed barley</w:t>
      </w:r>
    </w:p>
    <w:p w:rsidR="00000000" w:rsidDel="00000000" w:rsidP="00000000" w:rsidRDefault="00000000" w:rsidRPr="00000000" w14:paraId="0000034C">
      <w:pPr>
        <w:numPr>
          <w:ilvl w:val="0"/>
          <w:numId w:val="18"/>
        </w:numPr>
        <w:spacing w:after="0" w:afterAutospacing="0" w:before="0" w:beforeAutospacing="0"/>
        <w:ind w:left="720" w:hanging="360"/>
        <w:rPr>
          <w:u w:val="none"/>
        </w:rPr>
      </w:pPr>
      <w:r w:rsidDel="00000000" w:rsidR="00000000" w:rsidRPr="00000000">
        <w:rPr>
          <w:rtl w:val="0"/>
        </w:rPr>
        <w:t xml:space="preserve">Feed maize</w:t>
      </w:r>
    </w:p>
    <w:p w:rsidR="00000000" w:rsidDel="00000000" w:rsidP="00000000" w:rsidRDefault="00000000" w:rsidRPr="00000000" w14:paraId="0000034D">
      <w:pPr>
        <w:numPr>
          <w:ilvl w:val="0"/>
          <w:numId w:val="18"/>
        </w:numPr>
        <w:spacing w:after="0" w:afterAutospacing="0" w:before="0" w:beforeAutospacing="0"/>
        <w:ind w:left="720" w:hanging="360"/>
        <w:rPr>
          <w:u w:val="none"/>
        </w:rPr>
      </w:pPr>
      <w:r w:rsidDel="00000000" w:rsidR="00000000" w:rsidRPr="00000000">
        <w:rPr>
          <w:rtl w:val="0"/>
        </w:rPr>
        <w:t xml:space="preserve">Malting barley</w:t>
      </w:r>
    </w:p>
    <w:p w:rsidR="00000000" w:rsidDel="00000000" w:rsidP="00000000" w:rsidRDefault="00000000" w:rsidRPr="00000000" w14:paraId="0000034E">
      <w:pPr>
        <w:numPr>
          <w:ilvl w:val="0"/>
          <w:numId w:val="18"/>
        </w:numPr>
        <w:spacing w:before="0" w:beforeAutospacing="0"/>
        <w:ind w:left="720" w:hanging="360"/>
        <w:rPr>
          <w:u w:val="none"/>
        </w:rPr>
      </w:pPr>
      <w:r w:rsidDel="00000000" w:rsidR="00000000" w:rsidRPr="00000000">
        <w:rPr>
          <w:rtl w:val="0"/>
        </w:rPr>
        <w:t xml:space="preserve">Milling wheat</w:t>
      </w:r>
    </w:p>
    <w:p w:rsidR="00000000" w:rsidDel="00000000" w:rsidP="00000000" w:rsidRDefault="00000000" w:rsidRPr="00000000" w14:paraId="0000034F">
      <w:pPr>
        <w:rPr/>
      </w:pPr>
      <w:r w:rsidDel="00000000" w:rsidR="00000000" w:rsidRPr="00000000">
        <w:rPr>
          <w:rtl w:val="0"/>
        </w:rPr>
        <w:t xml:space="preserve">El producto Feed wheat permanece fuera del contrato operativo por disponer de soporte estadístico insuficiente y no contar con evidencia validada para su incorporación a la inferencia operativa.</w:t>
      </w:r>
    </w:p>
    <w:p w:rsidR="00000000" w:rsidDel="00000000" w:rsidP="00000000" w:rsidRDefault="00000000" w:rsidRPr="00000000" w14:paraId="00000350">
      <w:pPr>
        <w:rPr/>
      </w:pPr>
      <w:r w:rsidDel="00000000" w:rsidR="00000000" w:rsidRPr="00000000">
        <w:rPr>
          <w:rtl w:val="0"/>
        </w:rPr>
        <w:t xml:space="preserve">Las salidas pueden mostrarse por terminal en formato tabular o almacenarse como CSV en rutas de validación o predicción. En inferencia externa sin disponibilidad de precio futuro, el sistema genera la tendencia predicha, el horizonte, el retorno esperado, la variación estimada en EUR/tonelada, el precio reconstruido, las probabilidades por clase, la confianza y los metadatos de ejecución. Las columnas de evaluación solo se calculan cuando el input permite reconstruir la etiqueta real de tendencia y la variación real observada.</w:t>
      </w:r>
    </w:p>
    <w:p w:rsidR="00000000" w:rsidDel="00000000" w:rsidP="00000000" w:rsidRDefault="00000000" w:rsidRPr="00000000" w14:paraId="00000351">
      <w:pPr>
        <w:rPr/>
      </w:pPr>
      <w:r w:rsidDel="00000000" w:rsidR="00000000" w:rsidRPr="00000000">
        <w:rPr>
          <w:rtl w:val="0"/>
        </w:rPr>
        <w:t xml:space="preserve">La magnitud estimada debe interpretarse como soporte operativo de la tendencia predicha, no como precio contractual ni como garantía del precio futuro. Su utilidad principal es diferenciar movimientos marginales de movimientos relevantes y aportar contexto cuantitativo a la decisión. La salida operativa vigente queda definida por </w:t>
      </w:r>
      <w:r w:rsidDel="00000000" w:rsidR="00000000" w:rsidRPr="00000000">
        <w:rPr>
          <w:rFonts w:ascii="Roboto Mono" w:cs="Roboto Mono" w:eastAsia="Roboto Mono" w:hAnsi="Roboto Mono"/>
          <w:color w:val="188038"/>
          <w:rtl w:val="0"/>
        </w:rPr>
        <w:t xml:space="preserve">predicted_trend</w:t>
      </w:r>
      <w:r w:rsidDel="00000000" w:rsidR="00000000" w:rsidRPr="00000000">
        <w:rPr>
          <w:rtl w:val="0"/>
        </w:rPr>
        <w:t xml:space="preserve">, probabilidades por clase, </w:t>
      </w:r>
      <w:r w:rsidDel="00000000" w:rsidR="00000000" w:rsidRPr="00000000">
        <w:rPr>
          <w:rFonts w:ascii="Roboto Mono" w:cs="Roboto Mono" w:eastAsia="Roboto Mono" w:hAnsi="Roboto Mono"/>
          <w:color w:val="188038"/>
          <w:rtl w:val="0"/>
        </w:rPr>
        <w:t xml:space="preserve">predicted_probability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trend_confidence</w:t>
      </w:r>
      <w:r w:rsidDel="00000000" w:rsidR="00000000" w:rsidRPr="00000000">
        <w:rPr>
          <w:rtl w:val="0"/>
        </w:rPr>
        <w:t xml:space="preserve">, magnitud estimada, avisos de coherencia y el uso del bundle persistido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mediante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w:t>
      </w:r>
    </w:p>
    <w:p w:rsidR="00000000" w:rsidDel="00000000" w:rsidP="00000000" w:rsidRDefault="00000000" w:rsidRPr="00000000" w14:paraId="00000352">
      <w:pPr>
        <w:pStyle w:val="Heading2"/>
        <w:spacing w:line="240" w:lineRule="auto"/>
        <w:rPr/>
      </w:pPr>
      <w:bookmarkStart w:colFirst="0" w:colLast="0" w:name="_heading=h.o75wg49levep" w:id="33"/>
      <w:bookmarkEnd w:id="33"/>
      <w:r w:rsidDel="00000000" w:rsidR="00000000" w:rsidRPr="00000000">
        <w:rPr>
          <w:rtl w:val="0"/>
        </w:rPr>
        <w:t xml:space="preserve">4.5 REQUISITOS DE HARDWARE Y RECURSOS</w:t>
      </w:r>
    </w:p>
    <w:p w:rsidR="00000000" w:rsidDel="00000000" w:rsidP="00000000" w:rsidRDefault="00000000" w:rsidRPr="00000000" w14:paraId="00000353">
      <w:pPr>
        <w:rPr/>
      </w:pPr>
      <w:r w:rsidDel="00000000" w:rsidR="00000000" w:rsidRPr="00000000">
        <w:rPr>
          <w:rtl w:val="0"/>
        </w:rPr>
        <w:t xml:space="preserve">a arquitectura vigente de predicción de tendencia, los baselines direccionales, la capa de magnitud y las líneas tabulares evaluadas pueden ejecutarse en hardware estándar de CPU. No requieren GPU ni infraestructura especializada. Esta decisión facilita la reproducibilidad del sistema y su ejecución en entornos académicos, corporativos o institucionales con recursos convencionales.</w:t>
      </w:r>
    </w:p>
    <w:p w:rsidR="00000000" w:rsidDel="00000000" w:rsidP="00000000" w:rsidRDefault="00000000" w:rsidRPr="00000000" w14:paraId="00000354">
      <w:pPr>
        <w:rPr/>
      </w:pPr>
      <w:r w:rsidDel="00000000" w:rsidR="00000000" w:rsidRPr="00000000">
        <w:rPr>
          <w:rtl w:val="0"/>
        </w:rPr>
        <w:t xml:space="preserve">El flujo principal del sistema se basa en entrenamiento y evaluación de modelos tabulares de tendencia, generación de probabilidades por clase, cálculo de retorno esperado, estimación de variación en EUR/tonelada, reconstrucción de precio y validación de coherencia entre tendencia y magnitud. Todas estas operaciones son compatibles con ejecución local en CPU.</w:t>
      </w:r>
    </w:p>
    <w:p w:rsidR="00000000" w:rsidDel="00000000" w:rsidP="00000000" w:rsidRDefault="00000000" w:rsidRPr="00000000" w14:paraId="00000355">
      <w:pPr>
        <w:pStyle w:val="Heading4"/>
        <w:rPr/>
      </w:pPr>
      <w:bookmarkStart w:colFirst="0" w:colLast="0" w:name="_heading=h.qhue3hxjg0bg" w:id="34"/>
      <w:bookmarkEnd w:id="34"/>
      <w:r w:rsidDel="00000000" w:rsidR="00000000" w:rsidRPr="00000000">
        <w:rPr>
          <w:rtl w:val="0"/>
        </w:rPr>
        <w:t xml:space="preserve">Tabla 9. Entorno de ejecución y especificaciones hardware de referencia</w:t>
      </w:r>
    </w:p>
    <w:tbl>
      <w:tblPr>
        <w:tblStyle w:val="Table12"/>
        <w:tblW w:w="8503.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6.7573829572827"/>
        <w:gridCol w:w="6506.7544280663415"/>
        <w:tblGridChange w:id="0">
          <w:tblGrid>
            <w:gridCol w:w="1996.7573829572827"/>
            <w:gridCol w:w="6506.75442806634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6">
            <w:pPr>
              <w:spacing w:after="0" w:before="0" w:lineRule="auto"/>
              <w:jc w:val="center"/>
              <w:rPr>
                <w:b w:val="1"/>
                <w:bCs w:val="1"/>
              </w:rPr>
            </w:pPr>
            <w:r w:rsidDel="00000000" w:rsidR="00000000" w:rsidRPr="00000000">
              <w:rPr>
                <w:b w:val="1"/>
                <w:bCs w:val="1"/>
                <w:rtl w:val="0"/>
              </w:rPr>
              <w:t xml:space="preserve">Componente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7">
            <w:pPr>
              <w:spacing w:after="0" w:before="0" w:lineRule="auto"/>
              <w:jc w:val="center"/>
              <w:rPr>
                <w:b w:val="1"/>
                <w:bCs w:val="1"/>
              </w:rPr>
            </w:pPr>
            <w:r w:rsidDel="00000000" w:rsidR="00000000" w:rsidRPr="00000000">
              <w:rPr>
                <w:b w:val="1"/>
                <w:bCs w:val="1"/>
                <w:rtl w:val="0"/>
              </w:rPr>
              <w:t xml:space="preserve">Requisito recomendado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8">
            <w:pPr>
              <w:spacing w:after="0" w:before="0" w:lineRule="auto"/>
              <w:rPr/>
            </w:pPr>
            <w:r w:rsidDel="00000000" w:rsidR="00000000" w:rsidRPr="00000000">
              <w:rPr>
                <w:rtl w:val="0"/>
              </w:rPr>
              <w:t xml:space="preserve">Sistema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9">
            <w:pPr>
              <w:spacing w:after="0" w:before="0" w:lineRule="auto"/>
              <w:rPr/>
            </w:pPr>
            <w:r w:rsidDel="00000000" w:rsidR="00000000" w:rsidRPr="00000000">
              <w:rPr>
                <w:rtl w:val="0"/>
              </w:rPr>
              <w:t xml:space="preserve">Windows, Linux o macOS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A">
            <w:pPr>
              <w:spacing w:after="0" w:before="0" w:lineRule="auto"/>
              <w:rPr/>
            </w:pPr>
            <w:r w:rsidDel="00000000" w:rsidR="00000000" w:rsidRPr="00000000">
              <w:rPr>
                <w:rtl w:val="0"/>
              </w:rPr>
              <w:t xml:space="preserve">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B">
            <w:pPr>
              <w:spacing w:after="0" w:before="0" w:lineRule="auto"/>
              <w:rPr/>
            </w:pPr>
            <w:r w:rsidDel="00000000" w:rsidR="00000000" w:rsidRPr="00000000">
              <w:rPr>
                <w:rtl w:val="0"/>
              </w:rPr>
              <w:t xml:space="preserve">x86_64 o equivalente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C">
            <w:pPr>
              <w:spacing w:after="0" w:before="0" w:lineRule="auto"/>
              <w:rPr/>
            </w:pPr>
            <w:r w:rsidDel="00000000" w:rsidR="00000000" w:rsidRPr="00000000">
              <w:rPr>
                <w:rtl w:val="0"/>
              </w:rPr>
              <w:t xml:space="preserve">Procesador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D">
            <w:pPr>
              <w:spacing w:after="0" w:before="0" w:lineRule="auto"/>
              <w:rPr/>
            </w:pPr>
            <w:r w:rsidDel="00000000" w:rsidR="00000000" w:rsidRPr="00000000">
              <w:rPr>
                <w:rtl w:val="0"/>
              </w:rPr>
              <w:t xml:space="preserve">CPU multinúcleo estándar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E">
            <w:pPr>
              <w:spacing w:after="0" w:before="0" w:lineRule="auto"/>
              <w:rPr/>
            </w:pPr>
            <w:r w:rsidDel="00000000" w:rsidR="00000000" w:rsidRPr="00000000">
              <w:rPr>
                <w:rtl w:val="0"/>
              </w:rPr>
              <w:t xml:space="preserve">Memoria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F">
            <w:pPr>
              <w:spacing w:after="0" w:before="0" w:lineRule="auto"/>
              <w:rPr/>
            </w:pPr>
            <w:r w:rsidDel="00000000" w:rsidR="00000000" w:rsidRPr="00000000">
              <w:rPr>
                <w:rtl w:val="0"/>
              </w:rPr>
              <w:t xml:space="preserve">8 GB mínimo; 16 GB o superior recomendado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0">
            <w:pPr>
              <w:spacing w:after="0" w:before="0" w:lineRule="auto"/>
              <w:rPr/>
            </w:pPr>
            <w:r w:rsidDel="00000000" w:rsidR="00000000" w:rsidRPr="00000000">
              <w:rPr>
                <w:rtl w:val="0"/>
              </w:rPr>
              <w:t xml:space="preserve">Almacenamiento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1">
            <w:pPr>
              <w:spacing w:after="0" w:before="0" w:lineRule="auto"/>
              <w:rPr/>
            </w:pPr>
            <w:r w:rsidDel="00000000" w:rsidR="00000000" w:rsidRPr="00000000">
              <w:rPr>
                <w:rtl w:val="0"/>
              </w:rPr>
              <w:t xml:space="preserve">Espacio suficiente para datasets, artefactos de tendencia, políticas de magnitud, métricas, figuras, manifiestos y salidas de validación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2">
            <w:pPr>
              <w:spacing w:after="0" w:before="0" w:lineRule="auto"/>
              <w:rPr/>
            </w:pPr>
            <w:r w:rsidDel="00000000" w:rsidR="00000000" w:rsidRPr="00000000">
              <w:rPr>
                <w:rtl w:val="0"/>
              </w:rPr>
              <w:t xml:space="preserve">GPU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3">
            <w:pPr>
              <w:spacing w:after="0" w:before="0" w:lineRule="auto"/>
              <w:rPr/>
            </w:pPr>
            <w:r w:rsidDel="00000000" w:rsidR="00000000" w:rsidRPr="00000000">
              <w:rPr>
                <w:rtl w:val="0"/>
              </w:rPr>
              <w:t xml:space="preserve">No requerida para el flujo principal de tendencia ni para la capa de magnitud. Solo opcional para reproducir líneas profundas experimentales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4">
            <w:pPr>
              <w:spacing w:after="0" w:before="0" w:lineRule="auto"/>
              <w:rPr/>
            </w:pPr>
            <w:r w:rsidDel="00000000" w:rsidR="00000000" w:rsidRPr="00000000">
              <w:rPr>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5">
            <w:pPr>
              <w:spacing w:after="0" w:before="0" w:lineRule="auto"/>
              <w:rPr/>
            </w:pPr>
            <w:r w:rsidDel="00000000" w:rsidR="00000000" w:rsidRPr="00000000">
              <w:rPr>
                <w:rtl w:val="0"/>
              </w:rPr>
              <w:t xml:space="preserve">Python 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6">
            <w:pPr>
              <w:spacing w:after="0" w:before="0" w:lineRule="auto"/>
              <w:rPr/>
            </w:pPr>
            <w:r w:rsidDel="00000000" w:rsidR="00000000" w:rsidRPr="00000000">
              <w:rPr>
                <w:rtl w:val="0"/>
              </w:rPr>
              <w:t xml:space="preserve">Ejecución 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7">
            <w:pPr>
              <w:spacing w:after="0" w:before="0" w:lineRule="auto"/>
              <w:rPr/>
            </w:pPr>
            <w:r w:rsidDel="00000000" w:rsidR="00000000" w:rsidRPr="00000000">
              <w:rPr>
                <w:rtl w:val="0"/>
              </w:rPr>
              <w:t xml:space="preserve">CLI mediante python -m src.cereal_prices.main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8">
            <w:pPr>
              <w:spacing w:after="0" w:before="0" w:lineRule="auto"/>
              <w:rPr/>
            </w:pPr>
            <w:r w:rsidDel="00000000" w:rsidR="00000000" w:rsidRPr="00000000">
              <w:rPr>
                <w:rtl w:val="0"/>
              </w:rPr>
              <w:t xml:space="preserve">Análisis interactivo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9">
            <w:pPr>
              <w:spacing w:after="0" w:before="0" w:lineRule="auto"/>
              <w:rPr/>
            </w:pPr>
            <w:r w:rsidDel="00000000" w:rsidR="00000000" w:rsidRPr="00000000">
              <w:rPr>
                <w:rtl w:val="0"/>
              </w:rPr>
              <w:t xml:space="preserve">Jupyter Notebook, solo como apoyo analítico, EDA y trazabilidad técnica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A">
            <w:pPr>
              <w:spacing w:after="0" w:before="0" w:lineRule="auto"/>
              <w:rPr/>
            </w:pPr>
            <w:r w:rsidDel="00000000" w:rsidR="00000000" w:rsidRPr="00000000">
              <w:rPr>
                <w:rtl w:val="0"/>
              </w:rPr>
              <w:t xml:space="preserve">Validación automatizada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B">
            <w:pPr>
              <w:spacing w:after="0" w:before="0" w:lineRule="auto"/>
              <w:rPr/>
            </w:pPr>
            <w:r w:rsidDel="00000000" w:rsidR="00000000" w:rsidRPr="00000000">
              <w:rPr>
                <w:rtl w:val="0"/>
              </w:rPr>
              <w:t xml:space="preserve">Ejecución de checks y tests mediante CLI y pytest</w:t>
            </w:r>
          </w:p>
        </w:tc>
      </w:tr>
    </w:tbl>
    <w:p w:rsidR="00000000" w:rsidDel="00000000" w:rsidP="00000000" w:rsidRDefault="00000000" w:rsidRPr="00000000" w14:paraId="0000036C">
      <w:pPr>
        <w:rPr/>
      </w:pPr>
      <w:r w:rsidDel="00000000" w:rsidR="00000000" w:rsidRPr="00000000">
        <w:rPr>
          <w:rtl w:val="0"/>
        </w:rPr>
        <w:t xml:space="preserve">La línea recurrente experimental GRU/LSTM puede ejecutarse en CPU mediante tensorflow-cpu, aunque su ejecución tiene mayor coste computacional que las líneas tabulares. Esta línea no forma parte de la selección vigente del sistema, por lo que sus requisitos no condicionan la inferencia principal ni la reproducción del flujo de tendencia.</w:t>
      </w:r>
    </w:p>
    <w:p w:rsidR="00000000" w:rsidDel="00000000" w:rsidP="00000000" w:rsidRDefault="00000000" w:rsidRPr="00000000" w14:paraId="0000036D">
      <w:pPr>
        <w:rPr/>
      </w:pPr>
      <w:r w:rsidDel="00000000" w:rsidR="00000000" w:rsidRPr="00000000">
        <w:rPr>
          <w:rtl w:val="0"/>
        </w:rPr>
        <w:t xml:space="preserve">Los artefactos .pkl son portables dentro de entornos Python compatibles, pero su reutilización depende de la versión de Python, las librerías instaladas y la estructura interna del modelo serializado. Por este motivo, la portabilidad debe entenderse como compatibilidad controlada dentro del entorno definido por requirements.txt, no como interoperabilidad universal absoluta.</w:t>
      </w:r>
    </w:p>
    <w:p w:rsidR="00000000" w:rsidDel="00000000" w:rsidP="00000000" w:rsidRDefault="00000000" w:rsidRPr="00000000" w14:paraId="0000036E">
      <w:pPr>
        <w:rPr/>
      </w:pPr>
      <w:r w:rsidDel="00000000" w:rsidR="00000000" w:rsidRPr="00000000">
        <w:rPr>
          <w:rtl w:val="0"/>
        </w:rPr>
        <w:t xml:space="preserve">La reproducción principal de la versión vigente no requiere hardware especializado. Los recursos necesarios se concentran en CPU, memoria suficiente para cargar el dataset semanal consolidado y almacenamiento para conservar predicciones, métricas, políticas de magnitud, perfiles de retorno por clase, manifiestos e informes de validación.</w:t>
      </w:r>
    </w:p>
    <w:p w:rsidR="00000000" w:rsidDel="00000000" w:rsidP="00000000" w:rsidRDefault="00000000" w:rsidRPr="00000000" w14:paraId="0000036F">
      <w:pPr>
        <w:pStyle w:val="Heading1"/>
        <w:spacing w:line="240" w:lineRule="auto"/>
        <w:jc w:val="both"/>
        <w:rPr/>
      </w:pPr>
      <w:bookmarkStart w:colFirst="0" w:colLast="0" w:name="_heading=h.oc1fnfigzs6j" w:id="35"/>
      <w:bookmarkEnd w:id="35"/>
      <w:r w:rsidDel="00000000" w:rsidR="00000000" w:rsidRPr="00000000">
        <w:rPr>
          <w:rtl w:val="0"/>
        </w:rPr>
        <w:t xml:space="preserve">5 ANÁLISIS PRELIMINAR Y SELECCIÓN DE MODELOS</w:t>
      </w:r>
    </w:p>
    <w:p w:rsidR="00000000" w:rsidDel="00000000" w:rsidP="00000000" w:rsidRDefault="00000000" w:rsidRPr="00000000" w14:paraId="00000370">
      <w:pPr>
        <w:pStyle w:val="Heading2"/>
        <w:spacing w:line="240" w:lineRule="auto"/>
        <w:rPr/>
      </w:pPr>
      <w:bookmarkStart w:colFirst="0" w:colLast="0" w:name="_heading=h.gv7ishcjgd35" w:id="36"/>
      <w:bookmarkEnd w:id="36"/>
      <w:r w:rsidDel="00000000" w:rsidR="00000000" w:rsidRPr="00000000">
        <w:rPr>
          <w:rtl w:val="0"/>
        </w:rPr>
        <w:t xml:space="preserve">5.1 DEFINICIÓN DEL PROBLEMA (FRAMING) </w:t>
      </w:r>
    </w:p>
    <w:p w:rsidR="00000000" w:rsidDel="00000000" w:rsidP="00000000" w:rsidRDefault="00000000" w:rsidRPr="00000000" w14:paraId="00000371">
      <w:pPr>
        <w:rPr/>
      </w:pPr>
      <w:r w:rsidDel="00000000" w:rsidR="00000000" w:rsidRPr="00000000">
        <w:rPr>
          <w:rtl w:val="0"/>
        </w:rPr>
        <w:t xml:space="preserve">El proyecto se formula en la versión actual como un problema de predicción de tendencia de precios cerealísticos sobre series temporales semanales. El objetivo principal no es estimar de forma puntual el precio exacto en EUR/tonelada, sino anticipar el comportamiento esperado del mercado mediante una clasificación de la evolución futura del precio: subida, bajada o estabilidad.</w:t>
      </w:r>
    </w:p>
    <w:p w:rsidR="00000000" w:rsidDel="00000000" w:rsidP="00000000" w:rsidRDefault="00000000" w:rsidRPr="00000000" w14:paraId="00000372">
      <w:pPr>
        <w:rPr/>
      </w:pPr>
      <w:r w:rsidDel="00000000" w:rsidR="00000000" w:rsidRPr="00000000">
        <w:rPr>
          <w:rtl w:val="0"/>
        </w:rPr>
        <w:t xml:space="preserve">Esta reformulación responde a la naturaleza operativa del caso de uso. En mercados cerealísticos, una predicción puntual del precio semanal puede estar fuertemente condicionada por la inercia del último valor observado, especialmente cuando las series presentan alta autocorrelación. Para la toma de decisiones de mercado, planificación de compras o seguimiento comercial, puede resultar más útil conocer la dirección esperada del movimiento que disponer únicamente de una estimación exacta del precio de la siguiente semana.</w:t>
      </w:r>
    </w:p>
    <w:p w:rsidR="00000000" w:rsidDel="00000000" w:rsidP="00000000" w:rsidRDefault="00000000" w:rsidRPr="00000000" w14:paraId="00000373">
      <w:pPr>
        <w:rPr/>
      </w:pPr>
      <w:r w:rsidDel="00000000" w:rsidR="00000000" w:rsidRPr="00000000">
        <w:rPr>
          <w:rtl w:val="0"/>
        </w:rPr>
        <w:t xml:space="preserve">Por ello, el sistema transforma el problema original de predicción de precio en una tarea supervisada de clasificación de tendencia. Para cada producto cerealístico y fecha de entrada t, se calcula el retorno futuro del precio a un horizonte h:</w:t>
      </w:r>
    </w:p>
    <w:p w:rsidR="00000000" w:rsidDel="00000000" w:rsidP="00000000" w:rsidRDefault="00000000" w:rsidRPr="00000000" w14:paraId="00000374">
      <w:pPr>
        <w:jc w:val="center"/>
        <w:rPr>
          <w:b w:val="1"/>
          <w:bCs w:val="1"/>
        </w:rPr>
      </w:pPr>
      <m:oMath>
        <m:r>
          <w:rPr>
            <w:b w:val="1"/>
            <w:bCs w:val="1"/>
          </w:rPr>
          <m:t xml:space="preserve">future_return_h = (EU Price(t+h) − EU Price(t)) / EU Price(t)</m:t>
        </m:r>
      </m:oMath>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 partir de este retorno se construye una etiqueta discreta de tendencia:</w:t>
      </w:r>
    </w:p>
    <w:p w:rsidR="00000000" w:rsidDel="00000000" w:rsidP="00000000" w:rsidRDefault="00000000" w:rsidRPr="00000000" w14:paraId="00000376">
      <w:pPr>
        <w:numPr>
          <w:ilvl w:val="0"/>
          <w:numId w:val="11"/>
        </w:numPr>
        <w:spacing w:after="0" w:afterAutospacing="0"/>
        <w:ind w:left="720" w:hanging="360"/>
        <w:rPr>
          <w:u w:val="none"/>
        </w:rPr>
      </w:pPr>
      <w:r w:rsidDel="00000000" w:rsidR="00000000" w:rsidRPr="00000000">
        <w:rPr>
          <w:b w:val="1"/>
          <w:bCs w:val="1"/>
          <w:rtl w:val="0"/>
        </w:rPr>
        <w:t xml:space="preserve">UP:</w:t>
      </w:r>
      <w:r w:rsidDel="00000000" w:rsidR="00000000" w:rsidRPr="00000000">
        <w:rPr>
          <w:rtl w:val="0"/>
        </w:rPr>
        <w:t xml:space="preserve"> el precio presenta una subida relevante respecto a la fecha de entrada.</w:t>
      </w:r>
    </w:p>
    <w:p w:rsidR="00000000" w:rsidDel="00000000" w:rsidP="00000000" w:rsidRDefault="00000000" w:rsidRPr="00000000" w14:paraId="00000377">
      <w:pPr>
        <w:numPr>
          <w:ilvl w:val="0"/>
          <w:numId w:val="11"/>
        </w:numPr>
        <w:spacing w:after="0" w:afterAutospacing="0" w:before="0" w:beforeAutospacing="0"/>
        <w:ind w:left="720" w:hanging="360"/>
        <w:rPr>
          <w:u w:val="none"/>
        </w:rPr>
      </w:pPr>
      <w:r w:rsidDel="00000000" w:rsidR="00000000" w:rsidRPr="00000000">
        <w:rPr>
          <w:b w:val="1"/>
          <w:bCs w:val="1"/>
          <w:rtl w:val="0"/>
        </w:rPr>
        <w:t xml:space="preserve">DOWN:</w:t>
      </w:r>
      <w:r w:rsidDel="00000000" w:rsidR="00000000" w:rsidRPr="00000000">
        <w:rPr>
          <w:rtl w:val="0"/>
        </w:rPr>
        <w:t xml:space="preserve"> el precio presenta una bajada relevante respecto a la fecha de entrada.</w:t>
      </w:r>
    </w:p>
    <w:p w:rsidR="00000000" w:rsidDel="00000000" w:rsidP="00000000" w:rsidRDefault="00000000" w:rsidRPr="00000000" w14:paraId="00000378">
      <w:pPr>
        <w:numPr>
          <w:ilvl w:val="0"/>
          <w:numId w:val="11"/>
        </w:numPr>
        <w:spacing w:before="0" w:beforeAutospacing="0"/>
        <w:ind w:left="720" w:hanging="360"/>
        <w:rPr>
          <w:u w:val="none"/>
        </w:rPr>
      </w:pPr>
      <w:r w:rsidDel="00000000" w:rsidR="00000000" w:rsidRPr="00000000">
        <w:rPr>
          <w:b w:val="1"/>
          <w:bCs w:val="1"/>
          <w:rtl w:val="0"/>
        </w:rPr>
        <w:t xml:space="preserve">STABLE:</w:t>
      </w:r>
      <w:r w:rsidDel="00000000" w:rsidR="00000000" w:rsidRPr="00000000">
        <w:rPr>
          <w:rtl w:val="0"/>
        </w:rPr>
        <w:t xml:space="preserve"> el precio se mantiene dentro de un rango de variación considerado estable.</w:t>
      </w:r>
    </w:p>
    <w:p w:rsidR="00000000" w:rsidDel="00000000" w:rsidP="00000000" w:rsidRDefault="00000000" w:rsidRPr="00000000" w14:paraId="00000379">
      <w:pPr>
        <w:rPr/>
      </w:pPr>
      <w:r w:rsidDel="00000000" w:rsidR="00000000" w:rsidRPr="00000000">
        <w:rPr>
          <w:rtl w:val="0"/>
        </w:rPr>
        <w:t xml:space="preserve">El uso de umbrales permite evitar que pequeñas oscilaciones semanales sin relevancia operativa se interpreten como cambios de tendencia. De este modo, la clasificación no busca capturar ruido de corto plazo, sino movimientos con suficiente entidad para apoyar decisiones de seguimiento del mercado.</w:t>
      </w:r>
    </w:p>
    <w:p w:rsidR="00000000" w:rsidDel="00000000" w:rsidP="00000000" w:rsidRDefault="00000000" w:rsidRPr="00000000" w14:paraId="0000037A">
      <w:pPr>
        <w:rPr/>
      </w:pPr>
      <w:r w:rsidDel="00000000" w:rsidR="00000000" w:rsidRPr="00000000">
        <w:rPr>
          <w:rtl w:val="0"/>
        </w:rPr>
        <w:t xml:space="preserve">En la versión vigente, esta formulación se materializa operativamente mediante el comando predict-trend, que carga el bundle único persistido models/cereal_prices/trend_forecast/trend_model_bundle.pkl y genera predicciones de tendencia para los horizontes h=1 y h=4 sin reentrenar modelos. El entrenamiento, comparación y regeneración de artefactos se realiza mediante run-trend-forecast, mientras que predict-trend corresponde al consumo operativo del modelo ya persistido.</w:t>
      </w:r>
    </w:p>
    <w:p w:rsidR="00000000" w:rsidDel="00000000" w:rsidP="00000000" w:rsidRDefault="00000000" w:rsidRPr="00000000" w14:paraId="0000037B">
      <w:pPr>
        <w:rPr/>
      </w:pPr>
      <w:r w:rsidDel="00000000" w:rsidR="00000000" w:rsidRPr="00000000">
        <w:rPr>
          <w:rtl w:val="0"/>
        </w:rPr>
        <w:t xml:space="preserve">Aunque la salida principal sea una clase de tendencia, la versión actual incorpora una capa numérica de soporte para evitar que la predicción quede reducida a una etiqueta aislada. Por cada predicción UP, DOWN o STABLE, el sistema añade una estimación de magnitud compuesta por el retorno esperado, la variación estimada en EUR/tonelada y el precio reconstruido para el horizonte evaluado.</w:t>
      </w:r>
    </w:p>
    <w:p w:rsidR="00000000" w:rsidDel="00000000" w:rsidP="00000000" w:rsidRDefault="00000000" w:rsidRPr="00000000" w14:paraId="0000037C">
      <w:pPr>
        <w:rPr/>
      </w:pPr>
      <w:r w:rsidDel="00000000" w:rsidR="00000000" w:rsidRPr="00000000">
        <w:rPr>
          <w:rtl w:val="0"/>
        </w:rPr>
        <w:t xml:space="preserve">La variación esperada se calcula como:</w:t>
      </w:r>
    </w:p>
    <w:p w:rsidR="00000000" w:rsidDel="00000000" w:rsidP="00000000" w:rsidRDefault="00000000" w:rsidRPr="00000000" w14:paraId="0000037D">
      <w:pPr>
        <w:jc w:val="center"/>
        <w:rPr>
          <w:b w:val="1"/>
          <w:bCs w:val="1"/>
        </w:rPr>
      </w:pPr>
      <m:oMath>
        <m:r>
          <w:rPr>
            <w:b w:val="1"/>
            <w:bCs w:val="1"/>
          </w:rPr>
          <m:t xml:space="preserve">predicted_delta_price_h = EU Price(t) × predicted_return_h</m:t>
        </m:r>
      </m:oMath>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Y el precio reconstruido se calcula como:</w:t>
      </w:r>
    </w:p>
    <w:p w:rsidR="00000000" w:rsidDel="00000000" w:rsidP="00000000" w:rsidRDefault="00000000" w:rsidRPr="00000000" w14:paraId="0000037F">
      <w:pPr>
        <w:jc w:val="center"/>
        <w:rPr>
          <w:b w:val="1"/>
          <w:bCs w:val="1"/>
        </w:rPr>
      </w:pPr>
      <m:oMath>
        <m:r>
          <w:rPr>
            <w:b w:val="1"/>
            <w:bCs w:val="1"/>
          </w:rPr>
          <m:t xml:space="preserve">predicted_eu_price_h = EU Price(t) + predicted_delta_price_h</m:t>
        </m:r>
      </m:oMath>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Esta magnitud no convierte el sistema en una predicción puntual clásica de precio exacto. Su función es aportar contexto cuantitativo a la tendencia predicha. Así, una predicción UP no se interpreta igual si el retorno esperado es +0,4% que si es +3,0%. Del mismo modo, una predicción DOWN puede distinguir entre una caída marginal y una bajada relevante en EUR/tonelada.</w:t>
      </w:r>
    </w:p>
    <w:p w:rsidR="00000000" w:rsidDel="00000000" w:rsidP="00000000" w:rsidRDefault="00000000" w:rsidRPr="00000000" w14:paraId="00000381">
      <w:pPr>
        <w:rPr/>
      </w:pPr>
      <w:r w:rsidDel="00000000" w:rsidR="00000000" w:rsidRPr="00000000">
        <w:rPr>
          <w:rtl w:val="0"/>
        </w:rPr>
        <w:t xml:space="preserve">En la versión vigente, las probabilidades por clase utilizadas por esta capa proceden del predictor operativo supervisado lightgbm_classifier_trend, implementado mediante LGBMClassifier y persistido dentro de trend_model_bundle.pkl. Esta decisión debe interpretarse como una selección funcional de inferencia, no como una afirmación de superioridad robusta frente a todos los baselines direccionales.</w:t>
      </w:r>
    </w:p>
    <w:p w:rsidR="00000000" w:rsidDel="00000000" w:rsidP="00000000" w:rsidRDefault="00000000" w:rsidRPr="00000000" w14:paraId="00000382">
      <w:pPr>
        <w:rPr/>
      </w:pPr>
      <w:r w:rsidDel="00000000" w:rsidR="00000000" w:rsidRPr="00000000">
        <w:rPr>
          <w:rtl w:val="0"/>
        </w:rPr>
        <w:t xml:space="preserve">Desde el punto de vista de entrada, el sistema utiliza únicamente información disponible hasta la semana t: históricos de precio, retornos pasados, volatilidad reciente, variables meteorológicas agregadas, indicadores de insumos agrícolas y variables temporales. El precio futuro EU Price(t+h) se utiliza exclusivamente para construir la etiqueta de entrenamiento y evaluación, nunca como variable explicativa. En inferencia, el CSV externo compatible debe aportar el histórico necesario para reconstruir las variables de entrada sin acceder a información futura.</w:t>
      </w:r>
    </w:p>
    <w:p w:rsidR="00000000" w:rsidDel="00000000" w:rsidP="00000000" w:rsidRDefault="00000000" w:rsidRPr="00000000" w14:paraId="00000383">
      <w:pPr>
        <w:rPr/>
      </w:pPr>
      <w:r w:rsidDel="00000000" w:rsidR="00000000" w:rsidRPr="00000000">
        <w:rPr>
          <w:rtl w:val="0"/>
        </w:rPr>
        <w:t xml:space="preserve">La partición del dataset respeta la estructura cronológica de la serie temporal. El conjunto de entrenamiento contiene observaciones anteriores a 2022, la validación interna se realiza sobre 2022 y el test ciego se reserva para el periodo 2023–2025. Esta separación permite evaluar el rendimiento fuera de muestra y evita mezclar información futura en el entrenamiento.</w:t>
      </w:r>
    </w:p>
    <w:p w:rsidR="00000000" w:rsidDel="00000000" w:rsidP="00000000" w:rsidRDefault="00000000" w:rsidRPr="00000000" w14:paraId="00000384">
      <w:pPr>
        <w:rPr/>
      </w:pPr>
      <w:r w:rsidDel="00000000" w:rsidR="00000000" w:rsidRPr="00000000">
        <w:rPr>
          <w:rtl w:val="0"/>
        </w:rPr>
        <w:t xml:space="preserve">El rendimiento de la predicción de tendencia se compara frente a referencias simples de comportamiento direccional, como clase mayoritaria, ausencia de cambio, persistencia de la dirección previa y signo del último retorno observado. Estas referencias permiten comprobar si los modelos supervisados aportan valor predictivo real sobre reglas básicas de mercado.</w:t>
      </w:r>
    </w:p>
    <w:p w:rsidR="00000000" w:rsidDel="00000000" w:rsidP="00000000" w:rsidRDefault="00000000" w:rsidRPr="00000000" w14:paraId="00000385">
      <w:pPr>
        <w:rPr/>
      </w:pPr>
      <w:r w:rsidDel="00000000" w:rsidR="00000000" w:rsidRPr="00000000">
        <w:rPr>
          <w:rtl w:val="0"/>
        </w:rPr>
        <w:t xml:space="preserve">La métrica principal de evaluación es macro F1, ya que el problema puede presentar desbalance entre las clases UP, DOWN y STABLE. Como métrica secundaria se utiliza balanced accuracy. La accuracy global se reporta únicamente como métrica complementaria, dado que puede resultar poco informativa cuando una clase domina sobre las demás.</w:t>
      </w:r>
    </w:p>
    <w:p w:rsidR="00000000" w:rsidDel="00000000" w:rsidP="00000000" w:rsidRDefault="00000000" w:rsidRPr="00000000" w14:paraId="00000386">
      <w:pPr>
        <w:rPr/>
      </w:pPr>
      <w:r w:rsidDel="00000000" w:rsidR="00000000" w:rsidRPr="00000000">
        <w:rPr>
          <w:rtl w:val="0"/>
        </w:rPr>
        <w:t xml:space="preserve">La capa numérica de soporte se evalúa mediante métricas de magnitud, incluyendo error absoluto del retorno, RMSE del retorno, error absoluto de la variación en EUR/tonelada, RMSE de la variación, consistencia direccional y coherencia entre clase predicha y magnitud estimada. Esta evaluación permite comprobar si la magnitud asociada a la tendencia es razonable desde el punto de vista operativo.</w:t>
      </w:r>
    </w:p>
    <w:p w:rsidR="00000000" w:rsidDel="00000000" w:rsidP="00000000" w:rsidRDefault="00000000" w:rsidRPr="00000000" w14:paraId="00000387">
      <w:pPr>
        <w:rPr/>
      </w:pPr>
      <w:r w:rsidDel="00000000" w:rsidR="00000000" w:rsidRPr="00000000">
        <w:rPr>
          <w:rtl w:val="0"/>
        </w:rPr>
        <w:t xml:space="preserve">En consecuencia, la formulación vigente del problema se centra en la predicción de tendencia de precios cerealísticos como salida principal del caso de uso. La predicción puntual del precio queda como análisis técnico complementario y benchmark de referencia, mientras que el valor operativo del sistema se orienta a anticipar si el mercado tiende a subir, bajar o mantenerse estable en los horizontes evaluados. Esta salida se genera mediante inferencia sin reentrenamiento a partir del bundle persistido trend_model_bundle.pkl y se acompaña de magnitud estimada, variación en EUR/tonelada, precio reconstruido, probabilidades por clase, confianza y señales de coherencia. </w:t>
      </w:r>
    </w:p>
    <w:p w:rsidR="00000000" w:rsidDel="00000000" w:rsidP="00000000" w:rsidRDefault="00000000" w:rsidRPr="00000000" w14:paraId="00000388">
      <w:pPr>
        <w:pStyle w:val="Heading2"/>
        <w:spacing w:line="240" w:lineRule="auto"/>
        <w:rPr/>
      </w:pPr>
      <w:bookmarkStart w:colFirst="0" w:colLast="0" w:name="_heading=h.wiy9b64r77bz" w:id="37"/>
      <w:bookmarkEnd w:id="37"/>
      <w:r w:rsidDel="00000000" w:rsidR="00000000" w:rsidRPr="00000000">
        <w:rPr>
          <w:rtl w:val="0"/>
        </w:rPr>
        <w:t xml:space="preserve">5.2 JERARQUÍA DE MODELOS Y BASELINES </w:t>
      </w:r>
    </w:p>
    <w:p w:rsidR="00000000" w:rsidDel="00000000" w:rsidP="00000000" w:rsidRDefault="00000000" w:rsidRPr="00000000" w14:paraId="00000389">
      <w:pPr>
        <w:rPr/>
      </w:pPr>
      <w:r w:rsidDel="00000000" w:rsidR="00000000" w:rsidRPr="00000000">
        <w:rPr>
          <w:rtl w:val="0"/>
        </w:rPr>
        <w:t xml:space="preserve">Para evaluar la eficacia de las predicciones se define una jerarquía explícita de comparación que sitúa cada línea dentro de un marco de referencia objetivo, trazable y metodológicamente exigente. La comparación no se realiza únicamente entre modelos supervisados, sino que parte de referencias simples de comportamiento direccional que establecen el umbral mínimo de utilidad predictiva.</w:t>
      </w:r>
    </w:p>
    <w:p w:rsidR="00000000" w:rsidDel="00000000" w:rsidP="00000000" w:rsidRDefault="00000000" w:rsidRPr="00000000" w14:paraId="0000038A">
      <w:pPr>
        <w:rPr/>
      </w:pPr>
      <w:r w:rsidDel="00000000" w:rsidR="00000000" w:rsidRPr="00000000">
        <w:rPr>
          <w:rtl w:val="0"/>
        </w:rPr>
        <w:t xml:space="preserve">En la formulación vigente, la referencia principal ya no es la persistencia del precio exacto como línea operativa, sino la comparación frente a baselines direccionales. Estos baselines permiten comprobar si los modelos supervisados aportan valor real al anticipar la tendencia del mercado —subida, bajada o estabilidad— frente a reglas simples basadas en la distribución de clases o en la inercia reciente de la serie.</w:t>
      </w:r>
    </w:p>
    <w:p w:rsidR="00000000" w:rsidDel="00000000" w:rsidP="00000000" w:rsidRDefault="00000000" w:rsidRPr="00000000" w14:paraId="0000038B">
      <w:pPr>
        <w:rPr/>
      </w:pPr>
      <w:r w:rsidDel="00000000" w:rsidR="00000000" w:rsidRPr="00000000">
        <w:rPr>
          <w:rtl w:val="0"/>
        </w:rPr>
        <w:t xml:space="preserve">La jerarquía evaluada se estructura en cuatro niveles:</w:t>
      </w:r>
    </w:p>
    <w:p w:rsidR="00000000" w:rsidDel="00000000" w:rsidP="00000000" w:rsidRDefault="00000000" w:rsidRPr="00000000" w14:paraId="0000038C">
      <w:pPr>
        <w:numPr>
          <w:ilvl w:val="0"/>
          <w:numId w:val="7"/>
        </w:numPr>
        <w:spacing w:after="0" w:afterAutospacing="0"/>
        <w:ind w:left="720" w:hanging="360"/>
      </w:pPr>
      <w:r w:rsidDel="00000000" w:rsidR="00000000" w:rsidRPr="00000000">
        <w:rPr>
          <w:b w:val="1"/>
          <w:bCs w:val="1"/>
          <w:rtl w:val="0"/>
        </w:rPr>
        <w:t xml:space="preserve">Baselines direccionales</w:t>
      </w:r>
      <w:r w:rsidDel="00000000" w:rsidR="00000000" w:rsidRPr="00000000">
        <w:rPr>
          <w:rtl w:val="0"/>
        </w:rPr>
        <w:t xml:space="preserve">, utilizados como referencias mínimas de comparación.</w:t>
      </w:r>
    </w:p>
    <w:p w:rsidR="00000000" w:rsidDel="00000000" w:rsidP="00000000" w:rsidRDefault="00000000" w:rsidRPr="00000000" w14:paraId="0000038D">
      <w:pPr>
        <w:numPr>
          <w:ilvl w:val="0"/>
          <w:numId w:val="7"/>
        </w:numPr>
        <w:spacing w:after="0" w:afterAutospacing="0" w:before="0" w:beforeAutospacing="0"/>
        <w:ind w:left="720" w:hanging="360"/>
      </w:pPr>
      <w:r w:rsidDel="00000000" w:rsidR="00000000" w:rsidRPr="00000000">
        <w:rPr>
          <w:b w:val="1"/>
          <w:bCs w:val="1"/>
          <w:rtl w:val="0"/>
        </w:rPr>
        <w:t xml:space="preserve">Modelos supervisados de tendencia</w:t>
      </w:r>
      <w:r w:rsidDel="00000000" w:rsidR="00000000" w:rsidRPr="00000000">
        <w:rPr>
          <w:rtl w:val="0"/>
        </w:rPr>
        <w:t xml:space="preserve">, entrenados para clasificar el movimiento esperado del precio.</w:t>
      </w:r>
    </w:p>
    <w:p w:rsidR="00000000" w:rsidDel="00000000" w:rsidP="00000000" w:rsidRDefault="00000000" w:rsidRPr="00000000" w14:paraId="0000038E">
      <w:pPr>
        <w:numPr>
          <w:ilvl w:val="0"/>
          <w:numId w:val="7"/>
        </w:numPr>
        <w:spacing w:after="0" w:afterAutospacing="0" w:before="0" w:beforeAutospacing="0"/>
        <w:ind w:left="720" w:hanging="360"/>
      </w:pPr>
      <w:r w:rsidDel="00000000" w:rsidR="00000000" w:rsidRPr="00000000">
        <w:rPr>
          <w:b w:val="1"/>
          <w:bCs w:val="1"/>
          <w:rtl w:val="0"/>
        </w:rPr>
        <w:t xml:space="preserve">Capa de magnitud</w:t>
      </w:r>
      <w:r w:rsidDel="00000000" w:rsidR="00000000" w:rsidRPr="00000000">
        <w:rPr>
          <w:rtl w:val="0"/>
        </w:rPr>
        <w:t xml:space="preserve">, incorporada como soporte numérico de la tendencia predicha.</w:t>
      </w:r>
    </w:p>
    <w:p w:rsidR="00000000" w:rsidDel="00000000" w:rsidP="00000000" w:rsidRDefault="00000000" w:rsidRPr="00000000" w14:paraId="0000038F">
      <w:pPr>
        <w:numPr>
          <w:ilvl w:val="0"/>
          <w:numId w:val="7"/>
        </w:numPr>
        <w:spacing w:before="0" w:beforeAutospacing="0"/>
        <w:ind w:left="720" w:hanging="360"/>
      </w:pPr>
      <w:r w:rsidDel="00000000" w:rsidR="00000000" w:rsidRPr="00000000">
        <w:rPr>
          <w:b w:val="1"/>
          <w:bCs w:val="1"/>
          <w:rtl w:val="0"/>
        </w:rPr>
        <w:t xml:space="preserve">Modelos complementarios de regresión</w:t>
      </w:r>
      <w:r w:rsidDel="00000000" w:rsidR="00000000" w:rsidRPr="00000000">
        <w:rPr>
          <w:rtl w:val="0"/>
        </w:rPr>
        <w:t xml:space="preserve">, mantenidos como benchmark técnico y análisis auxiliar, no como salida principal del caso de uso.</w:t>
      </w:r>
    </w:p>
    <w:p w:rsidR="00000000" w:rsidDel="00000000" w:rsidP="00000000" w:rsidRDefault="00000000" w:rsidRPr="00000000" w14:paraId="00000390">
      <w:pPr>
        <w:ind w:left="0" w:firstLine="0"/>
        <w:rPr/>
      </w:pPr>
      <w:r w:rsidDel="00000000" w:rsidR="00000000" w:rsidRPr="00000000">
        <w:rPr>
          <w:rtl w:val="0"/>
        </w:rPr>
        <w:t xml:space="preserve">Además de esta jerarquía de evaluación, la versión vigente incorpora un artefacto operativo de inferencia: models/cereal_prices/trend_forecast/trend_model_bundle.pkl. Este bundle persiste el predictor supervisado lightgbm_classifier_trend para los horizontes h=1 y h=4 y permite ejecutar inferencia mediante predict-trend sin reentrenar modelos.</w:t>
      </w:r>
    </w:p>
    <w:p w:rsidR="00000000" w:rsidDel="00000000" w:rsidP="00000000" w:rsidRDefault="00000000" w:rsidRPr="00000000" w14:paraId="00000391">
      <w:pPr>
        <w:rPr/>
      </w:pPr>
      <w:r w:rsidDel="00000000" w:rsidR="00000000" w:rsidRPr="00000000">
        <w:rPr>
          <w:rtl w:val="0"/>
        </w:rPr>
        <w:t xml:space="preserve">La finalidad de esta jerarquía no es legitimar por defecto una arquitectura más sofisticada, sino medir de forma transparente qué especificación aporta valor real frente a reglas simples de mercado. Por ello, cualquier modelo ML de tendencia debe compararse explícitamente frente a baselines direccionales antes de ser considerado útil desde el punto de vista operativo.</w:t>
      </w:r>
    </w:p>
    <w:p w:rsidR="00000000" w:rsidDel="00000000" w:rsidP="00000000" w:rsidRDefault="00000000" w:rsidRPr="00000000" w14:paraId="00000392">
      <w:pPr>
        <w:pStyle w:val="Heading4"/>
        <w:rPr/>
      </w:pPr>
      <w:bookmarkStart w:colFirst="0" w:colLast="0" w:name="_heading=h.fd1ucmgl5d3u" w:id="38"/>
      <w:bookmarkEnd w:id="38"/>
      <w:r w:rsidDel="00000000" w:rsidR="00000000" w:rsidRPr="00000000">
        <w:rPr>
          <w:rtl w:val="0"/>
        </w:rPr>
        <w:t xml:space="preserve">Tabla 10 (I). Comparación metodológica entre baselines, modelos supervisados y capa de magnitud</w:t>
      </w:r>
    </w:p>
    <w:tbl>
      <w:tblPr>
        <w:tblStyle w:val="Table13"/>
        <w:tblW w:w="8466.0127897033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8346456694"/>
        <w:gridCol w:w="850.3937007874016"/>
        <w:gridCol w:w="1606.170270018358"/>
        <w:gridCol w:w="2267.716535433071"/>
        <w:gridCol w:w="2324.4094488188975"/>
        <w:tblGridChange w:id="0">
          <w:tblGrid>
            <w:gridCol w:w="1417.3228346456694"/>
            <w:gridCol w:w="850.3937007874016"/>
            <w:gridCol w:w="1606.170270018358"/>
            <w:gridCol w:w="2267.716535433071"/>
            <w:gridCol w:w="2324.40944881889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3">
            <w:pPr>
              <w:spacing w:after="0" w:before="0" w:lineRule="auto"/>
              <w:jc w:val="center"/>
              <w:rPr>
                <w:b w:val="1"/>
                <w:bCs w:val="1"/>
              </w:rPr>
            </w:pPr>
            <w:r w:rsidDel="00000000" w:rsidR="00000000" w:rsidRPr="00000000">
              <w:rPr>
                <w:b w:val="1"/>
                <w:bCs w:val="1"/>
                <w:rtl w:val="0"/>
              </w:rPr>
              <w:t xml:space="preserve">Línea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4">
            <w:pPr>
              <w:spacing w:after="0" w:before="0" w:lineRule="auto"/>
              <w:jc w:val="center"/>
              <w:rPr>
                <w:b w:val="1"/>
                <w:bCs w:val="1"/>
              </w:rPr>
            </w:pPr>
            <w:r w:rsidDel="00000000" w:rsidR="00000000" w:rsidRPr="00000000">
              <w:rPr>
                <w:b w:val="1"/>
                <w:bCs w:val="1"/>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5">
            <w:pPr>
              <w:spacing w:after="0" w:before="0" w:lineRule="auto"/>
              <w:jc w:val="center"/>
              <w:rPr>
                <w:b w:val="1"/>
                <w:bCs w:val="1"/>
              </w:rPr>
            </w:pPr>
            <w:r w:rsidDel="00000000" w:rsidR="00000000" w:rsidRPr="00000000">
              <w:rPr>
                <w:b w:val="1"/>
                <w:bCs w:val="1"/>
                <w:rtl w:val="0"/>
              </w:rPr>
              <w:t xml:space="preserve">Uso en 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6">
            <w:pPr>
              <w:spacing w:after="0" w:before="0" w:lineRule="auto"/>
              <w:jc w:val="center"/>
              <w:rPr>
                <w:b w:val="1"/>
                <w:bCs w:val="1"/>
              </w:rPr>
            </w:pPr>
            <w:r w:rsidDel="00000000" w:rsidR="00000000" w:rsidRPr="00000000">
              <w:rPr>
                <w:b w:val="1"/>
                <w:bCs w:val="1"/>
                <w:rtl w:val="0"/>
              </w:rPr>
              <w:t xml:space="preserve">Ventaja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7">
            <w:pPr>
              <w:spacing w:after="0" w:before="0" w:lineRule="auto"/>
              <w:jc w:val="center"/>
              <w:rPr>
                <w:b w:val="1"/>
                <w:bCs w:val="1"/>
              </w:rPr>
            </w:pPr>
            <w:r w:rsidDel="00000000" w:rsidR="00000000" w:rsidRPr="00000000">
              <w:rPr>
                <w:b w:val="1"/>
                <w:bCs w:val="1"/>
                <w:rtl w:val="0"/>
              </w:rPr>
              <w:t xml:space="preserve">Limitación principal</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8">
            <w:pPr>
              <w:spacing w:after="0" w:before="0" w:lineRule="auto"/>
              <w:jc w:val="center"/>
              <w:rPr/>
            </w:pPr>
            <w:r w:rsidDel="00000000" w:rsidR="00000000" w:rsidRPr="00000000">
              <w:rPr>
                <w:rtl w:val="0"/>
              </w:rPr>
              <w:t xml:space="preserve">majority_class_baseline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9">
            <w:pPr>
              <w:spacing w:after="0" w:before="0" w:lineRule="auto"/>
              <w:jc w:val="center"/>
              <w:rPr/>
            </w:pPr>
            <w:r w:rsidDel="00000000" w:rsidR="00000000" w:rsidRPr="00000000">
              <w:rPr>
                <w:rtl w:val="0"/>
              </w:rPr>
              <w:t xml:space="preserve">h=1 / 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A">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B">
            <w:pPr>
              <w:spacing w:after="0" w:before="0" w:lineRule="auto"/>
              <w:jc w:val="left"/>
              <w:rPr/>
            </w:pPr>
            <w:r w:rsidDel="00000000" w:rsidR="00000000" w:rsidRPr="00000000">
              <w:rPr>
                <w:rtl w:val="0"/>
              </w:rPr>
              <w:t xml:space="preserve">Permite medir el rendimiento mínimo asociado a predecir siempre la clase mayoritaria del entrenamiento.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C">
            <w:pPr>
              <w:spacing w:after="0" w:before="0" w:lineRule="auto"/>
              <w:jc w:val="left"/>
              <w:rPr/>
            </w:pPr>
            <w:r w:rsidDel="00000000" w:rsidR="00000000" w:rsidRPr="00000000">
              <w:rPr>
                <w:rtl w:val="0"/>
              </w:rPr>
              <w:t xml:space="preserve">No incorpora dinámica temporal ni información de mercado.</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D">
            <w:pPr>
              <w:spacing w:after="0" w:before="0" w:lineRule="auto"/>
              <w:jc w:val="center"/>
              <w:rPr/>
            </w:pPr>
            <w:r w:rsidDel="00000000" w:rsidR="00000000" w:rsidRPr="00000000">
              <w:rPr>
                <w:rtl w:val="0"/>
              </w:rPr>
              <w:t xml:space="preserve">no_change_baseline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E">
            <w:pPr>
              <w:spacing w:after="0" w:before="0" w:lineRule="auto"/>
              <w:jc w:val="center"/>
              <w:rPr/>
            </w:pPr>
            <w:r w:rsidDel="00000000" w:rsidR="00000000" w:rsidRPr="00000000">
              <w:rPr>
                <w:rtl w:val="0"/>
              </w:rPr>
              <w:t xml:space="preserve">h=1 / 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F">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0">
            <w:pPr>
              <w:spacing w:after="0" w:before="0" w:lineRule="auto"/>
              <w:jc w:val="left"/>
              <w:rPr/>
            </w:pPr>
            <w:r w:rsidDel="00000000" w:rsidR="00000000" w:rsidRPr="00000000">
              <w:rPr>
                <w:rtl w:val="0"/>
              </w:rPr>
              <w:t xml:space="preserve">Representa una hipótesis conservadora de estabilidad del precio.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1">
            <w:pPr>
              <w:spacing w:after="0" w:before="0" w:lineRule="auto"/>
              <w:jc w:val="left"/>
              <w:rPr/>
            </w:pPr>
            <w:r w:rsidDel="00000000" w:rsidR="00000000" w:rsidRPr="00000000">
              <w:rPr>
                <w:rtl w:val="0"/>
              </w:rPr>
              <w:t xml:space="preserve">Puede ser insuficiente cuando el mercado presenta movimientos direccionales relevantes.</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2">
            <w:pPr>
              <w:spacing w:after="0" w:before="0" w:lineRule="auto"/>
              <w:jc w:val="center"/>
              <w:rPr/>
            </w:pPr>
            <w:r w:rsidDel="00000000" w:rsidR="00000000" w:rsidRPr="00000000">
              <w:rPr>
                <w:rtl w:val="0"/>
              </w:rPr>
              <w:t xml:space="preserve">persistence_direction_baseline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3">
            <w:pPr>
              <w:spacing w:after="0" w:before="0" w:lineRule="auto"/>
              <w:jc w:val="center"/>
              <w:rPr/>
            </w:pPr>
            <w:r w:rsidDel="00000000" w:rsidR="00000000" w:rsidRPr="00000000">
              <w:rPr>
                <w:rtl w:val="0"/>
              </w:rPr>
              <w:t xml:space="preserve">h=1 / 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4">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5">
            <w:pPr>
              <w:spacing w:after="0" w:before="0" w:lineRule="auto"/>
              <w:jc w:val="left"/>
              <w:rPr/>
            </w:pPr>
            <w:r w:rsidDel="00000000" w:rsidR="00000000" w:rsidRPr="00000000">
              <w:rPr>
                <w:rtl w:val="0"/>
              </w:rPr>
              <w:t xml:space="preserve">Captura la inercia reciente de la dirección del precio.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6">
            <w:pPr>
              <w:spacing w:after="0" w:before="0" w:lineRule="auto"/>
              <w:jc w:val="left"/>
              <w:rPr/>
            </w:pPr>
            <w:r w:rsidDel="00000000" w:rsidR="00000000" w:rsidRPr="00000000">
              <w:rPr>
                <w:rtl w:val="0"/>
              </w:rPr>
              <w:t xml:space="preserve">No utiliza variables exógenas ni anticipa cambios de régimen.</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7">
            <w:pPr>
              <w:spacing w:after="0" w:before="0" w:lineRule="auto"/>
              <w:jc w:val="center"/>
              <w:rPr/>
            </w:pPr>
            <w:r w:rsidDel="00000000" w:rsidR="00000000" w:rsidRPr="00000000">
              <w:rPr>
                <w:rtl w:val="0"/>
              </w:rPr>
              <w:t xml:space="preserve">last_return_sign_baseline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8">
            <w:pPr>
              <w:spacing w:after="0" w:before="0" w:lineRule="auto"/>
              <w:jc w:val="center"/>
              <w:rPr/>
            </w:pPr>
            <w:r w:rsidDel="00000000" w:rsidR="00000000" w:rsidRPr="00000000">
              <w:rPr>
                <w:rtl w:val="0"/>
              </w:rPr>
              <w:t xml:space="preserve">h=1 / 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9">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A">
            <w:pPr>
              <w:spacing w:after="0" w:before="0" w:lineRule="auto"/>
              <w:jc w:val="left"/>
              <w:rPr/>
            </w:pPr>
            <w:r w:rsidDel="00000000" w:rsidR="00000000" w:rsidRPr="00000000">
              <w:rPr>
                <w:rtl w:val="0"/>
              </w:rPr>
              <w:t xml:space="preserve">Usa el signo del último retorno observado como regla simple de tendencia.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B">
            <w:pPr>
              <w:spacing w:after="0" w:before="0" w:lineRule="auto"/>
              <w:jc w:val="left"/>
              <w:rPr/>
            </w:pPr>
            <w:r w:rsidDel="00000000" w:rsidR="00000000" w:rsidRPr="00000000">
              <w:rPr>
                <w:rtl w:val="0"/>
              </w:rPr>
              <w:t xml:space="preserve">Puede propagar ruido de corto plazo y fallar ante cambios bruscos.</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C">
            <w:pPr>
              <w:spacing w:after="0" w:before="0" w:lineRule="auto"/>
              <w:jc w:val="center"/>
              <w:rPr/>
            </w:pPr>
            <w:r w:rsidDel="00000000" w:rsidR="00000000" w:rsidRPr="00000000">
              <w:rPr>
                <w:rtl w:val="0"/>
              </w:rPr>
              <w:t xml:space="preserve">logistic_regression_trend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D">
            <w:pPr>
              <w:spacing w:after="0" w:before="0" w:lineRule="auto"/>
              <w:jc w:val="center"/>
              <w:rPr/>
            </w:pPr>
            <w:r w:rsidDel="00000000" w:rsidR="00000000" w:rsidRPr="00000000">
              <w:rPr>
                <w:rtl w:val="0"/>
              </w:rPr>
              <w:t xml:space="preserve">h=1 / 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E">
            <w:pPr>
              <w:spacing w:after="0" w:before="0" w:lineRule="auto"/>
              <w:jc w:val="center"/>
              <w:rPr/>
            </w:pPr>
            <w:r w:rsidDel="00000000" w:rsidR="00000000" w:rsidRPr="00000000">
              <w:rPr>
                <w:rtl w:val="0"/>
              </w:rPr>
              <w:t xml:space="preserve">Modelo ML de tendencia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F">
            <w:pPr>
              <w:spacing w:after="0" w:before="0" w:lineRule="auto"/>
              <w:jc w:val="left"/>
              <w:rPr/>
            </w:pPr>
            <w:r w:rsidDel="00000000" w:rsidR="00000000" w:rsidRPr="00000000">
              <w:rPr>
                <w:rtl w:val="0"/>
              </w:rPr>
              <w:t xml:space="preserve">Modelo lineal multiclase, interpretable y 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0">
            <w:pPr>
              <w:spacing w:after="0" w:before="0" w:lineRule="auto"/>
              <w:jc w:val="left"/>
              <w:rPr/>
            </w:pPr>
            <w:r w:rsidDel="00000000" w:rsidR="00000000" w:rsidRPr="00000000">
              <w:rPr>
                <w:rtl w:val="0"/>
              </w:rPr>
              <w:t xml:space="preserve">Capacidad limitada para capturar relaciones no lineales complejas.</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1">
            <w:pPr>
              <w:spacing w:after="0" w:before="0" w:lineRule="auto"/>
              <w:jc w:val="center"/>
              <w:rPr/>
            </w:pPr>
            <w:r w:rsidDel="00000000" w:rsidR="00000000" w:rsidRPr="00000000">
              <w:rPr>
                <w:rtl w:val="0"/>
              </w:rPr>
              <w:t xml:space="preserve">ridge_classifier_trend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2">
            <w:pPr>
              <w:spacing w:after="0" w:before="0" w:lineRule="auto"/>
              <w:jc w:val="center"/>
              <w:rPr/>
            </w:pPr>
            <w:r w:rsidDel="00000000" w:rsidR="00000000" w:rsidRPr="00000000">
              <w:rPr>
                <w:rtl w:val="0"/>
              </w:rPr>
              <w:t xml:space="preserve">h=1 / 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3">
            <w:pPr>
              <w:spacing w:after="0" w:before="0" w:lineRule="auto"/>
              <w:jc w:val="center"/>
              <w:rPr/>
            </w:pPr>
            <w:r w:rsidDel="00000000" w:rsidR="00000000" w:rsidRPr="00000000">
              <w:rPr>
                <w:rtl w:val="0"/>
              </w:rPr>
              <w:t xml:space="preserve">Modelo ML de tendencia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4">
            <w:pPr>
              <w:spacing w:after="0" w:before="0" w:lineRule="auto"/>
              <w:jc w:val="left"/>
              <w:rPr/>
            </w:pPr>
            <w:r w:rsidDel="00000000" w:rsidR="00000000" w:rsidRPr="00000000">
              <w:rPr>
                <w:rtl w:val="0"/>
              </w:rPr>
              <w:t xml:space="preserve">Clasificador lineal regularizado, robusto ante colinealidad.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5">
            <w:pPr>
              <w:spacing w:after="0" w:before="0" w:lineRule="auto"/>
              <w:jc w:val="left"/>
              <w:rPr/>
            </w:pPr>
            <w:r w:rsidDel="00000000" w:rsidR="00000000" w:rsidRPr="00000000">
              <w:rPr>
                <w:rtl w:val="0"/>
              </w:rPr>
              <w:t xml:space="preserve">Puede infraajustar si la señal de tendencia depende de interacciones no lineales.</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6">
            <w:pPr>
              <w:spacing w:after="0" w:before="0" w:lineRule="auto"/>
              <w:jc w:val="center"/>
              <w:rPr/>
            </w:pPr>
            <w:r w:rsidDel="00000000" w:rsidR="00000000" w:rsidRPr="00000000">
              <w:rPr>
                <w:rtl w:val="0"/>
              </w:rPr>
              <w:t xml:space="preserve">random_forest_trend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7">
            <w:pPr>
              <w:spacing w:after="0" w:before="0" w:lineRule="auto"/>
              <w:jc w:val="center"/>
              <w:rPr/>
            </w:pPr>
            <w:r w:rsidDel="00000000" w:rsidR="00000000" w:rsidRPr="00000000">
              <w:rPr>
                <w:rtl w:val="0"/>
              </w:rPr>
              <w:t xml:space="preserve">h=1 / 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8">
            <w:pPr>
              <w:spacing w:after="0" w:before="0" w:lineRule="auto"/>
              <w:jc w:val="center"/>
              <w:rPr/>
            </w:pPr>
            <w:r w:rsidDel="00000000" w:rsidR="00000000" w:rsidRPr="00000000">
              <w:rPr>
                <w:rtl w:val="0"/>
              </w:rPr>
              <w:t xml:space="preserve">Modelo ML de tendencia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9">
            <w:pPr>
              <w:spacing w:after="0" w:before="0" w:lineRule="auto"/>
              <w:jc w:val="left"/>
              <w:rPr/>
            </w:pPr>
            <w:r w:rsidDel="00000000" w:rsidR="00000000" w:rsidRPr="00000000">
              <w:rPr>
                <w:rtl w:val="0"/>
              </w:rPr>
              <w:t xml:space="preserve">Ensamble no lineal capaz de capturar interacciones entre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A">
            <w:pPr>
              <w:spacing w:after="0" w:before="0" w:lineRule="auto"/>
              <w:jc w:val="left"/>
              <w:rPr/>
            </w:pPr>
            <w:r w:rsidDel="00000000" w:rsidR="00000000" w:rsidRPr="00000000">
              <w:rPr>
                <w:rtl w:val="0"/>
              </w:rPr>
              <w:t xml:space="preserve">Mayor complejidad y riesgo de sobreajuste si la señal disponible es débil.</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B">
            <w:pPr>
              <w:spacing w:after="0" w:before="0" w:lineRule="auto"/>
              <w:jc w:val="center"/>
              <w:rPr/>
            </w:pPr>
            <w:r w:rsidDel="00000000" w:rsidR="00000000" w:rsidRPr="00000000">
              <w:rPr>
                <w:rtl w:val="0"/>
              </w:rPr>
              <w:t xml:space="preserve">lightgbm_classifier_trend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C">
            <w:pPr>
              <w:spacing w:after="0" w:before="0" w:lineRule="auto"/>
              <w:jc w:val="center"/>
              <w:rPr/>
            </w:pPr>
            <w:r w:rsidDel="00000000" w:rsidR="00000000" w:rsidRPr="00000000">
              <w:rPr>
                <w:rtl w:val="0"/>
              </w:rPr>
              <w:t xml:space="preserve">h=1 / 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D">
            <w:pPr>
              <w:spacing w:after="0" w:before="0" w:lineRule="auto"/>
              <w:jc w:val="center"/>
              <w:rPr/>
            </w:pPr>
            <w:r w:rsidDel="00000000" w:rsidR="00000000" w:rsidRPr="00000000">
              <w:rPr>
                <w:rtl w:val="0"/>
              </w:rPr>
              <w:t xml:space="preserve">Predictor operativo supervisado persistido en el bundle de inferencia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E">
            <w:pPr>
              <w:spacing w:after="0" w:before="0" w:lineRule="auto"/>
              <w:jc w:val="left"/>
              <w:rPr/>
            </w:pPr>
            <w:r w:rsidDel="00000000" w:rsidR="00000000" w:rsidRPr="00000000">
              <w:rPr>
                <w:rtl w:val="0"/>
              </w:rPr>
              <w:t xml:space="preserve">Genera predicciones de tendencia, probabilidades por clase y soporte para la capa de magnitud mediante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F">
            <w:pPr>
              <w:spacing w:after="0" w:before="0" w:lineRule="auto"/>
              <w:jc w:val="left"/>
              <w:rPr/>
            </w:pPr>
            <w:r w:rsidDel="00000000" w:rsidR="00000000" w:rsidRPr="00000000">
              <w:rPr>
                <w:rtl w:val="0"/>
              </w:rPr>
              <w:t xml:space="preserve">No supera de forma robusta a los mejores baselines direccionales en test; su uso operativo no implica superioridad empírica absoluta.</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0">
            <w:pPr>
              <w:spacing w:after="0" w:before="0" w:lineRule="auto"/>
              <w:jc w:val="center"/>
              <w:rPr/>
            </w:pPr>
            <w:r w:rsidDel="00000000" w:rsidR="00000000" w:rsidRPr="00000000">
              <w:rPr>
                <w:rtl w:val="0"/>
              </w:rPr>
              <w:t xml:space="preserve">trend_magnitude_support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1">
            <w:pPr>
              <w:spacing w:after="0" w:before="0" w:lineRule="auto"/>
              <w:jc w:val="center"/>
              <w:rPr/>
            </w:pPr>
            <w:r w:rsidDel="00000000" w:rsidR="00000000" w:rsidRPr="00000000">
              <w:rPr>
                <w:rtl w:val="0"/>
              </w:rPr>
              <w:t xml:space="preserve">h=1 / 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2">
            <w:pPr>
              <w:spacing w:after="0" w:before="0" w:lineRule="auto"/>
              <w:jc w:val="center"/>
              <w:rPr/>
            </w:pPr>
            <w:r w:rsidDel="00000000" w:rsidR="00000000" w:rsidRPr="00000000">
              <w:rPr>
                <w:rtl w:val="0"/>
              </w:rPr>
              <w:t xml:space="preserve">Capa de soporte numérico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3">
            <w:pPr>
              <w:spacing w:after="0" w:before="0" w:lineRule="auto"/>
              <w:jc w:val="left"/>
              <w:rPr/>
            </w:pPr>
            <w:r w:rsidDel="00000000" w:rsidR="00000000" w:rsidRPr="00000000">
              <w:rPr>
                <w:rtl w:val="0"/>
              </w:rPr>
              <w:t xml:space="preserve">Añade retorno esperado, variación estimada en EUR/t, precio reconstruido, probabilidades y confianza.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4">
            <w:pPr>
              <w:spacing w:after="0" w:before="0" w:lineRule="auto"/>
              <w:jc w:val="left"/>
              <w:rPr/>
            </w:pPr>
            <w:r w:rsidDel="00000000" w:rsidR="00000000" w:rsidRPr="00000000">
              <w:rPr>
                <w:rtl w:val="0"/>
              </w:rPr>
              <w:t xml:space="preserve">La magnitud es auxiliar y no debe interpretarse como precio contractual.</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5">
            <w:pPr>
              <w:spacing w:after="0" w:before="0" w:lineRule="auto"/>
              <w:jc w:val="center"/>
              <w:rPr/>
            </w:pPr>
            <w:r w:rsidDel="00000000" w:rsidR="00000000" w:rsidRPr="00000000">
              <w:rPr>
                <w:rtl w:val="0"/>
              </w:rPr>
              <w:t xml:space="preserve">baseline_persistence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6">
            <w:pPr>
              <w:spacing w:after="0" w:before="0" w:lineRule="auto"/>
              <w:jc w:val="cente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7">
            <w:pPr>
              <w:spacing w:after="0" w:before="0" w:lineRule="auto"/>
              <w:jc w:val="center"/>
              <w:rPr/>
            </w:pPr>
            <w:r w:rsidDel="00000000" w:rsidR="00000000" w:rsidRPr="00000000">
              <w:rPr>
                <w:rtl w:val="0"/>
              </w:rPr>
              <w:t xml:space="preserve">Benchmark complementario de regresión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8">
            <w:pPr>
              <w:spacing w:after="0" w:before="0" w:lineRule="auto"/>
              <w:jc w:val="left"/>
              <w:rPr/>
            </w:pPr>
            <w:r w:rsidDel="00000000" w:rsidR="00000000" w:rsidRPr="00000000">
              <w:rPr>
                <w:rtl w:val="0"/>
              </w:rPr>
              <w:t xml:space="preserve">Sirve como referencia técnica para evaluar predicción puntual de precio.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9">
            <w:pPr>
              <w:spacing w:after="0" w:before="0" w:lineRule="auto"/>
              <w:jc w:val="left"/>
              <w:rPr/>
            </w:pPr>
            <w:r w:rsidDel="00000000" w:rsidR="00000000" w:rsidRPr="00000000">
              <w:rPr>
                <w:rtl w:val="0"/>
              </w:rPr>
              <w:t xml:space="preserve">No constituye la salida principal ni una línea ML final.</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A">
            <w:pPr>
              <w:spacing w:after="0" w:before="0" w:lineRule="auto"/>
              <w:jc w:val="center"/>
              <w:rPr/>
            </w:pPr>
            <w:r w:rsidDel="00000000" w:rsidR="00000000" w:rsidRPr="00000000">
              <w:rPr>
                <w:rtl w:val="0"/>
              </w:rPr>
              <w:t xml:space="preserve">residual_return_h1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B">
            <w:pPr>
              <w:spacing w:after="0" w:before="0" w:lineRule="auto"/>
              <w:jc w:val="cente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C">
            <w:pPr>
              <w:spacing w:after="0" w:before="0" w:lineRule="auto"/>
              <w:jc w:val="center"/>
              <w:rPr/>
            </w:pPr>
            <w:r w:rsidDel="00000000" w:rsidR="00000000" w:rsidRPr="00000000">
              <w:rPr>
                <w:rtl w:val="0"/>
              </w:rPr>
              <w:t xml:space="preserve">Línea complementaria de regresión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D">
            <w:pPr>
              <w:spacing w:after="0" w:before="0" w:lineRule="auto"/>
              <w:jc w:val="left"/>
              <w:rPr/>
            </w:pPr>
            <w:r w:rsidDel="00000000" w:rsidR="00000000" w:rsidRPr="00000000">
              <w:rPr>
                <w:rtl w:val="0"/>
              </w:rPr>
              <w:t xml:space="preserve">Evalúa si la predicción de retorno o variación mejora la persistencia puntual.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E">
            <w:pPr>
              <w:spacing w:after="0" w:before="0" w:lineRule="auto"/>
              <w:jc w:val="left"/>
              <w:rPr/>
            </w:pPr>
            <w:r w:rsidDel="00000000" w:rsidR="00000000" w:rsidRPr="00000000">
              <w:rPr>
                <w:rtl w:val="0"/>
              </w:rPr>
              <w:t xml:space="preserve">No demuestra mejora robusta suficiente para sustituir el enfoque de tendencia.</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F">
            <w:pPr>
              <w:spacing w:after="0" w:before="0" w:lineRule="auto"/>
              <w:jc w:val="center"/>
              <w:rPr/>
            </w:pPr>
            <w:r w:rsidDel="00000000" w:rsidR="00000000" w:rsidRPr="00000000">
              <w:rPr>
                <w:rtl w:val="0"/>
              </w:rPr>
              <w:t xml:space="preserve">gru_experimental / lstm_experimental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0">
            <w:pPr>
              <w:spacing w:after="0" w:before="0" w:lineRule="auto"/>
              <w:jc w:val="cente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1">
            <w:pPr>
              <w:spacing w:after="0" w:before="0" w:lineRule="auto"/>
              <w:jc w:val="center"/>
              <w:rPr/>
            </w:pPr>
            <w:r w:rsidDel="00000000" w:rsidR="00000000" w:rsidRPr="00000000">
              <w:rPr>
                <w:rtl w:val="0"/>
              </w:rPr>
              <w:t xml:space="preserve">Línea recurrente experimental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2">
            <w:pPr>
              <w:spacing w:after="0" w:before="0" w:lineRule="auto"/>
              <w:jc w:val="left"/>
              <w:rPr/>
            </w:pPr>
            <w:r w:rsidDel="00000000" w:rsidR="00000000" w:rsidRPr="00000000">
              <w:rPr>
                <w:rtl w:val="0"/>
              </w:rPr>
              <w:t xml:space="preserve">Mantiene trazabilidad con enfoques secuenciales profundos vinculados a CU08.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3">
            <w:pPr>
              <w:spacing w:after="0" w:before="0" w:lineRule="auto"/>
              <w:jc w:val="left"/>
              <w:rPr/>
            </w:pPr>
            <w:r w:rsidDel="00000000" w:rsidR="00000000" w:rsidRPr="00000000">
              <w:rPr>
                <w:rtl w:val="0"/>
              </w:rPr>
              <w:t xml:space="preserve">Mayor complejidad y sin evidencia suficiente para promoción operativa.</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4">
            <w:pPr>
              <w:spacing w:after="0" w:before="0" w:lineRule="auto"/>
              <w:jc w:val="center"/>
              <w:rPr/>
            </w:pPr>
            <w:r w:rsidDel="00000000" w:rsidR="00000000" w:rsidRPr="00000000">
              <w:rPr>
                <w:rtl w:val="0"/>
              </w:rPr>
              <w:t xml:space="preserve">trend_model_bundle.pkl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5">
            <w:pPr>
              <w:spacing w:after="0" w:before="0" w:lineRule="auto"/>
              <w:jc w:val="center"/>
              <w:rPr/>
            </w:pPr>
            <w:r w:rsidDel="00000000" w:rsidR="00000000" w:rsidRPr="00000000">
              <w:rPr>
                <w:rtl w:val="0"/>
              </w:rPr>
              <w:t xml:space="preserve">h=1/h=4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6">
            <w:pPr>
              <w:spacing w:after="0" w:before="0" w:lineRule="auto"/>
              <w:jc w:val="center"/>
              <w:rPr/>
            </w:pPr>
            <w:r w:rsidDel="00000000" w:rsidR="00000000" w:rsidRPr="00000000">
              <w:rPr>
                <w:rtl w:val="0"/>
              </w:rPr>
              <w:t xml:space="preserve">Bundle operativo de inferencia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7">
            <w:pPr>
              <w:spacing w:after="0" w:before="0" w:lineRule="auto"/>
              <w:jc w:val="left"/>
              <w:rPr/>
            </w:pPr>
            <w:r w:rsidDel="00000000" w:rsidR="00000000" w:rsidRPr="00000000">
              <w:rPr>
                <w:rtl w:val="0"/>
              </w:rPr>
              <w:t xml:space="preserve">Agrupa los predictores persistidos, metadata, políticas de magnitud y soporte para inferencia sin reentrenamiento mediante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8">
            <w:pPr>
              <w:spacing w:after="0" w:before="0" w:lineRule="auto"/>
              <w:jc w:val="left"/>
              <w:rPr/>
            </w:pPr>
            <w:r w:rsidDel="00000000" w:rsidR="00000000" w:rsidRPr="00000000">
              <w:rPr>
                <w:rtl w:val="0"/>
              </w:rPr>
              <w:t xml:space="preserve">No es una línea de evaluación en sí misma; depende de los modelos y políticas generados por </w:t>
            </w:r>
            <w:r w:rsidDel="00000000" w:rsidR="00000000" w:rsidRPr="00000000">
              <w:rPr>
                <w:rFonts w:ascii="Roboto Mono" w:cs="Roboto Mono" w:eastAsia="Roboto Mono" w:hAnsi="Roboto Mono"/>
                <w:color w:val="188038"/>
                <w:rtl w:val="0"/>
              </w:rPr>
              <w:t xml:space="preserve">run-trend-forecast</w:t>
            </w:r>
            <w:r w:rsidDel="00000000" w:rsidR="00000000" w:rsidRPr="00000000">
              <w:rPr>
                <w:rtl w:val="0"/>
              </w:rPr>
              <w:t xml:space="preserve">. </w:t>
            </w:r>
          </w:p>
        </w:tc>
      </w:tr>
    </w:tbl>
    <w:p w:rsidR="00000000" w:rsidDel="00000000" w:rsidP="00000000" w:rsidRDefault="00000000" w:rsidRPr="00000000" w14:paraId="000003D9">
      <w:pPr>
        <w:rPr/>
      </w:pPr>
      <w:r w:rsidDel="00000000" w:rsidR="00000000" w:rsidRPr="00000000">
        <w:rPr>
          <w:rtl w:val="0"/>
        </w:rPr>
        <w:t xml:space="preserve">En esta jerarquía metodológica, los baselines direccionales actúan como referencias mínimas de comparación para la tarea principal de tendencia. Los modelos </w:t>
      </w:r>
      <w:r w:rsidDel="00000000" w:rsidR="00000000" w:rsidRPr="00000000">
        <w:rPr>
          <w:rFonts w:ascii="Roboto Mono" w:cs="Roboto Mono" w:eastAsia="Roboto Mono" w:hAnsi="Roboto Mono"/>
          <w:color w:val="188038"/>
          <w:rtl w:val="0"/>
        </w:rPr>
        <w:t xml:space="preserve">logistic_regression_trend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ridge_classifier_trend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random_forest_trend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constituyen las líneas supervisadas evaluadas para clasificar el precio como UP, DOWN o STABLE en los horizontes h=1 y h=4. En la versión vigente,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queda persistido como predictor operativo dentro de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aunque esta selección funcional de inferencia no implica presentarlo como ganador robusto frente a los mejores baselines direccionales. </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La selección de modelos se realiza sobre validación temporal y se reporta posteriormente en test ciego. La métrica principal de comparación es macro F1, ya que permite evaluar el comportamiento del modelo de forma equilibrada entre clases. Como métrica secundaria se utiliza balanced accuracy. La accuracy global se mantiene como métrica informativa, pero no como criterio principal de selección.</w:t>
      </w:r>
    </w:p>
    <w:p w:rsidR="00000000" w:rsidDel="00000000" w:rsidP="00000000" w:rsidRDefault="00000000" w:rsidRPr="00000000" w14:paraId="000003DB">
      <w:pPr>
        <w:rPr/>
      </w:pPr>
      <w:r w:rsidDel="00000000" w:rsidR="00000000" w:rsidRPr="00000000">
        <w:rPr>
          <w:rtl w:val="0"/>
        </w:rPr>
        <w:t xml:space="preserve">La capa trend_magnitude_support complementa la predicción de tendencia mediante una estimación numérica de soporte. Esta capa genera predicted_return_h, predicted_delta_price_h, predicted_eu_price_h, probabilidades por clase, confianza de la predicción y avisos de coherencia entre clase y magnitud. Su finalidad es evitar que una predicción UP, DOWN o STABLE quede como una etiqueta aislada, permitiendo interpretar la intensidad estimada del movimiento previsto.</w:t>
      </w:r>
    </w:p>
    <w:p w:rsidR="00000000" w:rsidDel="00000000" w:rsidP="00000000" w:rsidRDefault="00000000" w:rsidRPr="00000000" w14:paraId="000003DC">
      <w:pPr>
        <w:rPr/>
      </w:pPr>
      <w:r w:rsidDel="00000000" w:rsidR="00000000" w:rsidRPr="00000000">
        <w:rPr>
          <w:rtl w:val="0"/>
        </w:rPr>
        <w:t xml:space="preserve">En la versión actual, la política de magnitud seleccionada para h=1 y h=4 es probability_weighted_class_median. Esta política pondera las medianas históricas de retorno por clase con las probabilidades predichas por el clasificador de tendencia. Se utiliza esta política porque los modelos auxiliares de regresión sobre retorno no mejoraron en validación al baseline de retorno cero.</w:t>
      </w:r>
    </w:p>
    <w:p w:rsidR="00000000" w:rsidDel="00000000" w:rsidP="00000000" w:rsidRDefault="00000000" w:rsidRPr="00000000" w14:paraId="000003DD">
      <w:pPr>
        <w:rPr/>
      </w:pPr>
      <w:r w:rsidDel="00000000" w:rsidR="00000000" w:rsidRPr="00000000">
        <w:rPr>
          <w:rtl w:val="0"/>
        </w:rPr>
        <w:t xml:space="preserve">La predicción puntual de precio queda relegada a análisis complementario. En ese plano, baseline_persistence funciona como benchmark de regresión, no como solución operativa principal. Su función es comprobar si las líneas de regresión evaluadas aportan mejora frente a la hipótesis de continuidad del último precio observado, pero no sustituye la formulación principal de tendencia.</w:t>
      </w:r>
    </w:p>
    <w:p w:rsidR="00000000" w:rsidDel="00000000" w:rsidP="00000000" w:rsidRDefault="00000000" w:rsidRPr="00000000" w14:paraId="000003DE">
      <w:pPr>
        <w:rPr/>
      </w:pPr>
      <w:r w:rsidDel="00000000" w:rsidR="00000000" w:rsidRPr="00000000">
        <w:rPr>
          <w:rtl w:val="0"/>
        </w:rPr>
        <w:t xml:space="preserve">En consecuencia, la jerarquía vigente queda definida por una salida principal de tendencia, evaluada frente a baselines direccionales, un predictor operativo supervisado persistido en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y una capa numérica de soporte que aporta magnitud, probabilidades y confianza. Los modelos de regresión y las arquitecturas recurrentes se conservan como evidencia metodológica complementaria, pero no como líneas promovidas para el uso principal del caso de uso. </w:t>
      </w:r>
    </w:p>
    <w:p w:rsidR="00000000" w:rsidDel="00000000" w:rsidP="00000000" w:rsidRDefault="00000000" w:rsidRPr="00000000" w14:paraId="000003DF">
      <w:pPr>
        <w:pStyle w:val="Heading2"/>
        <w:spacing w:line="240" w:lineRule="auto"/>
        <w:rPr/>
      </w:pPr>
      <w:bookmarkStart w:colFirst="0" w:colLast="0" w:name="_heading=h.k00kjj29fe90" w:id="39"/>
      <w:bookmarkEnd w:id="39"/>
      <w:r w:rsidDel="00000000" w:rsidR="00000000" w:rsidRPr="00000000">
        <w:rPr>
          <w:rtl w:val="0"/>
        </w:rPr>
        <w:t xml:space="preserve">5.3 JUSTIFICACIÓN DE LA SELECCIÓN </w:t>
      </w:r>
    </w:p>
    <w:p w:rsidR="00000000" w:rsidDel="00000000" w:rsidP="00000000" w:rsidRDefault="00000000" w:rsidRPr="00000000" w14:paraId="000003E0">
      <w:pPr>
        <w:rPr/>
      </w:pPr>
      <w:r w:rsidDel="00000000" w:rsidR="00000000" w:rsidRPr="00000000">
        <w:rPr>
          <w:rtl w:val="0"/>
        </w:rPr>
        <w:t xml:space="preserve">La selección vigente no consiste en promover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como línea operativa recomendada, sino en reformular el caso de uso hacia una arquitectura de predicción de tendencia con soporte numérico de magnitud. Esta decisión deriva de la revisión metodológica del flujo de evaluación y de los experimentos realizados para comprobar si la predicción puntual de precio aportaba valor frente a referencias simples de mercado.</w:t>
      </w:r>
    </w:p>
    <w:p w:rsidR="00000000" w:rsidDel="00000000" w:rsidP="00000000" w:rsidRDefault="00000000" w:rsidRPr="00000000" w14:paraId="000003E1">
      <w:pPr>
        <w:rPr/>
      </w:pPr>
      <w:r w:rsidDel="00000000" w:rsidR="00000000" w:rsidRPr="00000000">
        <w:rPr>
          <w:rtl w:val="0"/>
        </w:rPr>
        <w:t xml:space="preserve">La revisión confirma que, en series semanales de precios cerealísticos, la predicción exacta del precio a corto plazo queda fuertemente condicionada por la inercia del último valor observado. Por este motivo, una formulación basada únicamente en estimar </w:t>
      </w:r>
      <w:r w:rsidDel="00000000" w:rsidR="00000000" w:rsidRPr="00000000">
        <w:rPr>
          <w:rFonts w:ascii="Roboto Mono" w:cs="Roboto Mono" w:eastAsia="Roboto Mono" w:hAnsi="Roboto Mono"/>
          <w:color w:val="188038"/>
          <w:rtl w:val="0"/>
        </w:rPr>
        <w:t xml:space="preserve">EU Price(t+h)</w:t>
      </w:r>
      <w:r w:rsidDel="00000000" w:rsidR="00000000" w:rsidRPr="00000000">
        <w:rPr>
          <w:rtl w:val="0"/>
        </w:rPr>
        <w:t xml:space="preserve"> puede terminar comparándose contra una referencia de persistencia muy fuerte, sin aportar necesariamente una señal operativa más útil para la toma de decisiones.</w:t>
      </w:r>
    </w:p>
    <w:p w:rsidR="00000000" w:rsidDel="00000000" w:rsidP="00000000" w:rsidRDefault="00000000" w:rsidRPr="00000000" w14:paraId="000003E2">
      <w:pPr>
        <w:rPr/>
      </w:pPr>
      <w:r w:rsidDel="00000000" w:rsidR="00000000" w:rsidRPr="00000000">
        <w:rPr>
          <w:rtl w:val="0"/>
        </w:rPr>
        <w:t xml:space="preserve">La versión actual reorienta el valor del sistema hacia la predicción de tendencia: anticipar si el precio tiende a subir, bajar o mantenerse estable en los horizontes evaluados. Esta salida se considera más alineada con decisiones de seguimiento de mercado, planificación comercial y anticipación de comportamiento que una predicción puntual aislada del precio semanal.</w:t>
      </w:r>
    </w:p>
    <w:p w:rsidR="00000000" w:rsidDel="00000000" w:rsidP="00000000" w:rsidRDefault="00000000" w:rsidRPr="00000000" w14:paraId="000003E3">
      <w:pPr>
        <w:rPr/>
      </w:pPr>
      <w:r w:rsidDel="00000000" w:rsidR="00000000" w:rsidRPr="00000000">
        <w:rPr>
          <w:rtl w:val="0"/>
        </w:rPr>
        <w:t xml:space="preserve">La arquitectura vigente queda definida por tres elementos principales: una salida de tendencia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o </w:t>
      </w:r>
      <w:r w:rsidDel="00000000" w:rsidR="00000000" w:rsidRPr="00000000">
        <w:rPr>
          <w:b w:val="1"/>
          <w:bCs w:val="1"/>
          <w:rtl w:val="0"/>
        </w:rPr>
        <w:t xml:space="preserve">STABLE</w:t>
      </w:r>
      <w:r w:rsidDel="00000000" w:rsidR="00000000" w:rsidRPr="00000000">
        <w:rPr>
          <w:rtl w:val="0"/>
        </w:rPr>
        <w:t xml:space="preserve"> para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una capa de magnitud que aporta retorno esperado, variación estimada en EUR/tonelada y precio reconstruido; y un bundle único de inferencia que permite ejecutar predicciones sin reentrenar modelos mediante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t xml:space="preserve">El artefacto operativo principal es:</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models/cereal_prices/trend_forecast/trend_model_bundle.pkl</w:t>
      </w:r>
    </w:p>
    <w:p w:rsidR="00000000" w:rsidDel="00000000" w:rsidP="00000000" w:rsidRDefault="00000000" w:rsidRPr="00000000" w14:paraId="000003E6">
      <w:pPr>
        <w:rPr/>
      </w:pPr>
      <w:r w:rsidDel="00000000" w:rsidR="00000000" w:rsidRPr="00000000">
        <w:rPr>
          <w:rtl w:val="0"/>
        </w:rPr>
        <w:t xml:space="preserve">En la versión vigente, este bundle persiste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implementado mediante </w:t>
      </w:r>
      <w:r w:rsidDel="00000000" w:rsidR="00000000" w:rsidRPr="00000000">
        <w:rPr>
          <w:rFonts w:ascii="Roboto Mono" w:cs="Roboto Mono" w:eastAsia="Roboto Mono" w:hAnsi="Roboto Mono"/>
          <w:color w:val="188038"/>
          <w:rtl w:val="0"/>
        </w:rPr>
        <w:t xml:space="preserve">LGBMClassifier</w:t>
      </w:r>
      <w:r w:rsidDel="00000000" w:rsidR="00000000" w:rsidRPr="00000000">
        <w:rPr>
          <w:rtl w:val="0"/>
        </w:rPr>
        <w:t xml:space="preserve">, como predictor supervisado operativo para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Esta selección debe interpretarse como una decisión funcional de inferencia, no como una afirmación de superioridad robusta frente a todos los baselines direccionales.</w:t>
      </w:r>
    </w:p>
    <w:p w:rsidR="00000000" w:rsidDel="00000000" w:rsidP="00000000" w:rsidRDefault="00000000" w:rsidRPr="00000000" w14:paraId="000003E7">
      <w:pPr>
        <w:pStyle w:val="Heading3"/>
        <w:rPr/>
      </w:pPr>
      <w:bookmarkStart w:colFirst="0" w:colLast="0" w:name="_heading=h.wszcuocu0nob" w:id="40"/>
      <w:bookmarkEnd w:id="40"/>
      <w:r w:rsidDel="00000000" w:rsidR="00000000" w:rsidRPr="00000000">
        <w:rPr>
          <w:rtl w:val="0"/>
        </w:rPr>
        <w:t xml:space="preserve">5.3.1 Consolidación del contrato temporal </w:t>
      </w:r>
    </w:p>
    <w:p w:rsidR="00000000" w:rsidDel="00000000" w:rsidP="00000000" w:rsidRDefault="00000000" w:rsidRPr="00000000" w14:paraId="000003E8">
      <w:pPr>
        <w:rPr/>
      </w:pPr>
      <w:r w:rsidDel="00000000" w:rsidR="00000000" w:rsidRPr="00000000">
        <w:rPr>
          <w:rtl w:val="0"/>
        </w:rPr>
        <w:t xml:space="preserve">La consolidación del contrato temporal identificó que la comparativa anterior no representaba de forma suficientemente estricta una predicción temporal fuera de muestra. En el flujo previo, algunas evaluaciones podían aproximarse a una estimación del precio de la misma fila utilizada para construir parte de las variables de entrada, en lugar de una predicción futura estricta.</w:t>
      </w:r>
    </w:p>
    <w:p w:rsidR="00000000" w:rsidDel="00000000" w:rsidP="00000000" w:rsidRDefault="00000000" w:rsidRPr="00000000" w14:paraId="000003E9">
      <w:pPr>
        <w:rPr/>
      </w:pPr>
      <w:r w:rsidDel="00000000" w:rsidR="00000000" w:rsidRPr="00000000">
        <w:rPr>
          <w:rtl w:val="0"/>
        </w:rPr>
        <w:t xml:space="preserve">Una formulación correcta de forecast semanal debe estimar información futura utilizando únicamente variables disponibles hasta la fecha de entrada. Por ello, el sistema revisado define la fecha de entrada como semana t y evalúa los objetivos futuros en t+h, evitando que variables derivadas del precio incorporen información de la propia semana objetivo.</w:t>
      </w:r>
    </w:p>
    <w:p w:rsidR="00000000" w:rsidDel="00000000" w:rsidP="00000000" w:rsidRDefault="00000000" w:rsidRPr="00000000" w14:paraId="000003EA">
      <w:pPr>
        <w:rPr/>
      </w:pPr>
      <w:r w:rsidDel="00000000" w:rsidR="00000000" w:rsidRPr="00000000">
        <w:rPr>
          <w:rtl w:val="0"/>
        </w:rPr>
        <w:t xml:space="preserve">Esta revisión no invalida la evidencia histórica, pero sí limita su uso como argumento de selección. La comparativa anterior se conserva únicamente como trazabilidad metodológica, no como referencia principal para justificar la línea vigente.</w:t>
      </w:r>
    </w:p>
    <w:p w:rsidR="00000000" w:rsidDel="00000000" w:rsidP="00000000" w:rsidRDefault="00000000" w:rsidRPr="00000000" w14:paraId="000003EB">
      <w:pPr>
        <w:rPr/>
      </w:pPr>
      <w:r w:rsidDel="00000000" w:rsidR="00000000" w:rsidRPr="00000000">
        <w:rPr/>
        <w:drawing>
          <wp:inline distB="114300" distT="114300" distL="114300" distR="114300">
            <wp:extent cx="5400675" cy="3103431"/>
            <wp:effectExtent b="0" l="0" r="0" t="0"/>
            <wp:docPr id="2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400675" cy="3103431"/>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pStyle w:val="Heading5"/>
        <w:rPr/>
      </w:pPr>
      <w:bookmarkStart w:colFirst="0" w:colLast="0" w:name="_heading=h.ghtj733lkem6" w:id="41"/>
      <w:bookmarkEnd w:id="41"/>
      <w:r w:rsidDel="00000000" w:rsidR="00000000" w:rsidRPr="00000000">
        <w:rPr>
          <w:rtl w:val="0"/>
        </w:rPr>
        <w:t xml:space="preserve">Figura 2: Autocorrelación semanal del precio por producto y retardo temporal.</w:t>
      </w:r>
    </w:p>
    <w:p w:rsidR="00000000" w:rsidDel="00000000" w:rsidP="00000000" w:rsidRDefault="00000000" w:rsidRPr="00000000" w14:paraId="000003ED">
      <w:pPr>
        <w:rPr/>
      </w:pPr>
      <w:r w:rsidDel="00000000" w:rsidR="00000000" w:rsidRPr="00000000">
        <w:rPr>
          <w:rtl w:val="0"/>
        </w:rPr>
        <w:t xml:space="preserve">La Figura 2 permite observar la persistencia temporal de las series de precio. Esta evidencia ayuda a explicar por qué la hipótesis de continuidad del último precio observado constituye un benchmark fuerte en predicción puntual y por qué resulta metodológicamente razonable reformular el caso de uso hacia tendencia.</w:t>
      </w:r>
      <w:r w:rsidDel="00000000" w:rsidR="00000000" w:rsidRPr="00000000">
        <w:rPr>
          <w:rtl w:val="0"/>
        </w:rPr>
      </w:r>
    </w:p>
    <w:p w:rsidR="00000000" w:rsidDel="00000000" w:rsidP="00000000" w:rsidRDefault="00000000" w:rsidRPr="00000000" w14:paraId="000003EE">
      <w:pPr>
        <w:pStyle w:val="Heading3"/>
        <w:rPr/>
      </w:pPr>
      <w:bookmarkStart w:colFirst="0" w:colLast="0" w:name="_heading=h.iwgfbp84tgea" w:id="42"/>
      <w:bookmarkEnd w:id="42"/>
      <w:r w:rsidDel="00000000" w:rsidR="00000000" w:rsidRPr="00000000">
        <w:rPr>
          <w:rtl w:val="0"/>
        </w:rPr>
        <w:t xml:space="preserve">5.3.2 Evaluación complementaria run-official-leaksafe</w:t>
      </w:r>
    </w:p>
    <w:p w:rsidR="00000000" w:rsidDel="00000000" w:rsidP="00000000" w:rsidRDefault="00000000" w:rsidRPr="00000000" w14:paraId="000003EF">
      <w:pPr>
        <w:rPr/>
      </w:pPr>
      <w:r w:rsidDel="00000000" w:rsidR="00000000" w:rsidRPr="00000000">
        <w:rPr>
          <w:rtl w:val="0"/>
        </w:rPr>
        <w:t xml:space="preserve">Como parte de la revisión, se mantuvo una evaluación complementaria de predicción puntual de precio bajo una formulación temporal más estricta. En esta evaluación, baseline_persistence se define como la hipótesis de continuidad del último precio observado:</w:t>
      </w:r>
    </w:p>
    <w:p w:rsidR="00000000" w:rsidDel="00000000" w:rsidP="00000000" w:rsidRDefault="00000000" w:rsidRPr="00000000" w14:paraId="000003F0">
      <w:pPr>
        <w:jc w:val="center"/>
        <w:rPr>
          <w:b w:val="1"/>
          <w:bCs w:val="1"/>
        </w:rPr>
      </w:pPr>
      <m:oMath>
        <m:r>
          <w:rPr>
            <w:b w:val="1"/>
            <w:bCs w:val="1"/>
          </w:rPr>
          <m:t xml:space="preserve">EU Price(t) → EU Price(t+1)</m:t>
        </m:r>
      </m:oMath>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Esta referencia permite comprobar si los modelos supervisados de regresión aportan mejora frente a la inercia semanal del precio. Los resultados muestran que la persistencia temporal sigue siendo una referencia muy fuerte para predicción puntual a corto plazo.</w:t>
      </w:r>
    </w:p>
    <w:p w:rsidR="00000000" w:rsidDel="00000000" w:rsidP="00000000" w:rsidRDefault="00000000" w:rsidRPr="00000000" w14:paraId="000003F2">
      <w:pPr>
        <w:pStyle w:val="Heading4"/>
        <w:rPr/>
      </w:pPr>
      <w:bookmarkStart w:colFirst="0" w:colLast="0" w:name="_heading=h.q9rplavfof81" w:id="43"/>
      <w:bookmarkEnd w:id="43"/>
      <w:r w:rsidDel="00000000" w:rsidR="00000000" w:rsidRPr="00000000">
        <w:rPr>
          <w:rtl w:val="0"/>
        </w:rPr>
        <w:t xml:space="preserve">Tabla 10 (II). Resultados medios de la evaluación complementaria de precio puntual</w:t>
      </w:r>
    </w:p>
    <w:tbl>
      <w:tblPr>
        <w:tblStyle w:val="Table14"/>
        <w:tblW w:w="8457.194115902877"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9685039372"/>
        <w:gridCol w:w="1474.0157480314963"/>
        <w:gridCol w:w="1512.1307613744939"/>
        <w:gridCol w:w="3486.79563799295"/>
        <w:tblGridChange w:id="0">
          <w:tblGrid>
            <w:gridCol w:w="1984.2519685039372"/>
            <w:gridCol w:w="1474.0157480314963"/>
            <w:gridCol w:w="1512.1307613744939"/>
            <w:gridCol w:w="3486.79563799295"/>
          </w:tblGrid>
        </w:tblGridChange>
      </w:tblGrid>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0" w:lineRule="auto"/>
              <w:jc w:val="center"/>
              <w:rPr/>
            </w:pPr>
            <w:r w:rsidDel="00000000" w:rsidR="00000000" w:rsidRPr="00000000">
              <w:rPr>
                <w:rtl w:val="0"/>
              </w:rPr>
              <w:t xml:space="preserve">Línea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0" w:lineRule="auto"/>
              <w:jc w:val="center"/>
              <w:rPr/>
            </w:pPr>
            <w:r w:rsidDel="00000000" w:rsidR="00000000" w:rsidRPr="00000000">
              <w:rPr>
                <w:rtl w:val="0"/>
              </w:rPr>
              <w:t xml:space="preserve">Métrica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0" w:lineRule="auto"/>
              <w:jc w:val="center"/>
              <w:rPr/>
            </w:pPr>
            <w:r w:rsidDel="00000000" w:rsidR="00000000" w:rsidRPr="00000000">
              <w:rPr>
                <w:rtl w:val="0"/>
              </w:rPr>
              <w:t xml:space="preserve">Resultado 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0" w:before="0" w:lineRule="auto"/>
              <w:jc w:val="center"/>
              <w:rPr/>
            </w:pPr>
            <w:r w:rsidDel="00000000" w:rsidR="00000000" w:rsidRPr="00000000">
              <w:rPr>
                <w:rtl w:val="0"/>
              </w:rPr>
              <w:t xml:space="preserve">Interpretación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0" w:before="0" w:lineRule="auto"/>
              <w:jc w:val="center"/>
              <w:rPr/>
            </w:pPr>
            <w:r w:rsidDel="00000000" w:rsidR="00000000" w:rsidRPr="00000000">
              <w:rPr>
                <w:rtl w:val="0"/>
              </w:rPr>
              <w:t xml:space="preserve">baseline_persistence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0" w:before="0" w:lineRule="auto"/>
              <w:jc w:val="center"/>
              <w:rPr/>
            </w:pPr>
            <w:r w:rsidDel="00000000" w:rsidR="00000000" w:rsidRPr="00000000">
              <w:rPr>
                <w:rtl w:val="0"/>
              </w:rPr>
              <w:t xml:space="preserve">MAPE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0" w:before="0" w:lineRule="auto"/>
              <w:jc w:val="center"/>
              <w:rPr/>
            </w:pPr>
            <w:r w:rsidDel="00000000" w:rsidR="00000000" w:rsidRPr="00000000">
              <w:rPr>
                <w:rtl w:val="0"/>
              </w:rPr>
              <w:t xml:space="preserve">1,332599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0" w:before="0" w:lineRule="auto"/>
              <w:jc w:val="center"/>
              <w:rPr/>
            </w:pPr>
            <w:r w:rsidDel="00000000" w:rsidR="00000000" w:rsidRPr="00000000">
              <w:rPr>
                <w:rtl w:val="0"/>
              </w:rPr>
              <w:t xml:space="preserve">Mejor referencia media en predicción puntual h=1.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0" w:lineRule="auto"/>
              <w:jc w:val="center"/>
              <w:rPr/>
            </w:pPr>
            <w:r w:rsidDel="00000000" w:rsidR="00000000" w:rsidRPr="00000000">
              <w:rPr>
                <w:rtl w:val="0"/>
              </w:rPr>
              <w:t xml:space="preserve">ridge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0" w:lineRule="auto"/>
              <w:jc w:val="center"/>
              <w:rPr/>
            </w:pPr>
            <w:r w:rsidDel="00000000" w:rsidR="00000000" w:rsidRPr="00000000">
              <w:rPr>
                <w:rtl w:val="0"/>
              </w:rPr>
              <w:t xml:space="preserve">MAPE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0" w:before="0" w:lineRule="auto"/>
              <w:jc w:val="center"/>
              <w:rPr/>
            </w:pPr>
            <w:r w:rsidDel="00000000" w:rsidR="00000000" w:rsidRPr="00000000">
              <w:rPr>
                <w:rtl w:val="0"/>
              </w:rPr>
              <w:t xml:space="preserve">1,9776 aprox.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0" w:before="0" w:lineRule="auto"/>
              <w:jc w:val="center"/>
              <w:rPr/>
            </w:pPr>
            <w:r w:rsidDel="00000000" w:rsidR="00000000" w:rsidRPr="00000000">
              <w:rPr>
                <w:rtl w:val="0"/>
              </w:rPr>
              <w:t xml:space="preserve">Evaluada, no supera a la persistencia.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0" w:lineRule="auto"/>
              <w:jc w:val="center"/>
              <w:rPr/>
            </w:pPr>
            <w:r w:rsidDel="00000000" w:rsidR="00000000" w:rsidRPr="00000000">
              <w:rPr>
                <w:rtl w:val="0"/>
              </w:rPr>
              <w:t xml:space="preserve">lightgbm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0" w:lineRule="auto"/>
              <w:jc w:val="center"/>
              <w:rPr/>
            </w:pPr>
            <w:r w:rsidDel="00000000" w:rsidR="00000000" w:rsidRPr="00000000">
              <w:rPr>
                <w:rtl w:val="0"/>
              </w:rPr>
              <w:t xml:space="preserve">MAPE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0" w:lineRule="auto"/>
              <w:jc w:val="center"/>
              <w:rPr/>
            </w:pPr>
            <w:r w:rsidDel="00000000" w:rsidR="00000000" w:rsidRPr="00000000">
              <w:rPr>
                <w:rtl w:val="0"/>
              </w:rPr>
              <w:t xml:space="preserve">13,8769 aprox.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0" w:lineRule="auto"/>
              <w:jc w:val="center"/>
              <w:rPr/>
            </w:pPr>
            <w:r w:rsidDel="00000000" w:rsidR="00000000" w:rsidRPr="00000000">
              <w:rPr>
                <w:rtl w:val="0"/>
              </w:rPr>
              <w:t xml:space="preserve">Evaluada, no supera a la persistencia.</w:t>
            </w:r>
          </w:p>
        </w:tc>
      </w:tr>
    </w:tbl>
    <w:p w:rsidR="00000000" w:rsidDel="00000000" w:rsidP="00000000" w:rsidRDefault="00000000" w:rsidRPr="00000000" w14:paraId="00000403">
      <w:pPr>
        <w:rPr/>
      </w:pPr>
      <w:r w:rsidDel="00000000" w:rsidR="00000000" w:rsidRPr="00000000">
        <w:rPr>
          <w:rtl w:val="0"/>
        </w:rPr>
        <w:t xml:space="preserve">La conclusión de esta evaluación no es que baseline_persistence deba ser la solución operativa principal, sino que la predicción puntual de precio semanal no aporta, con las variables actuales, una mejora robusta frente a una regla simple de continuidad. Por ello, esta línea queda documentada como benchmark complementario de regresión.</w:t>
      </w:r>
    </w:p>
    <w:p w:rsidR="00000000" w:rsidDel="00000000" w:rsidP="00000000" w:rsidRDefault="00000000" w:rsidRPr="00000000" w14:paraId="00000404">
      <w:pPr>
        <w:pStyle w:val="Heading3"/>
        <w:rPr/>
      </w:pPr>
      <w:bookmarkStart w:colFirst="0" w:colLast="0" w:name="_heading=h.r8jmzg27l4ur" w:id="44"/>
      <w:bookmarkEnd w:id="44"/>
      <w:r w:rsidDel="00000000" w:rsidR="00000000" w:rsidRPr="00000000">
        <w:rPr>
          <w:rtl w:val="0"/>
        </w:rPr>
        <w:t xml:space="preserve">5.3.3 Evaluación de tendencia</w:t>
      </w:r>
    </w:p>
    <w:p w:rsidR="00000000" w:rsidDel="00000000" w:rsidP="00000000" w:rsidRDefault="00000000" w:rsidRPr="00000000" w14:paraId="00000405">
      <w:pPr>
        <w:rPr/>
      </w:pPr>
      <w:r w:rsidDel="00000000" w:rsidR="00000000" w:rsidRPr="00000000">
        <w:rPr>
          <w:rtl w:val="0"/>
        </w:rPr>
        <w:t xml:space="preserve">La formulación principal del sistema se desplaza hacia la predicción de tendencia. Para cada producto cerealístico, mercado y fecha de entrada, el sistema estima si el precio futuro se clasifica como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o </w:t>
      </w:r>
      <w:r w:rsidDel="00000000" w:rsidR="00000000" w:rsidRPr="00000000">
        <w:rPr>
          <w:b w:val="1"/>
          <w:bCs w:val="1"/>
          <w:rtl w:val="0"/>
        </w:rPr>
        <w:t xml:space="preserve">STABLE</w:t>
      </w:r>
      <w:r w:rsidDel="00000000" w:rsidR="00000000" w:rsidRPr="00000000">
        <w:rPr>
          <w:rtl w:val="0"/>
        </w:rPr>
        <w:t xml:space="preserve"> en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t xml:space="preserve">Esta tarea se evalúa frente a baselines direccionales simples:</w:t>
      </w:r>
    </w:p>
    <w:p w:rsidR="00000000" w:rsidDel="00000000" w:rsidP="00000000" w:rsidRDefault="00000000" w:rsidRPr="00000000" w14:paraId="00000407">
      <w:pPr>
        <w:numPr>
          <w:ilvl w:val="0"/>
          <w:numId w:val="23"/>
        </w:numPr>
        <w:spacing w:after="0" w:afterAutospacing="0"/>
        <w:ind w:left="720" w:hanging="360"/>
        <w:jc w:val="left"/>
      </w:pPr>
      <w:r w:rsidDel="00000000" w:rsidR="00000000" w:rsidRPr="00000000">
        <w:rPr>
          <w:rFonts w:ascii="Roboto Mono" w:cs="Roboto Mono" w:eastAsia="Roboto Mono" w:hAnsi="Roboto Mono"/>
          <w:color w:val="188038"/>
          <w:rtl w:val="0"/>
        </w:rPr>
        <w:t xml:space="preserve">majority_class_baseline</w:t>
      </w:r>
    </w:p>
    <w:p w:rsidR="00000000" w:rsidDel="00000000" w:rsidP="00000000" w:rsidRDefault="00000000" w:rsidRPr="00000000" w14:paraId="00000408">
      <w:pPr>
        <w:numPr>
          <w:ilvl w:val="0"/>
          <w:numId w:val="23"/>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no_change_baseline</w:t>
      </w:r>
    </w:p>
    <w:p w:rsidR="00000000" w:rsidDel="00000000" w:rsidP="00000000" w:rsidRDefault="00000000" w:rsidRPr="00000000" w14:paraId="00000409">
      <w:pPr>
        <w:numPr>
          <w:ilvl w:val="0"/>
          <w:numId w:val="23"/>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persistence_direction_baseline</w:t>
      </w:r>
    </w:p>
    <w:p w:rsidR="00000000" w:rsidDel="00000000" w:rsidP="00000000" w:rsidRDefault="00000000" w:rsidRPr="00000000" w14:paraId="0000040A">
      <w:pPr>
        <w:numPr>
          <w:ilvl w:val="0"/>
          <w:numId w:val="23"/>
        </w:numPr>
        <w:spacing w:before="0" w:beforeAutospacing="0"/>
        <w:ind w:left="720" w:hanging="360"/>
        <w:jc w:val="left"/>
      </w:pPr>
      <w:r w:rsidDel="00000000" w:rsidR="00000000" w:rsidRPr="00000000">
        <w:rPr>
          <w:rFonts w:ascii="Roboto Mono" w:cs="Roboto Mono" w:eastAsia="Roboto Mono" w:hAnsi="Roboto Mono"/>
          <w:color w:val="188038"/>
          <w:rtl w:val="0"/>
        </w:rPr>
        <w:t xml:space="preserve">last_return_sign_baseline</w:t>
      </w:r>
    </w:p>
    <w:p w:rsidR="00000000" w:rsidDel="00000000" w:rsidP="00000000" w:rsidRDefault="00000000" w:rsidRPr="00000000" w14:paraId="0000040B">
      <w:pPr>
        <w:rPr/>
      </w:pPr>
      <w:r w:rsidDel="00000000" w:rsidR="00000000" w:rsidRPr="00000000">
        <w:rPr>
          <w:rtl w:val="0"/>
        </w:rPr>
        <w:t xml:space="preserve">Estos baselines permiten determinar si los modelos supervisados de tendencia aportan una mejora real frente a reglas simples basadas en la distribución de clases o en la inercia direccional reciente.</w:t>
      </w:r>
    </w:p>
    <w:p w:rsidR="00000000" w:rsidDel="00000000" w:rsidP="00000000" w:rsidRDefault="00000000" w:rsidRPr="00000000" w14:paraId="0000040C">
      <w:pPr>
        <w:rPr/>
      </w:pPr>
      <w:r w:rsidDel="00000000" w:rsidR="00000000" w:rsidRPr="00000000">
        <w:rPr>
          <w:rtl w:val="0"/>
        </w:rPr>
        <w:t xml:space="preserve">La métrica principal de comparación es </w:t>
      </w:r>
      <w:r w:rsidDel="00000000" w:rsidR="00000000" w:rsidRPr="00000000">
        <w:rPr>
          <w:b w:val="1"/>
          <w:bCs w:val="1"/>
          <w:rtl w:val="0"/>
        </w:rPr>
        <w:t xml:space="preserve">macro F1</w:t>
      </w:r>
      <w:r w:rsidDel="00000000" w:rsidR="00000000" w:rsidRPr="00000000">
        <w:rPr>
          <w:rtl w:val="0"/>
        </w:rPr>
        <w:t xml:space="preserve">, porque evalúa el comportamiento del modelo de forma equilibrada entre las clases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y </w:t>
      </w:r>
      <w:r w:rsidDel="00000000" w:rsidR="00000000" w:rsidRPr="00000000">
        <w:rPr>
          <w:b w:val="1"/>
          <w:bCs w:val="1"/>
          <w:rtl w:val="0"/>
        </w:rPr>
        <w:t xml:space="preserve">STABLE</w:t>
      </w:r>
      <w:r w:rsidDel="00000000" w:rsidR="00000000" w:rsidRPr="00000000">
        <w:rPr>
          <w:rtl w:val="0"/>
        </w:rPr>
        <w:t xml:space="preserve">. Como métrica secundaria se utiliza </w:t>
      </w:r>
      <w:r w:rsidDel="00000000" w:rsidR="00000000" w:rsidRPr="00000000">
        <w:rPr>
          <w:b w:val="1"/>
          <w:bCs w:val="1"/>
          <w:rtl w:val="0"/>
        </w:rPr>
        <w:t xml:space="preserve">balanced accuracy</w:t>
      </w:r>
      <w:r w:rsidDel="00000000" w:rsidR="00000000" w:rsidRPr="00000000">
        <w:rPr>
          <w:rtl w:val="0"/>
        </w:rPr>
        <w:t xml:space="preserve">. La </w:t>
      </w:r>
      <w:r w:rsidDel="00000000" w:rsidR="00000000" w:rsidRPr="00000000">
        <w:rPr>
          <w:b w:val="1"/>
          <w:bCs w:val="1"/>
          <w:rtl w:val="0"/>
        </w:rPr>
        <w:t xml:space="preserve">accuracy</w:t>
      </w:r>
      <w:r w:rsidDel="00000000" w:rsidR="00000000" w:rsidRPr="00000000">
        <w:rPr>
          <w:rtl w:val="0"/>
        </w:rPr>
        <w:t xml:space="preserve"> global se reporta únicamente como métrica complementaria.</w:t>
      </w:r>
    </w:p>
    <w:p w:rsidR="00000000" w:rsidDel="00000000" w:rsidP="00000000" w:rsidRDefault="00000000" w:rsidRPr="00000000" w14:paraId="0000040D">
      <w:pPr>
        <w:pStyle w:val="Heading4"/>
        <w:rPr/>
      </w:pPr>
      <w:bookmarkStart w:colFirst="0" w:colLast="0" w:name="_heading=h.2t14h6urtb5e" w:id="45"/>
      <w:bookmarkEnd w:id="45"/>
      <w:r w:rsidDel="00000000" w:rsidR="00000000" w:rsidRPr="00000000">
        <w:rPr>
          <w:rtl w:val="0"/>
        </w:rPr>
        <w:t xml:space="preserve">Tabla 10 (III). Comparación resumida de tendencia en test ciego</w:t>
      </w:r>
    </w:p>
    <w:tbl>
      <w:tblPr>
        <w:tblStyle w:val="Table15"/>
        <w:tblW w:w="8560.62992125984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3.9370078740158"/>
        <w:gridCol w:w="1757.4803149606303"/>
        <w:gridCol w:w="1247.2440944881891"/>
        <w:gridCol w:w="1587.4015748031497"/>
        <w:gridCol w:w="1077.1653543307089"/>
        <w:gridCol w:w="1587.4015748031497"/>
        <w:tblGridChange w:id="0">
          <w:tblGrid>
            <w:gridCol w:w="1303.9370078740158"/>
            <w:gridCol w:w="1757.4803149606303"/>
            <w:gridCol w:w="1247.2440944881891"/>
            <w:gridCol w:w="1587.4015748031497"/>
            <w:gridCol w:w="1077.1653543307089"/>
            <w:gridCol w:w="1587.4015748031497"/>
          </w:tblGrid>
        </w:tblGridChange>
      </w:tblGrid>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E">
            <w:pPr>
              <w:spacing w:after="0" w:before="0" w:lineRule="auto"/>
              <w:jc w:val="center"/>
              <w:rPr>
                <w:b w:val="1"/>
                <w:bCs w:val="1"/>
              </w:rPr>
            </w:pPr>
            <w:r w:rsidDel="00000000" w:rsidR="00000000" w:rsidRPr="00000000">
              <w:rPr>
                <w:b w:val="1"/>
                <w:bCs w:val="1"/>
                <w:rtl w:val="0"/>
              </w:rPr>
              <w:t xml:space="preserve">Horizonte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F">
            <w:pPr>
              <w:spacing w:after="0" w:before="0" w:lineRule="auto"/>
              <w:jc w:val="center"/>
              <w:rPr>
                <w:b w:val="1"/>
                <w:bCs w:val="1"/>
              </w:rPr>
            </w:pPr>
            <w:r w:rsidDel="00000000" w:rsidR="00000000" w:rsidRPr="00000000">
              <w:rPr>
                <w:b w:val="1"/>
                <w:bCs w:val="1"/>
                <w:rtl w:val="0"/>
              </w:rPr>
              <w:t xml:space="preserve">Mejor baseline direccional en test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0">
            <w:pPr>
              <w:spacing w:after="0" w:before="0" w:lineRule="auto"/>
              <w:jc w:val="center"/>
              <w:rPr>
                <w:b w:val="1"/>
                <w:bCs w:val="1"/>
              </w:rPr>
            </w:pPr>
            <w:r w:rsidDel="00000000" w:rsidR="00000000" w:rsidRPr="00000000">
              <w:rPr>
                <w:b w:val="1"/>
                <w:bCs w:val="1"/>
                <w:rtl w:val="0"/>
              </w:rPr>
              <w:t xml:space="preserve">Macro F1 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1">
            <w:pPr>
              <w:spacing w:after="0" w:before="0" w:lineRule="auto"/>
              <w:jc w:val="center"/>
              <w:rPr>
                <w:b w:val="1"/>
                <w:bCs w:val="1"/>
              </w:rPr>
            </w:pPr>
            <w:r w:rsidDel="00000000" w:rsidR="00000000" w:rsidRPr="00000000">
              <w:rPr>
                <w:b w:val="1"/>
                <w:bCs w:val="1"/>
                <w:rtl w:val="0"/>
              </w:rPr>
              <w:t xml:space="preserve">Predictor operativo persistido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2">
            <w:pPr>
              <w:spacing w:after="0" w:before="0" w:lineRule="auto"/>
              <w:jc w:val="center"/>
              <w:rPr>
                <w:b w:val="1"/>
                <w:bCs w:val="1"/>
              </w:rPr>
            </w:pPr>
            <w:r w:rsidDel="00000000" w:rsidR="00000000" w:rsidRPr="00000000">
              <w:rPr>
                <w:b w:val="1"/>
                <w:bCs w:val="1"/>
                <w:rtl w:val="0"/>
              </w:rPr>
              <w:t xml:space="preserve">Macro F1 predictor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3">
            <w:pPr>
              <w:spacing w:after="0" w:before="0" w:lineRule="auto"/>
              <w:jc w:val="center"/>
              <w:rPr>
                <w:b w:val="1"/>
                <w:bCs w:val="1"/>
              </w:rPr>
            </w:pPr>
            <w:r w:rsidDel="00000000" w:rsidR="00000000" w:rsidRPr="00000000">
              <w:rPr>
                <w:b w:val="1"/>
                <w:bCs w:val="1"/>
                <w:rtl w:val="0"/>
              </w:rPr>
              <w:t xml:space="preserve">Conclusión</w:t>
            </w:r>
          </w:p>
        </w:tc>
      </w:tr>
      <w:tr>
        <w:trPr>
          <w:cantSplit w:val="0"/>
          <w:trHeight w:val="1474.01574803149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4">
            <w:pPr>
              <w:spacing w:after="0" w:before="0" w:lineRule="auto"/>
              <w:jc w:val="cente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5">
            <w:pPr>
              <w:spacing w:after="0" w:before="0" w:lineRule="auto"/>
              <w:jc w:val="center"/>
              <w:rPr/>
            </w:pPr>
            <w:r w:rsidDel="00000000" w:rsidR="00000000" w:rsidRPr="00000000">
              <w:rPr>
                <w:rtl w:val="0"/>
              </w:rPr>
              <w:t xml:space="preserve">persistence_direction_baseline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6">
            <w:pPr>
              <w:spacing w:after="0" w:before="0" w:lineRule="auto"/>
              <w:jc w:val="center"/>
              <w:rPr/>
            </w:pPr>
            <w:r w:rsidDel="00000000" w:rsidR="00000000" w:rsidRPr="00000000">
              <w:rPr>
                <w:rtl w:val="0"/>
              </w:rPr>
              <w:t xml:space="preserve">0,4341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7">
            <w:pPr>
              <w:spacing w:after="0" w:before="0" w:lineRule="auto"/>
              <w:jc w:val="center"/>
              <w:rPr/>
            </w:pPr>
            <w:r w:rsidDel="00000000" w:rsidR="00000000" w:rsidRPr="00000000">
              <w:rPr>
                <w:rtl w:val="0"/>
              </w:rPr>
              <w:t xml:space="preserve">lightgbm_classifier_trend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8">
            <w:pPr>
              <w:spacing w:after="0" w:before="0" w:lineRule="auto"/>
              <w:jc w:val="center"/>
              <w:rPr/>
            </w:pPr>
            <w:r w:rsidDel="00000000" w:rsidR="00000000" w:rsidRPr="00000000">
              <w:rPr>
                <w:rtl w:val="0"/>
              </w:rPr>
              <w:t xml:space="preserve">0,3348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9">
            <w:pPr>
              <w:spacing w:after="0" w:before="0" w:lineRule="auto"/>
              <w:jc w:val="left"/>
              <w:rPr/>
            </w:pPr>
            <w:r w:rsidDel="00000000" w:rsidR="00000000" w:rsidRPr="00000000">
              <w:rPr>
                <w:rtl w:val="0"/>
              </w:rPr>
              <w:t xml:space="preserve">El modelo ML no supera al mejor baseline direccional.</w:t>
            </w:r>
          </w:p>
        </w:tc>
      </w:tr>
      <w:tr>
        <w:trPr>
          <w:cantSplit w:val="0"/>
          <w:trHeight w:val="1474.01574803149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A">
            <w:pPr>
              <w:spacing w:after="0" w:before="0" w:lineRule="auto"/>
              <w:jc w:val="center"/>
              <w:rPr/>
            </w:pPr>
            <w:r w:rsidDel="00000000" w:rsidR="00000000" w:rsidRPr="00000000">
              <w:rPr>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B">
            <w:pPr>
              <w:spacing w:after="0" w:before="0" w:lineRule="auto"/>
              <w:jc w:val="center"/>
              <w:rPr/>
            </w:pPr>
            <w:r w:rsidDel="00000000" w:rsidR="00000000" w:rsidRPr="00000000">
              <w:rPr>
                <w:rtl w:val="0"/>
              </w:rPr>
              <w:t xml:space="preserve">last_return_sign_baseline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C">
            <w:pPr>
              <w:spacing w:after="0" w:before="0" w:lineRule="auto"/>
              <w:jc w:val="center"/>
              <w:rPr/>
            </w:pPr>
            <w:r w:rsidDel="00000000" w:rsidR="00000000" w:rsidRPr="00000000">
              <w:rPr>
                <w:rtl w:val="0"/>
              </w:rPr>
              <w:t xml:space="preserve">0,3856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D">
            <w:pPr>
              <w:spacing w:after="0" w:before="0" w:lineRule="auto"/>
              <w:jc w:val="center"/>
              <w:rPr/>
            </w:pPr>
            <w:r w:rsidDel="00000000" w:rsidR="00000000" w:rsidRPr="00000000">
              <w:rPr>
                <w:rtl w:val="0"/>
              </w:rPr>
              <w:t xml:space="preserve">lightgbm_classifier_trend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E">
            <w:pPr>
              <w:spacing w:after="0" w:before="0" w:lineRule="auto"/>
              <w:jc w:val="center"/>
              <w:rPr/>
            </w:pPr>
            <w:r w:rsidDel="00000000" w:rsidR="00000000" w:rsidRPr="00000000">
              <w:rPr>
                <w:rtl w:val="0"/>
              </w:rPr>
              <w:t xml:space="preserve">0,3110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F">
            <w:pPr>
              <w:spacing w:after="0" w:before="0" w:lineRule="auto"/>
              <w:jc w:val="left"/>
              <w:rPr/>
            </w:pPr>
            <w:r w:rsidDel="00000000" w:rsidR="00000000" w:rsidRPr="00000000">
              <w:rPr>
                <w:rtl w:val="0"/>
              </w:rPr>
              <w:t xml:space="preserve">El modelo ML no supera al mejor baseline direccional.</w:t>
            </w:r>
          </w:p>
        </w:tc>
      </w:tr>
    </w:tbl>
    <w:p w:rsidR="00000000" w:rsidDel="00000000" w:rsidP="00000000" w:rsidRDefault="00000000" w:rsidRPr="00000000" w14:paraId="00000420">
      <w:pPr>
        <w:rPr/>
      </w:pPr>
      <w:r w:rsidDel="00000000" w:rsidR="00000000" w:rsidRPr="00000000">
        <w:rPr>
          <w:rtl w:val="0"/>
        </w:rPr>
        <w:t xml:space="preserve">La evaluación muestra que los modelos supervisados de tendencia quedan correctamente entrenados, evaluados y trazados, pero no demuestran una mejora robusta frente a los mejores baselines direccionales en el test ciego. Por este motivo, no se presenta ningún modelo ML de tendencia como ganador empírico absoluto bajo las variables actualmente disponibles.</w:t>
      </w:r>
    </w:p>
    <w:p w:rsidR="00000000" w:rsidDel="00000000" w:rsidP="00000000" w:rsidRDefault="00000000" w:rsidRPr="00000000" w14:paraId="00000421">
      <w:pPr>
        <w:rPr/>
      </w:pPr>
      <w:r w:rsidDel="00000000" w:rsidR="00000000" w:rsidRPr="00000000">
        <w:rPr>
          <w:rtl w:val="0"/>
        </w:rPr>
        <w:t xml:space="preserve">En el horizonte </w:t>
      </w:r>
      <w:r w:rsidDel="00000000" w:rsidR="00000000" w:rsidRPr="00000000">
        <w:rPr>
          <w:b w:val="1"/>
          <w:bCs w:val="1"/>
          <w:rtl w:val="0"/>
        </w:rPr>
        <w:t xml:space="preserve">h=4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random_forest_trend</w:t>
      </w:r>
      <w:r w:rsidDel="00000000" w:rsidR="00000000" w:rsidRPr="00000000">
        <w:rPr>
          <w:rtl w:val="0"/>
        </w:rPr>
        <w:t xml:space="preserve"> obtiene el mejor resultado entre los modelos ML evaluados en test, pero tampoco supera al mejor baseline direccional. En consecuencia, la selección operativa de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se justifica por su integración en el bundle de inferencia, su salida probabilística por clase y su compatibilidad con la capa de magnitud, no por una superioridad robusta frente a todos los baselines.</w:t>
      </w:r>
    </w:p>
    <w:p w:rsidR="00000000" w:rsidDel="00000000" w:rsidP="00000000" w:rsidRDefault="00000000" w:rsidRPr="00000000" w14:paraId="00000422">
      <w:pPr>
        <w:jc w:val="center"/>
        <w:rPr/>
      </w:pPr>
      <w:r w:rsidDel="00000000" w:rsidR="00000000" w:rsidRPr="00000000">
        <w:rPr/>
        <w:drawing>
          <wp:inline distB="114300" distT="114300" distL="114300" distR="114300">
            <wp:extent cx="4522950" cy="2699880"/>
            <wp:effectExtent b="0" l="0" r="0" t="0"/>
            <wp:docPr id="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522950" cy="269988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Style w:val="Heading5"/>
        <w:rPr/>
      </w:pPr>
      <w:bookmarkStart w:colFirst="0" w:colLast="0" w:name="_heading=h.j0teg2il75t2" w:id="46"/>
      <w:bookmarkEnd w:id="46"/>
      <w:r w:rsidDel="00000000" w:rsidR="00000000" w:rsidRPr="00000000">
        <w:rPr>
          <w:rtl w:val="0"/>
        </w:rPr>
        <w:t xml:space="preserve">Figura 3: Distribución de clases de tendencia en test ciego para h=1</w:t>
      </w:r>
      <w:r w:rsidDel="00000000" w:rsidR="00000000" w:rsidRPr="00000000">
        <w:rPr>
          <w:rtl w:val="0"/>
        </w:rPr>
      </w:r>
    </w:p>
    <w:p w:rsidR="00000000" w:rsidDel="00000000" w:rsidP="00000000" w:rsidRDefault="00000000" w:rsidRPr="00000000" w14:paraId="00000424">
      <w:pPr>
        <w:jc w:val="center"/>
        <w:rPr/>
      </w:pPr>
      <w:r w:rsidDel="00000000" w:rsidR="00000000" w:rsidRPr="00000000">
        <w:rPr/>
        <w:drawing>
          <wp:inline distB="114300" distT="114300" distL="114300" distR="114300">
            <wp:extent cx="4866323" cy="2463200"/>
            <wp:effectExtent b="0" l="0" r="0" t="0"/>
            <wp:docPr id="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866323" cy="24632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pStyle w:val="Heading5"/>
        <w:rPr/>
      </w:pPr>
      <w:bookmarkStart w:colFirst="0" w:colLast="0" w:name="_heading=h.hksvva9pcabp" w:id="47"/>
      <w:bookmarkEnd w:id="47"/>
      <w:r w:rsidDel="00000000" w:rsidR="00000000" w:rsidRPr="00000000">
        <w:rPr>
          <w:rtl w:val="0"/>
        </w:rPr>
        <w:t xml:space="preserve">Figura 4: Distribución de clases de tendencia en test ciego para h=4. </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Las Figuras 3 y 4 permiten contextualizar la evaluación de tendencia. La distribución de clases no es completamente homogénea entre horizontes, por lo que métricas como </w:t>
      </w:r>
      <w:r w:rsidDel="00000000" w:rsidR="00000000" w:rsidRPr="00000000">
        <w:rPr>
          <w:b w:val="1"/>
          <w:bCs w:val="1"/>
          <w:rtl w:val="0"/>
        </w:rPr>
        <w:t xml:space="preserve">macro F1</w:t>
      </w:r>
      <w:r w:rsidDel="00000000" w:rsidR="00000000" w:rsidRPr="00000000">
        <w:rPr>
          <w:rtl w:val="0"/>
        </w:rPr>
        <w:t xml:space="preserve"> y </w:t>
      </w:r>
      <w:r w:rsidDel="00000000" w:rsidR="00000000" w:rsidRPr="00000000">
        <w:rPr>
          <w:b w:val="1"/>
          <w:bCs w:val="1"/>
          <w:rtl w:val="0"/>
        </w:rPr>
        <w:t xml:space="preserve">balanced accuracy</w:t>
      </w:r>
      <w:r w:rsidDel="00000000" w:rsidR="00000000" w:rsidRPr="00000000">
        <w:rPr>
          <w:rtl w:val="0"/>
        </w:rPr>
        <w:t xml:space="preserve"> resultan más adecuadas que una lectura basada únicamente en </w:t>
      </w:r>
      <w:r w:rsidDel="00000000" w:rsidR="00000000" w:rsidRPr="00000000">
        <w:rPr>
          <w:b w:val="1"/>
          <w:bCs w:val="1"/>
          <w:rtl w:val="0"/>
        </w:rPr>
        <w:t xml:space="preserve">accuracy</w:t>
      </w:r>
      <w:r w:rsidDel="00000000" w:rsidR="00000000" w:rsidRPr="00000000">
        <w:rPr>
          <w:rtl w:val="0"/>
        </w:rPr>
        <w:t xml:space="preserve"> global. </w:t>
      </w:r>
      <w:r w:rsidDel="00000000" w:rsidR="00000000" w:rsidRPr="00000000">
        <w:rPr>
          <w:rtl w:val="0"/>
        </w:rPr>
      </w:r>
    </w:p>
    <w:p w:rsidR="00000000" w:rsidDel="00000000" w:rsidP="00000000" w:rsidRDefault="00000000" w:rsidRPr="00000000" w14:paraId="00000427">
      <w:pPr>
        <w:pStyle w:val="Heading3"/>
        <w:rPr/>
      </w:pPr>
      <w:bookmarkStart w:colFirst="0" w:colLast="0" w:name="_heading=h.g7afpvbp1yu9" w:id="48"/>
      <w:bookmarkEnd w:id="48"/>
      <w:r w:rsidDel="00000000" w:rsidR="00000000" w:rsidRPr="00000000">
        <w:rPr>
          <w:rtl w:val="0"/>
        </w:rPr>
        <w:t xml:space="preserve">5.3.4 Incorporación de magnitud numérica de soporte</w:t>
      </w:r>
    </w:p>
    <w:p w:rsidR="00000000" w:rsidDel="00000000" w:rsidP="00000000" w:rsidRDefault="00000000" w:rsidRPr="00000000" w14:paraId="00000428">
      <w:pPr>
        <w:rPr/>
      </w:pPr>
      <w:r w:rsidDel="00000000" w:rsidR="00000000" w:rsidRPr="00000000">
        <w:rPr>
          <w:rtl w:val="0"/>
        </w:rPr>
        <w:t xml:space="preserve">Aunque la salida principal sea la tendencia, una predicción limitada a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o </w:t>
      </w:r>
      <w:r w:rsidDel="00000000" w:rsidR="00000000" w:rsidRPr="00000000">
        <w:rPr>
          <w:b w:val="1"/>
          <w:bCs w:val="1"/>
          <w:rtl w:val="0"/>
        </w:rPr>
        <w:t xml:space="preserve">STABLE</w:t>
      </w:r>
      <w:r w:rsidDel="00000000" w:rsidR="00000000" w:rsidRPr="00000000">
        <w:rPr>
          <w:rtl w:val="0"/>
        </w:rPr>
        <w:t xml:space="preserve"> puede resultar insuficiente para interpretación operativa. No es equivalente una predicción </w:t>
      </w:r>
      <w:r w:rsidDel="00000000" w:rsidR="00000000" w:rsidRPr="00000000">
        <w:rPr>
          <w:b w:val="1"/>
          <w:bCs w:val="1"/>
          <w:rtl w:val="0"/>
        </w:rPr>
        <w:t xml:space="preserve">UP</w:t>
      </w:r>
      <w:r w:rsidDel="00000000" w:rsidR="00000000" w:rsidRPr="00000000">
        <w:rPr>
          <w:rtl w:val="0"/>
        </w:rPr>
        <w:t xml:space="preserve"> asociada a un retorno esperado de +0,4% que una predicción </w:t>
      </w:r>
      <w:r w:rsidDel="00000000" w:rsidR="00000000" w:rsidRPr="00000000">
        <w:rPr>
          <w:b w:val="1"/>
          <w:bCs w:val="1"/>
          <w:rtl w:val="0"/>
        </w:rPr>
        <w:t xml:space="preserve">UP</w:t>
      </w:r>
      <w:r w:rsidDel="00000000" w:rsidR="00000000" w:rsidRPr="00000000">
        <w:rPr>
          <w:rtl w:val="0"/>
        </w:rPr>
        <w:t xml:space="preserve"> asociada a un retorno esperado de +4,0%.</w:t>
      </w:r>
    </w:p>
    <w:p w:rsidR="00000000" w:rsidDel="00000000" w:rsidP="00000000" w:rsidRDefault="00000000" w:rsidRPr="00000000" w14:paraId="00000429">
      <w:pPr>
        <w:rPr/>
      </w:pPr>
      <w:r w:rsidDel="00000000" w:rsidR="00000000" w:rsidRPr="00000000">
        <w:rPr>
          <w:rtl w:val="0"/>
        </w:rPr>
        <w:t xml:space="preserve">Por este motivo, la versión actual incorpora una capa de magnitud numérica de soporte. Esta capa acompaña cada predicción de tendencia con:</w:t>
      </w:r>
    </w:p>
    <w:p w:rsidR="00000000" w:rsidDel="00000000" w:rsidP="00000000" w:rsidRDefault="00000000" w:rsidRPr="00000000" w14:paraId="0000042A">
      <w:pPr>
        <w:numPr>
          <w:ilvl w:val="0"/>
          <w:numId w:val="1"/>
        </w:numPr>
        <w:spacing w:after="0" w:afterAutospacing="0"/>
        <w:ind w:left="720" w:hanging="360"/>
        <w:jc w:val="left"/>
      </w:pPr>
      <w:r w:rsidDel="00000000" w:rsidR="00000000" w:rsidRPr="00000000">
        <w:rPr>
          <w:rFonts w:ascii="Roboto Mono" w:cs="Roboto Mono" w:eastAsia="Roboto Mono" w:hAnsi="Roboto Mono"/>
          <w:color w:val="188038"/>
          <w:rtl w:val="0"/>
        </w:rPr>
        <w:t xml:space="preserve">predicted_return_h</w:t>
      </w:r>
      <w:r w:rsidDel="00000000" w:rsidR="00000000" w:rsidRPr="00000000">
        <w:rPr>
          <w:rtl w:val="0"/>
        </w:rPr>
        <w:t xml:space="preserve">: retorno esperado del precio para el horizonte evaluado.</w:t>
      </w:r>
    </w:p>
    <w:p w:rsidR="00000000" w:rsidDel="00000000" w:rsidP="00000000" w:rsidRDefault="00000000" w:rsidRPr="00000000" w14:paraId="0000042B">
      <w:pPr>
        <w:numPr>
          <w:ilvl w:val="0"/>
          <w:numId w:val="1"/>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predicted_delta_price_h</w:t>
      </w:r>
      <w:r w:rsidDel="00000000" w:rsidR="00000000" w:rsidRPr="00000000">
        <w:rPr>
          <w:rtl w:val="0"/>
        </w:rPr>
        <w:t xml:space="preserve">: variación estimada en EUR/tonelada.</w:t>
      </w:r>
    </w:p>
    <w:p w:rsidR="00000000" w:rsidDel="00000000" w:rsidP="00000000" w:rsidRDefault="00000000" w:rsidRPr="00000000" w14:paraId="0000042C">
      <w:pPr>
        <w:numPr>
          <w:ilvl w:val="0"/>
          <w:numId w:val="1"/>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predicted_eu_price_h</w:t>
      </w:r>
      <w:r w:rsidDel="00000000" w:rsidR="00000000" w:rsidRPr="00000000">
        <w:rPr>
          <w:rtl w:val="0"/>
        </w:rPr>
        <w:t xml:space="preserve">: precio reconstruido a partir del precio observado en la fecha de entrada y la variación estimada.</w:t>
      </w:r>
    </w:p>
    <w:p w:rsidR="00000000" w:rsidDel="00000000" w:rsidP="00000000" w:rsidRDefault="00000000" w:rsidRPr="00000000" w14:paraId="0000042D">
      <w:pPr>
        <w:numPr>
          <w:ilvl w:val="0"/>
          <w:numId w:val="1"/>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proba_up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proba_down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proba_stable</w:t>
      </w:r>
      <w:r w:rsidDel="00000000" w:rsidR="00000000" w:rsidRPr="00000000">
        <w:rPr>
          <w:rtl w:val="0"/>
        </w:rPr>
        <w:t xml:space="preserve">: probabilidades por clase.</w:t>
      </w:r>
    </w:p>
    <w:p w:rsidR="00000000" w:rsidDel="00000000" w:rsidP="00000000" w:rsidRDefault="00000000" w:rsidRPr="00000000" w14:paraId="0000042E">
      <w:pPr>
        <w:numPr>
          <w:ilvl w:val="0"/>
          <w:numId w:val="1"/>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predicted_probability</w:t>
      </w:r>
      <w:r w:rsidDel="00000000" w:rsidR="00000000" w:rsidRPr="00000000">
        <w:rPr>
          <w:rtl w:val="0"/>
        </w:rPr>
        <w:t xml:space="preserve">: probabilidad asociada a la clase predicha.</w:t>
      </w:r>
    </w:p>
    <w:p w:rsidR="00000000" w:rsidDel="00000000" w:rsidP="00000000" w:rsidRDefault="00000000" w:rsidRPr="00000000" w14:paraId="0000042F">
      <w:pPr>
        <w:numPr>
          <w:ilvl w:val="0"/>
          <w:numId w:val="1"/>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trend_confidence</w:t>
      </w:r>
      <w:r w:rsidDel="00000000" w:rsidR="00000000" w:rsidRPr="00000000">
        <w:rPr>
          <w:rtl w:val="0"/>
        </w:rPr>
        <w:t xml:space="preserve">: probabilidad máxima entre las clases predichas.</w:t>
      </w:r>
    </w:p>
    <w:p w:rsidR="00000000" w:rsidDel="00000000" w:rsidP="00000000" w:rsidRDefault="00000000" w:rsidRPr="00000000" w14:paraId="00000430">
      <w:pPr>
        <w:numPr>
          <w:ilvl w:val="0"/>
          <w:numId w:val="1"/>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trend_magnitude_consistent</w:t>
      </w:r>
      <w:r w:rsidDel="00000000" w:rsidR="00000000" w:rsidRPr="00000000">
        <w:rPr>
          <w:rtl w:val="0"/>
        </w:rPr>
        <w:t xml:space="preserve">: indicador de coherencia entre clase predicha y magnitud estimada.</w:t>
      </w:r>
    </w:p>
    <w:p w:rsidR="00000000" w:rsidDel="00000000" w:rsidP="00000000" w:rsidRDefault="00000000" w:rsidRPr="00000000" w14:paraId="00000431">
      <w:pPr>
        <w:numPr>
          <w:ilvl w:val="0"/>
          <w:numId w:val="1"/>
        </w:numPr>
        <w:spacing w:before="0" w:beforeAutospacing="0"/>
        <w:ind w:left="720" w:hanging="360"/>
        <w:jc w:val="left"/>
      </w:pPr>
      <w:r w:rsidDel="00000000" w:rsidR="00000000" w:rsidRPr="00000000">
        <w:rPr>
          <w:rFonts w:ascii="Roboto Mono" w:cs="Roboto Mono" w:eastAsia="Roboto Mono" w:hAnsi="Roboto Mono"/>
          <w:color w:val="188038"/>
          <w:rtl w:val="0"/>
        </w:rPr>
        <w:t xml:space="preserve">trend_magnitude_warning</w:t>
      </w:r>
      <w:r w:rsidDel="00000000" w:rsidR="00000000" w:rsidRPr="00000000">
        <w:rPr>
          <w:rtl w:val="0"/>
        </w:rPr>
        <w:t xml:space="preserve">: aviso de coherencia entre la clase predicha y la magnitud estimada.</w:t>
      </w:r>
    </w:p>
    <w:p w:rsidR="00000000" w:rsidDel="00000000" w:rsidP="00000000" w:rsidRDefault="00000000" w:rsidRPr="00000000" w14:paraId="00000432">
      <w:pPr>
        <w:rPr/>
      </w:pPr>
      <w:r w:rsidDel="00000000" w:rsidR="00000000" w:rsidRPr="00000000">
        <w:rPr>
          <w:rtl w:val="0"/>
        </w:rPr>
        <w:t xml:space="preserve">La variación estimada se calcula como:</w:t>
      </w:r>
    </w:p>
    <w:p w:rsidR="00000000" w:rsidDel="00000000" w:rsidP="00000000" w:rsidRDefault="00000000" w:rsidRPr="00000000" w14:paraId="00000433">
      <w:pPr>
        <w:jc w:val="center"/>
        <w:rPr>
          <w:b w:val="1"/>
          <w:bCs w:val="1"/>
        </w:rPr>
      </w:pPr>
      <m:oMath>
        <m:r>
          <w:rPr>
            <w:b w:val="1"/>
            <w:bCs w:val="1"/>
          </w:rPr>
          <m:t xml:space="preserve">predicted_delta_price_h = EU Price(t) × predicted_return_h</m:t>
        </m:r>
      </m:oMath>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Y el precio reconstruido se calcula como:</w:t>
      </w:r>
    </w:p>
    <w:p w:rsidR="00000000" w:rsidDel="00000000" w:rsidP="00000000" w:rsidRDefault="00000000" w:rsidRPr="00000000" w14:paraId="00000435">
      <w:pPr>
        <w:jc w:val="center"/>
        <w:rPr>
          <w:b w:val="1"/>
          <w:bCs w:val="1"/>
        </w:rPr>
      </w:pPr>
      <m:oMath>
        <m:r>
          <w:rPr>
            <w:b w:val="1"/>
            <w:bCs w:val="1"/>
          </w:rPr>
          <m:t xml:space="preserve">predicted_eu_price_h = EU Price(t) + predicted_delta_price_h</m:t>
        </m:r>
      </m:oMath>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La política de magnitud seleccionada para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es </w:t>
      </w:r>
      <w:r w:rsidDel="00000000" w:rsidR="00000000" w:rsidRPr="00000000">
        <w:rPr>
          <w:rFonts w:ascii="Roboto Mono" w:cs="Roboto Mono" w:eastAsia="Roboto Mono" w:hAnsi="Roboto Mono"/>
          <w:color w:val="188038"/>
          <w:rtl w:val="0"/>
        </w:rPr>
        <w:t xml:space="preserve">probability_weighted_class_median</w:t>
      </w:r>
      <w:r w:rsidDel="00000000" w:rsidR="00000000" w:rsidRPr="00000000">
        <w:rPr>
          <w:rtl w:val="0"/>
        </w:rPr>
        <w:t xml:space="preserve">. Esta política pondera las medianas históricas de retorno por clase con las probabilidades predichas por el clasificador de tendencia. Se adopta esta solución porque los modelos auxiliares de regresión sobre retorno no mejoraron en validación al baseline de retorno cero. </w:t>
      </w:r>
    </w:p>
    <w:p w:rsidR="00000000" w:rsidDel="00000000" w:rsidP="00000000" w:rsidRDefault="00000000" w:rsidRPr="00000000" w14:paraId="00000437">
      <w:pPr>
        <w:pStyle w:val="Heading4"/>
        <w:rPr/>
      </w:pPr>
      <w:bookmarkStart w:colFirst="0" w:colLast="0" w:name="_heading=h.vfwb83pvwnv8" w:id="49"/>
      <w:bookmarkEnd w:id="49"/>
      <w:r w:rsidDel="00000000" w:rsidR="00000000" w:rsidRPr="00000000">
        <w:rPr>
          <w:rtl w:val="0"/>
        </w:rPr>
        <w:t xml:space="preserve">Tabla 10 (IV). Métricas de magnitud del modelo de tendencia seleccionado</w:t>
      </w:r>
    </w:p>
    <w:tbl>
      <w:tblPr>
        <w:tblStyle w:val="Table16"/>
        <w:tblW w:w="9612.86475709234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1338582677"/>
        <w:gridCol w:w="1190.5511811023623"/>
        <w:gridCol w:w="907.0866141732284"/>
        <w:gridCol w:w="963.7795275590553"/>
        <w:gridCol w:w="1303.9370078740158"/>
        <w:gridCol w:w="1303.9370078740158"/>
        <w:gridCol w:w="1524.4662909856797"/>
        <w:gridCol w:w="1852.1779936657222"/>
        <w:tblGridChange w:id="0">
          <w:tblGrid>
            <w:gridCol w:w="566.9291338582677"/>
            <w:gridCol w:w="1190.5511811023623"/>
            <w:gridCol w:w="907.0866141732284"/>
            <w:gridCol w:w="963.7795275590553"/>
            <w:gridCol w:w="1303.9370078740158"/>
            <w:gridCol w:w="1303.9370078740158"/>
            <w:gridCol w:w="1524.4662909856797"/>
            <w:gridCol w:w="1852.1779936657222"/>
          </w:tblGrid>
        </w:tblGridChange>
      </w:tblGrid>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8">
            <w:pPr>
              <w:spacing w:after="0" w:before="0" w:lineRule="auto"/>
              <w:jc w:val="center"/>
              <w:rPr>
                <w:b w:val="1"/>
                <w:bCs w:val="1"/>
                <w:sz w:val="18"/>
                <w:szCs w:val="18"/>
              </w:rPr>
            </w:pPr>
            <w:r w:rsidDel="00000000" w:rsidR="00000000" w:rsidRPr="00000000">
              <w:rPr>
                <w:b w:val="1"/>
                <w:bCs w:val="1"/>
                <w:sz w:val="18"/>
                <w:szCs w:val="18"/>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9">
            <w:pPr>
              <w:spacing w:after="0" w:before="0" w:lineRule="auto"/>
              <w:jc w:val="center"/>
              <w:rPr>
                <w:b w:val="1"/>
                <w:bCs w:val="1"/>
                <w:sz w:val="18"/>
                <w:szCs w:val="18"/>
              </w:rPr>
            </w:pPr>
            <w:r w:rsidDel="00000000" w:rsidR="00000000" w:rsidRPr="00000000">
              <w:rPr>
                <w:b w:val="1"/>
                <w:bCs w:val="1"/>
                <w:sz w:val="18"/>
                <w:szCs w:val="18"/>
                <w:rtl w:val="0"/>
              </w:rPr>
              <w:t xml:space="preserve">Política de magnitud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A">
            <w:pPr>
              <w:spacing w:after="0" w:before="0" w:lineRule="auto"/>
              <w:jc w:val="center"/>
              <w:rPr>
                <w:b w:val="1"/>
                <w:bCs w:val="1"/>
                <w:sz w:val="18"/>
                <w:szCs w:val="18"/>
              </w:rPr>
            </w:pPr>
            <w:r w:rsidDel="00000000" w:rsidR="00000000" w:rsidRPr="00000000">
              <w:rPr>
                <w:b w:val="1"/>
                <w:bCs w:val="1"/>
                <w:sz w:val="18"/>
                <w:szCs w:val="18"/>
                <w:rtl w:val="0"/>
              </w:rPr>
              <w:t xml:space="preserve">return_mae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B">
            <w:pPr>
              <w:spacing w:after="0" w:before="0" w:lineRule="auto"/>
              <w:jc w:val="center"/>
              <w:rPr>
                <w:b w:val="1"/>
                <w:bCs w:val="1"/>
                <w:sz w:val="18"/>
                <w:szCs w:val="18"/>
              </w:rPr>
            </w:pPr>
            <w:r w:rsidDel="00000000" w:rsidR="00000000" w:rsidRPr="00000000">
              <w:rPr>
                <w:b w:val="1"/>
                <w:bCs w:val="1"/>
                <w:sz w:val="18"/>
                <w:szCs w:val="18"/>
                <w:rtl w:val="0"/>
              </w:rPr>
              <w:t xml:space="preserve">return_rmse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C">
            <w:pPr>
              <w:spacing w:after="0" w:before="0" w:lineRule="auto"/>
              <w:jc w:val="center"/>
              <w:rPr>
                <w:b w:val="1"/>
                <w:bCs w:val="1"/>
                <w:sz w:val="18"/>
                <w:szCs w:val="18"/>
              </w:rPr>
            </w:pPr>
            <w:r w:rsidDel="00000000" w:rsidR="00000000" w:rsidRPr="00000000">
              <w:rPr>
                <w:b w:val="1"/>
                <w:bCs w:val="1"/>
                <w:sz w:val="18"/>
                <w:szCs w:val="18"/>
                <w:rtl w:val="0"/>
              </w:rPr>
              <w:t xml:space="preserve">delta_mae EUR/t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D">
            <w:pPr>
              <w:spacing w:after="0" w:before="0" w:lineRule="auto"/>
              <w:jc w:val="center"/>
              <w:rPr>
                <w:b w:val="1"/>
                <w:bCs w:val="1"/>
                <w:sz w:val="18"/>
                <w:szCs w:val="18"/>
              </w:rPr>
            </w:pPr>
            <w:r w:rsidDel="00000000" w:rsidR="00000000" w:rsidRPr="00000000">
              <w:rPr>
                <w:b w:val="1"/>
                <w:bCs w:val="1"/>
                <w:sz w:val="18"/>
                <w:szCs w:val="18"/>
                <w:rtl w:val="0"/>
              </w:rPr>
              <w:t xml:space="preserve">delta_rmse EUR/t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E">
            <w:pPr>
              <w:spacing w:after="0" w:before="0" w:lineRule="auto"/>
              <w:jc w:val="center"/>
              <w:rPr>
                <w:b w:val="1"/>
                <w:bCs w:val="1"/>
                <w:sz w:val="18"/>
                <w:szCs w:val="18"/>
              </w:rPr>
            </w:pPr>
            <w:r w:rsidDel="00000000" w:rsidR="00000000" w:rsidRPr="00000000">
              <w:rPr>
                <w:b w:val="1"/>
                <w:bCs w:val="1"/>
                <w:sz w:val="18"/>
                <w:szCs w:val="18"/>
                <w:rtl w:val="0"/>
              </w:rPr>
              <w:t xml:space="preserve">directional_consistency_rate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F">
            <w:pPr>
              <w:spacing w:after="0" w:before="0" w:lineRule="auto"/>
              <w:jc w:val="center"/>
              <w:rPr>
                <w:b w:val="1"/>
                <w:bCs w:val="1"/>
                <w:sz w:val="18"/>
                <w:szCs w:val="18"/>
              </w:rPr>
            </w:pPr>
            <w:r w:rsidDel="00000000" w:rsidR="00000000" w:rsidRPr="00000000">
              <w:rPr>
                <w:b w:val="1"/>
                <w:bCs w:val="1"/>
                <w:sz w:val="18"/>
                <w:szCs w:val="18"/>
                <w:rtl w:val="0"/>
              </w:rPr>
              <w:t xml:space="preserve">trend_magnitude_consistency_rate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0">
            <w:pPr>
              <w:spacing w:after="0" w:before="0" w:lineRule="auto"/>
              <w:jc w:val="center"/>
              <w:rPr>
                <w:sz w:val="18"/>
                <w:szCs w:val="18"/>
              </w:rPr>
            </w:pPr>
            <w:r w:rsidDel="00000000" w:rsidR="00000000" w:rsidRPr="00000000">
              <w:rPr>
                <w:sz w:val="18"/>
                <w:szCs w:val="18"/>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1">
            <w:pPr>
              <w:spacing w:after="0" w:before="0" w:lineRule="auto"/>
              <w:jc w:val="center"/>
              <w:rPr>
                <w:sz w:val="18"/>
                <w:szCs w:val="18"/>
              </w:rPr>
            </w:pPr>
            <w:r w:rsidDel="00000000" w:rsidR="00000000" w:rsidRPr="00000000">
              <w:rPr>
                <w:sz w:val="18"/>
                <w:szCs w:val="18"/>
                <w:rtl w:val="0"/>
              </w:rPr>
              <w:t xml:space="preserve">probability_weighted_class_median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2">
            <w:pPr>
              <w:spacing w:after="0" w:before="0" w:lineRule="auto"/>
              <w:jc w:val="center"/>
              <w:rPr>
                <w:sz w:val="18"/>
                <w:szCs w:val="18"/>
              </w:rPr>
            </w:pPr>
            <w:r w:rsidDel="00000000" w:rsidR="00000000" w:rsidRPr="00000000">
              <w:rPr>
                <w:sz w:val="18"/>
                <w:szCs w:val="18"/>
                <w:rtl w:val="0"/>
              </w:rPr>
              <w:t xml:space="preserve">0,015414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3">
            <w:pPr>
              <w:spacing w:after="0" w:before="0" w:lineRule="auto"/>
              <w:jc w:val="center"/>
              <w:rPr>
                <w:sz w:val="18"/>
                <w:szCs w:val="18"/>
              </w:rPr>
            </w:pPr>
            <w:r w:rsidDel="00000000" w:rsidR="00000000" w:rsidRPr="00000000">
              <w:rPr>
                <w:sz w:val="18"/>
                <w:szCs w:val="18"/>
                <w:rtl w:val="0"/>
              </w:rPr>
              <w:t xml:space="preserve">0,025027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4">
            <w:pPr>
              <w:spacing w:after="0" w:before="0" w:lineRule="auto"/>
              <w:jc w:val="center"/>
              <w:rPr>
                <w:sz w:val="18"/>
                <w:szCs w:val="18"/>
              </w:rPr>
            </w:pPr>
            <w:r w:rsidDel="00000000" w:rsidR="00000000" w:rsidRPr="00000000">
              <w:rPr>
                <w:sz w:val="18"/>
                <w:szCs w:val="18"/>
                <w:rtl w:val="0"/>
              </w:rPr>
              <w:t xml:space="preserve">4,0534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5">
            <w:pPr>
              <w:spacing w:after="0" w:before="0" w:lineRule="auto"/>
              <w:jc w:val="center"/>
              <w:rPr>
                <w:sz w:val="18"/>
                <w:szCs w:val="18"/>
              </w:rPr>
            </w:pPr>
            <w:r w:rsidDel="00000000" w:rsidR="00000000" w:rsidRPr="00000000">
              <w:rPr>
                <w:sz w:val="18"/>
                <w:szCs w:val="18"/>
                <w:rtl w:val="0"/>
              </w:rPr>
              <w:t xml:space="preserve">6,9200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6">
            <w:pPr>
              <w:spacing w:after="0" w:before="0" w:lineRule="auto"/>
              <w:jc w:val="center"/>
              <w:rPr>
                <w:sz w:val="18"/>
                <w:szCs w:val="18"/>
              </w:rPr>
            </w:pPr>
            <w:r w:rsidDel="00000000" w:rsidR="00000000" w:rsidRPr="00000000">
              <w:rPr>
                <w:sz w:val="18"/>
                <w:szCs w:val="18"/>
                <w:rtl w:val="0"/>
              </w:rPr>
              <w:t xml:space="preserve">0,3407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7">
            <w:pPr>
              <w:spacing w:after="0" w:before="0" w:lineRule="auto"/>
              <w:jc w:val="center"/>
              <w:rPr>
                <w:sz w:val="18"/>
                <w:szCs w:val="18"/>
              </w:rPr>
            </w:pPr>
            <w:r w:rsidDel="00000000" w:rsidR="00000000" w:rsidRPr="00000000">
              <w:rPr>
                <w:sz w:val="18"/>
                <w:szCs w:val="18"/>
                <w:rtl w:val="0"/>
              </w:rPr>
              <w:t xml:space="preserve">0,7306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8">
            <w:pPr>
              <w:spacing w:after="0" w:before="0" w:lineRule="auto"/>
              <w:jc w:val="center"/>
              <w:rPr>
                <w:sz w:val="18"/>
                <w:szCs w:val="18"/>
              </w:rPr>
            </w:pPr>
            <w:r w:rsidDel="00000000" w:rsidR="00000000" w:rsidRPr="00000000">
              <w:rPr>
                <w:sz w:val="18"/>
                <w:szCs w:val="18"/>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9">
            <w:pPr>
              <w:spacing w:after="0" w:before="0" w:lineRule="auto"/>
              <w:jc w:val="center"/>
              <w:rPr>
                <w:sz w:val="18"/>
                <w:szCs w:val="18"/>
              </w:rPr>
            </w:pPr>
            <w:r w:rsidDel="00000000" w:rsidR="00000000" w:rsidRPr="00000000">
              <w:rPr>
                <w:sz w:val="18"/>
                <w:szCs w:val="18"/>
                <w:rtl w:val="0"/>
              </w:rPr>
              <w:t xml:space="preserve">probability_weighted_class_median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A">
            <w:pPr>
              <w:spacing w:after="0" w:before="0" w:lineRule="auto"/>
              <w:jc w:val="center"/>
              <w:rPr>
                <w:sz w:val="18"/>
                <w:szCs w:val="18"/>
              </w:rPr>
            </w:pPr>
            <w:r w:rsidDel="00000000" w:rsidR="00000000" w:rsidRPr="00000000">
              <w:rPr>
                <w:sz w:val="18"/>
                <w:szCs w:val="18"/>
                <w:rtl w:val="0"/>
              </w:rPr>
              <w:t xml:space="preserve">0,036223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B">
            <w:pPr>
              <w:spacing w:after="0" w:before="0" w:lineRule="auto"/>
              <w:jc w:val="center"/>
              <w:rPr>
                <w:sz w:val="18"/>
                <w:szCs w:val="18"/>
              </w:rPr>
            </w:pPr>
            <w:r w:rsidDel="00000000" w:rsidR="00000000" w:rsidRPr="00000000">
              <w:rPr>
                <w:sz w:val="18"/>
                <w:szCs w:val="18"/>
                <w:rtl w:val="0"/>
              </w:rPr>
              <w:t xml:space="preserve">0,047897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C">
            <w:pPr>
              <w:spacing w:after="0" w:before="0" w:lineRule="auto"/>
              <w:jc w:val="center"/>
              <w:rPr>
                <w:sz w:val="18"/>
                <w:szCs w:val="18"/>
              </w:rPr>
            </w:pPr>
            <w:r w:rsidDel="00000000" w:rsidR="00000000" w:rsidRPr="00000000">
              <w:rPr>
                <w:sz w:val="18"/>
                <w:szCs w:val="18"/>
                <w:rtl w:val="0"/>
              </w:rPr>
              <w:t xml:space="preserve">9,5457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D">
            <w:pPr>
              <w:spacing w:after="0" w:before="0" w:lineRule="auto"/>
              <w:jc w:val="center"/>
              <w:rPr>
                <w:sz w:val="18"/>
                <w:szCs w:val="18"/>
              </w:rPr>
            </w:pPr>
            <w:r w:rsidDel="00000000" w:rsidR="00000000" w:rsidRPr="00000000">
              <w:rPr>
                <w:sz w:val="18"/>
                <w:szCs w:val="18"/>
                <w:rtl w:val="0"/>
              </w:rPr>
              <w:t xml:space="preserve">13,2600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E">
            <w:pPr>
              <w:spacing w:after="0" w:before="0" w:lineRule="auto"/>
              <w:jc w:val="center"/>
              <w:rPr>
                <w:sz w:val="18"/>
                <w:szCs w:val="18"/>
              </w:rPr>
            </w:pPr>
            <w:r w:rsidDel="00000000" w:rsidR="00000000" w:rsidRPr="00000000">
              <w:rPr>
                <w:sz w:val="18"/>
                <w:szCs w:val="18"/>
                <w:rtl w:val="0"/>
              </w:rPr>
              <w:t xml:space="preserve">0,3924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F">
            <w:pPr>
              <w:spacing w:after="0" w:before="0" w:lineRule="auto"/>
              <w:jc w:val="center"/>
              <w:rPr>
                <w:sz w:val="18"/>
                <w:szCs w:val="18"/>
              </w:rPr>
            </w:pPr>
            <w:r w:rsidDel="00000000" w:rsidR="00000000" w:rsidRPr="00000000">
              <w:rPr>
                <w:sz w:val="18"/>
                <w:szCs w:val="18"/>
                <w:rtl w:val="0"/>
              </w:rPr>
              <w:t xml:space="preserve">0,9119</w:t>
            </w:r>
          </w:p>
        </w:tc>
      </w:tr>
    </w:tbl>
    <w:p w:rsidR="00000000" w:rsidDel="00000000" w:rsidP="00000000" w:rsidRDefault="00000000" w:rsidRPr="00000000" w14:paraId="00000450">
      <w:pPr>
        <w:rPr/>
      </w:pPr>
      <w:r w:rsidDel="00000000" w:rsidR="00000000" w:rsidRPr="00000000">
        <w:rPr>
          <w:rtl w:val="0"/>
        </w:rPr>
        <w:t xml:space="preserve">Estas métricas deben interpretarse como evaluación de soporte, no como validación de una predicción contractual de precio. La magnitud permite contextualizar la tendencia predicha y diferenciar movimientos marginales de movimientos potencialmente relevantes.</w:t>
      </w:r>
    </w:p>
    <w:p w:rsidR="00000000" w:rsidDel="00000000" w:rsidP="00000000" w:rsidRDefault="00000000" w:rsidRPr="00000000" w14:paraId="00000451">
      <w:pPr>
        <w:rPr/>
      </w:pPr>
      <w:r w:rsidDel="00000000" w:rsidR="00000000" w:rsidRPr="00000000">
        <w:rPr>
          <w:rtl w:val="0"/>
        </w:rPr>
        <w:t xml:space="preserve">El valor principal de la capa de magnitud es que convierte la salida de tendencia en una señal más interpretable. La clase predicha indica la dirección esperada, las probabilidades reflejan la confianza relativa del clasificador y la magnitud aporta una estimación del tamaño esperado del movimiento.</w:t>
      </w:r>
    </w:p>
    <w:p w:rsidR="00000000" w:rsidDel="00000000" w:rsidP="00000000" w:rsidRDefault="00000000" w:rsidRPr="00000000" w14:paraId="00000452">
      <w:pPr>
        <w:pStyle w:val="Heading3"/>
        <w:rPr/>
      </w:pPr>
      <w:bookmarkStart w:colFirst="0" w:colLast="0" w:name="_heading=h.x1isbm7wmnv" w:id="50"/>
      <w:bookmarkEnd w:id="50"/>
      <w:r w:rsidDel="00000000" w:rsidR="00000000" w:rsidRPr="00000000">
        <w:rPr>
          <w:rtl w:val="0"/>
        </w:rPr>
        <w:t xml:space="preserve">5.3.5 Experimentos complementarios de regresión </w:t>
      </w:r>
    </w:p>
    <w:p w:rsidR="00000000" w:rsidDel="00000000" w:rsidP="00000000" w:rsidRDefault="00000000" w:rsidRPr="00000000" w14:paraId="00000453">
      <w:pPr>
        <w:rPr/>
      </w:pPr>
      <w:r w:rsidDel="00000000" w:rsidR="00000000" w:rsidRPr="00000000">
        <w:rPr>
          <w:rtl w:val="0"/>
        </w:rPr>
        <w:t xml:space="preserve">Además de la evaluación de tendencia, se mantuvieron experimentos complementarios de regresión para comprobar si era posible mejorar la persistencia mediante modelos supervisados o formulaciones residuales.</w:t>
      </w:r>
    </w:p>
    <w:p w:rsidR="00000000" w:rsidDel="00000000" w:rsidP="00000000" w:rsidRDefault="00000000" w:rsidRPr="00000000" w14:paraId="00000454">
      <w:pPr>
        <w:rPr/>
      </w:pPr>
      <w:r w:rsidDel="00000000" w:rsidR="00000000" w:rsidRPr="00000000">
        <w:rPr>
          <w:rtl w:val="0"/>
        </w:rPr>
        <w:t xml:space="preserve">En particular, se evaluaron modelos directos de precio, modelos de variación y enfoques residuales como </w:t>
      </w:r>
      <w:r w:rsidDel="00000000" w:rsidR="00000000" w:rsidRPr="00000000">
        <w:rPr>
          <w:rFonts w:ascii="Roboto Mono" w:cs="Roboto Mono" w:eastAsia="Roboto Mono" w:hAnsi="Roboto Mono"/>
          <w:color w:val="188038"/>
          <w:rtl w:val="0"/>
        </w:rPr>
        <w:t xml:space="preserve">ridge_delta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ridge_return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lightgbm_delta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lightgbm_return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residual_blend</w:t>
      </w:r>
      <w:r w:rsidDel="00000000" w:rsidR="00000000" w:rsidRPr="00000000">
        <w:rPr>
          <w:rtl w:val="0"/>
        </w:rPr>
        <w:t xml:space="preserve">. Estos experimentos permiten comprobar si existe una mejora cuantitativa sobre el benchmark de persistencia en la predicción puntual o en la predicción de retornos.</w:t>
      </w:r>
    </w:p>
    <w:p w:rsidR="00000000" w:rsidDel="00000000" w:rsidP="00000000" w:rsidRDefault="00000000" w:rsidRPr="00000000" w14:paraId="00000455">
      <w:pPr>
        <w:pStyle w:val="Heading4"/>
        <w:rPr/>
      </w:pPr>
      <w:bookmarkStart w:colFirst="0" w:colLast="0" w:name="_heading=h.od68zeoc8dk7" w:id="51"/>
      <w:bookmarkEnd w:id="51"/>
      <w:r w:rsidDel="00000000" w:rsidR="00000000" w:rsidRPr="00000000">
        <w:rPr>
          <w:rtl w:val="0"/>
        </w:rPr>
        <w:t xml:space="preserve">Tabla 10 (V). Resultados medios de regresión y retorno h=1</w:t>
      </w:r>
    </w:p>
    <w:tbl>
      <w:tblPr>
        <w:tblStyle w:val="Table17"/>
        <w:tblW w:w="8474.6366499642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8.2586972083038"/>
        <w:gridCol w:w="963.7795275590553"/>
        <w:gridCol w:w="1020.472440944882"/>
        <w:gridCol w:w="1360.6299212598426"/>
        <w:gridCol w:w="1020.472440944882"/>
        <w:gridCol w:w="2211.0236220472443"/>
        <w:tblGridChange w:id="0">
          <w:tblGrid>
            <w:gridCol w:w="1898.2586972083038"/>
            <w:gridCol w:w="963.7795275590553"/>
            <w:gridCol w:w="1020.472440944882"/>
            <w:gridCol w:w="1360.6299212598426"/>
            <w:gridCol w:w="1020.472440944882"/>
            <w:gridCol w:w="2211.023622047244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6">
            <w:pPr>
              <w:spacing w:after="0" w:before="0" w:lineRule="auto"/>
              <w:jc w:val="center"/>
              <w:rPr>
                <w:b w:val="1"/>
                <w:bCs w:val="1"/>
              </w:rPr>
            </w:pPr>
            <w:r w:rsidDel="00000000" w:rsidR="00000000" w:rsidRPr="00000000">
              <w:rPr>
                <w:b w:val="1"/>
                <w:bCs w:val="1"/>
                <w:rtl w:val="0"/>
              </w:rPr>
              <w:t xml:space="preserve">Línea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7">
            <w:pPr>
              <w:spacing w:after="0" w:before="0" w:lineRule="auto"/>
              <w:jc w:val="center"/>
              <w:rPr>
                <w:b w:val="1"/>
                <w:bCs w:val="1"/>
              </w:rPr>
            </w:pPr>
            <w:r w:rsidDel="00000000" w:rsidR="00000000" w:rsidRPr="00000000">
              <w:rPr>
                <w:b w:val="1"/>
                <w:bCs w:val="1"/>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8">
            <w:pPr>
              <w:spacing w:after="0" w:before="0" w:lineRule="auto"/>
              <w:jc w:val="center"/>
              <w:rPr>
                <w:b w:val="1"/>
                <w:bCs w:val="1"/>
              </w:rPr>
            </w:pPr>
            <w:r w:rsidDel="00000000" w:rsidR="00000000" w:rsidRPr="00000000">
              <w:rPr>
                <w:b w:val="1"/>
                <w:bCs w:val="1"/>
                <w:rtl w:val="0"/>
              </w:rPr>
              <w:t xml:space="preserve">RMSE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9">
            <w:pPr>
              <w:spacing w:after="0" w:before="0" w:lineRule="auto"/>
              <w:jc w:val="center"/>
              <w:rPr>
                <w:b w:val="1"/>
                <w:bCs w:val="1"/>
              </w:rPr>
            </w:pPr>
            <w:r w:rsidDel="00000000" w:rsidR="00000000" w:rsidRPr="00000000">
              <w:rPr>
                <w:b w:val="1"/>
                <w:bCs w:val="1"/>
                <w:rtl w:val="0"/>
              </w:rPr>
              <w:t xml:space="preserve">MAPE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A">
            <w:pPr>
              <w:spacing w:after="0" w:before="0" w:lineRule="auto"/>
              <w:jc w:val="center"/>
              <w:rPr>
                <w:b w:val="1"/>
                <w:bCs w:val="1"/>
              </w:rPr>
            </w:pPr>
            <w:r w:rsidDel="00000000" w:rsidR="00000000" w:rsidRPr="00000000">
              <w:rPr>
                <w:b w:val="1"/>
                <w:bCs w:val="1"/>
                <w:rtl w:val="0"/>
              </w:rPr>
              <w:t xml:space="preserve">Theil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B">
            <w:pPr>
              <w:spacing w:after="0" w:before="0" w:lineRule="auto"/>
              <w:jc w:val="center"/>
              <w:rPr>
                <w:b w:val="1"/>
                <w:bCs w:val="1"/>
              </w:rPr>
            </w:pPr>
            <w:r w:rsidDel="00000000" w:rsidR="00000000" w:rsidRPr="00000000">
              <w:rPr>
                <w:b w:val="1"/>
                <w:bCs w:val="1"/>
                <w:rtl w:val="0"/>
              </w:rPr>
              <w:t xml:space="preserve">Mejora MAPE frente a baseline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C">
            <w:pPr>
              <w:spacing w:after="0" w:before="0" w:lineRule="auto"/>
              <w:rPr/>
            </w:pPr>
            <w:r w:rsidDel="00000000" w:rsidR="00000000" w:rsidRPr="00000000">
              <w:rPr>
                <w:rtl w:val="0"/>
              </w:rPr>
              <w:t xml:space="preserve">baseline_persistence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D">
            <w:pPr>
              <w:spacing w:after="0" w:before="0" w:lineRule="auto"/>
              <w:jc w:val="center"/>
              <w:rPr/>
            </w:pPr>
            <w:r w:rsidDel="00000000" w:rsidR="00000000" w:rsidRPr="00000000">
              <w:rPr>
                <w:rtl w:val="0"/>
              </w:rPr>
              <w:t xml:space="preserve">3,4744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E">
            <w:pPr>
              <w:spacing w:after="0" w:before="0" w:lineRule="auto"/>
              <w:jc w:val="center"/>
              <w:rPr/>
            </w:pPr>
            <w:r w:rsidDel="00000000" w:rsidR="00000000" w:rsidRPr="00000000">
              <w:rPr>
                <w:rtl w:val="0"/>
              </w:rPr>
              <w:t xml:space="preserve">6,8783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F">
            <w:pPr>
              <w:spacing w:after="0" w:before="0" w:lineRule="auto"/>
              <w:jc w:val="center"/>
              <w:rPr/>
            </w:pPr>
            <w:r w:rsidDel="00000000" w:rsidR="00000000" w:rsidRPr="00000000">
              <w:rPr>
                <w:rtl w:val="0"/>
              </w:rPr>
              <w:t xml:space="preserve">1,3326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0">
            <w:pPr>
              <w:spacing w:after="0" w:before="0" w:lineRule="auto"/>
              <w:jc w:val="center"/>
              <w:rPr/>
            </w:pPr>
            <w:r w:rsidDel="00000000" w:rsidR="00000000" w:rsidRPr="00000000">
              <w:rPr>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1">
            <w:pPr>
              <w:spacing w:after="0" w:before="0" w:lineRule="auto"/>
              <w:jc w:val="center"/>
              <w:rPr/>
            </w:pPr>
            <w:r w:rsidDel="00000000" w:rsidR="00000000" w:rsidRPr="00000000">
              <w:rPr>
                <w:rtl w:val="0"/>
              </w:rPr>
              <w:t xml:space="preserve">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2">
            <w:pPr>
              <w:spacing w:after="0" w:before="0" w:lineRule="auto"/>
              <w:rPr/>
            </w:pPr>
            <w:r w:rsidDel="00000000" w:rsidR="00000000" w:rsidRPr="00000000">
              <w:rPr>
                <w:rtl w:val="0"/>
              </w:rPr>
              <w:t xml:space="preserve">ridge_delta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3">
            <w:pPr>
              <w:spacing w:after="0" w:before="0" w:lineRule="auto"/>
              <w:jc w:val="center"/>
              <w:rPr/>
            </w:pPr>
            <w:r w:rsidDel="00000000" w:rsidR="00000000" w:rsidRPr="00000000">
              <w:rPr>
                <w:rtl w:val="0"/>
              </w:rPr>
              <w:t xml:space="preserve">4,6766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4">
            <w:pPr>
              <w:spacing w:after="0" w:before="0" w:lineRule="auto"/>
              <w:jc w:val="center"/>
              <w:rPr/>
            </w:pPr>
            <w:r w:rsidDel="00000000" w:rsidR="00000000" w:rsidRPr="00000000">
              <w:rPr>
                <w:rtl w:val="0"/>
              </w:rPr>
              <w:t xml:space="preserve">7,3945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5">
            <w:pPr>
              <w:spacing w:after="0" w:before="0" w:lineRule="auto"/>
              <w:jc w:val="center"/>
              <w:rPr/>
            </w:pPr>
            <w:r w:rsidDel="00000000" w:rsidR="00000000" w:rsidRPr="00000000">
              <w:rPr>
                <w:rtl w:val="0"/>
              </w:rPr>
              <w:t xml:space="preserve">1,7936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6">
            <w:pPr>
              <w:spacing w:after="0" w:before="0" w:lineRule="auto"/>
              <w:jc w:val="center"/>
              <w:rPr/>
            </w:pPr>
            <w:r w:rsidDel="00000000" w:rsidR="00000000" w:rsidRPr="00000000">
              <w:rPr>
                <w:rtl w:val="0"/>
              </w:rPr>
              <w:t xml:space="preserve">1,0911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7">
            <w:pPr>
              <w:spacing w:after="0" w:before="0" w:lineRule="auto"/>
              <w:jc w:val="center"/>
              <w:rPr/>
            </w:pPr>
            <w:r w:rsidDel="00000000" w:rsidR="00000000" w:rsidRPr="00000000">
              <w:rPr>
                <w:rtl w:val="0"/>
              </w:rPr>
              <w:t xml:space="preserve">-34,9920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8">
            <w:pPr>
              <w:spacing w:after="0" w:before="0" w:lineRule="auto"/>
              <w:rPr/>
            </w:pPr>
            <w:r w:rsidDel="00000000" w:rsidR="00000000" w:rsidRPr="00000000">
              <w:rPr>
                <w:rtl w:val="0"/>
              </w:rPr>
              <w:t xml:space="preserve">ridge_return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9">
            <w:pPr>
              <w:spacing w:after="0" w:before="0" w:lineRule="auto"/>
              <w:jc w:val="center"/>
              <w:rPr/>
            </w:pPr>
            <w:r w:rsidDel="00000000" w:rsidR="00000000" w:rsidRPr="00000000">
              <w:rPr>
                <w:rtl w:val="0"/>
              </w:rPr>
              <w:t xml:space="preserve">5,9382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A">
            <w:pPr>
              <w:spacing w:after="0" w:before="0" w:lineRule="auto"/>
              <w:jc w:val="center"/>
              <w:rPr/>
            </w:pPr>
            <w:r w:rsidDel="00000000" w:rsidR="00000000" w:rsidRPr="00000000">
              <w:rPr>
                <w:rtl w:val="0"/>
              </w:rPr>
              <w:t xml:space="preserve">8,9607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B">
            <w:pPr>
              <w:spacing w:after="0" w:before="0" w:lineRule="auto"/>
              <w:jc w:val="center"/>
              <w:rPr/>
            </w:pPr>
            <w:r w:rsidDel="00000000" w:rsidR="00000000" w:rsidRPr="00000000">
              <w:rPr>
                <w:rtl w:val="0"/>
              </w:rPr>
              <w:t xml:space="preserve">2,2906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C">
            <w:pPr>
              <w:spacing w:after="0" w:before="0" w:lineRule="auto"/>
              <w:jc w:val="center"/>
              <w:rPr/>
            </w:pPr>
            <w:r w:rsidDel="00000000" w:rsidR="00000000" w:rsidRPr="00000000">
              <w:rPr>
                <w:rtl w:val="0"/>
              </w:rPr>
              <w:t xml:space="preserve">1,3269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D">
            <w:pPr>
              <w:spacing w:after="0" w:before="0" w:lineRule="auto"/>
              <w:jc w:val="center"/>
              <w:rPr/>
            </w:pPr>
            <w:r w:rsidDel="00000000" w:rsidR="00000000" w:rsidRPr="00000000">
              <w:rPr>
                <w:rtl w:val="0"/>
              </w:rPr>
              <w:t xml:space="preserve">-69,8572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E">
            <w:pPr>
              <w:spacing w:after="0" w:before="0" w:lineRule="auto"/>
              <w:rPr/>
            </w:pPr>
            <w:r w:rsidDel="00000000" w:rsidR="00000000" w:rsidRPr="00000000">
              <w:rPr>
                <w:rtl w:val="0"/>
              </w:rPr>
              <w:t xml:space="preserve">lightgbm_delta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6F">
            <w:pPr>
              <w:spacing w:after="0" w:before="0" w:lineRule="auto"/>
              <w:jc w:val="center"/>
              <w:rPr/>
            </w:pPr>
            <w:r w:rsidDel="00000000" w:rsidR="00000000" w:rsidRPr="00000000">
              <w:rPr>
                <w:rtl w:val="0"/>
              </w:rPr>
              <w:t xml:space="preserve">7,4527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0">
            <w:pPr>
              <w:spacing w:after="0" w:before="0" w:lineRule="auto"/>
              <w:jc w:val="center"/>
              <w:rPr/>
            </w:pPr>
            <w:r w:rsidDel="00000000" w:rsidR="00000000" w:rsidRPr="00000000">
              <w:rPr>
                <w:rtl w:val="0"/>
              </w:rPr>
              <w:t xml:space="preserve">10,4311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1">
            <w:pPr>
              <w:spacing w:after="0" w:before="0" w:lineRule="auto"/>
              <w:jc w:val="center"/>
              <w:rPr/>
            </w:pPr>
            <w:r w:rsidDel="00000000" w:rsidR="00000000" w:rsidRPr="00000000">
              <w:rPr>
                <w:rtl w:val="0"/>
              </w:rPr>
              <w:t xml:space="preserve">3,0559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2">
            <w:pPr>
              <w:spacing w:after="0" w:before="0" w:lineRule="auto"/>
              <w:jc w:val="center"/>
              <w:rPr/>
            </w:pPr>
            <w:r w:rsidDel="00000000" w:rsidR="00000000" w:rsidRPr="00000000">
              <w:rPr>
                <w:rtl w:val="0"/>
              </w:rPr>
              <w:t xml:space="preserve">1,6499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3">
            <w:pPr>
              <w:spacing w:after="0" w:before="0" w:lineRule="auto"/>
              <w:jc w:val="center"/>
              <w:rPr/>
            </w:pPr>
            <w:r w:rsidDel="00000000" w:rsidR="00000000" w:rsidRPr="00000000">
              <w:rPr>
                <w:rtl w:val="0"/>
              </w:rPr>
              <w:t xml:space="preserve">-128,3793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4">
            <w:pPr>
              <w:spacing w:after="0" w:before="0" w:lineRule="auto"/>
              <w:rPr/>
            </w:pPr>
            <w:r w:rsidDel="00000000" w:rsidR="00000000" w:rsidRPr="00000000">
              <w:rPr>
                <w:rtl w:val="0"/>
              </w:rPr>
              <w:t xml:space="preserve">lightgbm_return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5">
            <w:pPr>
              <w:spacing w:after="0" w:before="0" w:lineRule="auto"/>
              <w:jc w:val="center"/>
              <w:rPr/>
            </w:pPr>
            <w:r w:rsidDel="00000000" w:rsidR="00000000" w:rsidRPr="00000000">
              <w:rPr>
                <w:rtl w:val="0"/>
              </w:rPr>
              <w:t xml:space="preserve">4,1674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6">
            <w:pPr>
              <w:spacing w:after="0" w:before="0" w:lineRule="auto"/>
              <w:jc w:val="center"/>
              <w:rPr/>
            </w:pPr>
            <w:r w:rsidDel="00000000" w:rsidR="00000000" w:rsidRPr="00000000">
              <w:rPr>
                <w:rtl w:val="0"/>
              </w:rPr>
              <w:t xml:space="preserve">7,6941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7">
            <w:pPr>
              <w:spacing w:after="0" w:before="0" w:lineRule="auto"/>
              <w:jc w:val="center"/>
              <w:rPr/>
            </w:pPr>
            <w:r w:rsidDel="00000000" w:rsidR="00000000" w:rsidRPr="00000000">
              <w:rPr>
                <w:rtl w:val="0"/>
              </w:rPr>
              <w:t xml:space="preserve">1,6376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8">
            <w:pPr>
              <w:spacing w:after="0" w:before="0" w:lineRule="auto"/>
              <w:jc w:val="center"/>
              <w:rPr/>
            </w:pPr>
            <w:r w:rsidDel="00000000" w:rsidR="00000000" w:rsidRPr="00000000">
              <w:rPr>
                <w:rtl w:val="0"/>
              </w:rPr>
              <w:t xml:space="preserve">1,1364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9">
            <w:pPr>
              <w:spacing w:after="0" w:before="0" w:lineRule="auto"/>
              <w:jc w:val="center"/>
              <w:rPr/>
            </w:pPr>
            <w:r w:rsidDel="00000000" w:rsidR="00000000" w:rsidRPr="00000000">
              <w:rPr>
                <w:rtl w:val="0"/>
              </w:rPr>
              <w:t xml:space="preserve">-22,4148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A">
            <w:pPr>
              <w:spacing w:after="0" w:before="0" w:lineRule="auto"/>
              <w:rPr/>
            </w:pPr>
            <w:r w:rsidDel="00000000" w:rsidR="00000000" w:rsidRPr="00000000">
              <w:rPr>
                <w:rtl w:val="0"/>
              </w:rPr>
              <w:t xml:space="preserve">residual_blend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B">
            <w:pPr>
              <w:spacing w:after="0" w:before="0" w:lineRule="auto"/>
              <w:jc w:val="center"/>
              <w:rPr/>
            </w:pPr>
            <w:r w:rsidDel="00000000" w:rsidR="00000000" w:rsidRPr="00000000">
              <w:rPr>
                <w:rtl w:val="0"/>
              </w:rPr>
              <w:t xml:space="preserve">3,4824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C">
            <w:pPr>
              <w:spacing w:after="0" w:before="0" w:lineRule="auto"/>
              <w:jc w:val="center"/>
              <w:rPr/>
            </w:pPr>
            <w:r w:rsidDel="00000000" w:rsidR="00000000" w:rsidRPr="00000000">
              <w:rPr>
                <w:rtl w:val="0"/>
              </w:rPr>
              <w:t xml:space="preserve">6,8630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D">
            <w:pPr>
              <w:spacing w:after="0" w:before="0" w:lineRule="auto"/>
              <w:jc w:val="center"/>
              <w:rPr/>
            </w:pPr>
            <w:r w:rsidDel="00000000" w:rsidR="00000000" w:rsidRPr="00000000">
              <w:rPr>
                <w:rtl w:val="0"/>
              </w:rPr>
              <w:t xml:space="preserve">1,3358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E">
            <w:pPr>
              <w:spacing w:after="0" w:before="0" w:lineRule="auto"/>
              <w:jc w:val="center"/>
              <w:rPr/>
            </w:pPr>
            <w:r w:rsidDel="00000000" w:rsidR="00000000" w:rsidRPr="00000000">
              <w:rPr>
                <w:rtl w:val="0"/>
              </w:rPr>
              <w:t xml:space="preserve">0,9970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7F">
            <w:pPr>
              <w:spacing w:after="0" w:before="0" w:lineRule="auto"/>
              <w:jc w:val="center"/>
              <w:rPr/>
            </w:pPr>
            <w:r w:rsidDel="00000000" w:rsidR="00000000" w:rsidRPr="00000000">
              <w:rPr>
                <w:rtl w:val="0"/>
              </w:rPr>
              <w:t xml:space="preserve">-0,2671</w:t>
            </w:r>
          </w:p>
        </w:tc>
      </w:tr>
    </w:tbl>
    <w:p w:rsidR="00000000" w:rsidDel="00000000" w:rsidP="00000000" w:rsidRDefault="00000000" w:rsidRPr="00000000" w14:paraId="00000480">
      <w:pPr>
        <w:rPr/>
      </w:pPr>
      <w:r w:rsidDel="00000000" w:rsidR="00000000" w:rsidRPr="00000000">
        <w:rPr>
          <w:rtl w:val="0"/>
        </w:rPr>
        <w:t xml:space="preserve">La variante residual_blend se aproxima al benchmark de persistencia y mejora ligeramente RMSE y Theil U, pero no mejora el MAPE medio frente a baseline_persistence. Por tanto, estos experimentos se documentan como evidencia complementaria, pero no justifican sustituir la formulación principal de tendencia.</w:t>
      </w:r>
      <w:r w:rsidDel="00000000" w:rsidR="00000000" w:rsidRPr="00000000">
        <w:rPr>
          <w:rtl w:val="0"/>
        </w:rPr>
      </w:r>
    </w:p>
    <w:p w:rsidR="00000000" w:rsidDel="00000000" w:rsidP="00000000" w:rsidRDefault="00000000" w:rsidRPr="00000000" w14:paraId="00000481">
      <w:pPr>
        <w:pStyle w:val="Heading3"/>
        <w:rPr/>
      </w:pPr>
      <w:bookmarkStart w:colFirst="0" w:colLast="0" w:name="_heading=h.qkpj9yionfzl" w:id="52"/>
      <w:bookmarkEnd w:id="52"/>
      <w:r w:rsidDel="00000000" w:rsidR="00000000" w:rsidRPr="00000000">
        <w:rPr>
          <w:rtl w:val="0"/>
        </w:rPr>
        <w:t xml:space="preserve">5.3.6 Selección final</w:t>
      </w:r>
    </w:p>
    <w:p w:rsidR="00000000" w:rsidDel="00000000" w:rsidP="00000000" w:rsidRDefault="00000000" w:rsidRPr="00000000" w14:paraId="00000482">
      <w:pPr>
        <w:rPr/>
      </w:pPr>
      <w:r w:rsidDel="00000000" w:rsidR="00000000" w:rsidRPr="00000000">
        <w:rPr>
          <w:rtl w:val="0"/>
        </w:rPr>
        <w:t xml:space="preserve">La selección final de la versión vigente no promueve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como línea operativa recomendada ni presenta un modelo supervisado como ganador robusto frente a todas las referencias simples. La selección defendida es una arquitectura de predicción de tendencia con soporte numérico de magnitud, evaluada bajo partición temporal estricta, comparada frente a baselines direccionales y preparada para inferencia operativa sin reentrenamiento.</w:t>
      </w:r>
    </w:p>
    <w:p w:rsidR="00000000" w:rsidDel="00000000" w:rsidP="00000000" w:rsidRDefault="00000000" w:rsidRPr="00000000" w14:paraId="00000483">
      <w:pPr>
        <w:rPr/>
      </w:pPr>
      <w:r w:rsidDel="00000000" w:rsidR="00000000" w:rsidRPr="00000000">
        <w:rPr>
          <w:rtl w:val="0"/>
        </w:rPr>
        <w:t xml:space="preserve">Los roles finales quedan definidos de la siguiente forma:</w:t>
      </w:r>
    </w:p>
    <w:p w:rsidR="00000000" w:rsidDel="00000000" w:rsidP="00000000" w:rsidRDefault="00000000" w:rsidRPr="00000000" w14:paraId="00000484">
      <w:pPr>
        <w:numPr>
          <w:ilvl w:val="0"/>
          <w:numId w:val="21"/>
        </w:numPr>
        <w:spacing w:after="0" w:afterAutospacing="0"/>
        <w:ind w:left="720" w:hanging="360"/>
        <w:jc w:val="left"/>
      </w:pPr>
      <w:r w:rsidDel="00000000" w:rsidR="00000000" w:rsidRPr="00000000">
        <w:rPr>
          <w:b w:val="1"/>
          <w:bCs w:val="1"/>
          <w:rtl w:val="0"/>
        </w:rPr>
        <w:t xml:space="preserve">Salida principal del sistema:</w:t>
      </w:r>
      <w:r w:rsidDel="00000000" w:rsidR="00000000" w:rsidRPr="00000000">
        <w:rPr>
          <w:rtl w:val="0"/>
        </w:rPr>
        <w:t xml:space="preserve"> predicción de tendencia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o </w:t>
      </w:r>
      <w:r w:rsidDel="00000000" w:rsidR="00000000" w:rsidRPr="00000000">
        <w:rPr>
          <w:b w:val="1"/>
          <w:bCs w:val="1"/>
          <w:rtl w:val="0"/>
        </w:rPr>
        <w:t xml:space="preserve">STABLE</w:t>
      </w:r>
      <w:r w:rsidDel="00000000" w:rsidR="00000000" w:rsidRPr="00000000">
        <w:rPr>
          <w:rtl w:val="0"/>
        </w:rPr>
        <w:t xml:space="preserve"> para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w:t>
      </w:r>
    </w:p>
    <w:p w:rsidR="00000000" w:rsidDel="00000000" w:rsidP="00000000" w:rsidRDefault="00000000" w:rsidRPr="00000000" w14:paraId="00000485">
      <w:pPr>
        <w:numPr>
          <w:ilvl w:val="0"/>
          <w:numId w:val="21"/>
        </w:numPr>
        <w:spacing w:after="0" w:afterAutospacing="0" w:before="0" w:beforeAutospacing="0"/>
        <w:ind w:left="720" w:hanging="360"/>
        <w:jc w:val="left"/>
      </w:pPr>
      <w:r w:rsidDel="00000000" w:rsidR="00000000" w:rsidRPr="00000000">
        <w:rPr>
          <w:b w:val="1"/>
          <w:bCs w:val="1"/>
          <w:rtl w:val="0"/>
        </w:rPr>
        <w:t xml:space="preserve">Comando de entrenamiento y regeneración de artefactos: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python -m src.cereal_prices.main run-trend-forecast --horizons 1 4</w:t>
      </w:r>
      <w:r w:rsidDel="00000000" w:rsidR="00000000" w:rsidRPr="00000000">
        <w:rPr>
          <w:rtl w:val="0"/>
        </w:rPr>
        <w:t xml:space="preserve">.</w:t>
      </w:r>
    </w:p>
    <w:p w:rsidR="00000000" w:rsidDel="00000000" w:rsidP="00000000" w:rsidRDefault="00000000" w:rsidRPr="00000000" w14:paraId="00000486">
      <w:pPr>
        <w:numPr>
          <w:ilvl w:val="0"/>
          <w:numId w:val="21"/>
        </w:numPr>
        <w:spacing w:after="0" w:afterAutospacing="0" w:before="0" w:beforeAutospacing="0"/>
        <w:ind w:left="720" w:hanging="360"/>
        <w:jc w:val="left"/>
      </w:pPr>
      <w:r w:rsidDel="00000000" w:rsidR="00000000" w:rsidRPr="00000000">
        <w:rPr>
          <w:b w:val="1"/>
          <w:bCs w:val="1"/>
          <w:rtl w:val="0"/>
        </w:rPr>
        <w:t xml:space="preserve">Comando de inferencia operativa: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que carga el bundle persistido y genera predicciones sin reentrenar.</w:t>
      </w:r>
    </w:p>
    <w:p w:rsidR="00000000" w:rsidDel="00000000" w:rsidP="00000000" w:rsidRDefault="00000000" w:rsidRPr="00000000" w14:paraId="00000487">
      <w:pPr>
        <w:numPr>
          <w:ilvl w:val="0"/>
          <w:numId w:val="21"/>
        </w:numPr>
        <w:spacing w:after="0" w:afterAutospacing="0" w:before="0" w:beforeAutospacing="0"/>
        <w:ind w:left="720" w:hanging="360"/>
        <w:jc w:val="left"/>
      </w:pPr>
      <w:r w:rsidDel="00000000" w:rsidR="00000000" w:rsidRPr="00000000">
        <w:rPr>
          <w:b w:val="1"/>
          <w:bCs w:val="1"/>
          <w:rtl w:val="0"/>
        </w:rPr>
        <w:t xml:space="preserve">Bundle operativo: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models/cereal_prices/trend_forecast/trend_model_bundle.pkl</w:t>
      </w:r>
      <w:r w:rsidDel="00000000" w:rsidR="00000000" w:rsidRPr="00000000">
        <w:rPr>
          <w:rtl w:val="0"/>
        </w:rPr>
        <w:t xml:space="preserve">.</w:t>
      </w:r>
    </w:p>
    <w:p w:rsidR="00000000" w:rsidDel="00000000" w:rsidP="00000000" w:rsidRDefault="00000000" w:rsidRPr="00000000" w14:paraId="00000488">
      <w:pPr>
        <w:numPr>
          <w:ilvl w:val="0"/>
          <w:numId w:val="21"/>
        </w:numPr>
        <w:spacing w:after="0" w:afterAutospacing="0" w:before="0" w:beforeAutospacing="0"/>
        <w:ind w:left="720" w:hanging="360"/>
        <w:jc w:val="left"/>
      </w:pPr>
      <w:r w:rsidDel="00000000" w:rsidR="00000000" w:rsidRPr="00000000">
        <w:rPr>
          <w:b w:val="1"/>
          <w:bCs w:val="1"/>
          <w:rtl w:val="0"/>
        </w:rPr>
        <w:t xml:space="preserve">Predictor operativo persistido: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implementado mediante </w:t>
      </w:r>
      <w:r w:rsidDel="00000000" w:rsidR="00000000" w:rsidRPr="00000000">
        <w:rPr>
          <w:rFonts w:ascii="Roboto Mono" w:cs="Roboto Mono" w:eastAsia="Roboto Mono" w:hAnsi="Roboto Mono"/>
          <w:color w:val="188038"/>
          <w:rtl w:val="0"/>
        </w:rPr>
        <w:t xml:space="preserve">LGBMClassifier</w:t>
      </w:r>
      <w:r w:rsidDel="00000000" w:rsidR="00000000" w:rsidRPr="00000000">
        <w:rPr>
          <w:rtl w:val="0"/>
        </w:rPr>
        <w:t xml:space="preserve">, para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w:t>
      </w:r>
    </w:p>
    <w:p w:rsidR="00000000" w:rsidDel="00000000" w:rsidP="00000000" w:rsidRDefault="00000000" w:rsidRPr="00000000" w14:paraId="00000489">
      <w:pPr>
        <w:numPr>
          <w:ilvl w:val="0"/>
          <w:numId w:val="21"/>
        </w:numPr>
        <w:spacing w:after="0" w:afterAutospacing="0" w:before="0" w:beforeAutospacing="0"/>
        <w:ind w:left="720" w:hanging="360"/>
        <w:jc w:val="left"/>
      </w:pPr>
      <w:r w:rsidDel="00000000" w:rsidR="00000000" w:rsidRPr="00000000">
        <w:rPr>
          <w:b w:val="1"/>
          <w:bCs w:val="1"/>
          <w:rtl w:val="0"/>
        </w:rPr>
        <w:t xml:space="preserve">Interpretación del predictor:</w:t>
      </w:r>
      <w:r w:rsidDel="00000000" w:rsidR="00000000" w:rsidRPr="00000000">
        <w:rPr>
          <w:rtl w:val="0"/>
        </w:rPr>
        <w:t xml:space="preserve"> línea supervisada integrada en inferencia; no debe presentarse como ganador robusto frente a todos los baselines direccionales.</w:t>
      </w:r>
    </w:p>
    <w:p w:rsidR="00000000" w:rsidDel="00000000" w:rsidP="00000000" w:rsidRDefault="00000000" w:rsidRPr="00000000" w14:paraId="0000048A">
      <w:pPr>
        <w:numPr>
          <w:ilvl w:val="0"/>
          <w:numId w:val="21"/>
        </w:numPr>
        <w:spacing w:after="0" w:afterAutospacing="0" w:before="0" w:beforeAutospacing="0"/>
        <w:ind w:left="720" w:hanging="360"/>
        <w:jc w:val="left"/>
      </w:pPr>
      <w:r w:rsidDel="00000000" w:rsidR="00000000" w:rsidRPr="00000000">
        <w:rPr>
          <w:b w:val="1"/>
          <w:bCs w:val="1"/>
          <w:rtl w:val="0"/>
        </w:rPr>
        <w:t xml:space="preserve">Referencias principales de comparación: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majority_class_baseline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no_change_baseline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persistence_direction_baseline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last_return_sign_baseline</w:t>
      </w:r>
      <w:r w:rsidDel="00000000" w:rsidR="00000000" w:rsidRPr="00000000">
        <w:rPr>
          <w:rtl w:val="0"/>
        </w:rPr>
        <w:t xml:space="preserve">.</w:t>
      </w:r>
    </w:p>
    <w:p w:rsidR="00000000" w:rsidDel="00000000" w:rsidP="00000000" w:rsidRDefault="00000000" w:rsidRPr="00000000" w14:paraId="0000048B">
      <w:pPr>
        <w:numPr>
          <w:ilvl w:val="0"/>
          <w:numId w:val="21"/>
        </w:numPr>
        <w:spacing w:after="0" w:afterAutospacing="0" w:before="0" w:beforeAutospacing="0"/>
        <w:ind w:left="720" w:hanging="360"/>
        <w:jc w:val="left"/>
      </w:pPr>
      <w:r w:rsidDel="00000000" w:rsidR="00000000" w:rsidRPr="00000000">
        <w:rPr>
          <w:b w:val="1"/>
          <w:bCs w:val="1"/>
          <w:rtl w:val="0"/>
        </w:rPr>
        <w:t xml:space="preserve">Capa de magnitud: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trend_magnitude_support</w:t>
      </w:r>
      <w:r w:rsidDel="00000000" w:rsidR="00000000" w:rsidRPr="00000000">
        <w:rPr>
          <w:rtl w:val="0"/>
        </w:rPr>
        <w:t xml:space="preserve">, con política </w:t>
      </w:r>
      <w:r w:rsidDel="00000000" w:rsidR="00000000" w:rsidRPr="00000000">
        <w:rPr>
          <w:rFonts w:ascii="Roboto Mono" w:cs="Roboto Mono" w:eastAsia="Roboto Mono" w:hAnsi="Roboto Mono"/>
          <w:color w:val="188038"/>
          <w:rtl w:val="0"/>
        </w:rPr>
        <w:t xml:space="preserve">probability_weighted_class_median</w:t>
      </w:r>
      <w:r w:rsidDel="00000000" w:rsidR="00000000" w:rsidRPr="00000000">
        <w:rPr>
          <w:rtl w:val="0"/>
        </w:rPr>
        <w:t xml:space="preserve"> para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w:t>
      </w:r>
    </w:p>
    <w:p w:rsidR="00000000" w:rsidDel="00000000" w:rsidP="00000000" w:rsidRDefault="00000000" w:rsidRPr="00000000" w14:paraId="0000048C">
      <w:pPr>
        <w:numPr>
          <w:ilvl w:val="0"/>
          <w:numId w:val="21"/>
        </w:numPr>
        <w:spacing w:after="0" w:afterAutospacing="0" w:before="0" w:beforeAutospacing="0"/>
        <w:ind w:left="720" w:hanging="360"/>
        <w:jc w:val="left"/>
      </w:pPr>
      <w:r w:rsidDel="00000000" w:rsidR="00000000" w:rsidRPr="00000000">
        <w:rPr>
          <w:b w:val="1"/>
          <w:bCs w:val="1"/>
          <w:rtl w:val="0"/>
        </w:rPr>
        <w:t xml:space="preserve">Benchmark complementario de regresión: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utilizado únicamente como referencia técnica en predicción puntual de precio.</w:t>
      </w:r>
    </w:p>
    <w:p w:rsidR="00000000" w:rsidDel="00000000" w:rsidP="00000000" w:rsidRDefault="00000000" w:rsidRPr="00000000" w14:paraId="0000048D">
      <w:pPr>
        <w:numPr>
          <w:ilvl w:val="0"/>
          <w:numId w:val="21"/>
        </w:numPr>
        <w:spacing w:after="0" w:afterAutospacing="0" w:before="0" w:beforeAutospacing="0"/>
        <w:ind w:left="720" w:hanging="360"/>
        <w:jc w:val="left"/>
      </w:pPr>
      <w:r w:rsidDel="00000000" w:rsidR="00000000" w:rsidRPr="00000000">
        <w:rPr>
          <w:b w:val="1"/>
          <w:bCs w:val="1"/>
          <w:rtl w:val="0"/>
        </w:rPr>
        <w:t xml:space="preserve">Líneas supervisadas de regresión:</w:t>
      </w:r>
      <w:r w:rsidDel="00000000" w:rsidR="00000000" w:rsidRPr="00000000">
        <w:rPr>
          <w:rtl w:val="0"/>
        </w:rPr>
        <w:t xml:space="preserve"> Ridge, LightGBM y formulaciones residuales/return-based, evaluadas como análisis auxiliar no promovido.</w:t>
      </w:r>
    </w:p>
    <w:p w:rsidR="00000000" w:rsidDel="00000000" w:rsidP="00000000" w:rsidRDefault="00000000" w:rsidRPr="00000000" w14:paraId="0000048E">
      <w:pPr>
        <w:numPr>
          <w:ilvl w:val="0"/>
          <w:numId w:val="21"/>
        </w:numPr>
        <w:spacing w:before="0" w:beforeAutospacing="0"/>
        <w:ind w:left="720" w:hanging="360"/>
        <w:jc w:val="left"/>
      </w:pPr>
      <w:r w:rsidDel="00000000" w:rsidR="00000000" w:rsidRPr="00000000">
        <w:rPr>
          <w:b w:val="1"/>
          <w:bCs w:val="1"/>
          <w:rtl w:val="0"/>
        </w:rPr>
        <w:t xml:space="preserve">Líneas recurrentes profundas:</w:t>
      </w:r>
      <w:r w:rsidDel="00000000" w:rsidR="00000000" w:rsidRPr="00000000">
        <w:rPr>
          <w:rtl w:val="0"/>
        </w:rPr>
        <w:t xml:space="preserve"> GRU/LSTM, conservadas como trazabilidad experimental vinculada a CU08.</w:t>
      </w:r>
    </w:p>
    <w:p w:rsidR="00000000" w:rsidDel="00000000" w:rsidP="00000000" w:rsidRDefault="00000000" w:rsidRPr="00000000" w14:paraId="0000048F">
      <w:pPr>
        <w:rPr/>
      </w:pPr>
      <w:r w:rsidDel="00000000" w:rsidR="00000000" w:rsidRPr="00000000">
        <w:rPr>
          <w:rtl w:val="0"/>
        </w:rPr>
        <w:t xml:space="preserve">Esta selección no invalida el entregable. Reorienta su valor hacia un pipeline reproducible y trazable que integra fuentes oficiales, construye un dataset semanal, evalúa modelos bajo partición temporal estricta, controla riesgos de fuga de información, compara frente a baselines explícitos y genera salidas interpretables para análisis de mercado.</w:t>
      </w:r>
    </w:p>
    <w:p w:rsidR="00000000" w:rsidDel="00000000" w:rsidP="00000000" w:rsidRDefault="00000000" w:rsidRPr="00000000" w14:paraId="00000490">
      <w:pPr>
        <w:rPr/>
      </w:pPr>
      <w:r w:rsidDel="00000000" w:rsidR="00000000" w:rsidRPr="00000000">
        <w:rPr>
          <w:rtl w:val="0"/>
        </w:rPr>
        <w:t xml:space="preserve">La conclusión metodológica es que, con las variables actualmente disponibles, la predicción de tendencia no supera de forma robusta a las reglas direccionales simples en test ciego. No obstante, el sistema queda preparado para incorporar variables externas adicionales y reevaluar la señal predictiva en versiones posteriores. La capa de magnitud mejora la interpretabilidad de la salida al acompañar cada tendencia con retorno esperado, variación en EUR/tonelada, probabilidades y confianza, sin volver a presentar el caso de uso como una predicción puntual exacta del precio.</w:t>
      </w:r>
      <w:r w:rsidDel="00000000" w:rsidR="00000000" w:rsidRPr="00000000">
        <w:rPr>
          <w:rtl w:val="0"/>
        </w:rPr>
      </w:r>
    </w:p>
    <w:p w:rsidR="00000000" w:rsidDel="00000000" w:rsidP="00000000" w:rsidRDefault="00000000" w:rsidRPr="00000000" w14:paraId="00000491">
      <w:pPr>
        <w:pStyle w:val="Heading5"/>
        <w:spacing w:line="240" w:lineRule="auto"/>
        <w:rPr/>
      </w:pPr>
      <w:bookmarkStart w:colFirst="0" w:colLast="0" w:name="_heading=h.y42kf46q3wl4" w:id="53"/>
      <w:bookmarkEnd w:id="53"/>
      <w:r w:rsidDel="00000000" w:rsidR="00000000" w:rsidRPr="00000000">
        <w:rPr/>
        <w:drawing>
          <wp:inline distB="114300" distT="114300" distL="114300" distR="114300">
            <wp:extent cx="4389600" cy="2923005"/>
            <wp:effectExtent b="0" l="0" r="0" t="0"/>
            <wp:docPr id="1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389600" cy="2923005"/>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pStyle w:val="Heading5"/>
        <w:rPr/>
      </w:pPr>
      <w:bookmarkStart w:colFirst="0" w:colLast="0" w:name="_heading=h.egsbmfuy0u8h" w:id="54"/>
      <w:bookmarkEnd w:id="54"/>
      <w:r w:rsidDel="00000000" w:rsidR="00000000" w:rsidRPr="00000000">
        <w:rPr>
          <w:rtl w:val="0"/>
        </w:rPr>
        <w:t xml:space="preserve">Figura 5. Análisis de ablation de familias de variables para la mejor línea ML de tendencia. </w:t>
      </w:r>
    </w:p>
    <w:p w:rsidR="00000000" w:rsidDel="00000000" w:rsidP="00000000" w:rsidRDefault="00000000" w:rsidRPr="00000000" w14:paraId="00000493">
      <w:pPr>
        <w:rPr/>
      </w:pPr>
      <w:r w:rsidDel="00000000" w:rsidR="00000000" w:rsidRPr="00000000">
        <w:rPr>
          <w:rtl w:val="0"/>
        </w:rPr>
        <w:t xml:space="preserve">La Figura 5 permite interpretar qué familias de variables aportan más señal a la formulación supervisada de tendencia. Este análisis debe leerse como evidencia complementaria de comportamiento del modelo, no como sustituto de la comparación principal frente a baselines direccionales en test ciego. </w:t>
      </w:r>
    </w:p>
    <w:p w:rsidR="00000000" w:rsidDel="00000000" w:rsidP="00000000" w:rsidRDefault="00000000" w:rsidRPr="00000000" w14:paraId="00000494">
      <w:pPr>
        <w:pStyle w:val="Heading2"/>
        <w:spacing w:line="240" w:lineRule="auto"/>
        <w:rPr/>
      </w:pPr>
      <w:bookmarkStart w:colFirst="0" w:colLast="0" w:name="_heading=h.47jy4q153lkx" w:id="55"/>
      <w:bookmarkEnd w:id="55"/>
      <w:r w:rsidDel="00000000" w:rsidR="00000000" w:rsidRPr="00000000">
        <w:rPr>
          <w:rtl w:val="0"/>
        </w:rPr>
        <w:t xml:space="preserve">5.4 INGENIERÍA DE VARIABLES SELECCIONADA </w:t>
      </w:r>
    </w:p>
    <w:p w:rsidR="00000000" w:rsidDel="00000000" w:rsidP="00000000" w:rsidRDefault="00000000" w:rsidRPr="00000000" w14:paraId="00000495">
      <w:pPr>
        <w:rPr/>
      </w:pPr>
      <w:r w:rsidDel="00000000" w:rsidR="00000000" w:rsidRPr="00000000">
        <w:rPr>
          <w:rtl w:val="0"/>
        </w:rPr>
        <w:t xml:space="preserve">La ingeniería de variables adoptada se fundamenta en una hipótesis metodológica clara: en el corto y medio plazo, la señal predictiva relevante procede de la combinación entre inercia del precio, comportamiento reciente de los retornos, estructura temporal, condiciones meteorológicas agregadas y un conjunto acotado de indicadores de costes agrícolas.</w:t>
      </w:r>
    </w:p>
    <w:p w:rsidR="00000000" w:rsidDel="00000000" w:rsidP="00000000" w:rsidRDefault="00000000" w:rsidRPr="00000000" w14:paraId="00000496">
      <w:pPr>
        <w:rPr/>
      </w:pPr>
      <w:r w:rsidDel="00000000" w:rsidR="00000000" w:rsidRPr="00000000">
        <w:rPr>
          <w:rtl w:val="0"/>
        </w:rPr>
        <w:t xml:space="preserve">La representación de entrada se construye a partir de varias familias de variables. En primer lugar, se incorporan variables autorregresivas de precio, incluyendo retardos, ventanas móviles, métricas de variabilidad reciente y retornos pasados. Estas variables capturan la inercia propia de los mercados cerealísticos y permiten representar tanto el nivel reciente del precio como la dirección y la intensidad de sus movimientos previos.</w:t>
      </w:r>
    </w:p>
    <w:p w:rsidR="00000000" w:rsidDel="00000000" w:rsidP="00000000" w:rsidRDefault="00000000" w:rsidRPr="00000000" w14:paraId="00000497">
      <w:pPr>
        <w:rPr/>
      </w:pPr>
      <w:r w:rsidDel="00000000" w:rsidR="00000000" w:rsidRPr="00000000">
        <w:rPr>
          <w:rtl w:val="0"/>
        </w:rPr>
        <w:t xml:space="preserve">En segundo lugar, se incorporan variables asociadas a retornos y volatilidad. Estas variables son especialmente relevantes en la formulación vigente, ya que la salida principal del sistema no es el precio puntual, sino la tendencia futura del mercado. El uso de retornos pasados, cambios relativos y medidas de dispersión reciente permite aportar señal para clasificar la evolución esperada como subida, bajada o estabilidad.</w:t>
      </w:r>
    </w:p>
    <w:p w:rsidR="00000000" w:rsidDel="00000000" w:rsidP="00000000" w:rsidRDefault="00000000" w:rsidRPr="00000000" w14:paraId="00000498">
      <w:pPr>
        <w:rPr/>
      </w:pPr>
      <w:r w:rsidDel="00000000" w:rsidR="00000000" w:rsidRPr="00000000">
        <w:rPr>
          <w:rtl w:val="0"/>
        </w:rPr>
        <w:t xml:space="preserve">En tercer lugar, se incorporan variables meteorológicas agregadas y transformadas, incluyendo temperatura media, mínima y máxima, precipitación, retardos, acumulados y anomalías. Su inclusión responde a la necesidad de representar condiciones climáticas que pueden afectar al rendimiento esperado, a la oferta y a las expectativas del mercado, aunque su efecto no siempre sea contemporáneo ni lineal.</w:t>
      </w:r>
    </w:p>
    <w:p w:rsidR="00000000" w:rsidDel="00000000" w:rsidP="00000000" w:rsidRDefault="00000000" w:rsidRPr="00000000" w14:paraId="00000499">
      <w:pPr>
        <w:rPr/>
      </w:pPr>
      <w:r w:rsidDel="00000000" w:rsidR="00000000" w:rsidRPr="00000000">
        <w:rPr>
          <w:rtl w:val="0"/>
        </w:rPr>
        <w:t xml:space="preserve">En cuarto lugar, se integran indicadores de insumos agrícolas, especialmente fertilizantes, semillas y plantones, como proxies de presión de costes de producción. Estos indicadores se consideran tanto en valor actual como mediante transformaciones temporales, ya que el traslado de los costes al precio de mercado puede producirse con cierto desfase.</w:t>
      </w:r>
    </w:p>
    <w:p w:rsidR="00000000" w:rsidDel="00000000" w:rsidP="00000000" w:rsidRDefault="00000000" w:rsidRPr="00000000" w14:paraId="0000049A">
      <w:pPr>
        <w:rPr/>
      </w:pPr>
      <w:r w:rsidDel="00000000" w:rsidR="00000000" w:rsidRPr="00000000">
        <w:rPr>
          <w:rtl w:val="0"/>
        </w:rPr>
        <w:t xml:space="preserve">En quinto lugar, se incorporan variables temporales, como mes, semana ISO, tendencia temporal y codificaciones cíclicas. Las transformaciones senoidales y cosenoidales permiten representar la estacionalidad anual sin introducir discontinuidades artificiales entre final e inicio de año. Esta familia de variables resulta útil para capturar patrones recurrentes asociados a campañas agrícolas, ciclos de oferta, estacionalidad comercial y comportamiento anual del mercado.</w:t>
      </w:r>
    </w:p>
    <w:p w:rsidR="00000000" w:rsidDel="00000000" w:rsidP="00000000" w:rsidRDefault="00000000" w:rsidRPr="00000000" w14:paraId="0000049B">
      <w:pPr>
        <w:rPr/>
      </w:pPr>
      <w:r w:rsidDel="00000000" w:rsidR="00000000" w:rsidRPr="00000000">
        <w:rPr>
          <w:rtl w:val="0"/>
        </w:rPr>
        <w:t xml:space="preserve">Antes del entrenamiento, el sistema construye una versión final congelada del dataset, asegurando consistencia temporal, revisión de nulos, control de columnas requeridas y compatibilidad con el contrato de entrada de los modelos. A partir de esta versión se definen los splits cronológicos, se calculan los baselines direccionales, se entrenan las líneas supervisadas de tendencia, se generan las salidas de soporte numérico y se persisten los artefactos necesarios para inferencia.</w:t>
      </w:r>
    </w:p>
    <w:p w:rsidR="00000000" w:rsidDel="00000000" w:rsidP="00000000" w:rsidRDefault="00000000" w:rsidRPr="00000000" w14:paraId="0000049C">
      <w:pPr>
        <w:rPr/>
      </w:pPr>
      <w:r w:rsidDel="00000000" w:rsidR="00000000" w:rsidRPr="00000000">
        <w:rPr>
          <w:rtl w:val="0"/>
        </w:rPr>
        <w:t xml:space="preserve">El inventario oficial de variables se mantiene en:</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models/cereal_prices/feature_list.txt</w:t>
      </w:r>
    </w:p>
    <w:p w:rsidR="00000000" w:rsidDel="00000000" w:rsidP="00000000" w:rsidRDefault="00000000" w:rsidRPr="00000000" w14:paraId="0000049E">
      <w:pPr>
        <w:rPr/>
      </w:pPr>
      <w:r w:rsidDel="00000000" w:rsidR="00000000" w:rsidRPr="00000000">
        <w:rPr>
          <w:rtl w:val="0"/>
        </w:rPr>
        <w:t xml:space="preserve">Este fichero constituye el contrato de entrada del modelo y debe mantenerse sincronizado con el dataset final, los modelos entrenados, el bundle operativo, la inferencia y la documentación técnica. La política de imputación asociada se apoya en medianas calculadas sobre entrenamiento, con preferencia por medianas específicas por producto y fallback global cuando sea necesario.</w:t>
      </w:r>
    </w:p>
    <w:p w:rsidR="00000000" w:rsidDel="00000000" w:rsidP="00000000" w:rsidRDefault="00000000" w:rsidRPr="00000000" w14:paraId="0000049F">
      <w:pPr>
        <w:rPr/>
      </w:pPr>
      <w:r w:rsidDel="00000000" w:rsidR="00000000" w:rsidRPr="00000000">
        <w:rPr>
          <w:rtl w:val="0"/>
        </w:rPr>
        <w:t xml:space="preserve">Los artefactos principales asociados a la imputación son:</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models/cereal_prices/feature_medians.json</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models/cereal_prices/feature_medians_by_product.json</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models/cereal_prices/feature_medians_manifest.json</w:t>
      </w:r>
    </w:p>
    <w:p w:rsidR="00000000" w:rsidDel="00000000" w:rsidP="00000000" w:rsidRDefault="00000000" w:rsidRPr="00000000" w14:paraId="000004A3">
      <w:pPr>
        <w:rPr/>
      </w:pPr>
      <w:r w:rsidDel="00000000" w:rsidR="00000000" w:rsidRPr="00000000">
        <w:rPr>
          <w:rtl w:val="0"/>
        </w:rPr>
        <w:t xml:space="preserve">La inferencia operativa no recalcula estas medianas sobre el lote de predicción. El comando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carga los artefactos persistidos y aplica el mismo contrato de variables utilizado durante entrenamiento. Esta separación evita que la distribución del CSV externo compatible influya en el preprocesado del modelo.</w:t>
      </w:r>
    </w:p>
    <w:p w:rsidR="00000000" w:rsidDel="00000000" w:rsidP="00000000" w:rsidRDefault="00000000" w:rsidRPr="00000000" w14:paraId="000004A4">
      <w:pPr>
        <w:rPr/>
      </w:pPr>
      <w:r w:rsidDel="00000000" w:rsidR="00000000" w:rsidRPr="00000000">
        <w:rPr>
          <w:rtl w:val="0"/>
        </w:rPr>
        <w:t xml:space="preserve">La construcción de variables respeta el contrato temporal leak-safe. Las variables explicativas se calculan exclusivamente con información disponible hasta la semana de entrada </w:t>
      </w:r>
      <w:r w:rsidDel="00000000" w:rsidR="00000000" w:rsidRPr="00000000">
        <w:rPr>
          <w:b w:val="1"/>
          <w:bCs w:val="1"/>
          <w:rtl w:val="0"/>
        </w:rPr>
        <w:t xml:space="preserve">t</w:t>
      </w:r>
      <w:r w:rsidDel="00000000" w:rsidR="00000000" w:rsidRPr="00000000">
        <w:rPr>
          <w:rtl w:val="0"/>
        </w:rPr>
        <w:t xml:space="preserve">. El precio futuro </w:t>
      </w:r>
      <w:r w:rsidDel="00000000" w:rsidR="00000000" w:rsidRPr="00000000">
        <w:rPr>
          <w:rFonts w:ascii="Roboto Mono" w:cs="Roboto Mono" w:eastAsia="Roboto Mono" w:hAnsi="Roboto Mono"/>
          <w:color w:val="188038"/>
          <w:rtl w:val="0"/>
        </w:rPr>
        <w:t xml:space="preserve">EU Price(t+h)</w:t>
      </w:r>
      <w:r w:rsidDel="00000000" w:rsidR="00000000" w:rsidRPr="00000000">
        <w:rPr>
          <w:rtl w:val="0"/>
        </w:rPr>
        <w:t xml:space="preserve"> no se utiliza como variable de entrada, sino únicamente para construir la etiqueta de tendencia y, cuando procede, las columnas de evaluación asociadas a retorno real, delta real y clase real observada.</w:t>
      </w:r>
    </w:p>
    <w:p w:rsidR="00000000" w:rsidDel="00000000" w:rsidP="00000000" w:rsidRDefault="00000000" w:rsidRPr="00000000" w14:paraId="000004A5">
      <w:pPr>
        <w:rPr/>
      </w:pPr>
      <w:r w:rsidDel="00000000" w:rsidR="00000000" w:rsidRPr="00000000">
        <w:rPr>
          <w:rtl w:val="0"/>
        </w:rPr>
        <w:t xml:space="preserve">La capa de magnitud no introduce información futura en la inferencia. El retorno esperado se estima mediante la política </w:t>
      </w:r>
      <w:r w:rsidDel="00000000" w:rsidR="00000000" w:rsidRPr="00000000">
        <w:rPr>
          <w:rFonts w:ascii="Roboto Mono" w:cs="Roboto Mono" w:eastAsia="Roboto Mono" w:hAnsi="Roboto Mono"/>
          <w:color w:val="188038"/>
          <w:rtl w:val="0"/>
        </w:rPr>
        <w:t xml:space="preserve">probability_weighted_class_median</w:t>
      </w:r>
      <w:r w:rsidDel="00000000" w:rsidR="00000000" w:rsidRPr="00000000">
        <w:rPr>
          <w:rtl w:val="0"/>
        </w:rPr>
        <w:t xml:space="preserve">, que utiliza perfiles históricos de retorno calculados sobre entrenamiento y probabilidades generadas por el clasificador de tendencia. De este modo, la magnitud asociada a cada predicción se deriva de información disponible en entrenamiento y de la distribución de probabilidad de la clase predicha, sin recurrir al valor real futuro.</w:t>
      </w:r>
    </w:p>
    <w:p w:rsidR="00000000" w:rsidDel="00000000" w:rsidP="00000000" w:rsidRDefault="00000000" w:rsidRPr="00000000" w14:paraId="000004A6">
      <w:pPr>
        <w:rPr/>
      </w:pPr>
      <w:r w:rsidDel="00000000" w:rsidR="00000000" w:rsidRPr="00000000">
        <w:rPr>
          <w:rtl w:val="0"/>
        </w:rPr>
        <w:t xml:space="preserve">En la versión vigente,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queda persistido como predictor operativo supervisado dentro del bundle único:</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models/cereal_prices/trend_forecast/trend_model_bundle.pkl</w:t>
      </w:r>
    </w:p>
    <w:p w:rsidR="00000000" w:rsidDel="00000000" w:rsidP="00000000" w:rsidRDefault="00000000" w:rsidRPr="00000000" w14:paraId="000004A8">
      <w:pPr>
        <w:rPr/>
      </w:pPr>
      <w:r w:rsidDel="00000000" w:rsidR="00000000" w:rsidRPr="00000000">
        <w:rPr>
          <w:rtl w:val="0"/>
        </w:rPr>
        <w:t xml:space="preserve">Este bundle contiene los predictores de tendencia para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junto con la metadata necesaria para ejecutar inferencia sin reentrenamiento. Por tanto, la ingeniería de variables no solo sirve para evaluar modelos durante </w:t>
      </w:r>
      <w:r w:rsidDel="00000000" w:rsidR="00000000" w:rsidRPr="00000000">
        <w:rPr>
          <w:rFonts w:ascii="Roboto Mono" w:cs="Roboto Mono" w:eastAsia="Roboto Mono" w:hAnsi="Roboto Mono"/>
          <w:color w:val="188038"/>
          <w:rtl w:val="0"/>
        </w:rPr>
        <w:t xml:space="preserve">run-trend-forecast</w:t>
      </w:r>
      <w:r w:rsidDel="00000000" w:rsidR="00000000" w:rsidRPr="00000000">
        <w:rPr>
          <w:rtl w:val="0"/>
        </w:rPr>
        <w:t xml:space="preserve">, sino también para garantizar que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pueda reconstruir las variables necesarias, validar el CSV de entrada y generar predicciones consistentes con el contrato de entrenamiento.</w:t>
      </w:r>
    </w:p>
    <w:p w:rsidR="00000000" w:rsidDel="00000000" w:rsidP="00000000" w:rsidRDefault="00000000" w:rsidRPr="00000000" w14:paraId="000004A9">
      <w:pPr>
        <w:rPr/>
      </w:pPr>
      <w:r w:rsidDel="00000000" w:rsidR="00000000" w:rsidRPr="00000000">
        <w:rPr>
          <w:rtl w:val="0"/>
        </w:rPr>
        <w:t xml:space="preserve">La importancia de variables del modelo LightGBM se utiliza como evidencia interpretativa de la línea supervisada persistida. Estas importancias permiten identificar qué familias de variables tienen mayor peso relativo dentro del predictor tabular, pero no deben interpretarse como causalidad económica ni como prueba de superioridad robusta frente a los baselines direccionales. Su función es aportar transparencia sobre el comportamiento interno del predictor operativo.</w:t>
      </w:r>
    </w:p>
    <w:p w:rsidR="00000000" w:rsidDel="00000000" w:rsidP="00000000" w:rsidRDefault="00000000" w:rsidRPr="00000000" w14:paraId="000004AA">
      <w:pPr>
        <w:jc w:val="center"/>
        <w:rPr/>
      </w:pPr>
      <w:r w:rsidDel="00000000" w:rsidR="00000000" w:rsidRPr="00000000">
        <w:rPr/>
        <w:drawing>
          <wp:inline distB="114300" distT="114300" distL="114300" distR="114300">
            <wp:extent cx="4111463" cy="2957175"/>
            <wp:effectExtent b="0" l="0" r="0" t="0"/>
            <wp:docPr id="1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111463" cy="2957175"/>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pStyle w:val="Heading5"/>
        <w:rPr/>
      </w:pPr>
      <w:bookmarkStart w:colFirst="0" w:colLast="0" w:name="_heading=h.ilgnylwf5oi" w:id="56"/>
      <w:bookmarkEnd w:id="56"/>
      <w:r w:rsidDel="00000000" w:rsidR="00000000" w:rsidRPr="00000000">
        <w:rPr>
          <w:rtl w:val="0"/>
        </w:rPr>
        <w:t xml:space="preserve">Figura 6. Importancia media normalizada de variables del modelo LightGBM para h=1.</w:t>
      </w:r>
    </w:p>
    <w:p w:rsidR="00000000" w:rsidDel="00000000" w:rsidP="00000000" w:rsidRDefault="00000000" w:rsidRPr="00000000" w14:paraId="000004AC">
      <w:pPr>
        <w:rPr/>
      </w:pPr>
      <w:r w:rsidDel="00000000" w:rsidR="00000000" w:rsidRPr="00000000">
        <w:rPr>
          <w:rtl w:val="0"/>
        </w:rPr>
        <w:t xml:space="preserve">La Figura 6 resume la importancia relativa de las variables utilizadas por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en el horizonte </w:t>
      </w:r>
      <w:r w:rsidDel="00000000" w:rsidR="00000000" w:rsidRPr="00000000">
        <w:rPr>
          <w:b w:val="1"/>
          <w:bCs w:val="1"/>
          <w:rtl w:val="0"/>
        </w:rPr>
        <w:t xml:space="preserve">h=1</w:t>
      </w:r>
      <w:r w:rsidDel="00000000" w:rsidR="00000000" w:rsidRPr="00000000">
        <w:rPr>
          <w:rtl w:val="0"/>
        </w:rPr>
        <w:t xml:space="preserve">. Esta evidencia permite comprobar qué señales de corto plazo —retardos de precio, retornos recientes, volatilidad, variables temporales o proxies externos— contribuyen en mayor medida a la predicción semanal inmediata.</w:t>
      </w:r>
    </w:p>
    <w:p w:rsidR="00000000" w:rsidDel="00000000" w:rsidP="00000000" w:rsidRDefault="00000000" w:rsidRPr="00000000" w14:paraId="000004AD">
      <w:pPr>
        <w:jc w:val="center"/>
        <w:rPr/>
      </w:pPr>
      <w:r w:rsidDel="00000000" w:rsidR="00000000" w:rsidRPr="00000000">
        <w:rPr/>
        <w:drawing>
          <wp:inline distB="114300" distT="114300" distL="114300" distR="114300">
            <wp:extent cx="4318163" cy="3107384"/>
            <wp:effectExtent b="0" l="0" r="0" t="0"/>
            <wp:docPr id="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318163" cy="3107384"/>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pStyle w:val="Heading5"/>
        <w:rPr/>
      </w:pPr>
      <w:bookmarkStart w:colFirst="0" w:colLast="0" w:name="_heading=h.agiw74wzsbl5" w:id="57"/>
      <w:bookmarkEnd w:id="57"/>
      <w:r w:rsidDel="00000000" w:rsidR="00000000" w:rsidRPr="00000000">
        <w:rPr>
          <w:rtl w:val="0"/>
        </w:rPr>
        <w:t xml:space="preserve">Figura 7. Importancia media normalizada de variables del modelo LightGBM para h=4.</w:t>
      </w:r>
    </w:p>
    <w:p w:rsidR="00000000" w:rsidDel="00000000" w:rsidP="00000000" w:rsidRDefault="00000000" w:rsidRPr="00000000" w14:paraId="000004AF">
      <w:pPr>
        <w:rPr/>
      </w:pPr>
      <w:r w:rsidDel="00000000" w:rsidR="00000000" w:rsidRPr="00000000">
        <w:rPr>
          <w:rtl w:val="0"/>
        </w:rPr>
        <w:t xml:space="preserve">La Figura 7 muestra la importancia relativa de las variables para el horizonte </w:t>
      </w:r>
      <w:r w:rsidDel="00000000" w:rsidR="00000000" w:rsidRPr="00000000">
        <w:rPr>
          <w:b w:val="1"/>
          <w:bCs w:val="1"/>
          <w:rtl w:val="0"/>
        </w:rPr>
        <w:t xml:space="preserve">h=4</w:t>
      </w:r>
      <w:r w:rsidDel="00000000" w:rsidR="00000000" w:rsidRPr="00000000">
        <w:rPr>
          <w:rtl w:val="0"/>
        </w:rPr>
        <w:t xml:space="preserve">. La comparación con h=1 permite analizar si el predictor modifica el peso de las señales al pasar de una tendencia semanal inmediata a una tendencia aproximada mensual.</w:t>
      </w:r>
    </w:p>
    <w:p w:rsidR="00000000" w:rsidDel="00000000" w:rsidP="00000000" w:rsidRDefault="00000000" w:rsidRPr="00000000" w14:paraId="000004B0">
      <w:pPr>
        <w:rPr/>
      </w:pPr>
      <w:r w:rsidDel="00000000" w:rsidR="00000000" w:rsidRPr="00000000">
        <w:rPr>
          <w:rtl w:val="0"/>
        </w:rPr>
        <w:t xml:space="preserve">Cuando se incorpora el análisis de ablation de familias de variables, la lectura debe realizarse de forma complementaria a las importancias internas de LightGBM. La importancia de variables muestra el peso relativo dentro del modelo entrenado, mientras que el ablation permite comprobar cómo cambia el rendimiento al retirar o aislar grupos de variables. Ambos análisis ayudan a interpretar la señal disponible, pero no sustituyen la comparación principal frente a baselines direccionales en test ciego.</w:t>
      </w:r>
    </w:p>
    <w:p w:rsidR="00000000" w:rsidDel="00000000" w:rsidP="00000000" w:rsidRDefault="00000000" w:rsidRPr="00000000" w14:paraId="000004B1">
      <w:pPr>
        <w:rPr/>
      </w:pPr>
      <w:r w:rsidDel="00000000" w:rsidR="00000000" w:rsidRPr="00000000">
        <w:rPr>
          <w:rtl w:val="0"/>
        </w:rPr>
        <w:t xml:space="preserve">La ingeniería de variables adoptada debe entenderse como una representación metodológicamente suficiente del problema, no como una descripción completa de todos los factores que influyen en el mercado cerealístico. No pretende agotar toda la señal posible del mercado, sino construir una base estable, reproducible y empíricamente evaluada sobre la que comparar modelos de tendencia frente a baselines direccionales simples.</w:t>
      </w:r>
    </w:p>
    <w:p w:rsidR="00000000" w:rsidDel="00000000" w:rsidP="00000000" w:rsidRDefault="00000000" w:rsidRPr="00000000" w14:paraId="000004B2">
      <w:pPr>
        <w:rPr/>
      </w:pPr>
      <w:r w:rsidDel="00000000" w:rsidR="00000000" w:rsidRPr="00000000">
        <w:rPr>
          <w:rtl w:val="0"/>
        </w:rPr>
        <w:t xml:space="preserve">En futuras iteraciones, la evidencia disponible recomienda estudiar la incorporación de variables adicionales como cotizaciones internacionales, mercados de futuros, comercio exterior, costes energéticos, tipos de cambio, señales logísticas, indicadores macroeconómicos, previsiones oficiales de cosecha, datos de demanda industrial y eventos geopolíticos. Estas ampliaciones solo deberían promoverse si mejoran de forma reproducible el rendimiento fuera de muestra frente a los baselines direccionales y mantienen la trazabilidad operativa del sistema.</w:t>
      </w:r>
    </w:p>
    <w:p w:rsidR="00000000" w:rsidDel="00000000" w:rsidP="00000000" w:rsidRDefault="00000000" w:rsidRPr="00000000" w14:paraId="000004B3">
      <w:pPr>
        <w:rPr/>
      </w:pPr>
      <w:r w:rsidDel="00000000" w:rsidR="00000000" w:rsidRPr="00000000">
        <w:rPr>
          <w:rtl w:val="0"/>
        </w:rPr>
        <w:t xml:space="preserve">En consecuencia, la ingeniería de variables seleccionada proporciona una base coherente con la formulación vigente del caso de uso: predicción de tendencia en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inferencia operativa mediante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uso del bundle persistido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y generación de una capa auxiliar de magnitud con retorno esperado, variación estimada en EUR/tonelada, precio reconstruido, probabilidades por clase y señales de confianza.</w:t>
      </w:r>
      <w:r w:rsidDel="00000000" w:rsidR="00000000" w:rsidRPr="00000000">
        <w:rPr>
          <w:rtl w:val="0"/>
        </w:rPr>
      </w:r>
    </w:p>
    <w:p w:rsidR="00000000" w:rsidDel="00000000" w:rsidP="00000000" w:rsidRDefault="00000000" w:rsidRPr="00000000" w14:paraId="000004B4">
      <w:pPr>
        <w:pStyle w:val="Heading1"/>
        <w:spacing w:line="240" w:lineRule="auto"/>
        <w:rPr/>
      </w:pPr>
      <w:bookmarkStart w:colFirst="0" w:colLast="0" w:name="_heading=h.mn12bhkyqw1i" w:id="58"/>
      <w:bookmarkEnd w:id="58"/>
      <w:r w:rsidDel="00000000" w:rsidR="00000000" w:rsidRPr="00000000">
        <w:rPr>
          <w:rtl w:val="0"/>
        </w:rPr>
        <w:t xml:space="preserve">6. PROCESO DE ENTRENAMIENTO Y EVALUACIÓN</w:t>
      </w:r>
    </w:p>
    <w:p w:rsidR="00000000" w:rsidDel="00000000" w:rsidP="00000000" w:rsidRDefault="00000000" w:rsidRPr="00000000" w14:paraId="000004B5">
      <w:pPr>
        <w:pStyle w:val="Heading2"/>
        <w:spacing w:line="240" w:lineRule="auto"/>
        <w:rPr/>
      </w:pPr>
      <w:bookmarkStart w:colFirst="0" w:colLast="0" w:name="_heading=h.4xfwxtu2ogu0" w:id="59"/>
      <w:bookmarkEnd w:id="59"/>
      <w:r w:rsidDel="00000000" w:rsidR="00000000" w:rsidRPr="00000000">
        <w:rPr>
          <w:rtl w:val="0"/>
        </w:rPr>
        <w:t xml:space="preserve">6.1 PROCEDIMIENTO DE ENTRENAMIENTO</w:t>
      </w:r>
    </w:p>
    <w:p w:rsidR="00000000" w:rsidDel="00000000" w:rsidP="00000000" w:rsidRDefault="00000000" w:rsidRPr="00000000" w14:paraId="000004B6">
      <w:pPr>
        <w:rPr/>
      </w:pPr>
      <w:r w:rsidDel="00000000" w:rsidR="00000000" w:rsidRPr="00000000">
        <w:rPr>
          <w:rtl w:val="0"/>
        </w:rPr>
        <w:t xml:space="preserve">El proceso de entrenamiento ha evolucionado desde un flujo experimental apoyado en notebooks hacia una ejecución reproducible, modular y controlada mediante pipeline y CLI. Esta transformación permite garantizar trazabilidad metodológica, consistencia en los resultados y facilidad de validación, al separar de forma explícita las fases de construcción del dataset, particionado temporal, entrenamiento de modelos, cálculo de baselines, generación de métricas, evaluación de magnitud y persistencia de artefactos.</w:t>
      </w:r>
    </w:p>
    <w:p w:rsidR="00000000" w:rsidDel="00000000" w:rsidP="00000000" w:rsidRDefault="00000000" w:rsidRPr="00000000" w14:paraId="000004B7">
      <w:pPr>
        <w:rPr/>
      </w:pPr>
      <w:r w:rsidDel="00000000" w:rsidR="00000000" w:rsidRPr="00000000">
        <w:rPr>
          <w:rtl w:val="0"/>
        </w:rPr>
        <w:t xml:space="preserve">La entrada principal del entrenamiento es el dataset final de modelado:</w:t>
      </w:r>
    </w:p>
    <w:p w:rsidR="00000000" w:rsidDel="00000000" w:rsidP="00000000" w:rsidRDefault="00000000" w:rsidRPr="00000000" w14:paraId="000004B8">
      <w:pPr>
        <w:rPr>
          <w:b w:val="1"/>
          <w:bCs w:val="1"/>
        </w:rPr>
      </w:pPr>
      <w:r w:rsidDel="00000000" w:rsidR="00000000" w:rsidRPr="00000000">
        <w:rPr>
          <w:b w:val="1"/>
          <w:bCs w:val="1"/>
          <w:rtl w:val="0"/>
        </w:rPr>
        <w:t xml:space="preserve">datasets/cereal_prices/processed/final_dataset_for_modeling.csv</w:t>
      </w:r>
    </w:p>
    <w:p w:rsidR="00000000" w:rsidDel="00000000" w:rsidP="00000000" w:rsidRDefault="00000000" w:rsidRPr="00000000" w14:paraId="000004B9">
      <w:pPr>
        <w:rPr>
          <w:b w:val="1"/>
          <w:bCs w:val="1"/>
        </w:rPr>
      </w:pPr>
      <w:r w:rsidDel="00000000" w:rsidR="00000000" w:rsidRPr="00000000">
        <w:rPr>
          <w:rtl w:val="0"/>
        </w:rPr>
        <w:t xml:space="preserve">A partir de este fichero se aplican las particiones temporales persistidas en:</w:t>
      </w:r>
      <w:r w:rsidDel="00000000" w:rsidR="00000000" w:rsidRPr="00000000">
        <w:rPr>
          <w:rtl w:val="0"/>
        </w:rPr>
      </w:r>
    </w:p>
    <w:p w:rsidR="00000000" w:rsidDel="00000000" w:rsidP="00000000" w:rsidRDefault="00000000" w:rsidRPr="00000000" w14:paraId="000004BA">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datasets/cereal_prices/splits/train_manifest.csv</w:t>
      </w:r>
    </w:p>
    <w:p w:rsidR="00000000" w:rsidDel="00000000" w:rsidP="00000000" w:rsidRDefault="00000000" w:rsidRPr="00000000" w14:paraId="000004BB">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datasets/cereal_prices/splits/validation_manifest.csv</w:t>
      </w:r>
    </w:p>
    <w:p w:rsidR="00000000" w:rsidDel="00000000" w:rsidP="00000000" w:rsidRDefault="00000000" w:rsidRPr="00000000" w14:paraId="000004BC">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datasets/cereal_prices/splits/test_manifest.csv</w:t>
      </w:r>
    </w:p>
    <w:p w:rsidR="00000000" w:rsidDel="00000000" w:rsidP="00000000" w:rsidRDefault="00000000" w:rsidRPr="00000000" w14:paraId="000004BD">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datasets/cereal_prices/splits/split_manifest.json</w:t>
      </w:r>
    </w:p>
    <w:p w:rsidR="00000000" w:rsidDel="00000000" w:rsidP="00000000" w:rsidRDefault="00000000" w:rsidRPr="00000000" w14:paraId="000004BE">
      <w:pPr>
        <w:rPr/>
      </w:pPr>
      <w:r w:rsidDel="00000000" w:rsidR="00000000" w:rsidRPr="00000000">
        <w:rPr>
          <w:b w:val="1"/>
          <w:bCs w:val="1"/>
          <w:color w:val="188038"/>
          <w:sz w:val="18"/>
          <w:szCs w:val="18"/>
          <w:rtl w:val="0"/>
        </w:rPr>
        <w:t xml:space="preserve"></w:t>
      </w:r>
      <w:r w:rsidDel="00000000" w:rsidR="00000000" w:rsidRPr="00000000">
        <w:rPr>
          <w:rtl w:val="0"/>
        </w:rPr>
        <w:t xml:space="preserve">La ejecución reproducible del flujo histórico se conserva mediante la CLI del repositorio:</w:t>
      </w:r>
    </w:p>
    <w:p w:rsidR="00000000" w:rsidDel="00000000" w:rsidP="00000000" w:rsidRDefault="00000000" w:rsidRPr="00000000" w14:paraId="000004BF">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run-official --skip-cleaning</w:t>
      </w:r>
    </w:p>
    <w:p w:rsidR="00000000" w:rsidDel="00000000" w:rsidP="00000000" w:rsidRDefault="00000000" w:rsidRPr="00000000" w14:paraId="000004C0">
      <w:pPr>
        <w:rPr/>
      </w:pPr>
      <w:r w:rsidDel="00000000" w:rsidR="00000000" w:rsidRPr="00000000">
        <w:rPr>
          <w:color w:val="188038"/>
          <w:sz w:val="18"/>
          <w:szCs w:val="18"/>
          <w:rtl w:val="0"/>
        </w:rPr>
        <w:t xml:space="preserve"></w:t>
      </w:r>
      <w:r w:rsidDel="00000000" w:rsidR="00000000" w:rsidRPr="00000000">
        <w:rPr>
          <w:rtl w:val="0"/>
        </w:rPr>
        <w:t xml:space="preserve">Este flujo mantiene valor de compatibilidad y trazabilidad, pero no constituye la referencia normativa para la selección vigente del documento actual.</w:t>
      </w:r>
    </w:p>
    <w:p w:rsidR="00000000" w:rsidDel="00000000" w:rsidP="00000000" w:rsidRDefault="00000000" w:rsidRPr="00000000" w14:paraId="000004C1">
      <w:pPr>
        <w:rPr/>
      </w:pPr>
      <w:r w:rsidDel="00000000" w:rsidR="00000000" w:rsidRPr="00000000">
        <w:rPr>
          <w:rtl w:val="0"/>
        </w:rPr>
        <w:t xml:space="preserve">La evaluación corregida de predicción puntual de precio se conserva mediante el flujo:</w:t>
      </w:r>
    </w:p>
    <w:p w:rsidR="00000000" w:rsidDel="00000000" w:rsidP="00000000" w:rsidRDefault="00000000" w:rsidRPr="00000000" w14:paraId="000004C2">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run-official-leaksafe</w:t>
      </w:r>
    </w:p>
    <w:p w:rsidR="00000000" w:rsidDel="00000000" w:rsidP="00000000" w:rsidRDefault="00000000" w:rsidRPr="00000000" w14:paraId="000004C3">
      <w:pPr>
        <w:rPr/>
      </w:pPr>
      <w:r w:rsidDel="00000000" w:rsidR="00000000" w:rsidRPr="00000000">
        <w:rPr>
          <w:color w:val="188038"/>
          <w:sz w:val="18"/>
          <w:szCs w:val="18"/>
          <w:rtl w:val="0"/>
        </w:rPr>
        <w:t xml:space="preserve"></w:t>
      </w:r>
      <w:r w:rsidDel="00000000" w:rsidR="00000000" w:rsidRPr="00000000">
        <w:rPr>
          <w:rtl w:val="0"/>
        </w:rPr>
        <w:t xml:space="preserve">Este flujo genera una evaluación complementaria bajo contrato temporal estricto: target explícito </w:t>
      </w:r>
      <w:r w:rsidDel="00000000" w:rsidR="00000000" w:rsidRPr="00000000">
        <w:rPr>
          <w:b w:val="1"/>
          <w:bCs w:val="1"/>
          <w:rtl w:val="0"/>
        </w:rPr>
        <w:t xml:space="preserve">EU Price(t+1)</w:t>
      </w:r>
      <w:r w:rsidDel="00000000" w:rsidR="00000000" w:rsidRPr="00000000">
        <w:rPr>
          <w:rtl w:val="0"/>
        </w:rPr>
        <w:t xml:space="preserve">, benchmark de persistencia </w:t>
      </w:r>
      <w:sdt>
        <w:sdtPr>
          <w:id w:val="321340342"/>
          <w:tag w:val="goog_rdk_1"/>
        </w:sdtPr>
        <w:sdtContent>
          <w:r w:rsidDel="00000000" w:rsidR="00000000" w:rsidRPr="00000000">
            <w:rPr>
              <w:rFonts w:ascii="Arial Unicode MS" w:cs="Arial Unicode MS" w:eastAsia="Arial Unicode MS" w:hAnsi="Arial Unicode MS"/>
              <w:b w:val="1"/>
              <w:bCs w:val="1"/>
              <w:rtl w:val="0"/>
            </w:rPr>
            <w:t xml:space="preserve">EU Price(t) → EU Price(t+1)</w:t>
          </w:r>
        </w:sdtContent>
      </w:sdt>
      <w:r w:rsidDel="00000000" w:rsidR="00000000" w:rsidRPr="00000000">
        <w:rPr>
          <w:rtl w:val="0"/>
        </w:rPr>
        <w:t xml:space="preserve">, modelos supervisados de regresión, métricas comparativas, predicciones de test, artefactos de imputación, manifiestos y documentación de validación asociada. Su función actual es actuar como benchmark técnico de regresión, no como flujo principal del caso de uso.</w:t>
      </w:r>
    </w:p>
    <w:p w:rsidR="00000000" w:rsidDel="00000000" w:rsidP="00000000" w:rsidRDefault="00000000" w:rsidRPr="00000000" w14:paraId="000004C4">
      <w:pPr>
        <w:rPr/>
      </w:pPr>
      <w:r w:rsidDel="00000000" w:rsidR="00000000" w:rsidRPr="00000000">
        <w:rPr>
          <w:rtl w:val="0"/>
        </w:rPr>
        <w:t xml:space="preserve">La línea principal vigente se ejecuta mediante el flujo de predicción de tendencia:</w:t>
      </w:r>
    </w:p>
    <w:p w:rsidR="00000000" w:rsidDel="00000000" w:rsidP="00000000" w:rsidRDefault="00000000" w:rsidRPr="00000000" w14:paraId="000004C5">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run-trend-forecast --horizons 1 4</w:t>
      </w:r>
    </w:p>
    <w:p w:rsidR="00000000" w:rsidDel="00000000" w:rsidP="00000000" w:rsidRDefault="00000000" w:rsidRPr="00000000" w14:paraId="000004C6">
      <w:pPr>
        <w:rPr/>
      </w:pPr>
      <w:r w:rsidDel="00000000" w:rsidR="00000000" w:rsidRPr="00000000">
        <w:rPr>
          <w:color w:val="188038"/>
          <w:sz w:val="18"/>
          <w:szCs w:val="18"/>
          <w:rtl w:val="0"/>
        </w:rPr>
        <w:t xml:space="preserve"></w:t>
      </w:r>
      <w:r w:rsidDel="00000000" w:rsidR="00000000" w:rsidRPr="00000000">
        <w:rPr>
          <w:rtl w:val="0"/>
        </w:rPr>
        <w:t xml:space="preserve">Este flujo entrena y evalúa modelos de clasificación de tendencia para los horizontes h=1 y h=4. La salida principal es la clase esperada del movimiento futuro del precio: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o </w:t>
      </w:r>
      <w:r w:rsidDel="00000000" w:rsidR="00000000" w:rsidRPr="00000000">
        <w:rPr>
          <w:b w:val="1"/>
          <w:bCs w:val="1"/>
          <w:rtl w:val="0"/>
        </w:rPr>
        <w:t xml:space="preserve">STABLE</w:t>
      </w:r>
      <w:r w:rsidDel="00000000" w:rsidR="00000000" w:rsidRPr="00000000">
        <w:rPr>
          <w:rtl w:val="0"/>
        </w:rPr>
        <w:t xml:space="preserve">. Además, el flujo genera una capa de soporte numérico que acompaña cada predicción con retorno esperado, variación estimada en EUR/tonelada, precio reconstruido, probabilidades por clase, confianza y señales de coherencia entre tendencia y magnitud.</w:t>
      </w:r>
    </w:p>
    <w:p w:rsidR="00000000" w:rsidDel="00000000" w:rsidP="00000000" w:rsidRDefault="00000000" w:rsidRPr="00000000" w14:paraId="000004C7">
      <w:pPr>
        <w:rPr>
          <w:b w:val="1"/>
          <w:bCs w:val="1"/>
        </w:rPr>
      </w:pPr>
      <w:r w:rsidDel="00000000" w:rsidR="00000000" w:rsidRPr="00000000">
        <w:rPr>
          <w:rtl w:val="0"/>
        </w:rPr>
        <w:t xml:space="preserve">El flujo de tendencia genera, entre otros, los siguientes artefactos:</w:t>
      </w:r>
      <w:r w:rsidDel="00000000" w:rsidR="00000000" w:rsidRPr="00000000">
        <w:rPr>
          <w:rtl w:val="0"/>
        </w:rPr>
      </w:r>
    </w:p>
    <w:p w:rsidR="00000000" w:rsidDel="00000000" w:rsidP="00000000" w:rsidRDefault="00000000" w:rsidRPr="00000000" w14:paraId="000004C8">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models/cereal_prices/trend_forecast/trend_model_bundle.pkl</w:t>
        <w:br w:type="textWrapping"/>
        <w:t xml:space="preserve">models/cereal_prices/trend_forecast/predictions_test_2023_2025_h1.csv</w:t>
      </w:r>
    </w:p>
    <w:p w:rsidR="00000000" w:rsidDel="00000000" w:rsidP="00000000" w:rsidRDefault="00000000" w:rsidRPr="00000000" w14:paraId="000004C9">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models/cereal_prices/trend_forecast/predictions_test_2023_2025_h4.csv</w:t>
      </w:r>
    </w:p>
    <w:p w:rsidR="00000000" w:rsidDel="00000000" w:rsidP="00000000" w:rsidRDefault="00000000" w:rsidRPr="00000000" w14:paraId="000004CA">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models/cereal_prices/trend_forecast/selected_models_h1.json</w:t>
      </w:r>
    </w:p>
    <w:p w:rsidR="00000000" w:rsidDel="00000000" w:rsidP="00000000" w:rsidRDefault="00000000" w:rsidRPr="00000000" w14:paraId="000004CB">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models/cereal_prices/trend_forecast/selected_models_h4.json</w:t>
      </w:r>
    </w:p>
    <w:p w:rsidR="00000000" w:rsidDel="00000000" w:rsidP="00000000" w:rsidRDefault="00000000" w:rsidRPr="00000000" w14:paraId="000004CC">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models/cereal_prices/trend_forecast/manifest_h1.json</w:t>
      </w:r>
    </w:p>
    <w:p w:rsidR="00000000" w:rsidDel="00000000" w:rsidP="00000000" w:rsidRDefault="00000000" w:rsidRPr="00000000" w14:paraId="000004CD">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models/cereal_prices/trend_forecast/manifest_h4.json</w:t>
      </w:r>
    </w:p>
    <w:p w:rsidR="00000000" w:rsidDel="00000000" w:rsidP="00000000" w:rsidRDefault="00000000" w:rsidRPr="00000000" w14:paraId="000004CE">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models/cereal_prices/trend_forecast/magnitude_metrics_by_product_h1.csv</w:t>
      </w:r>
    </w:p>
    <w:p w:rsidR="00000000" w:rsidDel="00000000" w:rsidP="00000000" w:rsidRDefault="00000000" w:rsidRPr="00000000" w14:paraId="000004CF">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models/cereal_prices/trend_forecast/magnitude_metrics_mean_h1.csv</w:t>
      </w:r>
    </w:p>
    <w:p w:rsidR="00000000" w:rsidDel="00000000" w:rsidP="00000000" w:rsidRDefault="00000000" w:rsidRPr="00000000" w14:paraId="000004D0">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models/cereal_prices/trend_forecast/magnitude_metrics_by_product_h4.csv</w:t>
      </w:r>
    </w:p>
    <w:p w:rsidR="00000000" w:rsidDel="00000000" w:rsidP="00000000" w:rsidRDefault="00000000" w:rsidRPr="00000000" w14:paraId="000004D1">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models/cereal_prices/trend_forecast/magnitude_metrics_mean_h4.csv</w:t>
      </w:r>
    </w:p>
    <w:p w:rsidR="00000000" w:rsidDel="00000000" w:rsidP="00000000" w:rsidRDefault="00000000" w:rsidRPr="00000000" w14:paraId="000004D2">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models/cereal_prices/trend_forecast/class_return_profiles_h1.csv</w:t>
      </w:r>
    </w:p>
    <w:p w:rsidR="00000000" w:rsidDel="00000000" w:rsidP="00000000" w:rsidRDefault="00000000" w:rsidRPr="00000000" w14:paraId="000004D3">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models/cereal_prices/trend_forecast/class_return_profiles_h4.csv</w:t>
      </w:r>
    </w:p>
    <w:p w:rsidR="00000000" w:rsidDel="00000000" w:rsidP="00000000" w:rsidRDefault="00000000" w:rsidRPr="00000000" w14:paraId="000004D4">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models/cereal_prices/trend_forecast/magnitude_policy_h1.json</w:t>
      </w:r>
    </w:p>
    <w:p w:rsidR="00000000" w:rsidDel="00000000" w:rsidP="00000000" w:rsidRDefault="00000000" w:rsidRPr="00000000" w14:paraId="000004D5">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models/cereal_prices/trend_forecast/magnitude_policy_h4.json</w:t>
      </w:r>
    </w:p>
    <w:p w:rsidR="00000000" w:rsidDel="00000000" w:rsidP="00000000" w:rsidRDefault="00000000" w:rsidRPr="00000000" w14:paraId="000004D6">
      <w:pPr>
        <w:rPr/>
      </w:pPr>
      <w:r w:rsidDel="00000000" w:rsidR="00000000" w:rsidRPr="00000000">
        <w:rPr>
          <w:b w:val="1"/>
          <w:bCs w:val="1"/>
          <w:color w:val="188038"/>
          <w:sz w:val="18"/>
          <w:szCs w:val="18"/>
          <w:rtl w:val="0"/>
        </w:rPr>
        <w:t xml:space="preserve"></w:t>
      </w:r>
      <w:r w:rsidDel="00000000" w:rsidR="00000000" w:rsidRPr="00000000">
        <w:rPr>
          <w:rtl w:val="0"/>
        </w:rPr>
        <w:t xml:space="preserve">El artefacto principal de despliegue es el bundle único trend_model_bundle.pkl. Este fichero agrupa los predictores de tendencia para h=1 y h=4 junto con la metadata necesaria para inferencia, políticas de magnitud y perfiles de retorno por clase. La generación de este bundle pertenece al flujo de entrenamiento y evaluación run-trend-forecast.</w:t>
      </w:r>
    </w:p>
    <w:p w:rsidR="00000000" w:rsidDel="00000000" w:rsidP="00000000" w:rsidRDefault="00000000" w:rsidRPr="00000000" w14:paraId="000004D7">
      <w:pPr>
        <w:rPr/>
      </w:pPr>
      <w:r w:rsidDel="00000000" w:rsidR="00000000" w:rsidRPr="00000000">
        <w:rPr>
          <w:rtl w:val="0"/>
        </w:rPr>
        <w:t xml:space="preserve">Debe distinguirse entre entrenamiento e inferencia. El comando run-trend-forecast entrena, compara modelos, genera métricas y regenera artefactos. La inferencia operativa se ejecuta mediante predict-trend, que carga trend_model_bundle.pkl y genera predicciones sin reentrenar modelos.</w:t>
      </w:r>
    </w:p>
    <w:p w:rsidR="00000000" w:rsidDel="00000000" w:rsidP="00000000" w:rsidRDefault="00000000" w:rsidRPr="00000000" w14:paraId="000004D8">
      <w:pPr>
        <w:rPr/>
      </w:pPr>
      <w:r w:rsidDel="00000000" w:rsidR="00000000" w:rsidRPr="00000000">
        <w:rPr>
          <w:rtl w:val="0"/>
        </w:rPr>
        <w:t xml:space="preserve">El entrenamiento contempla modelos independientes por producto soportado. Esta decisión responde a la heterogeneidad estructural entre cereales, ya que cada producto presenta distinta disponibilidad histórica, volatilidad, comportamiento comercial y sensibilidad potencial a variables meteorológicas, temporales o de costes.</w:t>
      </w:r>
    </w:p>
    <w:p w:rsidR="00000000" w:rsidDel="00000000" w:rsidP="00000000" w:rsidRDefault="00000000" w:rsidRPr="00000000" w14:paraId="000004D9">
      <w:pPr>
        <w:rPr/>
      </w:pPr>
      <w:r w:rsidDel="00000000" w:rsidR="00000000" w:rsidRPr="00000000">
        <w:rPr>
          <w:rtl w:val="0"/>
        </w:rPr>
        <w:t xml:space="preserve">Los productos cubiertos por el contrato operativo son:</w:t>
      </w:r>
    </w:p>
    <w:p w:rsidR="00000000" w:rsidDel="00000000" w:rsidP="00000000" w:rsidRDefault="00000000" w:rsidRPr="00000000" w14:paraId="000004DA">
      <w:pPr>
        <w:numPr>
          <w:ilvl w:val="0"/>
          <w:numId w:val="8"/>
        </w:numPr>
        <w:spacing w:after="0" w:afterAutospacing="0"/>
        <w:ind w:left="720" w:hanging="360"/>
        <w:rPr>
          <w:u w:val="none"/>
        </w:rPr>
      </w:pPr>
      <w:r w:rsidDel="00000000" w:rsidR="00000000" w:rsidRPr="00000000">
        <w:rPr>
          <w:rtl w:val="0"/>
        </w:rPr>
        <w:t xml:space="preserve">Durum wheat</w:t>
      </w:r>
    </w:p>
    <w:p w:rsidR="00000000" w:rsidDel="00000000" w:rsidP="00000000" w:rsidRDefault="00000000" w:rsidRPr="00000000" w14:paraId="000004DB">
      <w:pPr>
        <w:numPr>
          <w:ilvl w:val="0"/>
          <w:numId w:val="8"/>
        </w:numPr>
        <w:spacing w:after="0" w:afterAutospacing="0" w:before="0" w:beforeAutospacing="0"/>
        <w:ind w:left="720" w:hanging="360"/>
        <w:rPr>
          <w:u w:val="none"/>
        </w:rPr>
      </w:pPr>
      <w:r w:rsidDel="00000000" w:rsidR="00000000" w:rsidRPr="00000000">
        <w:rPr>
          <w:rtl w:val="0"/>
        </w:rPr>
        <w:t xml:space="preserve">Feed barley</w:t>
      </w:r>
    </w:p>
    <w:p w:rsidR="00000000" w:rsidDel="00000000" w:rsidP="00000000" w:rsidRDefault="00000000" w:rsidRPr="00000000" w14:paraId="000004DC">
      <w:pPr>
        <w:numPr>
          <w:ilvl w:val="0"/>
          <w:numId w:val="8"/>
        </w:numPr>
        <w:spacing w:after="0" w:afterAutospacing="0" w:before="0" w:beforeAutospacing="0"/>
        <w:ind w:left="720" w:hanging="360"/>
        <w:rPr>
          <w:u w:val="none"/>
        </w:rPr>
      </w:pPr>
      <w:r w:rsidDel="00000000" w:rsidR="00000000" w:rsidRPr="00000000">
        <w:rPr>
          <w:rtl w:val="0"/>
        </w:rPr>
        <w:t xml:space="preserve">Feed maize</w:t>
      </w:r>
    </w:p>
    <w:p w:rsidR="00000000" w:rsidDel="00000000" w:rsidP="00000000" w:rsidRDefault="00000000" w:rsidRPr="00000000" w14:paraId="000004DD">
      <w:pPr>
        <w:numPr>
          <w:ilvl w:val="0"/>
          <w:numId w:val="8"/>
        </w:numPr>
        <w:spacing w:after="0" w:afterAutospacing="0" w:before="0" w:beforeAutospacing="0"/>
        <w:ind w:left="720" w:hanging="360"/>
        <w:rPr>
          <w:u w:val="none"/>
        </w:rPr>
      </w:pPr>
      <w:r w:rsidDel="00000000" w:rsidR="00000000" w:rsidRPr="00000000">
        <w:rPr>
          <w:rtl w:val="0"/>
        </w:rPr>
        <w:t xml:space="preserve">Malting barley</w:t>
      </w:r>
    </w:p>
    <w:p w:rsidR="00000000" w:rsidDel="00000000" w:rsidP="00000000" w:rsidRDefault="00000000" w:rsidRPr="00000000" w14:paraId="000004DE">
      <w:pPr>
        <w:numPr>
          <w:ilvl w:val="0"/>
          <w:numId w:val="8"/>
        </w:numPr>
        <w:spacing w:before="0" w:beforeAutospacing="0"/>
        <w:ind w:left="720" w:hanging="360"/>
        <w:rPr>
          <w:u w:val="none"/>
        </w:rPr>
      </w:pPr>
      <w:r w:rsidDel="00000000" w:rsidR="00000000" w:rsidRPr="00000000">
        <w:rPr>
          <w:rtl w:val="0"/>
        </w:rPr>
        <w:t xml:space="preserve">Milling wheat</w:t>
      </w:r>
    </w:p>
    <w:p w:rsidR="00000000" w:rsidDel="00000000" w:rsidP="00000000" w:rsidRDefault="00000000" w:rsidRPr="00000000" w14:paraId="000004DF">
      <w:pPr>
        <w:rPr/>
      </w:pPr>
      <w:r w:rsidDel="00000000" w:rsidR="00000000" w:rsidRPr="00000000">
        <w:rPr>
          <w:rtl w:val="0"/>
        </w:rPr>
        <w:t xml:space="preserve">El producto Feed wheat queda excluido del contrato operativo al no disponer de soporte estadístico suficiente ni de evidencia validada para su promoción.</w:t>
      </w:r>
    </w:p>
    <w:p w:rsidR="00000000" w:rsidDel="00000000" w:rsidP="00000000" w:rsidRDefault="00000000" w:rsidRPr="00000000" w14:paraId="000004E0">
      <w:pPr>
        <w:rPr/>
      </w:pPr>
      <w:r w:rsidDel="00000000" w:rsidR="00000000" w:rsidRPr="00000000">
        <w:rPr>
          <w:rtl w:val="0"/>
        </w:rPr>
        <w:t xml:space="preserve">Sobre el split cronológico se ejecuta una jerarquía de comparación compuesta por baselines direccionales, modelos supervisados de tendencia, una capa de magnitud y líneas complementarias de regresión. Los baselines direccionales permiten establecer referencias mínimas frente a reglas simples de mercado. Los modelos supervisados de tendencia se entrenan para clasificar el movimiento futuro como UP, DOWN o STABLE. La capa de magnitud añade retorno esperado, variación estimada en EUR/tonelada y precio reconstruido. Las líneas de regresión se conservan como benchmark complementario, no como salida principal del sistema.</w:t>
      </w:r>
    </w:p>
    <w:p w:rsidR="00000000" w:rsidDel="00000000" w:rsidP="00000000" w:rsidRDefault="00000000" w:rsidRPr="00000000" w14:paraId="000004E1">
      <w:pPr>
        <w:pStyle w:val="Heading4"/>
        <w:rPr/>
      </w:pPr>
      <w:bookmarkStart w:colFirst="0" w:colLast="0" w:name="_heading=h.qy8tm12dkmh2" w:id="60"/>
      <w:bookmarkEnd w:id="60"/>
      <w:r w:rsidDel="00000000" w:rsidR="00000000" w:rsidRPr="00000000">
        <w:rPr>
          <w:rtl w:val="0"/>
        </w:rPr>
        <w:t xml:space="preserve">Tabla 11. Rol de cada línea durante el entrenamiento</w:t>
      </w:r>
    </w:p>
    <w:tbl>
      <w:tblPr>
        <w:tblStyle w:val="Table18"/>
        <w:tblW w:w="8447.24409448819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102362205"/>
        <w:gridCol w:w="1530.708661417323"/>
        <w:gridCol w:w="2551.181102362205"/>
        <w:gridCol w:w="1814.1732283464569"/>
        <w:tblGridChange w:id="0">
          <w:tblGrid>
            <w:gridCol w:w="2551.181102362205"/>
            <w:gridCol w:w="1530.708661417323"/>
            <w:gridCol w:w="2551.181102362205"/>
            <w:gridCol w:w="1814.173228346456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0" w:before="0" w:lineRule="auto"/>
              <w:jc w:val="center"/>
              <w:rPr>
                <w:b w:val="1"/>
                <w:bCs w:val="1"/>
              </w:rPr>
            </w:pPr>
            <w:r w:rsidDel="00000000" w:rsidR="00000000" w:rsidRPr="00000000">
              <w:rPr>
                <w:b w:val="1"/>
                <w:bCs w:val="1"/>
                <w:rtl w:val="0"/>
              </w:rPr>
              <w:t xml:space="preserve">Línea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0" w:before="0" w:lineRule="auto"/>
              <w:jc w:val="center"/>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0" w:before="0" w:lineRule="auto"/>
              <w:jc w:val="center"/>
              <w:rPr>
                <w:b w:val="1"/>
                <w:bCs w:val="1"/>
              </w:rPr>
            </w:pPr>
            <w:r w:rsidDel="00000000" w:rsidR="00000000" w:rsidRPr="00000000">
              <w:rPr>
                <w:b w:val="1"/>
                <w:bCs w:val="1"/>
                <w:rtl w:val="0"/>
              </w:rPr>
              <w:t xml:space="preserve">Rol en 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after="0" w:before="0" w:lineRule="auto"/>
              <w:jc w:val="center"/>
              <w:rPr>
                <w:b w:val="1"/>
                <w:bCs w:val="1"/>
              </w:rPr>
            </w:pPr>
            <w:r w:rsidDel="00000000" w:rsidR="00000000" w:rsidRPr="00000000">
              <w:rPr>
                <w:b w:val="1"/>
                <w:bCs w:val="1"/>
                <w:rtl w:val="0"/>
              </w:rPr>
              <w:t xml:space="preserve">Estado</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6">
            <w:pPr>
              <w:spacing w:after="0" w:before="0" w:lineRule="auto"/>
              <w:jc w:val="center"/>
              <w:rPr/>
            </w:pPr>
            <w:r w:rsidDel="00000000" w:rsidR="00000000" w:rsidRPr="00000000">
              <w:rPr>
                <w:rtl w:val="0"/>
              </w:rPr>
              <w:t xml:space="preserve">majority_class_baseline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7">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8">
            <w:pPr>
              <w:spacing w:after="0" w:before="0" w:lineRule="auto"/>
              <w:jc w:val="center"/>
              <w:rPr/>
            </w:pPr>
            <w:r w:rsidDel="00000000" w:rsidR="00000000" w:rsidRPr="00000000">
              <w:rPr>
                <w:rtl w:val="0"/>
              </w:rPr>
              <w:t xml:space="preserve">Predice la clase mayoritaria del entrenamiento.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9">
            <w:pPr>
              <w:spacing w:after="0" w:before="0" w:lineRule="auto"/>
              <w:jc w:val="center"/>
              <w:rPr/>
            </w:pPr>
            <w:r w:rsidDel="00000000" w:rsidR="00000000" w:rsidRPr="00000000">
              <w:rPr>
                <w:rtl w:val="0"/>
              </w:rPr>
              <w:t xml:space="preserve">Referencia de comparación</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A">
            <w:pPr>
              <w:spacing w:after="0" w:before="0" w:lineRule="auto"/>
              <w:jc w:val="center"/>
              <w:rPr/>
            </w:pPr>
            <w:r w:rsidDel="00000000" w:rsidR="00000000" w:rsidRPr="00000000">
              <w:rPr>
                <w:rtl w:val="0"/>
              </w:rPr>
              <w:t xml:space="preserve">no_change_baseline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B">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C">
            <w:pPr>
              <w:spacing w:after="0" w:before="0" w:lineRule="auto"/>
              <w:jc w:val="center"/>
              <w:rPr/>
            </w:pPr>
            <w:r w:rsidDel="00000000" w:rsidR="00000000" w:rsidRPr="00000000">
              <w:rPr>
                <w:rtl w:val="0"/>
              </w:rPr>
              <w:t xml:space="preserve">Predice estabilidad como hipótesis conservadora.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D">
            <w:pPr>
              <w:spacing w:after="0" w:before="0" w:lineRule="auto"/>
              <w:jc w:val="center"/>
              <w:rPr/>
            </w:pPr>
            <w:r w:rsidDel="00000000" w:rsidR="00000000" w:rsidRPr="00000000">
              <w:rPr>
                <w:rtl w:val="0"/>
              </w:rPr>
              <w:t xml:space="preserve">Referencia de comparación</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E">
            <w:pPr>
              <w:spacing w:after="0" w:before="0" w:lineRule="auto"/>
              <w:jc w:val="center"/>
              <w:rPr/>
            </w:pPr>
            <w:r w:rsidDel="00000000" w:rsidR="00000000" w:rsidRPr="00000000">
              <w:rPr>
                <w:rtl w:val="0"/>
              </w:rPr>
              <w:t xml:space="preserve">persistence_direction_baseline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F">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0">
            <w:pPr>
              <w:spacing w:after="0" w:before="0" w:lineRule="auto"/>
              <w:jc w:val="center"/>
              <w:rPr/>
            </w:pPr>
            <w:r w:rsidDel="00000000" w:rsidR="00000000" w:rsidRPr="00000000">
              <w:rPr>
                <w:rtl w:val="0"/>
              </w:rPr>
              <w:t xml:space="preserve">Usa la persistencia de la dirección previa del precio.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1">
            <w:pPr>
              <w:spacing w:after="0" w:before="0" w:lineRule="auto"/>
              <w:jc w:val="center"/>
              <w:rPr/>
            </w:pPr>
            <w:r w:rsidDel="00000000" w:rsidR="00000000" w:rsidRPr="00000000">
              <w:rPr>
                <w:rtl w:val="0"/>
              </w:rPr>
              <w:t xml:space="preserve">Referencia de comparación</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2">
            <w:pPr>
              <w:spacing w:after="0" w:before="0" w:lineRule="auto"/>
              <w:jc w:val="center"/>
              <w:rPr/>
            </w:pPr>
            <w:r w:rsidDel="00000000" w:rsidR="00000000" w:rsidRPr="00000000">
              <w:rPr>
                <w:rtl w:val="0"/>
              </w:rPr>
              <w:t xml:space="preserve">last_return_sign_baseline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3">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4">
            <w:pPr>
              <w:spacing w:after="0" w:before="0" w:lineRule="auto"/>
              <w:jc w:val="center"/>
              <w:rPr/>
            </w:pPr>
            <w:r w:rsidDel="00000000" w:rsidR="00000000" w:rsidRPr="00000000">
              <w:rPr>
                <w:rtl w:val="0"/>
              </w:rPr>
              <w:t xml:space="preserve">Usa el signo del último retorno observado.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5">
            <w:pPr>
              <w:spacing w:after="0" w:before="0" w:lineRule="auto"/>
              <w:jc w:val="center"/>
              <w:rPr/>
            </w:pPr>
            <w:r w:rsidDel="00000000" w:rsidR="00000000" w:rsidRPr="00000000">
              <w:rPr>
                <w:rtl w:val="0"/>
              </w:rPr>
              <w:t xml:space="preserve">Referencia de comparación</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6">
            <w:pPr>
              <w:spacing w:after="0" w:before="0" w:lineRule="auto"/>
              <w:jc w:val="center"/>
              <w:rPr/>
            </w:pPr>
            <w:r w:rsidDel="00000000" w:rsidR="00000000" w:rsidRPr="00000000">
              <w:rPr>
                <w:rtl w:val="0"/>
              </w:rPr>
              <w:t xml:space="preserve">logistic_regression_trend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7">
            <w:pPr>
              <w:spacing w:after="0" w:before="0" w:lineRule="auto"/>
              <w:jc w:val="center"/>
              <w:rPr/>
            </w:pPr>
            <w:r w:rsidDel="00000000" w:rsidR="00000000" w:rsidRPr="00000000">
              <w:rPr>
                <w:rtl w:val="0"/>
              </w:rPr>
              <w:t xml:space="preserve">Clasificador multiclase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8">
            <w:pPr>
              <w:spacing w:after="0" w:before="0" w:lineRule="auto"/>
              <w:jc w:val="center"/>
              <w:rPr/>
            </w:pPr>
            <w:r w:rsidDel="00000000" w:rsidR="00000000" w:rsidRPr="00000000">
              <w:rPr>
                <w:rtl w:val="0"/>
              </w:rPr>
              <w:t xml:space="preserve">Línea ML de tendencia interpretable y estable.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9">
            <w:pPr>
              <w:spacing w:after="0" w:before="0" w:lineRule="auto"/>
              <w:jc w:val="center"/>
              <w:rPr/>
            </w:pPr>
            <w:r w:rsidDel="00000000" w:rsidR="00000000" w:rsidRPr="00000000">
              <w:rPr>
                <w:rtl w:val="0"/>
              </w:rPr>
              <w:t xml:space="preserve">Evaluada</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A">
            <w:pPr>
              <w:spacing w:after="0" w:before="0" w:lineRule="auto"/>
              <w:jc w:val="center"/>
              <w:rPr/>
            </w:pPr>
            <w:r w:rsidDel="00000000" w:rsidR="00000000" w:rsidRPr="00000000">
              <w:rPr>
                <w:rtl w:val="0"/>
              </w:rPr>
              <w:t xml:space="preserve">ridge_classifier_trend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B">
            <w:pPr>
              <w:spacing w:after="0" w:before="0" w:lineRule="auto"/>
              <w:jc w:val="center"/>
              <w:rPr/>
            </w:pPr>
            <w:r w:rsidDel="00000000" w:rsidR="00000000" w:rsidRPr="00000000">
              <w:rPr>
                <w:rtl w:val="0"/>
              </w:rPr>
              <w:t xml:space="preserve">Clasificador lineal regularizado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C">
            <w:pPr>
              <w:spacing w:after="0" w:before="0" w:lineRule="auto"/>
              <w:jc w:val="center"/>
              <w:rPr/>
            </w:pPr>
            <w:r w:rsidDel="00000000" w:rsidR="00000000" w:rsidRPr="00000000">
              <w:rPr>
                <w:rtl w:val="0"/>
              </w:rPr>
              <w:t xml:space="preserve">Línea ML de tendencia robusta ante colinealidad.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D">
            <w:pPr>
              <w:spacing w:after="0" w:before="0" w:lineRule="auto"/>
              <w:jc w:val="center"/>
              <w:rPr/>
            </w:pPr>
            <w:r w:rsidDel="00000000" w:rsidR="00000000" w:rsidRPr="00000000">
              <w:rPr>
                <w:rtl w:val="0"/>
              </w:rPr>
              <w:t xml:space="preserve">Evaluada</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E">
            <w:pPr>
              <w:spacing w:after="0" w:before="0" w:lineRule="auto"/>
              <w:jc w:val="center"/>
              <w:rPr/>
            </w:pPr>
            <w:r w:rsidDel="00000000" w:rsidR="00000000" w:rsidRPr="00000000">
              <w:rPr>
                <w:rtl w:val="0"/>
              </w:rPr>
              <w:t xml:space="preserve">random_forest_trend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F">
            <w:pPr>
              <w:spacing w:after="0" w:before="0" w:lineRule="auto"/>
              <w:jc w:val="center"/>
              <w:rPr/>
            </w:pPr>
            <w:r w:rsidDel="00000000" w:rsidR="00000000" w:rsidRPr="00000000">
              <w:rPr>
                <w:rtl w:val="0"/>
              </w:rPr>
              <w:t xml:space="preserve">Ensamble de árboles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0">
            <w:pPr>
              <w:spacing w:after="0" w:before="0" w:lineRule="auto"/>
              <w:jc w:val="center"/>
              <w:rPr/>
            </w:pPr>
            <w:r w:rsidDel="00000000" w:rsidR="00000000" w:rsidRPr="00000000">
              <w:rPr>
                <w:rtl w:val="0"/>
              </w:rPr>
              <w:t xml:space="preserve">Línea ML de tendencia no lineal.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1">
            <w:pPr>
              <w:spacing w:after="0" w:before="0" w:lineRule="auto"/>
              <w:jc w:val="center"/>
              <w:rPr/>
            </w:pPr>
            <w:r w:rsidDel="00000000" w:rsidR="00000000" w:rsidRPr="00000000">
              <w:rPr>
                <w:rtl w:val="0"/>
              </w:rPr>
              <w:t xml:space="preserve">Evaluada</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2">
            <w:pPr>
              <w:spacing w:after="0" w:before="0" w:lineRule="auto"/>
              <w:jc w:val="center"/>
              <w:rPr/>
            </w:pPr>
            <w:r w:rsidDel="00000000" w:rsidR="00000000" w:rsidRPr="00000000">
              <w:rPr>
                <w:rtl w:val="0"/>
              </w:rPr>
              <w:t xml:space="preserve">lightgbm_classifier_trend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3">
            <w:pPr>
              <w:spacing w:after="0" w:before="0" w:lineRule="auto"/>
              <w:jc w:val="center"/>
              <w:rPr/>
            </w:pPr>
            <w:r w:rsidDel="00000000" w:rsidR="00000000" w:rsidRPr="00000000">
              <w:rPr>
                <w:rtl w:val="0"/>
              </w:rPr>
              <w:t xml:space="preserve">Gradient Boosting tabular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4">
            <w:pPr>
              <w:spacing w:after="0" w:before="0" w:lineRule="auto"/>
              <w:jc w:val="center"/>
              <w:rPr/>
            </w:pPr>
            <w:r w:rsidDel="00000000" w:rsidR="00000000" w:rsidRPr="00000000">
              <w:rPr>
                <w:rtl w:val="0"/>
              </w:rPr>
              <w:t xml:space="preserve">Predictor supervisado persistido en el bundle operativo de inferencia para h=1 y h=4.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5">
            <w:pPr>
              <w:spacing w:after="0" w:before="0" w:lineRule="auto"/>
              <w:jc w:val="center"/>
              <w:rPr/>
            </w:pPr>
            <w:r w:rsidDel="00000000" w:rsidR="00000000" w:rsidRPr="00000000">
              <w:rPr>
                <w:rtl w:val="0"/>
              </w:rPr>
              <w:t xml:space="preserve">Predictor operativo persistido; evaluado, no ganador robusto frente a baselines </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6">
            <w:pPr>
              <w:spacing w:after="0" w:before="0" w:lineRule="auto"/>
              <w:jc w:val="center"/>
              <w:rPr/>
            </w:pPr>
            <w:r w:rsidDel="00000000" w:rsidR="00000000" w:rsidRPr="00000000">
              <w:rPr>
                <w:rtl w:val="0"/>
              </w:rPr>
              <w:t xml:space="preserve">trend_magnitude_support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7">
            <w:pPr>
              <w:spacing w:after="0" w:before="0" w:lineRule="auto"/>
              <w:jc w:val="center"/>
              <w:rPr/>
            </w:pPr>
            <w:r w:rsidDel="00000000" w:rsidR="00000000" w:rsidRPr="00000000">
              <w:rPr>
                <w:rtl w:val="0"/>
              </w:rPr>
              <w:t xml:space="preserve">Capa de soporte numérico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8">
            <w:pPr>
              <w:spacing w:after="0" w:before="0" w:lineRule="auto"/>
              <w:jc w:val="center"/>
              <w:rPr/>
            </w:pPr>
            <w:r w:rsidDel="00000000" w:rsidR="00000000" w:rsidRPr="00000000">
              <w:rPr>
                <w:rtl w:val="0"/>
              </w:rPr>
              <w:t xml:space="preserve">Genera retorno esperado, delta en EUR/t, precio reconstruido, probabilidades, confianza y avisos de coherencia.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9">
            <w:pPr>
              <w:spacing w:after="0" w:before="0" w:lineRule="auto"/>
              <w:jc w:val="center"/>
              <w:rPr/>
            </w:pPr>
            <w:r w:rsidDel="00000000" w:rsidR="00000000" w:rsidRPr="00000000">
              <w:rPr>
                <w:rtl w:val="0"/>
              </w:rPr>
              <w:t xml:space="preserve">Incorporada</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A">
            <w:pPr>
              <w:spacing w:after="0" w:before="0" w:lineRule="auto"/>
              <w:jc w:val="center"/>
              <w:rPr/>
            </w:pPr>
            <w:r w:rsidDel="00000000" w:rsidR="00000000" w:rsidRPr="00000000">
              <w:rPr>
                <w:rtl w:val="0"/>
              </w:rPr>
              <w:t xml:space="preserve">baseline_persistence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B">
            <w:pPr>
              <w:spacing w:after="0" w:before="0" w:lineRule="auto"/>
              <w:jc w:val="center"/>
              <w:rPr/>
            </w:pPr>
            <w:r w:rsidDel="00000000" w:rsidR="00000000" w:rsidRPr="00000000">
              <w:rPr>
                <w:rtl w:val="0"/>
              </w:rPr>
              <w:t xml:space="preserve">Persistencia temporal de precio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C">
            <w:pPr>
              <w:spacing w:after="0" w:before="0" w:lineRule="auto"/>
              <w:jc w:val="center"/>
              <w:rPr/>
            </w:pPr>
            <w:r w:rsidDel="00000000" w:rsidR="00000000" w:rsidRPr="00000000">
              <w:rPr>
                <w:rtl w:val="0"/>
              </w:rPr>
              <w:t xml:space="preserve">Benchmark complementario de regresión puntual.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D">
            <w:pPr>
              <w:spacing w:after="0" w:before="0" w:lineRule="auto"/>
              <w:jc w:val="center"/>
              <w:rPr/>
            </w:pPr>
            <w:r w:rsidDel="00000000" w:rsidR="00000000" w:rsidRPr="00000000">
              <w:rPr>
                <w:rtl w:val="0"/>
              </w:rPr>
              <w:t xml:space="preserve">Referencia técnica, no salida principal</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E">
            <w:pPr>
              <w:spacing w:after="0" w:before="0" w:lineRule="auto"/>
              <w:jc w:val="center"/>
              <w:rPr/>
            </w:pPr>
            <w:r w:rsidDel="00000000" w:rsidR="00000000" w:rsidRPr="00000000">
              <w:rPr>
                <w:rtl w:val="0"/>
              </w:rPr>
              <w:t xml:space="preserve">residual_return_h1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F">
            <w:pPr>
              <w:spacing w:after="0" w:before="0" w:lineRule="auto"/>
              <w:jc w:val="center"/>
              <w:rPr/>
            </w:pPr>
            <w:r w:rsidDel="00000000" w:rsidR="00000000" w:rsidRPr="00000000">
              <w:rPr>
                <w:rtl w:val="0"/>
              </w:rPr>
              <w:t xml:space="preserve">Regresión de variación/retorno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0">
            <w:pPr>
              <w:spacing w:after="0" w:before="0" w:lineRule="auto"/>
              <w:jc w:val="center"/>
              <w:rPr/>
            </w:pPr>
            <w:r w:rsidDel="00000000" w:rsidR="00000000" w:rsidRPr="00000000">
              <w:rPr>
                <w:rtl w:val="0"/>
              </w:rPr>
              <w:t xml:space="preserve">Evalúa si la predicción de retorno o residual mejora la persistencia.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1">
            <w:pPr>
              <w:spacing w:after="0" w:before="0" w:lineRule="auto"/>
              <w:jc w:val="center"/>
              <w:rPr/>
            </w:pPr>
            <w:r w:rsidDel="00000000" w:rsidR="00000000" w:rsidRPr="00000000">
              <w:rPr>
                <w:rtl w:val="0"/>
              </w:rPr>
              <w:t xml:space="preserve">Análisis auxiliar</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2">
            <w:pPr>
              <w:spacing w:after="0" w:before="0" w:lineRule="auto"/>
              <w:jc w:val="center"/>
              <w:rPr/>
            </w:pPr>
            <w:r w:rsidDel="00000000" w:rsidR="00000000" w:rsidRPr="00000000">
              <w:rPr>
                <w:rtl w:val="0"/>
              </w:rPr>
              <w:t xml:space="preserve">lstm_experimental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3">
            <w:pPr>
              <w:spacing w:after="0" w:before="0" w:lineRule="auto"/>
              <w:jc w:val="center"/>
              <w:rPr/>
            </w:pPr>
            <w:r w:rsidDel="00000000" w:rsidR="00000000" w:rsidRPr="00000000">
              <w:rPr>
                <w:rtl w:val="0"/>
              </w:rPr>
              <w:t xml:space="preserve">Red recurrente LSTM</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4">
            <w:pPr>
              <w:spacing w:after="0" w:before="0" w:lineRule="auto"/>
              <w:jc w:val="center"/>
              <w:rPr/>
            </w:pPr>
            <w:r w:rsidDel="00000000" w:rsidR="00000000" w:rsidRPr="00000000">
              <w:rPr>
                <w:rtl w:val="0"/>
              </w:rPr>
              <w:t xml:space="preserve">Línea secuencial experimental.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5">
            <w:pPr>
              <w:spacing w:after="0" w:before="0" w:lineRule="auto"/>
              <w:jc w:val="center"/>
              <w:rPr/>
            </w:pPr>
            <w:r w:rsidDel="00000000" w:rsidR="00000000" w:rsidRPr="00000000">
              <w:rPr>
                <w:rtl w:val="0"/>
              </w:rPr>
              <w:t xml:space="preserve">No promovida</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6">
            <w:pPr>
              <w:spacing w:after="0" w:before="0" w:lineRule="auto"/>
              <w:jc w:val="center"/>
              <w:rPr/>
            </w:pPr>
            <w:r w:rsidDel="00000000" w:rsidR="00000000" w:rsidRPr="00000000">
              <w:rPr>
                <w:rtl w:val="0"/>
              </w:rPr>
              <w:t xml:space="preserve">gru_experimental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7">
            <w:pPr>
              <w:spacing w:after="0" w:before="0" w:lineRule="auto"/>
              <w:jc w:val="center"/>
              <w:rPr/>
            </w:pPr>
            <w:r w:rsidDel="00000000" w:rsidR="00000000" w:rsidRPr="00000000">
              <w:rPr>
                <w:rtl w:val="0"/>
              </w:rPr>
              <w:t xml:space="preserve">Red recurrente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8">
            <w:pPr>
              <w:spacing w:after="0" w:before="0" w:lineRule="auto"/>
              <w:jc w:val="center"/>
              <w:rPr/>
            </w:pPr>
            <w:r w:rsidDel="00000000" w:rsidR="00000000" w:rsidRPr="00000000">
              <w:rPr>
                <w:rtl w:val="0"/>
              </w:rPr>
              <w:t xml:space="preserve">Línea secuencial experimental.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9">
            <w:pPr>
              <w:spacing w:after="0" w:before="0" w:lineRule="auto"/>
              <w:jc w:val="center"/>
              <w:rPr/>
            </w:pPr>
            <w:r w:rsidDel="00000000" w:rsidR="00000000" w:rsidRPr="00000000">
              <w:rPr>
                <w:rtl w:val="0"/>
              </w:rPr>
              <w:t xml:space="preserve">No promovida</w:t>
            </w:r>
          </w:p>
        </w:tc>
      </w:tr>
    </w:tbl>
    <w:p w:rsidR="00000000" w:rsidDel="00000000" w:rsidP="00000000" w:rsidRDefault="00000000" w:rsidRPr="00000000" w14:paraId="0000051A">
      <w:pPr>
        <w:rPr/>
      </w:pPr>
      <w:r w:rsidDel="00000000" w:rsidR="00000000" w:rsidRPr="00000000">
        <w:rPr>
          <w:rtl w:val="0"/>
        </w:rPr>
        <w:t xml:space="preserve">Cuando el flujo de modelado aplica transformaciones ajustables sobre las variables de entrada, como imputación, escalado o generación de artefactos derivados de la distribución de los datos, su ajuste se realiza exclusivamente sobre el conjunto de entrenamiento. Posteriormente, esas mismas transformaciones ya ajustadas se reutilizan sobre validación, test e inferencia, sin reestimación, con el fin de evitar fuga de información y preservar la validez de la evaluación fuera de muestra.</w:t>
      </w:r>
    </w:p>
    <w:p w:rsidR="00000000" w:rsidDel="00000000" w:rsidP="00000000" w:rsidRDefault="00000000" w:rsidRPr="00000000" w14:paraId="0000051B">
      <w:pPr>
        <w:rPr/>
      </w:pPr>
      <w:r w:rsidDel="00000000" w:rsidR="00000000" w:rsidRPr="00000000">
        <w:rPr>
          <w:rtl w:val="0"/>
        </w:rPr>
        <w:t xml:space="preserve">La selección de modelos y políticas se realiza utilizando entrenamiento y validación temporal. El conjunto de test ciego 2023–2025 no participa en imputación, escalado, selección de hiperparámetros, selección de umbrales, selección de variables, selección de política de magnitud, parada temprana ni descarte de modelos.</w:t>
      </w:r>
    </w:p>
    <w:p w:rsidR="00000000" w:rsidDel="00000000" w:rsidP="00000000" w:rsidRDefault="00000000" w:rsidRPr="00000000" w14:paraId="0000051C">
      <w:pPr>
        <w:rPr/>
      </w:pPr>
      <w:r w:rsidDel="00000000" w:rsidR="00000000" w:rsidRPr="00000000">
        <w:rPr>
          <w:rtl w:val="0"/>
        </w:rPr>
        <w:t xml:space="preserve">En la versión actual, lightgbm_classifier_trend queda persistido como predictor supervisado operativo dentro del bundle único trend_model_bundle.pkl para los horizontes h=1 y h=4. Esta selección operativa no implica presentarlo como ganador robusto frente a todos los baselines direccionales, ya que en test ciego no supera a las mejores referencias simples. Su función es proporcionar una línea supervisada integrada en la inferencia, con probabilidades por clase, soporte de magnitud y trazabilidad del predictor utilizado.</w:t>
      </w:r>
    </w:p>
    <w:p w:rsidR="00000000" w:rsidDel="00000000" w:rsidP="00000000" w:rsidRDefault="00000000" w:rsidRPr="00000000" w14:paraId="0000051D">
      <w:pPr>
        <w:rPr/>
      </w:pPr>
      <w:r w:rsidDel="00000000" w:rsidR="00000000" w:rsidRPr="00000000">
        <w:rPr>
          <w:rtl w:val="0"/>
        </w:rPr>
        <w:t xml:space="preserve">La política de magnitud seleccionada para h=1 y h=4 es </w:t>
      </w:r>
      <w:r w:rsidDel="00000000" w:rsidR="00000000" w:rsidRPr="00000000">
        <w:rPr>
          <w:b w:val="1"/>
          <w:bCs w:val="1"/>
          <w:rtl w:val="0"/>
        </w:rPr>
        <w:t xml:space="preserve">probability_weighted_class_median</w:t>
      </w:r>
      <w:r w:rsidDel="00000000" w:rsidR="00000000" w:rsidRPr="00000000">
        <w:rPr>
          <w:rtl w:val="0"/>
        </w:rPr>
        <w:t xml:space="preserve">. Esta política estima el retorno esperado ponderando las medianas históricas de retorno por clase con las probabilidades predichas para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y </w:t>
      </w:r>
      <w:r w:rsidDel="00000000" w:rsidR="00000000" w:rsidRPr="00000000">
        <w:rPr>
          <w:b w:val="1"/>
          <w:bCs w:val="1"/>
          <w:rtl w:val="0"/>
        </w:rPr>
        <w:t xml:space="preserve">STABLE</w:t>
      </w:r>
      <w:r w:rsidDel="00000000" w:rsidR="00000000" w:rsidRPr="00000000">
        <w:rPr>
          <w:rtl w:val="0"/>
        </w:rPr>
        <w:t xml:space="preserve">. Se adopta esta política porque los modelos auxiliares de regresión sobre retorno no mejoraron en validación al baseline de retorno cero.</w:t>
      </w:r>
    </w:p>
    <w:p w:rsidR="00000000" w:rsidDel="00000000" w:rsidP="00000000" w:rsidRDefault="00000000" w:rsidRPr="00000000" w14:paraId="0000051E">
      <w:pPr>
        <w:rPr>
          <w:b w:val="1"/>
          <w:bCs w:val="1"/>
        </w:rPr>
      </w:pPr>
      <w:r w:rsidDel="00000000" w:rsidR="00000000" w:rsidRPr="00000000">
        <w:rPr>
          <w:rtl w:val="0"/>
        </w:rPr>
        <w:t xml:space="preserve">La validación reproducible del flujo se realiza mediante los comandos:</w:t>
      </w:r>
      <w:r w:rsidDel="00000000" w:rsidR="00000000" w:rsidRPr="00000000">
        <w:rPr>
          <w:rtl w:val="0"/>
        </w:rPr>
      </w:r>
    </w:p>
    <w:p w:rsidR="00000000" w:rsidDel="00000000" w:rsidP="00000000" w:rsidRDefault="00000000" w:rsidRPr="00000000" w14:paraId="0000051F">
      <w:pPr>
        <w:spacing w:after="0" w:before="0" w:lineRule="auto"/>
        <w:jc w:val="left"/>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python -m src.cereal_prices.main check --with-trend-forecast --with-trend-magnitude</w:t>
      </w:r>
    </w:p>
    <w:p w:rsidR="00000000" w:rsidDel="00000000" w:rsidP="00000000" w:rsidRDefault="00000000" w:rsidRPr="00000000" w14:paraId="00000520">
      <w:pPr>
        <w:spacing w:after="0" w:before="0" w:lineRule="auto"/>
        <w:jc w:val="left"/>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521">
      <w:pPr>
        <w:spacing w:after="0" w:before="0" w:lineRule="auto"/>
        <w:jc w:val="left"/>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De forma ampliada, también pueden verificarse los flujos complementarios de regresión y retorno mediante:</w:t>
      </w:r>
    </w:p>
    <w:p w:rsidR="00000000" w:rsidDel="00000000" w:rsidP="00000000" w:rsidRDefault="00000000" w:rsidRPr="00000000" w14:paraId="00000522">
      <w:pPr>
        <w:spacing w:after="0" w:before="0" w:lineRule="auto"/>
        <w:jc w:val="left"/>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523">
      <w:pPr>
        <w:spacing w:after="0" w:before="0" w:lineRule="auto"/>
        <w:jc w:val="left"/>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python -m src.cereal_prices.main check --with-official-leaksafe --with-residual-return --with-trend-forecast --with-trend-magnitude </w:t>
      </w:r>
    </w:p>
    <w:p w:rsidR="00000000" w:rsidDel="00000000" w:rsidP="00000000" w:rsidRDefault="00000000" w:rsidRPr="00000000" w14:paraId="00000524">
      <w:pPr>
        <w:rPr/>
      </w:pPr>
      <w:r w:rsidDel="00000000" w:rsidR="00000000" w:rsidRPr="00000000">
        <w:rPr>
          <w:b w:val="1"/>
          <w:bCs w:val="1"/>
          <w:color w:val="188038"/>
          <w:sz w:val="18"/>
          <w:szCs w:val="18"/>
          <w:rtl w:val="0"/>
        </w:rPr>
        <w:t xml:space="preserve"></w:t>
      </w:r>
      <w:r w:rsidDel="00000000" w:rsidR="00000000" w:rsidRPr="00000000">
        <w:rPr>
          <w:rtl w:val="0"/>
        </w:rPr>
        <w:t xml:space="preserve">Estos checks verifican la existencia de artefactos, la coherencia de columnas obligatorias, la validez de las probabilidades por clase, la consistencia de las fórmulas de magnitud, la presencia de métricas y manifiestos, y la trazabilidad general del flujo.</w:t>
      </w:r>
    </w:p>
    <w:p w:rsidR="00000000" w:rsidDel="00000000" w:rsidP="00000000" w:rsidRDefault="00000000" w:rsidRPr="00000000" w14:paraId="00000525">
      <w:pPr>
        <w:rPr/>
      </w:pPr>
      <w:r w:rsidDel="00000000" w:rsidR="00000000" w:rsidRPr="00000000">
        <w:rPr>
          <w:rtl w:val="0"/>
        </w:rPr>
        <w:t xml:space="preserve">El procedimiento concluye con la persistencia de modelos, métricas, predicciones de test, manifiestos, políticas de magnitud, perfiles de retorno por clase, artefactos de validación y el bundle único trend_model_bundle.pkl. Esta capa de artefactos permite separar el entrenamiento del consumo operativo del modelo. La inferencia se realiza posteriormente mediante predict-trend, que carga el bundle persistido sin reentrenar y genera salidas interpretables en entornos Python compatibles sin hardware especializado.</w:t>
      </w:r>
    </w:p>
    <w:p w:rsidR="00000000" w:rsidDel="00000000" w:rsidP="00000000" w:rsidRDefault="00000000" w:rsidRPr="00000000" w14:paraId="00000526">
      <w:pPr>
        <w:rPr/>
      </w:pPr>
      <w:r w:rsidDel="00000000" w:rsidR="00000000" w:rsidRPr="00000000">
        <w:rPr>
          <w:rtl w:val="0"/>
        </w:rPr>
        <w:t xml:space="preserve">El notebook de entrenamiento asociado se conserva como evidencia técnica en:</w:t>
      </w:r>
    </w:p>
    <w:p w:rsidR="00000000" w:rsidDel="00000000" w:rsidP="00000000" w:rsidRDefault="00000000" w:rsidRPr="00000000" w14:paraId="00000527">
      <w:pPr>
        <w:spacing w:after="0" w:lineRule="auto"/>
        <w:rPr>
          <w:rFonts w:ascii="Roboto Mono" w:cs="Roboto Mono" w:eastAsia="Roboto Mono" w:hAnsi="Roboto Mono"/>
          <w:color w:val="188038"/>
          <w:sz w:val="16"/>
          <w:szCs w:val="16"/>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6"/>
          <w:szCs w:val="16"/>
          <w:rtl w:val="0"/>
        </w:rPr>
        <w:t xml:space="preserve">research_notebooks/cereal_prices/training/01_temporal_forecasting_model.ipynb</w:t>
      </w:r>
    </w:p>
    <w:p w:rsidR="00000000" w:rsidDel="00000000" w:rsidP="00000000" w:rsidRDefault="00000000" w:rsidRPr="00000000" w14:paraId="00000528">
      <w:pPr>
        <w:rPr/>
      </w:pPr>
      <w:r w:rsidDel="00000000" w:rsidR="00000000" w:rsidRPr="00000000">
        <w:rPr>
          <w:color w:val="188038"/>
          <w:sz w:val="18"/>
          <w:szCs w:val="18"/>
          <w:rtl w:val="0"/>
        </w:rPr>
        <w:t xml:space="preserve"></w:t>
      </w:r>
      <w:r w:rsidDel="00000000" w:rsidR="00000000" w:rsidRPr="00000000">
        <w:rPr>
          <w:rtl w:val="0"/>
        </w:rPr>
        <w:t xml:space="preserve">La línea recurrente experimental se ejecuta mediante:</w:t>
      </w:r>
    </w:p>
    <w:p w:rsidR="00000000" w:rsidDel="00000000" w:rsidP="00000000" w:rsidRDefault="00000000" w:rsidRPr="00000000" w14:paraId="00000529">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experimental-drn</w:t>
      </w:r>
    </w:p>
    <w:p w:rsidR="00000000" w:rsidDel="00000000" w:rsidP="00000000" w:rsidRDefault="00000000" w:rsidRPr="00000000" w14:paraId="0000052A">
      <w:pPr>
        <w:rPr>
          <w:b w:val="1"/>
          <w:bCs w:val="1"/>
        </w:rPr>
      </w:pPr>
      <w:r w:rsidDel="00000000" w:rsidR="00000000" w:rsidRPr="00000000">
        <w:rPr>
          <w:color w:val="188038"/>
          <w:sz w:val="18"/>
          <w:szCs w:val="18"/>
          <w:rtl w:val="0"/>
        </w:rPr>
        <w:t xml:space="preserve"></w:t>
      </w:r>
      <w:r w:rsidDel="00000000" w:rsidR="00000000" w:rsidRPr="00000000">
        <w:rPr>
          <w:rtl w:val="0"/>
        </w:rPr>
        <w:t xml:space="preserve">Internamente, esta ejecución entrena y evalúa arquitecturas GRU y LSTM sobre el mismo dataset final y bajo la misma partición temporal. Sus artefactos se almacenan en:</w:t>
      </w:r>
      <w:r w:rsidDel="00000000" w:rsidR="00000000" w:rsidRPr="00000000">
        <w:rPr>
          <w:rtl w:val="0"/>
        </w:rPr>
      </w:r>
    </w:p>
    <w:p w:rsidR="00000000" w:rsidDel="00000000" w:rsidP="00000000" w:rsidRDefault="00000000" w:rsidRPr="00000000" w14:paraId="0000052B">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models/cereal_prices/experimental/drn_metrics.csv</w:t>
      </w:r>
    </w:p>
    <w:p w:rsidR="00000000" w:rsidDel="00000000" w:rsidP="00000000" w:rsidRDefault="00000000" w:rsidRPr="00000000" w14:paraId="0000052C">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models/cereal_prices/experimental/drn_predictions_test_2023_2025.csv</w:t>
      </w:r>
    </w:p>
    <w:p w:rsidR="00000000" w:rsidDel="00000000" w:rsidP="00000000" w:rsidRDefault="00000000" w:rsidRPr="00000000" w14:paraId="0000052D">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models/cereal_prices/experimental/drn_training_history.csv</w:t>
      </w:r>
    </w:p>
    <w:p w:rsidR="00000000" w:rsidDel="00000000" w:rsidP="00000000" w:rsidRDefault="00000000" w:rsidRPr="00000000" w14:paraId="0000052E">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models/cereal_prices/experimental/drn_manifest.json</w:t>
      </w:r>
    </w:p>
    <w:p w:rsidR="00000000" w:rsidDel="00000000" w:rsidP="00000000" w:rsidRDefault="00000000" w:rsidRPr="00000000" w14:paraId="0000052F">
      <w:pPr>
        <w:rPr/>
      </w:pPr>
      <w:r w:rsidDel="00000000" w:rsidR="00000000" w:rsidRPr="00000000">
        <w:rPr>
          <w:b w:val="1"/>
          <w:bCs w:val="1"/>
          <w:color w:val="188038"/>
          <w:sz w:val="18"/>
          <w:szCs w:val="18"/>
          <w:rtl w:val="0"/>
        </w:rPr>
        <w:t xml:space="preserve"></w:t>
      </w:r>
      <w:r w:rsidDel="00000000" w:rsidR="00000000" w:rsidRPr="00000000">
        <w:rPr>
          <w:rtl w:val="0"/>
        </w:rPr>
        <w:t xml:space="preserve">La línea recurrente no forma parte de la selección vigente del sistema. Su finalidad es aportar evidencia experimental vinculada a CU08 y comprobar si arquitecturas secuenciales profundas aportan mejora frente a las referencias simples y frente a las líneas supervisadas evaluadas.</w:t>
      </w:r>
    </w:p>
    <w:p w:rsidR="00000000" w:rsidDel="00000000" w:rsidP="00000000" w:rsidRDefault="00000000" w:rsidRPr="00000000" w14:paraId="00000530">
      <w:pPr>
        <w:pStyle w:val="Heading2"/>
        <w:spacing w:line="240" w:lineRule="auto"/>
        <w:rPr/>
      </w:pPr>
      <w:bookmarkStart w:colFirst="0" w:colLast="0" w:name="_heading=h.nox27uhd67uh" w:id="61"/>
      <w:bookmarkEnd w:id="61"/>
      <w:r w:rsidDel="00000000" w:rsidR="00000000" w:rsidRPr="00000000">
        <w:rPr>
          <w:rtl w:val="0"/>
        </w:rPr>
        <w:t xml:space="preserve">6.2 HIPERPARÁMETROS USADOS </w:t>
      </w:r>
    </w:p>
    <w:p w:rsidR="00000000" w:rsidDel="00000000" w:rsidP="00000000" w:rsidRDefault="00000000" w:rsidRPr="00000000" w14:paraId="00000531">
      <w:pPr>
        <w:rPr/>
      </w:pPr>
      <w:r w:rsidDel="00000000" w:rsidR="00000000" w:rsidRPr="00000000">
        <w:rPr>
          <w:rtl w:val="0"/>
        </w:rPr>
        <w:t xml:space="preserve">En la versión final del sistema, los hiperparámetros y configuraciones de entrenamiento se mantienen versionados en el repositorio y asociados a los scripts, manifiestos y artefactos exportados. Esta política evita que la configuración efectiva dependa de valores implícitos no documentados y permite reconstruir el comportamiento del sistema a partir de los ficheros, comandos y manifiestos trazados.</w:t>
      </w:r>
    </w:p>
    <w:p w:rsidR="00000000" w:rsidDel="00000000" w:rsidP="00000000" w:rsidRDefault="00000000" w:rsidRPr="00000000" w14:paraId="00000532">
      <w:pPr>
        <w:rPr/>
      </w:pPr>
      <w:r w:rsidDel="00000000" w:rsidR="00000000" w:rsidRPr="00000000">
        <w:rPr>
          <w:rtl w:val="0"/>
        </w:rPr>
        <w:t xml:space="preserve">La configuración experimental vigente se organiza en cinco bloques principales. En primer lugar, se definen baselines direccionales simples, utilizados como referencias mínimas para la predicción de tendencia. En segundo lugar, se entrenan modelos supervisados de clasificación multiclase para predecir si el precio sube, baja o se mantiene estable. En tercer lugar, se incorpora una capa de magnitud numérica que acompaña la tendencia predicha con retorno esperado, variación estimada en EUR/tonelada y precio reconstruido. En cuarto lugar, se conservan líneas complementarias de regresión como benchmark técnico. En quinto lugar, se mantiene la línea recurrente GRU/LSTM como evidencia experimental vinculada a CU08.</w:t>
      </w:r>
    </w:p>
    <w:p w:rsidR="00000000" w:rsidDel="00000000" w:rsidP="00000000" w:rsidRDefault="00000000" w:rsidRPr="00000000" w14:paraId="00000533">
      <w:pPr>
        <w:rPr/>
      </w:pPr>
      <w:r w:rsidDel="00000000" w:rsidR="00000000" w:rsidRPr="00000000">
        <w:rPr>
          <w:rtl w:val="0"/>
        </w:rPr>
        <w:t xml:space="preserve">Los baselines direccionales no incorporan hiperparámetros entrenables. Su función es establecer referencias simples contra las que comparar cualquier modelo supervisado de tendencia. Se incluyen reglas como clase mayoritaria, hipótesis de estabilidad, persistencia de dirección previa y signo del último retorno observado.</w:t>
      </w:r>
    </w:p>
    <w:p w:rsidR="00000000" w:rsidDel="00000000" w:rsidP="00000000" w:rsidRDefault="00000000" w:rsidRPr="00000000" w14:paraId="00000534">
      <w:pPr>
        <w:rPr/>
      </w:pPr>
      <w:r w:rsidDel="00000000" w:rsidR="00000000" w:rsidRPr="00000000">
        <w:rPr>
          <w:rtl w:val="0"/>
        </w:rPr>
        <w:t xml:space="preserve">Los modelos supervisados de tendencia se entrenan como clasificadores multiclase sobre las etiquetas UP, DOWN y STABLE. La comparación incluye modelos lineales, modelos regularizados, ensambles de árboles y Gradient Boosting tabular. La selección de configuración se realiza utilizando únicamente entrenamiento y validación temporal. El conjunto de test ciego 2023–2025 no participa en la selección de hiperparámetros, umbrales, política de magnitud ni descarte de modelos.</w:t>
      </w:r>
    </w:p>
    <w:p w:rsidR="00000000" w:rsidDel="00000000" w:rsidP="00000000" w:rsidRDefault="00000000" w:rsidRPr="00000000" w14:paraId="00000535">
      <w:pPr>
        <w:rPr/>
      </w:pPr>
      <w:r w:rsidDel="00000000" w:rsidR="00000000" w:rsidRPr="00000000">
        <w:rPr>
          <w:rtl w:val="0"/>
        </w:rPr>
        <w:t xml:space="preserve">En la versión actual, lightgbm_classifier_trend queda persistido como predictor operativo supervisado para los horizontes h=1 y h=4 dentro del bundle único trend_model_bundle.pkl. Este modelo se utiliza para generar la predicción de tendencia, las probabilidades por clase y la capa de magnitud en inferencia. Su uso operativo no implica presentarlo como ganador robusto final, ya que en test no supera a los mejores baselines direccionales.</w:t>
      </w:r>
    </w:p>
    <w:p w:rsidR="00000000" w:rsidDel="00000000" w:rsidP="00000000" w:rsidRDefault="00000000" w:rsidRPr="00000000" w14:paraId="00000536">
      <w:pPr>
        <w:rPr/>
      </w:pPr>
      <w:r w:rsidDel="00000000" w:rsidR="00000000" w:rsidRPr="00000000">
        <w:rPr>
          <w:rtl w:val="0"/>
        </w:rPr>
        <w:t xml:space="preserve">La capa de magnitud utiliza la política probability_weighted_class_median para h=1 y h=4. Esta política estima el retorno esperado ponderando las medianas históricas de retorno por clase con las probabilidades predichas por el clasificador. Se adopta esta política porque los modelos auxiliares de regresión sobre retorno no mejoraron en validación al baseline de retorno cero.</w:t>
      </w:r>
    </w:p>
    <w:p w:rsidR="00000000" w:rsidDel="00000000" w:rsidP="00000000" w:rsidRDefault="00000000" w:rsidRPr="00000000" w14:paraId="00000537">
      <w:pPr>
        <w:pStyle w:val="Heading4"/>
        <w:rPr/>
      </w:pPr>
      <w:bookmarkStart w:colFirst="0" w:colLast="0" w:name="_heading=h.4g54v53rulby" w:id="62"/>
      <w:bookmarkEnd w:id="62"/>
      <w:r w:rsidDel="00000000" w:rsidR="00000000" w:rsidRPr="00000000">
        <w:rPr>
          <w:rtl w:val="0"/>
        </w:rPr>
        <w:t xml:space="preserve">Tabla 12. Configuración experimental e hiperparámetros principales</w:t>
      </w:r>
    </w:p>
    <w:tbl>
      <w:tblPr>
        <w:tblStyle w:val="Table19"/>
        <w:tblW w:w="8503.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6.3577126069663"/>
        <w:gridCol w:w="5137.154098416658"/>
        <w:tblGridChange w:id="0">
          <w:tblGrid>
            <w:gridCol w:w="3366.3577126069663"/>
            <w:gridCol w:w="5137.15409841665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after="0" w:before="0" w:lineRule="auto"/>
              <w:jc w:val="center"/>
              <w:rPr>
                <w:b w:val="1"/>
                <w:bCs w:val="1"/>
              </w:rPr>
            </w:pPr>
            <w:r w:rsidDel="00000000" w:rsidR="00000000" w:rsidRPr="00000000">
              <w:rPr>
                <w:b w:val="1"/>
                <w:bCs w:val="1"/>
                <w:rtl w:val="0"/>
              </w:rPr>
              <w:t xml:space="preserve">Componente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after="0" w:before="0" w:lineRule="auto"/>
              <w:jc w:val="center"/>
              <w:rPr>
                <w:b w:val="1"/>
                <w:bCs w:val="1"/>
              </w:rPr>
            </w:pPr>
            <w:r w:rsidDel="00000000" w:rsidR="00000000" w:rsidRPr="00000000">
              <w:rPr>
                <w:b w:val="1"/>
                <w:bCs w:val="1"/>
                <w:rtl w:val="0"/>
              </w:rPr>
              <w:t xml:space="preserve">Configuración vigente</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A">
            <w:pPr>
              <w:spacing w:after="0" w:before="0" w:lineRule="auto"/>
              <w:jc w:val="center"/>
              <w:rPr/>
            </w:pPr>
            <w:r w:rsidDel="00000000" w:rsidR="00000000" w:rsidRPr="00000000">
              <w:rPr>
                <w:rtl w:val="0"/>
              </w:rPr>
              <w:t xml:space="preserve">Formulación principal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B">
            <w:pPr>
              <w:spacing w:after="0" w:before="0" w:lineRule="auto"/>
              <w:jc w:val="center"/>
              <w:rPr/>
            </w:pPr>
            <w:r w:rsidDel="00000000" w:rsidR="00000000" w:rsidRPr="00000000">
              <w:rPr>
                <w:rtl w:val="0"/>
              </w:rPr>
              <w:t xml:space="preserve">Clasificación de tendencia de precio cerealístico.</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C">
            <w:pPr>
              <w:spacing w:after="0" w:before="0" w:lineRule="auto"/>
              <w:jc w:val="center"/>
              <w:rPr/>
            </w:pPr>
            <w:r w:rsidDel="00000000" w:rsidR="00000000" w:rsidRPr="00000000">
              <w:rPr>
                <w:rtl w:val="0"/>
              </w:rPr>
              <w:t xml:space="preserve">Salida principal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D">
            <w:pPr>
              <w:spacing w:after="0" w:before="0" w:lineRule="auto"/>
              <w:jc w:val="center"/>
              <w:rPr/>
            </w:pPr>
            <w:r w:rsidDel="00000000" w:rsidR="00000000" w:rsidRPr="00000000">
              <w:rPr>
                <w:rtl w:val="0"/>
              </w:rPr>
              <w:t xml:space="preserve">Predicted Trend: UP, DOWN o STABLE.</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E">
            <w:pPr>
              <w:spacing w:after="0" w:before="0" w:lineRule="auto"/>
              <w:jc w:val="center"/>
              <w:rPr/>
            </w:pPr>
            <w:r w:rsidDel="00000000" w:rsidR="00000000" w:rsidRPr="00000000">
              <w:rPr>
                <w:rtl w:val="0"/>
              </w:rPr>
              <w:t xml:space="preserve">Horizontes evaluados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F">
            <w:pPr>
              <w:spacing w:after="0" w:before="0" w:lineRule="auto"/>
              <w:jc w:val="center"/>
              <w:rPr/>
            </w:pPr>
            <w:r w:rsidDel="00000000" w:rsidR="00000000" w:rsidRPr="00000000">
              <w:rPr>
                <w:rtl w:val="0"/>
              </w:rPr>
              <w:t xml:space="preserve">h=1 y h=4.</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0">
            <w:pPr>
              <w:spacing w:after="0" w:before="0" w:lineRule="auto"/>
              <w:jc w:val="center"/>
              <w:rPr/>
            </w:pPr>
            <w:r w:rsidDel="00000000" w:rsidR="00000000" w:rsidRPr="00000000">
              <w:rPr>
                <w:rtl w:val="0"/>
              </w:rPr>
              <w:t xml:space="preserve">Variable de construcción de etiqueta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1">
            <w:pPr>
              <w:spacing w:after="0" w:before="0" w:lineRule="auto"/>
              <w:jc w:val="center"/>
              <w:rPr/>
            </w:pPr>
            <w:r w:rsidDel="00000000" w:rsidR="00000000" w:rsidRPr="00000000">
              <w:rPr>
                <w:rtl w:val="0"/>
              </w:rPr>
              <w:t xml:space="preserve">future_return_h = (EU Price(t+h) - EU Price(t)) / EU Price(t).</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2">
            <w:pPr>
              <w:spacing w:after="0" w:before="0" w:lineRule="auto"/>
              <w:jc w:val="center"/>
              <w:rPr/>
            </w:pPr>
            <w:r w:rsidDel="00000000" w:rsidR="00000000" w:rsidRPr="00000000">
              <w:rPr>
                <w:rtl w:val="0"/>
              </w:rPr>
              <w:t xml:space="preserve">Frecuencia canónica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3">
            <w:pPr>
              <w:spacing w:after="0" w:before="0" w:lineRule="auto"/>
              <w:jc w:val="center"/>
              <w:rPr/>
            </w:pPr>
            <w:r w:rsidDel="00000000" w:rsidR="00000000" w:rsidRPr="00000000">
              <w:rPr>
                <w:rtl w:val="0"/>
              </w:rPr>
              <w:t xml:space="preserve">Semanal.</w:t>
            </w:r>
          </w:p>
        </w:tc>
      </w:tr>
      <w:tr>
        <w:trPr>
          <w:cantSplit w:val="0"/>
          <w:trHeight w:val="490.957031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4">
            <w:pPr>
              <w:spacing w:after="0" w:before="0" w:lineRule="auto"/>
              <w:jc w:val="center"/>
              <w:rPr/>
            </w:pPr>
            <w:r w:rsidDel="00000000" w:rsidR="00000000" w:rsidRPr="00000000">
              <w:rPr>
                <w:rtl w:val="0"/>
              </w:rPr>
              <w:t xml:space="preserve">Estrategia de partición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5">
            <w:pPr>
              <w:spacing w:after="0" w:before="0" w:lineRule="auto"/>
              <w:jc w:val="center"/>
              <w:rPr/>
            </w:pPr>
            <w:r w:rsidDel="00000000" w:rsidR="00000000" w:rsidRPr="00000000">
              <w:rPr>
                <w:rtl w:val="0"/>
              </w:rPr>
              <w:t xml:space="preserve">Train anterior a 2022, validación 2022 y test ciego 2023–2025.</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6">
            <w:pPr>
              <w:spacing w:after="0" w:before="0" w:lineRule="auto"/>
              <w:jc w:val="center"/>
              <w:rPr/>
            </w:pPr>
            <w:r w:rsidDel="00000000" w:rsidR="00000000" w:rsidRPr="00000000">
              <w:rPr>
                <w:rtl w:val="0"/>
              </w:rPr>
              <w:t xml:space="preserve">Baseline majority_class_baseline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7">
            <w:pPr>
              <w:spacing w:after="0" w:before="0" w:lineRule="auto"/>
              <w:jc w:val="center"/>
              <w:rPr/>
            </w:pPr>
            <w:r w:rsidDel="00000000" w:rsidR="00000000" w:rsidRPr="00000000">
              <w:rPr>
                <w:rtl w:val="0"/>
              </w:rPr>
              <w:t xml:space="preserve">Predicción de la clase mayoritaria del entrenamiento.</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8">
            <w:pPr>
              <w:spacing w:after="0" w:before="0" w:lineRule="auto"/>
              <w:jc w:val="center"/>
              <w:rPr/>
            </w:pPr>
            <w:r w:rsidDel="00000000" w:rsidR="00000000" w:rsidRPr="00000000">
              <w:rPr>
                <w:rtl w:val="0"/>
              </w:rPr>
              <w:t xml:space="preserve">Baseline no_change_baseline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9">
            <w:pPr>
              <w:spacing w:after="0" w:before="0" w:lineRule="auto"/>
              <w:jc w:val="center"/>
              <w:rPr/>
            </w:pPr>
            <w:r w:rsidDel="00000000" w:rsidR="00000000" w:rsidRPr="00000000">
              <w:rPr>
                <w:rtl w:val="0"/>
              </w:rPr>
              <w:t xml:space="preserve">Predicción constante de estabilidad.</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A">
            <w:pPr>
              <w:spacing w:after="0" w:before="0" w:lineRule="auto"/>
              <w:jc w:val="center"/>
              <w:rPr/>
            </w:pPr>
            <w:r w:rsidDel="00000000" w:rsidR="00000000" w:rsidRPr="00000000">
              <w:rPr>
                <w:rtl w:val="0"/>
              </w:rPr>
              <w:t xml:space="preserve">Baseline persistence_direction_baseline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B">
            <w:pPr>
              <w:spacing w:after="0" w:before="0" w:lineRule="auto"/>
              <w:jc w:val="center"/>
              <w:rPr/>
            </w:pPr>
            <w:r w:rsidDel="00000000" w:rsidR="00000000" w:rsidRPr="00000000">
              <w:rPr>
                <w:rtl w:val="0"/>
              </w:rPr>
              <w:t xml:space="preserve">Persistencia de la dirección previa del precio.</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C">
            <w:pPr>
              <w:spacing w:after="0" w:before="0" w:lineRule="auto"/>
              <w:jc w:val="center"/>
              <w:rPr/>
            </w:pPr>
            <w:r w:rsidDel="00000000" w:rsidR="00000000" w:rsidRPr="00000000">
              <w:rPr>
                <w:rtl w:val="0"/>
              </w:rPr>
              <w:t xml:space="preserve">Baseline last_return_sign_baseline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D">
            <w:pPr>
              <w:spacing w:after="0" w:before="0" w:lineRule="auto"/>
              <w:jc w:val="center"/>
              <w:rPr/>
            </w:pPr>
            <w:r w:rsidDel="00000000" w:rsidR="00000000" w:rsidRPr="00000000">
              <w:rPr>
                <w:rtl w:val="0"/>
              </w:rPr>
              <w:t xml:space="preserve">Uso del signo del último retorno observado.</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E">
            <w:pPr>
              <w:spacing w:after="0" w:before="0" w:lineRule="auto"/>
              <w:jc w:val="center"/>
              <w:rPr/>
            </w:pPr>
            <w:r w:rsidDel="00000000" w:rsidR="00000000" w:rsidRPr="00000000">
              <w:rPr>
                <w:rtl w:val="0"/>
              </w:rPr>
              <w:t xml:space="preserve">logistic_regression_trend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F">
            <w:pPr>
              <w:spacing w:after="0" w:before="0" w:lineRule="auto"/>
              <w:jc w:val="center"/>
              <w:rPr/>
            </w:pPr>
            <w:r w:rsidDel="00000000" w:rsidR="00000000" w:rsidRPr="00000000">
              <w:rPr>
                <w:rtl w:val="0"/>
              </w:rPr>
              <w:t xml:space="preserve">Clasificador multiclase lineal evaluado como línea interpretable de tendencia.</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0">
            <w:pPr>
              <w:spacing w:after="0" w:before="0" w:lineRule="auto"/>
              <w:jc w:val="center"/>
              <w:rPr/>
            </w:pPr>
            <w:r w:rsidDel="00000000" w:rsidR="00000000" w:rsidRPr="00000000">
              <w:rPr>
                <w:rtl w:val="0"/>
              </w:rPr>
              <w:t xml:space="preserve">ridge_classifier_trend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1">
            <w:pPr>
              <w:spacing w:after="0" w:before="0" w:lineRule="auto"/>
              <w:jc w:val="center"/>
              <w:rPr/>
            </w:pPr>
            <w:r w:rsidDel="00000000" w:rsidR="00000000" w:rsidRPr="00000000">
              <w:rPr>
                <w:rtl w:val="0"/>
              </w:rPr>
              <w:t xml:space="preserve">Clasificador lineal regularizado evaluado como línea robusta ante colinealidad.</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2">
            <w:pPr>
              <w:spacing w:after="0" w:before="0" w:lineRule="auto"/>
              <w:jc w:val="center"/>
              <w:rPr/>
            </w:pPr>
            <w:r w:rsidDel="00000000" w:rsidR="00000000" w:rsidRPr="00000000">
              <w:rPr>
                <w:rtl w:val="0"/>
              </w:rPr>
              <w:t xml:space="preserve">random_forest_trend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3">
            <w:pPr>
              <w:spacing w:after="0" w:before="0" w:lineRule="auto"/>
              <w:jc w:val="center"/>
              <w:rPr/>
            </w:pPr>
            <w:r w:rsidDel="00000000" w:rsidR="00000000" w:rsidRPr="00000000">
              <w:rPr>
                <w:rtl w:val="0"/>
              </w:rPr>
              <w:t xml:space="preserve">Ensamble de árboles evaluado como línea no lineal de tendencia.</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4">
            <w:pPr>
              <w:spacing w:after="0" w:before="0" w:lineRule="auto"/>
              <w:jc w:val="center"/>
              <w:rPr/>
            </w:pPr>
            <w:r w:rsidDel="00000000" w:rsidR="00000000" w:rsidRPr="00000000">
              <w:rPr>
                <w:rtl w:val="0"/>
              </w:rPr>
              <w:t xml:space="preserve">lightgbm_classifier_trend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5">
            <w:pPr>
              <w:spacing w:after="0" w:before="0" w:lineRule="auto"/>
              <w:jc w:val="center"/>
              <w:rPr/>
            </w:pPr>
            <w:r w:rsidDel="00000000" w:rsidR="00000000" w:rsidRPr="00000000">
              <w:rPr>
                <w:rtl w:val="0"/>
              </w:rPr>
              <w:t xml:space="preserve">Gradient Boosting tabular para clasificación multiclase de tendencia; predictor operativo persistido en trend_model_bundle.pkl para h=1 y h=4.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6">
            <w:pPr>
              <w:spacing w:after="0" w:before="0" w:lineRule="auto"/>
              <w:jc w:val="center"/>
              <w:rPr/>
            </w:pPr>
            <w:r w:rsidDel="00000000" w:rsidR="00000000" w:rsidRPr="00000000">
              <w:rPr>
                <w:rtl w:val="0"/>
              </w:rPr>
              <w:t xml:space="preserve">LightGBM n_estimators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7">
            <w:pPr>
              <w:spacing w:after="0" w:before="0" w:lineRule="auto"/>
              <w:jc w:val="center"/>
              <w:rPr/>
            </w:pPr>
            <w:r w:rsidDel="00000000" w:rsidR="00000000" w:rsidRPr="00000000">
              <w:rPr>
                <w:rtl w:val="0"/>
              </w:rPr>
              <w:t xml:space="preserve">500.</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8">
            <w:pPr>
              <w:spacing w:after="0" w:before="0" w:lineRule="auto"/>
              <w:jc w:val="center"/>
              <w:rPr/>
            </w:pPr>
            <w:r w:rsidDel="00000000" w:rsidR="00000000" w:rsidRPr="00000000">
              <w:rPr>
                <w:rtl w:val="0"/>
              </w:rPr>
              <w:t xml:space="preserve">LightGBM learning_rate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9">
            <w:pPr>
              <w:spacing w:after="0" w:before="0" w:lineRule="auto"/>
              <w:jc w:val="center"/>
              <w:rPr/>
            </w:pPr>
            <w:r w:rsidDel="00000000" w:rsidR="00000000" w:rsidRPr="00000000">
              <w:rPr>
                <w:rtl w:val="0"/>
              </w:rPr>
              <w:t xml:space="preserve">0,05.</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A">
            <w:pPr>
              <w:spacing w:after="0" w:before="0" w:lineRule="auto"/>
              <w:jc w:val="center"/>
              <w:rPr/>
            </w:pPr>
            <w:r w:rsidDel="00000000" w:rsidR="00000000" w:rsidRPr="00000000">
              <w:rPr>
                <w:rtl w:val="0"/>
              </w:rPr>
              <w:t xml:space="preserve">LightGBM max_depth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B">
            <w:pPr>
              <w:spacing w:after="0" w:before="0" w:lineRule="auto"/>
              <w:jc w:val="center"/>
              <w:rPr/>
            </w:pPr>
            <w:r w:rsidDel="00000000" w:rsidR="00000000" w:rsidRPr="00000000">
              <w:rPr>
                <w:rtl w:val="0"/>
              </w:rPr>
              <w:t xml:space="preserve">6.</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C">
            <w:pPr>
              <w:spacing w:after="0" w:before="0" w:lineRule="auto"/>
              <w:jc w:val="center"/>
              <w:rPr/>
            </w:pPr>
            <w:r w:rsidDel="00000000" w:rsidR="00000000" w:rsidRPr="00000000">
              <w:rPr>
                <w:rtl w:val="0"/>
              </w:rPr>
              <w:t xml:space="preserve">LightGBM num_leaves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D">
            <w:pPr>
              <w:spacing w:after="0" w:before="0" w:lineRule="auto"/>
              <w:jc w:val="center"/>
              <w:rPr/>
            </w:pPr>
            <w:r w:rsidDel="00000000" w:rsidR="00000000" w:rsidRPr="00000000">
              <w:rPr>
                <w:rtl w:val="0"/>
              </w:rPr>
              <w:t xml:space="preserve">31.</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E">
            <w:pPr>
              <w:spacing w:after="0" w:before="0" w:lineRule="auto"/>
              <w:jc w:val="center"/>
              <w:rPr/>
            </w:pPr>
            <w:r w:rsidDel="00000000" w:rsidR="00000000" w:rsidRPr="00000000">
              <w:rPr>
                <w:rtl w:val="0"/>
              </w:rPr>
              <w:t xml:space="preserve">LightGBM subsample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F">
            <w:pPr>
              <w:spacing w:after="0" w:before="0" w:lineRule="auto"/>
              <w:jc w:val="center"/>
              <w:rPr/>
            </w:pPr>
            <w:r w:rsidDel="00000000" w:rsidR="00000000" w:rsidRPr="00000000">
              <w:rPr>
                <w:rtl w:val="0"/>
              </w:rPr>
              <w:t xml:space="preserve">0,8.</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0">
            <w:pPr>
              <w:spacing w:after="0" w:before="0" w:lineRule="auto"/>
              <w:jc w:val="center"/>
              <w:rPr/>
            </w:pPr>
            <w:r w:rsidDel="00000000" w:rsidR="00000000" w:rsidRPr="00000000">
              <w:rPr>
                <w:rtl w:val="0"/>
              </w:rPr>
              <w:t xml:space="preserve">LightGBM colsample_bytree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1">
            <w:pPr>
              <w:spacing w:after="0" w:before="0" w:lineRule="auto"/>
              <w:jc w:val="center"/>
              <w:rPr/>
            </w:pPr>
            <w:r w:rsidDel="00000000" w:rsidR="00000000" w:rsidRPr="00000000">
              <w:rPr>
                <w:rtl w:val="0"/>
              </w:rPr>
              <w:t xml:space="preserve">0,8.</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2">
            <w:pPr>
              <w:spacing w:after="0" w:before="0" w:lineRule="auto"/>
              <w:jc w:val="center"/>
              <w:rPr/>
            </w:pPr>
            <w:r w:rsidDel="00000000" w:rsidR="00000000" w:rsidRPr="00000000">
              <w:rPr>
                <w:rtl w:val="0"/>
              </w:rPr>
              <w:t xml:space="preserve">LightGBM random_state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3">
            <w:pPr>
              <w:spacing w:after="0" w:before="0" w:lineRule="auto"/>
              <w:jc w:val="center"/>
              <w:rPr/>
            </w:pPr>
            <w:r w:rsidDel="00000000" w:rsidR="00000000" w:rsidRPr="00000000">
              <w:rPr>
                <w:rtl w:val="0"/>
              </w:rPr>
              <w:t xml:space="preserve">42.</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4">
            <w:pPr>
              <w:spacing w:after="0" w:before="0" w:lineRule="auto"/>
              <w:jc w:val="center"/>
              <w:rPr/>
            </w:pPr>
            <w:r w:rsidDel="00000000" w:rsidR="00000000" w:rsidRPr="00000000">
              <w:rPr>
                <w:rtl w:val="0"/>
              </w:rPr>
              <w:t xml:space="preserve">LightGBM early_stopping_rounds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5">
            <w:pPr>
              <w:spacing w:after="0" w:before="0" w:lineRule="auto"/>
              <w:jc w:val="center"/>
              <w:rPr/>
            </w:pPr>
            <w:r w:rsidDel="00000000" w:rsidR="00000000" w:rsidRPr="00000000">
              <w:rPr>
                <w:rtl w:val="0"/>
              </w:rPr>
              <w:t xml:space="preserve">50, aplicado sobre validación interna.</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6">
            <w:pPr>
              <w:spacing w:after="0" w:before="0" w:lineRule="auto"/>
              <w:jc w:val="center"/>
              <w:rPr/>
            </w:pPr>
            <w:r w:rsidDel="00000000" w:rsidR="00000000" w:rsidRPr="00000000">
              <w:rPr>
                <w:rtl w:val="0"/>
              </w:rPr>
              <w:t xml:space="preserve">Métrica principal de tendencia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7">
            <w:pPr>
              <w:spacing w:after="0" w:before="0" w:lineRule="auto"/>
              <w:jc w:val="center"/>
              <w:rPr/>
            </w:pPr>
            <w:r w:rsidDel="00000000" w:rsidR="00000000" w:rsidRPr="00000000">
              <w:rPr>
                <w:rtl w:val="0"/>
              </w:rPr>
              <w:t xml:space="preserve">Macro F1.</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8">
            <w:pPr>
              <w:spacing w:after="0" w:before="0" w:lineRule="auto"/>
              <w:jc w:val="center"/>
              <w:rPr/>
            </w:pPr>
            <w:r w:rsidDel="00000000" w:rsidR="00000000" w:rsidRPr="00000000">
              <w:rPr>
                <w:rtl w:val="0"/>
              </w:rPr>
              <w:t xml:space="preserve">Métrica secundaria de tendencia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9">
            <w:pPr>
              <w:spacing w:after="0" w:before="0" w:lineRule="auto"/>
              <w:jc w:val="center"/>
              <w:rPr/>
            </w:pPr>
            <w:r w:rsidDel="00000000" w:rsidR="00000000" w:rsidRPr="00000000">
              <w:rPr>
                <w:rtl w:val="0"/>
              </w:rPr>
              <w:t xml:space="preserve">Balanced accuracy.</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A">
            <w:pPr>
              <w:spacing w:after="0" w:before="0" w:lineRule="auto"/>
              <w:jc w:val="center"/>
              <w:rPr/>
            </w:pPr>
            <w:r w:rsidDel="00000000" w:rsidR="00000000" w:rsidRPr="00000000">
              <w:rPr>
                <w:rtl w:val="0"/>
              </w:rPr>
              <w:t xml:space="preserve">Accuracy global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B">
            <w:pPr>
              <w:spacing w:after="0" w:before="0" w:lineRule="auto"/>
              <w:jc w:val="center"/>
              <w:rPr/>
            </w:pPr>
            <w:r w:rsidDel="00000000" w:rsidR="00000000" w:rsidRPr="00000000">
              <w:rPr>
                <w:rtl w:val="0"/>
              </w:rPr>
              <w:t xml:space="preserve">Métrica complementaria, no criterio principal de selección.</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C">
            <w:pPr>
              <w:spacing w:after="0" w:before="0" w:lineRule="auto"/>
              <w:jc w:val="center"/>
              <w:rPr/>
            </w:pPr>
            <w:r w:rsidDel="00000000" w:rsidR="00000000" w:rsidRPr="00000000">
              <w:rPr>
                <w:rtl w:val="0"/>
              </w:rPr>
              <w:t xml:space="preserve">Capa trend_magnitude_support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D">
            <w:pPr>
              <w:spacing w:after="0" w:before="0" w:lineRule="auto"/>
              <w:jc w:val="center"/>
              <w:rPr/>
            </w:pPr>
            <w:r w:rsidDel="00000000" w:rsidR="00000000" w:rsidRPr="00000000">
              <w:rPr>
                <w:rtl w:val="0"/>
              </w:rPr>
              <w:t xml:space="preserve">Estimación auxiliar de retorno esperado, delta en EUR/t, precio reconstruido, probabilidades, confianza y avisos de coherencia.</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E">
            <w:pPr>
              <w:spacing w:after="0" w:before="0" w:lineRule="auto"/>
              <w:jc w:val="center"/>
              <w:rPr/>
            </w:pPr>
            <w:r w:rsidDel="00000000" w:rsidR="00000000" w:rsidRPr="00000000">
              <w:rPr>
                <w:rtl w:val="0"/>
              </w:rPr>
              <w:t xml:space="preserve">Política de magnitud 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F">
            <w:pPr>
              <w:spacing w:after="0" w:before="0" w:lineRule="auto"/>
              <w:jc w:val="center"/>
              <w:rPr/>
            </w:pPr>
            <w:r w:rsidDel="00000000" w:rsidR="00000000" w:rsidRPr="00000000">
              <w:rPr>
                <w:rtl w:val="0"/>
              </w:rPr>
              <w:t xml:space="preserve">probability_weighted_class_median.</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0">
            <w:pPr>
              <w:spacing w:after="0" w:before="0" w:lineRule="auto"/>
              <w:jc w:val="center"/>
              <w:rPr/>
            </w:pPr>
            <w:r w:rsidDel="00000000" w:rsidR="00000000" w:rsidRPr="00000000">
              <w:rPr>
                <w:rtl w:val="0"/>
              </w:rPr>
              <w:t xml:space="preserve">Política de magnitud h=4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1">
            <w:pPr>
              <w:spacing w:after="0" w:before="0" w:lineRule="auto"/>
              <w:jc w:val="center"/>
              <w:rPr/>
            </w:pPr>
            <w:r w:rsidDel="00000000" w:rsidR="00000000" w:rsidRPr="00000000">
              <w:rPr>
                <w:rtl w:val="0"/>
              </w:rPr>
              <w:t xml:space="preserve">probability_weighted_class_median.</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2">
            <w:pPr>
              <w:spacing w:after="0" w:before="0" w:lineRule="auto"/>
              <w:jc w:val="center"/>
              <w:rPr/>
            </w:pPr>
            <w:r w:rsidDel="00000000" w:rsidR="00000000" w:rsidRPr="00000000">
              <w:rPr>
                <w:rtl w:val="0"/>
              </w:rPr>
              <w:t xml:space="preserve">Motivo de selección de política de magnitud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3">
            <w:pPr>
              <w:spacing w:after="0" w:before="0" w:lineRule="auto"/>
              <w:jc w:val="center"/>
              <w:rPr/>
            </w:pPr>
            <w:r w:rsidDel="00000000" w:rsidR="00000000" w:rsidRPr="00000000">
              <w:rPr>
                <w:rtl w:val="0"/>
              </w:rPr>
              <w:t xml:space="preserve">Los modelos auxiliares de retorno no mejoraron en validación al baseline de retorno cero.</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4">
            <w:pPr>
              <w:spacing w:after="0" w:before="0" w:lineRule="auto"/>
              <w:jc w:val="center"/>
              <w:rPr/>
            </w:pPr>
            <w:r w:rsidDel="00000000" w:rsidR="00000000" w:rsidRPr="00000000">
              <w:rPr>
                <w:rtl w:val="0"/>
              </w:rPr>
              <w:t xml:space="preserve">Fórmula de delta estimado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5">
            <w:pPr>
              <w:spacing w:after="0" w:before="0" w:lineRule="auto"/>
              <w:jc w:val="center"/>
              <w:rPr/>
            </w:pPr>
            <w:r w:rsidDel="00000000" w:rsidR="00000000" w:rsidRPr="00000000">
              <w:rPr>
                <w:rtl w:val="0"/>
              </w:rPr>
              <w:t xml:space="preserve">predicted_delta_price_h = EU Price(t) × predicted_return_h.</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6">
            <w:pPr>
              <w:spacing w:after="0" w:before="0" w:lineRule="auto"/>
              <w:jc w:val="center"/>
              <w:rPr/>
            </w:pPr>
            <w:r w:rsidDel="00000000" w:rsidR="00000000" w:rsidRPr="00000000">
              <w:rPr>
                <w:rtl w:val="0"/>
              </w:rPr>
              <w:t xml:space="preserve">Fórmula de precio reconstruido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7">
            <w:pPr>
              <w:spacing w:after="0" w:before="0" w:lineRule="auto"/>
              <w:jc w:val="center"/>
              <w:rPr/>
            </w:pPr>
            <w:r w:rsidDel="00000000" w:rsidR="00000000" w:rsidRPr="00000000">
              <w:rPr>
                <w:rtl w:val="0"/>
              </w:rPr>
              <w:t xml:space="preserve">predicted_eu_price_h = EU Price(t) + predicted_delta_price_h.</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8">
            <w:pPr>
              <w:spacing w:after="0" w:before="0" w:lineRule="auto"/>
              <w:jc w:val="center"/>
              <w:rPr/>
            </w:pPr>
            <w:r w:rsidDel="00000000" w:rsidR="00000000" w:rsidRPr="00000000">
              <w:rPr>
                <w:rtl w:val="0"/>
              </w:rPr>
              <w:t xml:space="preserve">Probabilidades de clase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9">
            <w:pPr>
              <w:spacing w:after="0" w:before="0" w:lineRule="auto"/>
              <w:jc w:val="center"/>
              <w:rPr/>
            </w:pPr>
            <w:r w:rsidDel="00000000" w:rsidR="00000000" w:rsidRPr="00000000">
              <w:rPr>
                <w:rtl w:val="0"/>
              </w:rPr>
              <w:t xml:space="preserve">proba_up, proba_down, proba_stable.</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A">
            <w:pPr>
              <w:spacing w:after="0" w:before="0" w:lineRule="auto"/>
              <w:jc w:val="center"/>
              <w:rPr/>
            </w:pPr>
            <w:r w:rsidDel="00000000" w:rsidR="00000000" w:rsidRPr="00000000">
              <w:rPr>
                <w:rtl w:val="0"/>
              </w:rPr>
              <w:t xml:space="preserve">Indicador de confianza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B">
            <w:pPr>
              <w:spacing w:after="0" w:before="0" w:lineRule="auto"/>
              <w:jc w:val="center"/>
              <w:rPr/>
            </w:pPr>
            <w:r w:rsidDel="00000000" w:rsidR="00000000" w:rsidRPr="00000000">
              <w:rPr>
                <w:rtl w:val="0"/>
              </w:rPr>
              <w:t xml:space="preserve">trend_confidence, definido como la probabilidad máxima entre clases.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C">
            <w:pPr>
              <w:spacing w:after="0" w:before="0" w:lineRule="auto"/>
              <w:jc w:val="center"/>
              <w:rPr/>
            </w:pPr>
            <w:r w:rsidDel="00000000" w:rsidR="00000000" w:rsidRPr="00000000">
              <w:rPr>
                <w:rtl w:val="0"/>
              </w:rPr>
              <w:t xml:space="preserve">Validación de coherencia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D">
            <w:pPr>
              <w:spacing w:after="0" w:before="0" w:lineRule="auto"/>
              <w:jc w:val="center"/>
              <w:rPr/>
            </w:pPr>
            <w:r w:rsidDel="00000000" w:rsidR="00000000" w:rsidRPr="00000000">
              <w:rPr>
                <w:rtl w:val="0"/>
              </w:rPr>
              <w:t xml:space="preserve">trend_magnitude_consistent y trend_magnitude_warning.</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E">
            <w:pPr>
              <w:spacing w:after="0" w:before="0" w:lineRule="auto"/>
              <w:jc w:val="center"/>
              <w:rPr/>
            </w:pPr>
            <w:r w:rsidDel="00000000" w:rsidR="00000000" w:rsidRPr="00000000">
              <w:rPr>
                <w:rtl w:val="0"/>
              </w:rPr>
              <w:t xml:space="preserve">baseline_persistence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F">
            <w:pPr>
              <w:spacing w:after="0" w:before="0" w:lineRule="auto"/>
              <w:jc w:val="center"/>
              <w:rPr/>
            </w:pPr>
            <w:r w:rsidDel="00000000" w:rsidR="00000000" w:rsidRPr="00000000">
              <w:rPr>
                <w:rtl w:val="0"/>
              </w:rPr>
              <w:t xml:space="preserve">Benchmark complementario de regresión puntual, no salida principal.</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0">
            <w:pPr>
              <w:spacing w:after="0" w:before="0" w:lineRule="auto"/>
              <w:jc w:val="center"/>
              <w:rPr/>
            </w:pPr>
            <w:r w:rsidDel="00000000" w:rsidR="00000000" w:rsidRPr="00000000">
              <w:rPr>
                <w:rtl w:val="0"/>
              </w:rPr>
              <w:t xml:space="preserve">residual_return_h1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1">
            <w:pPr>
              <w:spacing w:after="0" w:before="0" w:lineRule="auto"/>
              <w:jc w:val="center"/>
              <w:rPr/>
            </w:pPr>
            <w:r w:rsidDel="00000000" w:rsidR="00000000" w:rsidRPr="00000000">
              <w:rPr>
                <w:rtl w:val="0"/>
              </w:rPr>
              <w:t xml:space="preserve">Línea auxiliar de regresión sobre variación/retorno, evaluada pero no promovida.</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2">
            <w:pPr>
              <w:spacing w:after="0" w:before="0" w:lineRule="auto"/>
              <w:jc w:val="center"/>
              <w:rPr/>
            </w:pPr>
            <w:r w:rsidDel="00000000" w:rsidR="00000000" w:rsidRPr="00000000">
              <w:rPr>
                <w:rtl w:val="0"/>
              </w:rPr>
              <w:t xml:space="preserve">GRU/LSTM</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3">
            <w:pPr>
              <w:spacing w:after="0" w:before="0" w:lineRule="auto"/>
              <w:jc w:val="center"/>
              <w:rPr/>
            </w:pPr>
            <w:r w:rsidDel="00000000" w:rsidR="00000000" w:rsidRPr="00000000">
              <w:rPr>
                <w:rtl w:val="0"/>
              </w:rPr>
              <w:t xml:space="preserve">Línea recurrente profunda experimental vinculada a CU08.</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4">
            <w:pPr>
              <w:spacing w:after="0" w:before="0" w:lineRule="auto"/>
              <w:jc w:val="center"/>
              <w:rPr/>
            </w:pPr>
            <w:r w:rsidDel="00000000" w:rsidR="00000000" w:rsidRPr="00000000">
              <w:rPr>
                <w:rtl w:val="0"/>
              </w:rPr>
              <w:t xml:space="preserve">Framework GRU/LSTM</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5">
            <w:pPr>
              <w:spacing w:after="0" w:before="0" w:lineRule="auto"/>
              <w:jc w:val="center"/>
              <w:rPr/>
            </w:pPr>
            <w:r w:rsidDel="00000000" w:rsidR="00000000" w:rsidRPr="00000000">
              <w:rPr>
                <w:rtl w:val="0"/>
              </w:rPr>
              <w:t xml:space="preserve">TensorFlow/Keras.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6">
            <w:pPr>
              <w:spacing w:after="0" w:before="0" w:lineRule="auto"/>
              <w:jc w:val="center"/>
              <w:rPr/>
            </w:pPr>
            <w:r w:rsidDel="00000000" w:rsidR="00000000" w:rsidRPr="00000000">
              <w:rPr>
                <w:rtl w:val="0"/>
              </w:rPr>
              <w:t xml:space="preserve">Secuencia GRU/LSTM</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7">
            <w:pPr>
              <w:spacing w:after="0" w:before="0" w:lineRule="auto"/>
              <w:jc w:val="center"/>
              <w:rPr/>
            </w:pPr>
            <w:r w:rsidDel="00000000" w:rsidR="00000000" w:rsidRPr="00000000">
              <w:rPr>
                <w:rtl w:val="0"/>
              </w:rPr>
              <w:t xml:space="preserve">8 semanas.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8">
            <w:pPr>
              <w:spacing w:after="0" w:before="0" w:lineRule="auto"/>
              <w:jc w:val="center"/>
              <w:rPr/>
            </w:pPr>
            <w:r w:rsidDel="00000000" w:rsidR="00000000" w:rsidRPr="00000000">
              <w:rPr>
                <w:rtl w:val="0"/>
              </w:rPr>
              <w:t xml:space="preserve">Persistencia de artefactos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9">
            <w:pPr>
              <w:spacing w:after="0" w:before="0" w:lineRule="auto"/>
              <w:jc w:val="center"/>
              <w:rPr/>
            </w:pPr>
            <w:r w:rsidDel="00000000" w:rsidR="00000000" w:rsidRPr="00000000">
              <w:rPr>
                <w:rtl w:val="0"/>
              </w:rPr>
              <w:t xml:space="preserve">Métricas, predicciones, manifiestos, políticas de magnitud y artefactos serializados con metadata asociada.</w:t>
            </w:r>
          </w:p>
        </w:tc>
      </w:tr>
    </w:tbl>
    <w:p w:rsidR="00000000" w:rsidDel="00000000" w:rsidP="00000000" w:rsidRDefault="00000000" w:rsidRPr="00000000" w14:paraId="0000058A">
      <w:pPr>
        <w:rPr/>
      </w:pPr>
      <w:r w:rsidDel="00000000" w:rsidR="00000000" w:rsidRPr="00000000">
        <w:rPr>
          <w:rtl w:val="0"/>
        </w:rPr>
        <w:t xml:space="preserve">La tabla anterior recoge la configuración reproducible del sistema y declara explícitamente los hiperparámetros principales de las líneas evaluadas. Los baselines direccionales quedan como referencias mínimas de comparación; los modelos supervisados de tendencia quedan como líneas ML evaluadas; lightgbm_classifier_trend queda persistido como predictor operativo supervisado dentro del bundle único trend_model_bundle.pkl; y la capa trend_magnitude_support queda incorporada como soporte interpretativo de la salida principal.</w:t>
      </w: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La política de hiperparámetros adoptada responde a un principio de parsimonia trazable: declarar los valores principales, mantener sincronizados los artefactos exportados con la configuración real del repositorio, evitar búsquedas abiertas sobre el conjunto de test y justificar cualquier decisión sensible mediante evidencia de validación temporal.</w:t>
      </w:r>
    </w:p>
    <w:p w:rsidR="00000000" w:rsidDel="00000000" w:rsidP="00000000" w:rsidRDefault="00000000" w:rsidRPr="00000000" w14:paraId="0000058C">
      <w:pPr>
        <w:rPr/>
      </w:pPr>
      <w:r w:rsidDel="00000000" w:rsidR="00000000" w:rsidRPr="00000000">
        <w:rPr>
          <w:rtl w:val="0"/>
        </w:rPr>
        <w:t xml:space="preserve">Las decisiones de preprocesado, formulación y selección de política de magnitud se consideran parte de la configuración experimental. En particular, el sistema opera sobre frecuencia semanal, utiliza horizontes h=1 y h=4, aplica partición cronológica, ajusta las transformaciones dependientes de la distribución únicamente sobre entrenamiento y reserva el test ciego 2023–2025 exclusivamente para evaluación final.</w:t>
      </w:r>
    </w:p>
    <w:p w:rsidR="00000000" w:rsidDel="00000000" w:rsidP="00000000" w:rsidRDefault="00000000" w:rsidRPr="00000000" w14:paraId="0000058D">
      <w:pPr>
        <w:rPr/>
      </w:pPr>
      <w:r w:rsidDel="00000000" w:rsidR="00000000" w:rsidRPr="00000000">
        <w:rPr>
          <w:rtl w:val="0"/>
        </w:rPr>
        <w:t xml:space="preserve">La selección de la política probability_weighted_class_median para la magnitud se realiza sin utilizar test. Los perfiles históricos de retorno por clase se calculan sobre entrenamiento y se combinan con las probabilidades generadas por el clasificador de tendencia. Esta aproximación permite asociar a cada predicción UP, DOWN o STABLE una magnitud estimada, sin convertir el sistema en una predicción puntual contractual del precio exacto.</w:t>
      </w:r>
    </w:p>
    <w:p w:rsidR="00000000" w:rsidDel="00000000" w:rsidP="00000000" w:rsidRDefault="00000000" w:rsidRPr="00000000" w14:paraId="0000058E">
      <w:pPr>
        <w:rPr/>
      </w:pPr>
      <w:r w:rsidDel="00000000" w:rsidR="00000000" w:rsidRPr="00000000">
        <w:rPr>
          <w:rtl w:val="0"/>
        </w:rPr>
        <w:t xml:space="preserve">El flujo de entrenamiento y evaluación queda trazado mediante los manifiestos y artefactos generados en:</w:t>
      </w:r>
    </w:p>
    <w:p w:rsidR="00000000" w:rsidDel="00000000" w:rsidP="00000000" w:rsidRDefault="00000000" w:rsidRPr="00000000" w14:paraId="0000058F">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models/cereal_prices/trend_forecast/selected_models_h1.json</w:t>
      </w:r>
    </w:p>
    <w:p w:rsidR="00000000" w:rsidDel="00000000" w:rsidP="00000000" w:rsidRDefault="00000000" w:rsidRPr="00000000" w14:paraId="00000590">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models/cereal_prices/trend_forecast/selected_models_h4.json</w:t>
      </w:r>
    </w:p>
    <w:p w:rsidR="00000000" w:rsidDel="00000000" w:rsidP="00000000" w:rsidRDefault="00000000" w:rsidRPr="00000000" w14:paraId="00000591">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models/cereal_prices/trend_forecast/manifest_h1.json</w:t>
      </w:r>
    </w:p>
    <w:p w:rsidR="00000000" w:rsidDel="00000000" w:rsidP="00000000" w:rsidRDefault="00000000" w:rsidRPr="00000000" w14:paraId="00000592">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models/cereal_prices/trend_forecast/manifest_h4.json</w:t>
      </w:r>
    </w:p>
    <w:p w:rsidR="00000000" w:rsidDel="00000000" w:rsidP="00000000" w:rsidRDefault="00000000" w:rsidRPr="00000000" w14:paraId="00000593">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models/cereal_prices/trend_forecast/magnitude_policy_h1.json</w:t>
      </w:r>
    </w:p>
    <w:p w:rsidR="00000000" w:rsidDel="00000000" w:rsidP="00000000" w:rsidRDefault="00000000" w:rsidRPr="00000000" w14:paraId="00000594">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models/cereal_prices/trend_forecast/magnitude_policy_h4.json</w:t>
      </w:r>
    </w:p>
    <w:p w:rsidR="00000000" w:rsidDel="00000000" w:rsidP="00000000" w:rsidRDefault="00000000" w:rsidRPr="00000000" w14:paraId="00000595">
      <w:pPr>
        <w:rPr/>
      </w:pPr>
      <w:r w:rsidDel="00000000" w:rsidR="00000000" w:rsidRPr="00000000">
        <w:rPr>
          <w:b w:val="1"/>
          <w:bCs w:val="1"/>
          <w:color w:val="188038"/>
          <w:sz w:val="18"/>
          <w:szCs w:val="18"/>
          <w:rtl w:val="0"/>
        </w:rPr>
        <w:t xml:space="preserve"></w:t>
      </w:r>
      <w:r w:rsidDel="00000000" w:rsidR="00000000" w:rsidRPr="00000000">
        <w:rPr>
          <w:rtl w:val="0"/>
        </w:rPr>
        <w:t xml:space="preserve">En consecuencia, la configuración vigente no presenta baseline_persistence como línea operativa recomendada, sino como benchmark complementario de regresión. La arquitectura principal queda definida por la predicción de tendencia evaluada frente a baselines direccionales, el predictor operativo lightgbm_classifier_trend persistido en trend_model_bundle.pkl y una capa de magnitud que aporta retorno esperado, variación estimada en EUR/tonelada, precio reconstruido, probabilidades por clase y señales de confianza</w:t>
      </w:r>
      <w:r w:rsidDel="00000000" w:rsidR="00000000" w:rsidRPr="00000000">
        <w:rPr>
          <w:rtl w:val="0"/>
        </w:rPr>
        <w:t xml:space="preserve">.</w:t>
      </w:r>
    </w:p>
    <w:p w:rsidR="00000000" w:rsidDel="00000000" w:rsidP="00000000" w:rsidRDefault="00000000" w:rsidRPr="00000000" w14:paraId="00000596">
      <w:pPr>
        <w:pStyle w:val="Heading2"/>
        <w:spacing w:line="240" w:lineRule="auto"/>
        <w:rPr/>
      </w:pPr>
      <w:bookmarkStart w:colFirst="0" w:colLast="0" w:name="_heading=h.mhb5mkojts35" w:id="63"/>
      <w:bookmarkEnd w:id="63"/>
      <w:r w:rsidDel="00000000" w:rsidR="00000000" w:rsidRPr="00000000">
        <w:rPr>
          <w:rtl w:val="0"/>
        </w:rPr>
        <w:t xml:space="preserve">6.3 ESTRATEGIA DE VALIDACIÓN </w:t>
      </w:r>
    </w:p>
    <w:p w:rsidR="00000000" w:rsidDel="00000000" w:rsidP="00000000" w:rsidRDefault="00000000" w:rsidRPr="00000000" w14:paraId="00000597">
      <w:pPr>
        <w:rPr/>
      </w:pPr>
      <w:r w:rsidDel="00000000" w:rsidR="00000000" w:rsidRPr="00000000">
        <w:rPr>
          <w:rtl w:val="0"/>
        </w:rPr>
        <w:t xml:space="preserve">La estrategia de validación del sistema se basa en una evaluación fuera de muestra mediante partición cronológica estricta, evitando cualquier esquema aleatorio que pueda introducir fuga de información. Esta elección es coherente con la naturaleza del problema y con el criterio metodológico adoptado en todo el proyecto: las observaciones del pasado deben utilizarse para estimar el futuro sin mezclar periodos.</w:t>
      </w:r>
    </w:p>
    <w:p w:rsidR="00000000" w:rsidDel="00000000" w:rsidP="00000000" w:rsidRDefault="00000000" w:rsidRPr="00000000" w14:paraId="00000598">
      <w:pPr>
        <w:rPr/>
      </w:pPr>
      <w:r w:rsidDel="00000000" w:rsidR="00000000" w:rsidRPr="00000000">
        <w:rPr>
          <w:rtl w:val="0"/>
        </w:rPr>
        <w:t xml:space="preserve">La partición oficial distingue tres subconjuntos. El conjunto de entrenamiento contiene los registros anteriores a </w:t>
      </w:r>
      <w:r w:rsidDel="00000000" w:rsidR="00000000" w:rsidRPr="00000000">
        <w:rPr>
          <w:b w:val="1"/>
          <w:bCs w:val="1"/>
          <w:rtl w:val="0"/>
        </w:rPr>
        <w:t xml:space="preserve">2022-01-01</w:t>
      </w:r>
      <w:r w:rsidDel="00000000" w:rsidR="00000000" w:rsidRPr="00000000">
        <w:rPr>
          <w:rtl w:val="0"/>
        </w:rPr>
        <w:t xml:space="preserve">; el conjunto de validación interna cubre el año </w:t>
      </w:r>
      <w:r w:rsidDel="00000000" w:rsidR="00000000" w:rsidRPr="00000000">
        <w:rPr>
          <w:b w:val="1"/>
          <w:bCs w:val="1"/>
          <w:rtl w:val="0"/>
        </w:rPr>
        <w:t xml:space="preserve">2022</w:t>
      </w:r>
      <w:r w:rsidDel="00000000" w:rsidR="00000000" w:rsidRPr="00000000">
        <w:rPr>
          <w:rtl w:val="0"/>
        </w:rPr>
        <w:t xml:space="preserve">; y el conjunto de test ciego comprende el periodo </w:t>
      </w:r>
      <w:r w:rsidDel="00000000" w:rsidR="00000000" w:rsidRPr="00000000">
        <w:rPr>
          <w:b w:val="1"/>
          <w:bCs w:val="1"/>
          <w:rtl w:val="0"/>
        </w:rPr>
        <w:t xml:space="preserve">2023–2025</w:t>
      </w:r>
      <w:r w:rsidDel="00000000" w:rsidR="00000000" w:rsidRPr="00000000">
        <w:rPr>
          <w:rtl w:val="0"/>
        </w:rPr>
        <w:t xml:space="preserve">. Esta estructura permite separar el ajuste del modelo, la selección de configuración y la evaluación final fuera de muestra.</w:t>
      </w:r>
    </w:p>
    <w:p w:rsidR="00000000" w:rsidDel="00000000" w:rsidP="00000000" w:rsidRDefault="00000000" w:rsidRPr="00000000" w14:paraId="00000599">
      <w:pPr>
        <w:rPr/>
      </w:pPr>
      <w:r w:rsidDel="00000000" w:rsidR="00000000" w:rsidRPr="00000000">
        <w:rPr>
          <w:rtl w:val="0"/>
        </w:rPr>
        <w:t xml:space="preserve">El conjunto de validación interna se emplea para selección de configuración, control de entrenamiento, selección de umbrales, selección de modelo y selección de la política de magnitud. El conjunto de test no participa en parada temprana, selección de hiperparámetros, selección de variables, imputación, escalado, selección de umbrales, selección de política de magnitud ni descarte de modelos. Por tanto, las métricas del periodo 2023–2025 deben interpretarse como evaluación fuera de muestra.</w:t>
      </w:r>
    </w:p>
    <w:p w:rsidR="00000000" w:rsidDel="00000000" w:rsidP="00000000" w:rsidRDefault="00000000" w:rsidRPr="00000000" w14:paraId="0000059A">
      <w:pPr>
        <w:rPr/>
      </w:pPr>
      <w:r w:rsidDel="00000000" w:rsidR="00000000" w:rsidRPr="00000000">
        <w:rPr>
          <w:rtl w:val="0"/>
        </w:rPr>
        <w:t xml:space="preserve">La validación principal de la versión vigente corresponde al flujo de evaluación y regeneración de artefactos de tendencia:</w:t>
      </w:r>
    </w:p>
    <w:p w:rsidR="00000000" w:rsidDel="00000000" w:rsidP="00000000" w:rsidRDefault="00000000" w:rsidRPr="00000000" w14:paraId="000005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src.cereal_prices.main run-trend-forecast --horizons 1 4</w:t>
      </w:r>
    </w:p>
    <w:p w:rsidR="00000000" w:rsidDel="00000000" w:rsidP="00000000" w:rsidRDefault="00000000" w:rsidRPr="00000000" w14:paraId="0000059C">
      <w:pPr>
        <w:rPr/>
      </w:pPr>
      <w:r w:rsidDel="00000000" w:rsidR="00000000" w:rsidRPr="00000000">
        <w:rPr>
          <w:rtl w:val="0"/>
        </w:rPr>
        <w:t xml:space="preserve">Este comando evalúa la capacidad del sistema para anticipar si el precio cerealístico tiende a subir, bajar o mantenerse estable en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La salida principal se expresa como una clase de tendencia: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o </w:t>
      </w:r>
      <w:r w:rsidDel="00000000" w:rsidR="00000000" w:rsidRPr="00000000">
        <w:rPr>
          <w:b w:val="1"/>
          <w:bCs w:val="1"/>
          <w:rtl w:val="0"/>
        </w:rPr>
        <w:t xml:space="preserve">STABLE</w:t>
      </w:r>
      <w:r w:rsidDel="00000000" w:rsidR="00000000" w:rsidRPr="00000000">
        <w:rPr>
          <w:rtl w:val="0"/>
        </w:rPr>
        <w:t xml:space="preserve">. Esta salida se acompaña de una capa de magnitud que genera retorno esperado, variación estimada en EUR/tonelada, precio reconstruido, probabilidades por clase, confianza y avisos de coherencia entre tendencia y magnitud.</w:t>
      </w:r>
    </w:p>
    <w:p w:rsidR="00000000" w:rsidDel="00000000" w:rsidP="00000000" w:rsidRDefault="00000000" w:rsidRPr="00000000" w14:paraId="0000059D">
      <w:pPr>
        <w:rPr/>
      </w:pPr>
      <w:r w:rsidDel="00000000" w:rsidR="00000000" w:rsidRPr="00000000">
        <w:rPr>
          <w:rtl w:val="0"/>
        </w:rPr>
        <w:t xml:space="preserve">Debe distinguirse entre el flujo de evaluación/regeneración y la inferencia operativa. El comando </w:t>
      </w:r>
      <w:r w:rsidDel="00000000" w:rsidR="00000000" w:rsidRPr="00000000">
        <w:rPr>
          <w:rFonts w:ascii="Roboto Mono" w:cs="Roboto Mono" w:eastAsia="Roboto Mono" w:hAnsi="Roboto Mono"/>
          <w:color w:val="188038"/>
          <w:rtl w:val="0"/>
        </w:rPr>
        <w:t xml:space="preserve">run-trend-forecast</w:t>
      </w:r>
      <w:r w:rsidDel="00000000" w:rsidR="00000000" w:rsidRPr="00000000">
        <w:rPr>
          <w:rtl w:val="0"/>
        </w:rPr>
        <w:t xml:space="preserve"> entrena, compara modelos, genera métricas y reconstruye los artefactos persistidos. En cambio, la inferencia operativa se ejecuta mediante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que carga el bundle único persistido y no reentrena modelos.</w:t>
      </w:r>
    </w:p>
    <w:p w:rsidR="00000000" w:rsidDel="00000000" w:rsidP="00000000" w:rsidRDefault="00000000" w:rsidRPr="00000000" w14:paraId="0000059E">
      <w:pPr>
        <w:rPr/>
      </w:pPr>
      <w:r w:rsidDel="00000000" w:rsidR="00000000" w:rsidRPr="00000000">
        <w:rPr>
          <w:rtl w:val="0"/>
        </w:rPr>
        <w:t xml:space="preserve">El artefacto operativo principal de inferencia es:</w:t>
      </w:r>
    </w:p>
    <w:p w:rsidR="00000000" w:rsidDel="00000000" w:rsidP="00000000" w:rsidRDefault="00000000" w:rsidRPr="00000000" w14:paraId="000005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models/cereal_prices/trend_forecast/trend_model_bundle.pkl</w:t>
      </w:r>
    </w:p>
    <w:p w:rsidR="00000000" w:rsidDel="00000000" w:rsidP="00000000" w:rsidRDefault="00000000" w:rsidRPr="00000000" w14:paraId="000005A0">
      <w:pPr>
        <w:rPr/>
      </w:pPr>
      <w:r w:rsidDel="00000000" w:rsidR="00000000" w:rsidRPr="00000000">
        <w:rPr>
          <w:rtl w:val="0"/>
        </w:rPr>
        <w:t xml:space="preserve">Este bundle agrupa los predictores de tendencia para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junto con la metadata necesaria para identificar el predictor usado, los productos soportados, las políticas de magnitud y los perfiles de retorno por clase. En la versión vigente, el bundle informa explícitamente del uso de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implementado mediante </w:t>
      </w:r>
      <w:r w:rsidDel="00000000" w:rsidR="00000000" w:rsidRPr="00000000">
        <w:rPr>
          <w:rFonts w:ascii="Roboto Mono" w:cs="Roboto Mono" w:eastAsia="Roboto Mono" w:hAnsi="Roboto Mono"/>
          <w:color w:val="188038"/>
          <w:rtl w:val="0"/>
        </w:rPr>
        <w:t xml:space="preserve">LGBMClassifier</w:t>
      </w:r>
      <w:r w:rsidDel="00000000" w:rsidR="00000000" w:rsidRPr="00000000">
        <w:rPr>
          <w:rtl w:val="0"/>
        </w:rPr>
        <w:t xml:space="preserve">, para ambos horizontes.</w:t>
      </w:r>
    </w:p>
    <w:p w:rsidR="00000000" w:rsidDel="00000000" w:rsidP="00000000" w:rsidRDefault="00000000" w:rsidRPr="00000000" w14:paraId="000005A1">
      <w:pPr>
        <w:rPr/>
      </w:pPr>
      <w:r w:rsidDel="00000000" w:rsidR="00000000" w:rsidRPr="00000000">
        <w:rPr>
          <w:rtl w:val="0"/>
        </w:rPr>
        <w:t xml:space="preserve">La comparación principal de la tarea vigente se documenta en los artefactos de tendencia y magnitud generados bajo:</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models/cereal_prices/trend_forecast/</w:t>
      </w:r>
    </w:p>
    <w:p w:rsidR="00000000" w:rsidDel="00000000" w:rsidP="00000000" w:rsidRDefault="00000000" w:rsidRPr="00000000" w14:paraId="000005A3">
      <w:pPr>
        <w:rPr/>
      </w:pPr>
      <w:r w:rsidDel="00000000" w:rsidR="00000000" w:rsidRPr="00000000">
        <w:rPr>
          <w:rtl w:val="0"/>
        </w:rPr>
        <w:t xml:space="preserve">y en los documentos técnicos asociados a la evaluación de tendencia, distribución de clases, ablation de variables y soporte de magnitud. Estos artefactos deben tratarse como la fuente principal para validar la formulación vigente del caso de uso. La evaluación de precio puntual basada en </w:t>
      </w:r>
      <w:r w:rsidDel="00000000" w:rsidR="00000000" w:rsidRPr="00000000">
        <w:rPr>
          <w:rFonts w:ascii="Roboto Mono" w:cs="Roboto Mono" w:eastAsia="Roboto Mono" w:hAnsi="Roboto Mono"/>
          <w:color w:val="188038"/>
          <w:rtl w:val="0"/>
        </w:rPr>
        <w:t xml:space="preserve">official_leaksafe_h1</w:t>
      </w:r>
      <w:r w:rsidDel="00000000" w:rsidR="00000000" w:rsidRPr="00000000">
        <w:rPr>
          <w:rtl w:val="0"/>
        </w:rPr>
        <w:t xml:space="preserve"> se conserva como evidencia complementaria de regresión, pero no como referencia principal para la selección vigente del sistema.</w:t>
      </w:r>
    </w:p>
    <w:p w:rsidR="00000000" w:rsidDel="00000000" w:rsidP="00000000" w:rsidRDefault="00000000" w:rsidRPr="00000000" w14:paraId="000005A4">
      <w:pPr>
        <w:rPr/>
      </w:pPr>
      <w:r w:rsidDel="00000000" w:rsidR="00000000" w:rsidRPr="00000000">
        <w:rPr>
          <w:rtl w:val="0"/>
        </w:rPr>
        <w:t xml:space="preserve">La validación de tendencia compara modelos supervisados frente a baselines direccionales simples. Estos baselines permiten comprobar si los modelos ML aportan valor real frente a reglas básicas de mercado. Las referencias evaluadas son </w:t>
      </w:r>
      <w:r w:rsidDel="00000000" w:rsidR="00000000" w:rsidRPr="00000000">
        <w:rPr>
          <w:rFonts w:ascii="Roboto Mono" w:cs="Roboto Mono" w:eastAsia="Roboto Mono" w:hAnsi="Roboto Mono"/>
          <w:color w:val="188038"/>
          <w:rtl w:val="0"/>
        </w:rPr>
        <w:t xml:space="preserve">majority_class_baseline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no_change_baseline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persistence_direction_baseline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last_return_sign_baseline</w:t>
      </w:r>
      <w:r w:rsidDel="00000000" w:rsidR="00000000" w:rsidRPr="00000000">
        <w:rPr>
          <w:rtl w:val="0"/>
        </w:rPr>
        <w:t xml:space="preserve">.</w:t>
      </w:r>
    </w:p>
    <w:p w:rsidR="00000000" w:rsidDel="00000000" w:rsidP="00000000" w:rsidRDefault="00000000" w:rsidRPr="00000000" w14:paraId="000005A5">
      <w:pPr>
        <w:rPr/>
      </w:pPr>
      <w:r w:rsidDel="00000000" w:rsidR="00000000" w:rsidRPr="00000000">
        <w:rPr>
          <w:rtl w:val="0"/>
        </w:rPr>
        <w:t xml:space="preserve">La métrica principal de evaluación es </w:t>
      </w:r>
      <w:r w:rsidDel="00000000" w:rsidR="00000000" w:rsidRPr="00000000">
        <w:rPr>
          <w:b w:val="1"/>
          <w:bCs w:val="1"/>
          <w:rtl w:val="0"/>
        </w:rPr>
        <w:t xml:space="preserve">macro F1</w:t>
      </w:r>
      <w:r w:rsidDel="00000000" w:rsidR="00000000" w:rsidRPr="00000000">
        <w:rPr>
          <w:rtl w:val="0"/>
        </w:rPr>
        <w:t xml:space="preserve">, porque permite valorar el comportamiento del sistema de forma equilibrada entre las clases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y </w:t>
      </w:r>
      <w:r w:rsidDel="00000000" w:rsidR="00000000" w:rsidRPr="00000000">
        <w:rPr>
          <w:b w:val="1"/>
          <w:bCs w:val="1"/>
          <w:rtl w:val="0"/>
        </w:rPr>
        <w:t xml:space="preserve">STABLE</w:t>
      </w:r>
      <w:r w:rsidDel="00000000" w:rsidR="00000000" w:rsidRPr="00000000">
        <w:rPr>
          <w:rtl w:val="0"/>
        </w:rPr>
        <w:t xml:space="preserve">. Como métrica secundaria se utiliza </w:t>
      </w:r>
      <w:r w:rsidDel="00000000" w:rsidR="00000000" w:rsidRPr="00000000">
        <w:rPr>
          <w:b w:val="1"/>
          <w:bCs w:val="1"/>
          <w:rtl w:val="0"/>
        </w:rPr>
        <w:t xml:space="preserve">balanced accuracy</w:t>
      </w:r>
      <w:r w:rsidDel="00000000" w:rsidR="00000000" w:rsidRPr="00000000">
        <w:rPr>
          <w:rtl w:val="0"/>
        </w:rPr>
        <w:t xml:space="preserve">. La </w:t>
      </w:r>
      <w:r w:rsidDel="00000000" w:rsidR="00000000" w:rsidRPr="00000000">
        <w:rPr>
          <w:b w:val="1"/>
          <w:bCs w:val="1"/>
          <w:rtl w:val="0"/>
        </w:rPr>
        <w:t xml:space="preserve">accuracy</w:t>
      </w:r>
      <w:r w:rsidDel="00000000" w:rsidR="00000000" w:rsidRPr="00000000">
        <w:rPr>
          <w:rtl w:val="0"/>
        </w:rPr>
        <w:t xml:space="preserve"> global se reporta únicamente como métrica complementaria, ya que puede resultar poco informativa cuando existe desbalance entre clases.</w:t>
      </w:r>
    </w:p>
    <w:p w:rsidR="00000000" w:rsidDel="00000000" w:rsidP="00000000" w:rsidRDefault="00000000" w:rsidRPr="00000000" w14:paraId="000005A6">
      <w:pPr>
        <w:pStyle w:val="Heading4"/>
        <w:keepNext w:val="0"/>
        <w:keepLines w:val="0"/>
        <w:spacing w:after="80" w:before="280" w:lineRule="auto"/>
        <w:rPr/>
      </w:pPr>
      <w:bookmarkStart w:colFirst="0" w:colLast="0" w:name="_heading=h.geq2kyyaedec" w:id="64"/>
      <w:bookmarkEnd w:id="64"/>
      <w:r w:rsidDel="00000000" w:rsidR="00000000" w:rsidRPr="00000000">
        <w:rPr>
          <w:rtl w:val="0"/>
        </w:rPr>
        <w:t xml:space="preserve">Tabla 13. Artefactos principales de validación de tendencia</w:t>
      </w:r>
    </w:p>
    <w:tbl>
      <w:tblPr>
        <w:tblStyle w:val="Table20"/>
        <w:tblW w:w="8503.93700787401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62.204724409449"/>
        <w:gridCol w:w="3741.732283464567"/>
        <w:tblGridChange w:id="0">
          <w:tblGrid>
            <w:gridCol w:w="4762.204724409449"/>
            <w:gridCol w:w="3741.732283464567"/>
          </w:tblGrid>
        </w:tblGridChange>
      </w:tblGrid>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after="0" w:before="0" w:lineRule="auto"/>
              <w:jc w:val="center"/>
              <w:rPr>
                <w:b w:val="1"/>
                <w:bCs w:val="1"/>
              </w:rPr>
            </w:pPr>
            <w:r w:rsidDel="00000000" w:rsidR="00000000" w:rsidRPr="00000000">
              <w:rPr>
                <w:b w:val="1"/>
                <w:bCs w:val="1"/>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after="0" w:before="0" w:lineRule="auto"/>
              <w:jc w:val="center"/>
              <w:rPr>
                <w:b w:val="1"/>
                <w:bCs w:val="1"/>
              </w:rPr>
            </w:pPr>
            <w:r w:rsidDel="00000000" w:rsidR="00000000" w:rsidRPr="00000000">
              <w:rPr>
                <w:b w:val="1"/>
                <w:bCs w:val="1"/>
                <w:rtl w:val="0"/>
              </w:rPr>
              <w:t xml:space="preserve">Función</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after="0" w:before="0" w:lineRule="auto"/>
              <w:rPr/>
            </w:pPr>
            <w:r w:rsidDel="00000000" w:rsidR="00000000" w:rsidRPr="00000000">
              <w:rPr>
                <w:rtl w:val="0"/>
              </w:rPr>
              <w:t xml:space="preserve">models/cereal_prices/trend_forecast/trend_model_bundle.pkl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after="0" w:before="0" w:lineRule="auto"/>
              <w:rPr/>
            </w:pPr>
            <w:r w:rsidDel="00000000" w:rsidR="00000000" w:rsidRPr="00000000">
              <w:rPr>
                <w:rtl w:val="0"/>
              </w:rPr>
              <w:t xml:space="preserve">Bundle único persistido usado por predict-trend para inferencia operativa sin reentrenamiento. Contiene los predictores de h=1 y h=4 y su metadata.</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after="0" w:before="0" w:lineRule="auto"/>
              <w:rPr/>
            </w:pPr>
            <w:r w:rsidDel="00000000" w:rsidR="00000000" w:rsidRPr="00000000">
              <w:rPr>
                <w:rtl w:val="0"/>
              </w:rPr>
              <w:t xml:space="preserve">models/cereal_prices/trend_forecast/predictions_test_2023_2025_h1.csv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after="0" w:before="0" w:lineRule="auto"/>
              <w:rPr/>
            </w:pPr>
            <w:r w:rsidDel="00000000" w:rsidR="00000000" w:rsidRPr="00000000">
              <w:rPr>
                <w:rtl w:val="0"/>
              </w:rPr>
              <w:t xml:space="preserve">Predicciones de tendencia y magnitud sobre test ciego para h=1.</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after="0" w:before="0" w:lineRule="auto"/>
              <w:rPr/>
            </w:pPr>
            <w:r w:rsidDel="00000000" w:rsidR="00000000" w:rsidRPr="00000000">
              <w:rPr>
                <w:rtl w:val="0"/>
              </w:rPr>
              <w:t xml:space="preserve">models/cereal_prices/trend_forecast/predictions_test_2023_2025_h4.csv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after="0" w:before="0" w:lineRule="auto"/>
              <w:rPr/>
            </w:pPr>
            <w:r w:rsidDel="00000000" w:rsidR="00000000" w:rsidRPr="00000000">
              <w:rPr>
                <w:rtl w:val="0"/>
              </w:rPr>
              <w:t xml:space="preserve">Predicciones de tendencia y magnitud sobre test ciego para h=4.</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after="0" w:before="0" w:lineRule="auto"/>
              <w:rPr/>
            </w:pPr>
            <w:r w:rsidDel="00000000" w:rsidR="00000000" w:rsidRPr="00000000">
              <w:rPr>
                <w:rtl w:val="0"/>
              </w:rPr>
              <w:t xml:space="preserve">models/cereal_prices/trend_forecast/selected_models_h1.json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after="0" w:before="0" w:lineRule="auto"/>
              <w:rPr/>
            </w:pPr>
            <w:r w:rsidDel="00000000" w:rsidR="00000000" w:rsidRPr="00000000">
              <w:rPr>
                <w:rtl w:val="0"/>
              </w:rPr>
              <w:t xml:space="preserve">Metadata del modelo seleccionado por validación para h=1.</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0" w:before="0" w:lineRule="auto"/>
              <w:rPr/>
            </w:pPr>
            <w:r w:rsidDel="00000000" w:rsidR="00000000" w:rsidRPr="00000000">
              <w:rPr>
                <w:rtl w:val="0"/>
              </w:rPr>
              <w:t xml:space="preserve">models/cereal_prices/trend_forecast/selected_models_h4.json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0" w:before="0" w:lineRule="auto"/>
              <w:rPr/>
            </w:pPr>
            <w:r w:rsidDel="00000000" w:rsidR="00000000" w:rsidRPr="00000000">
              <w:rPr>
                <w:rtl w:val="0"/>
              </w:rPr>
              <w:t xml:space="preserve">Metadata del modelo seleccionado por validación para h=4.</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0" w:before="0" w:lineRule="auto"/>
              <w:rPr/>
            </w:pPr>
            <w:r w:rsidDel="00000000" w:rsidR="00000000" w:rsidRPr="00000000">
              <w:rPr>
                <w:rtl w:val="0"/>
              </w:rPr>
              <w:t xml:space="preserve">models/cereal_prices/trend_forecast/manifest_h1.json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0" w:before="0" w:lineRule="auto"/>
              <w:rPr/>
            </w:pPr>
            <w:r w:rsidDel="00000000" w:rsidR="00000000" w:rsidRPr="00000000">
              <w:rPr>
                <w:rtl w:val="0"/>
              </w:rPr>
              <w:t xml:space="preserve">Manifiesto de ejecución, horizonte, productos, artefactos y configuración para h=1.</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0" w:before="0" w:lineRule="auto"/>
              <w:rPr/>
            </w:pPr>
            <w:r w:rsidDel="00000000" w:rsidR="00000000" w:rsidRPr="00000000">
              <w:rPr>
                <w:rtl w:val="0"/>
              </w:rPr>
              <w:t xml:space="preserve">models/cereal_prices/trend_forecast/manifest_h4.json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0" w:before="0" w:lineRule="auto"/>
              <w:rPr/>
            </w:pPr>
            <w:r w:rsidDel="00000000" w:rsidR="00000000" w:rsidRPr="00000000">
              <w:rPr>
                <w:rtl w:val="0"/>
              </w:rPr>
              <w:t xml:space="preserve">Manifiesto de ejecución, horizonte, productos, artefactos y configuración para h=4.</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0" w:before="0" w:lineRule="auto"/>
              <w:rPr/>
            </w:pPr>
            <w:r w:rsidDel="00000000" w:rsidR="00000000" w:rsidRPr="00000000">
              <w:rPr>
                <w:rtl w:val="0"/>
              </w:rPr>
              <w:t xml:space="preserve">models/cereal_prices/trend_forecast/magnitude_policy_h1.json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0" w:before="0" w:lineRule="auto"/>
              <w:rPr/>
            </w:pPr>
            <w:r w:rsidDel="00000000" w:rsidR="00000000" w:rsidRPr="00000000">
              <w:rPr>
                <w:rtl w:val="0"/>
              </w:rPr>
              <w:t xml:space="preserve">Política de magnitud seleccionada para h=1.</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0" w:before="0" w:lineRule="auto"/>
              <w:rPr/>
            </w:pPr>
            <w:r w:rsidDel="00000000" w:rsidR="00000000" w:rsidRPr="00000000">
              <w:rPr>
                <w:rtl w:val="0"/>
              </w:rPr>
              <w:t xml:space="preserve">models/cereal_prices/trend_forecast/magnitude_policy_h4.json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0" w:before="0" w:lineRule="auto"/>
              <w:rPr/>
            </w:pPr>
            <w:r w:rsidDel="00000000" w:rsidR="00000000" w:rsidRPr="00000000">
              <w:rPr>
                <w:rtl w:val="0"/>
              </w:rPr>
              <w:t xml:space="preserve">Política de magnitud seleccionada para h=4.</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0" w:before="0" w:lineRule="auto"/>
              <w:rPr/>
            </w:pPr>
            <w:r w:rsidDel="00000000" w:rsidR="00000000" w:rsidRPr="00000000">
              <w:rPr>
                <w:rtl w:val="0"/>
              </w:rPr>
              <w:t xml:space="preserve">models/cereal_prices/trend_forecast/class_return_profiles_h1.csv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0" w:before="0" w:lineRule="auto"/>
              <w:rPr/>
            </w:pPr>
            <w:r w:rsidDel="00000000" w:rsidR="00000000" w:rsidRPr="00000000">
              <w:rPr>
                <w:rtl w:val="0"/>
              </w:rPr>
              <w:t xml:space="preserve">Perfiles históricos de retorno por clase utilizados por la política de magnitud en h=1.</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after="0" w:before="0" w:lineRule="auto"/>
              <w:rPr/>
            </w:pPr>
            <w:r w:rsidDel="00000000" w:rsidR="00000000" w:rsidRPr="00000000">
              <w:rPr>
                <w:rtl w:val="0"/>
              </w:rPr>
              <w:t xml:space="preserve">models/cereal_prices/trend_forecast/class_return_profiles_h4.csv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0" w:before="0" w:lineRule="auto"/>
              <w:rPr/>
            </w:pPr>
            <w:r w:rsidDel="00000000" w:rsidR="00000000" w:rsidRPr="00000000">
              <w:rPr>
                <w:rtl w:val="0"/>
              </w:rPr>
              <w:t xml:space="preserve">Perfiles históricos de retorno por clase utilizados por la política de magnitud en h=4.</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0" w:before="0" w:lineRule="auto"/>
              <w:rPr/>
            </w:pPr>
            <w:r w:rsidDel="00000000" w:rsidR="00000000" w:rsidRPr="00000000">
              <w:rPr>
                <w:rtl w:val="0"/>
              </w:rPr>
              <w:t xml:space="preserve">models/cereal_prices/trend_forecast/magnitude_metrics_mean_h1.csv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0" w:before="0" w:lineRule="auto"/>
              <w:rPr/>
            </w:pPr>
            <w:r w:rsidDel="00000000" w:rsidR="00000000" w:rsidRPr="00000000">
              <w:rPr>
                <w:rtl w:val="0"/>
              </w:rPr>
              <w:t xml:space="preserve">Métricas agregadas de magnitud para h=1.</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0" w:before="0" w:lineRule="auto"/>
              <w:rPr/>
            </w:pPr>
            <w:r w:rsidDel="00000000" w:rsidR="00000000" w:rsidRPr="00000000">
              <w:rPr>
                <w:rtl w:val="0"/>
              </w:rPr>
              <w:t xml:space="preserve">models/cereal_prices/trend_forecast/magnitude_metrics_mean_h4.csv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after="0" w:before="0" w:lineRule="auto"/>
              <w:rPr/>
            </w:pPr>
            <w:r w:rsidDel="00000000" w:rsidR="00000000" w:rsidRPr="00000000">
              <w:rPr>
                <w:rtl w:val="0"/>
              </w:rPr>
              <w:t xml:space="preserve">Métricas agregadas de magnitud para h=4.</w:t>
            </w:r>
          </w:p>
        </w:tc>
      </w:tr>
    </w:tbl>
    <w:p w:rsidR="00000000" w:rsidDel="00000000" w:rsidP="00000000" w:rsidRDefault="00000000" w:rsidRPr="00000000" w14:paraId="000005C3">
      <w:pPr>
        <w:rPr/>
      </w:pPr>
      <w:r w:rsidDel="00000000" w:rsidR="00000000" w:rsidRPr="00000000">
        <w:rPr>
          <w:rtl w:val="0"/>
        </w:rPr>
        <w:t xml:space="preserve">La evaluación de tendencia muestra que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queda persistido como predictor operativo en el bundle de inferencia para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Sin embargo, esta selección operativa no implica promoción como ganador robusto frente a todos los baselines, ya que en test ciego no supera a los mejores baselines direccionales.</w:t>
      </w:r>
    </w:p>
    <w:p w:rsidR="00000000" w:rsidDel="00000000" w:rsidP="00000000" w:rsidRDefault="00000000" w:rsidRPr="00000000" w14:paraId="000005C4">
      <w:pPr>
        <w:pStyle w:val="Heading4"/>
        <w:keepNext w:val="0"/>
        <w:keepLines w:val="0"/>
        <w:spacing w:after="80" w:before="280" w:lineRule="auto"/>
        <w:rPr/>
      </w:pPr>
      <w:bookmarkStart w:colFirst="0" w:colLast="0" w:name="_heading=h.8esh6yyhs9y6" w:id="65"/>
      <w:bookmarkEnd w:id="65"/>
      <w:r w:rsidDel="00000000" w:rsidR="00000000" w:rsidRPr="00000000">
        <w:rPr>
          <w:rtl w:val="0"/>
        </w:rPr>
        <w:t xml:space="preserve">Tabla 14. Resultado resumido de validación de tendencia en test ciego</w:t>
      </w:r>
    </w:p>
    <w:tbl>
      <w:tblPr>
        <w:tblStyle w:val="Table21"/>
        <w:tblW w:w="8277.1653543307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3149606299213"/>
        <w:gridCol w:w="1644.0944881889766"/>
        <w:gridCol w:w="1190.5511811023623"/>
        <w:gridCol w:w="1984.2519685039372"/>
        <w:gridCol w:w="1247.2440944881891"/>
        <w:gridCol w:w="1530.708661417323"/>
        <w:tblGridChange w:id="0">
          <w:tblGrid>
            <w:gridCol w:w="680.3149606299213"/>
            <w:gridCol w:w="1644.0944881889766"/>
            <w:gridCol w:w="1190.5511811023623"/>
            <w:gridCol w:w="1984.2519685039372"/>
            <w:gridCol w:w="1247.2440944881891"/>
            <w:gridCol w:w="1530.708661417323"/>
          </w:tblGrid>
        </w:tblGridChange>
      </w:tblGrid>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5">
            <w:pPr>
              <w:spacing w:after="0" w:before="0" w:lineRule="auto"/>
              <w:jc w:val="center"/>
              <w:rPr>
                <w:b w:val="1"/>
                <w:bCs w:val="1"/>
              </w:rPr>
            </w:pPr>
            <w:r w:rsidDel="00000000" w:rsidR="00000000" w:rsidRPr="00000000">
              <w:rPr>
                <w:b w:val="1"/>
                <w:bCs w:val="1"/>
                <w:rtl w:val="0"/>
              </w:rPr>
              <w:t xml:space="preserve">H</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6">
            <w:pPr>
              <w:spacing w:after="0" w:before="0" w:lineRule="auto"/>
              <w:jc w:val="center"/>
              <w:rPr>
                <w:b w:val="1"/>
                <w:bCs w:val="1"/>
              </w:rPr>
            </w:pPr>
            <w:r w:rsidDel="00000000" w:rsidR="00000000" w:rsidRPr="00000000">
              <w:rPr>
                <w:b w:val="1"/>
                <w:bCs w:val="1"/>
                <w:rtl w:val="0"/>
              </w:rPr>
              <w:t xml:space="preserve">Mejor baseline direccional en test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7">
            <w:pPr>
              <w:spacing w:after="0" w:before="0" w:lineRule="auto"/>
              <w:jc w:val="center"/>
              <w:rPr>
                <w:b w:val="1"/>
                <w:bCs w:val="1"/>
              </w:rPr>
            </w:pPr>
            <w:r w:rsidDel="00000000" w:rsidR="00000000" w:rsidRPr="00000000">
              <w:rPr>
                <w:b w:val="1"/>
                <w:bCs w:val="1"/>
                <w:rtl w:val="0"/>
              </w:rPr>
              <w:t xml:space="preserve">Macro F1 baseline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8">
            <w:pPr>
              <w:spacing w:after="0" w:before="0" w:lineRule="auto"/>
              <w:jc w:val="center"/>
              <w:rPr>
                <w:b w:val="1"/>
                <w:bCs w:val="1"/>
              </w:rPr>
            </w:pPr>
            <w:r w:rsidDel="00000000" w:rsidR="00000000" w:rsidRPr="00000000">
              <w:rPr>
                <w:b w:val="1"/>
                <w:bCs w:val="1"/>
                <w:rtl w:val="0"/>
              </w:rPr>
              <w:t xml:space="preserve">Predictor operativo persistido</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9">
            <w:pPr>
              <w:spacing w:after="0" w:before="0" w:lineRule="auto"/>
              <w:jc w:val="center"/>
              <w:rPr>
                <w:b w:val="1"/>
                <w:bCs w:val="1"/>
              </w:rPr>
            </w:pPr>
            <w:r w:rsidDel="00000000" w:rsidR="00000000" w:rsidRPr="00000000">
              <w:rPr>
                <w:b w:val="1"/>
                <w:bCs w:val="1"/>
                <w:rtl w:val="0"/>
              </w:rPr>
              <w:t xml:space="preserve">Macro F1 predictor</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A">
            <w:pPr>
              <w:spacing w:after="0" w:before="0" w:lineRule="auto"/>
              <w:jc w:val="center"/>
              <w:rPr>
                <w:b w:val="1"/>
                <w:bCs w:val="1"/>
              </w:rPr>
            </w:pPr>
            <w:r w:rsidDel="00000000" w:rsidR="00000000" w:rsidRPr="00000000">
              <w:rPr>
                <w:b w:val="1"/>
                <w:bCs w:val="1"/>
                <w:rtl w:val="0"/>
              </w:rPr>
              <w:t xml:space="preserve">Interpretación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B">
            <w:pPr>
              <w:spacing w:after="0" w:before="0" w:lineRule="auto"/>
              <w:rPr>
                <w:sz w:val="18"/>
                <w:szCs w:val="18"/>
              </w:rPr>
            </w:pPr>
            <w:r w:rsidDel="00000000" w:rsidR="00000000" w:rsidRPr="00000000">
              <w:rPr>
                <w:sz w:val="18"/>
                <w:szCs w:val="18"/>
                <w:rtl w:val="0"/>
              </w:rPr>
              <w:t xml:space="preserve">h=1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C">
            <w:pPr>
              <w:spacing w:after="0" w:before="0" w:lineRule="auto"/>
              <w:rPr>
                <w:sz w:val="18"/>
                <w:szCs w:val="18"/>
              </w:rPr>
            </w:pPr>
            <w:r w:rsidDel="00000000" w:rsidR="00000000" w:rsidRPr="00000000">
              <w:rPr>
                <w:sz w:val="18"/>
                <w:szCs w:val="18"/>
                <w:rtl w:val="0"/>
              </w:rPr>
              <w:t xml:space="preserve">persistence_direction_baseline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D">
            <w:pPr>
              <w:spacing w:after="0" w:before="0" w:lineRule="auto"/>
              <w:rPr>
                <w:sz w:val="18"/>
                <w:szCs w:val="18"/>
              </w:rPr>
            </w:pPr>
            <w:r w:rsidDel="00000000" w:rsidR="00000000" w:rsidRPr="00000000">
              <w:rPr>
                <w:sz w:val="18"/>
                <w:szCs w:val="18"/>
                <w:rtl w:val="0"/>
              </w:rPr>
              <w:t xml:space="preserve">0,4341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E">
            <w:pPr>
              <w:spacing w:after="0" w:before="0" w:lineRule="auto"/>
              <w:rPr>
                <w:sz w:val="18"/>
                <w:szCs w:val="18"/>
              </w:rPr>
            </w:pPr>
            <w:r w:rsidDel="00000000" w:rsidR="00000000" w:rsidRPr="00000000">
              <w:rPr>
                <w:sz w:val="18"/>
                <w:szCs w:val="18"/>
                <w:rtl w:val="0"/>
              </w:rPr>
              <w:t xml:space="preserve">lightgbm_classifier_trend</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F">
            <w:pPr>
              <w:spacing w:after="0" w:before="0" w:lineRule="auto"/>
              <w:rPr>
                <w:sz w:val="18"/>
                <w:szCs w:val="18"/>
              </w:rPr>
            </w:pPr>
            <w:r w:rsidDel="00000000" w:rsidR="00000000" w:rsidRPr="00000000">
              <w:rPr>
                <w:sz w:val="18"/>
                <w:szCs w:val="18"/>
                <w:rtl w:val="0"/>
              </w:rPr>
              <w:t xml:space="preserve">0,3348</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D0">
            <w:pPr>
              <w:spacing w:after="0" w:before="0" w:lineRule="auto"/>
              <w:rPr>
                <w:sz w:val="18"/>
                <w:szCs w:val="18"/>
              </w:rPr>
            </w:pPr>
            <w:r w:rsidDel="00000000" w:rsidR="00000000" w:rsidRPr="00000000">
              <w:rPr>
                <w:sz w:val="18"/>
                <w:szCs w:val="18"/>
                <w:rtl w:val="0"/>
              </w:rPr>
              <w:t xml:space="preserve">El predictor ML no supera al mejor baseline direccional.</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D1">
            <w:pPr>
              <w:spacing w:after="0" w:before="0" w:lineRule="auto"/>
              <w:rPr>
                <w:sz w:val="18"/>
                <w:szCs w:val="18"/>
              </w:rPr>
            </w:pPr>
            <w:r w:rsidDel="00000000" w:rsidR="00000000" w:rsidRPr="00000000">
              <w:rPr>
                <w:sz w:val="18"/>
                <w:szCs w:val="18"/>
                <w:rtl w:val="0"/>
              </w:rPr>
              <w:t xml:space="preserve">h=4</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D2">
            <w:pPr>
              <w:spacing w:after="0" w:before="0" w:lineRule="auto"/>
              <w:rPr>
                <w:sz w:val="18"/>
                <w:szCs w:val="18"/>
              </w:rPr>
            </w:pPr>
            <w:r w:rsidDel="00000000" w:rsidR="00000000" w:rsidRPr="00000000">
              <w:rPr>
                <w:sz w:val="18"/>
                <w:szCs w:val="18"/>
                <w:rtl w:val="0"/>
              </w:rPr>
              <w:t xml:space="preserve">last_return_sign_baseline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D3">
            <w:pPr>
              <w:spacing w:after="0" w:before="0" w:lineRule="auto"/>
              <w:rPr>
                <w:sz w:val="18"/>
                <w:szCs w:val="18"/>
              </w:rPr>
            </w:pPr>
            <w:r w:rsidDel="00000000" w:rsidR="00000000" w:rsidRPr="00000000">
              <w:rPr>
                <w:sz w:val="18"/>
                <w:szCs w:val="18"/>
                <w:rtl w:val="0"/>
              </w:rPr>
              <w:t xml:space="preserve">0,3856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D4">
            <w:pPr>
              <w:spacing w:after="0" w:before="0" w:lineRule="auto"/>
              <w:rPr>
                <w:sz w:val="18"/>
                <w:szCs w:val="18"/>
              </w:rPr>
            </w:pPr>
            <w:r w:rsidDel="00000000" w:rsidR="00000000" w:rsidRPr="00000000">
              <w:rPr>
                <w:sz w:val="18"/>
                <w:szCs w:val="18"/>
                <w:rtl w:val="0"/>
              </w:rPr>
              <w:t xml:space="preserve">lightgbm_classifier_trend</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D5">
            <w:pPr>
              <w:spacing w:after="0" w:before="0" w:lineRule="auto"/>
              <w:rPr>
                <w:sz w:val="18"/>
                <w:szCs w:val="18"/>
              </w:rPr>
            </w:pPr>
            <w:r w:rsidDel="00000000" w:rsidR="00000000" w:rsidRPr="00000000">
              <w:rPr>
                <w:sz w:val="18"/>
                <w:szCs w:val="18"/>
                <w:rtl w:val="0"/>
              </w:rPr>
              <w:t xml:space="preserve">0,3110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D6">
            <w:pPr>
              <w:spacing w:after="0" w:before="0" w:lineRule="auto"/>
              <w:rPr>
                <w:sz w:val="18"/>
                <w:szCs w:val="18"/>
              </w:rPr>
            </w:pPr>
            <w:r w:rsidDel="00000000" w:rsidR="00000000" w:rsidRPr="00000000">
              <w:rPr>
                <w:sz w:val="18"/>
                <w:szCs w:val="18"/>
                <w:rtl w:val="0"/>
              </w:rPr>
              <w:t xml:space="preserve">El predictor ML no supera al mejor baseline direccional.</w:t>
            </w:r>
          </w:p>
        </w:tc>
      </w:tr>
    </w:tbl>
    <w:p w:rsidR="00000000" w:rsidDel="00000000" w:rsidP="00000000" w:rsidRDefault="00000000" w:rsidRPr="00000000" w14:paraId="000005D7">
      <w:pPr>
        <w:rPr/>
      </w:pPr>
      <w:r w:rsidDel="00000000" w:rsidR="00000000" w:rsidRPr="00000000">
        <w:rPr>
          <w:rtl w:val="0"/>
        </w:rPr>
        <w:t xml:space="preserve">La conclusión metodológica es que la línea ML de tendencia queda correctamente entrenada, evaluada y trazada, pero no demuestra una mejora robusta frente a reglas direccionales simples bajo las variables actualmente disponibles. Por tanto, el sistema no presenta el modelo ML como ganador empírico absoluto, sino que documenta la evidencia disponible y delimita el alcance real de la señal predictiva.</w:t>
      </w:r>
    </w:p>
    <w:p w:rsidR="00000000" w:rsidDel="00000000" w:rsidP="00000000" w:rsidRDefault="00000000" w:rsidRPr="00000000" w14:paraId="000005D8">
      <w:pPr>
        <w:rPr/>
      </w:pPr>
      <w:r w:rsidDel="00000000" w:rsidR="00000000" w:rsidRPr="00000000">
        <w:rPr>
          <w:rtl w:val="0"/>
        </w:rPr>
        <w:t xml:space="preserve">La existencia del bundle operativo no contradice esta conclusión.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se mantiene como predictor supervisado persistido para inferencia por su integración técnica en el flujo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su salida probabilística por clase, su compatibilidad con la capa de magnitud y su capacidad para generar predicciones diferenciadas por producto, mercado y horizonte. Su uso debe interpretarse como una selección funcional de inferencia, no como evidencia de superioridad robusta frente a todos los baselines direccionales.</w:t>
      </w:r>
    </w:p>
    <w:p w:rsidR="00000000" w:rsidDel="00000000" w:rsidP="00000000" w:rsidRDefault="00000000" w:rsidRPr="00000000" w14:paraId="000005D9">
      <w:pPr>
        <w:rPr/>
      </w:pPr>
      <w:r w:rsidDel="00000000" w:rsidR="00000000" w:rsidRPr="00000000">
        <w:rPr>
          <w:rtl w:val="0"/>
        </w:rPr>
        <w:t xml:space="preserve">Además de la clase de tendencia, la validación incorpora una capa de magnitud numérica. Esta capa permite interpretar la intensidad estimada del movimiento previsto mediante </w:t>
      </w:r>
      <w:r w:rsidDel="00000000" w:rsidR="00000000" w:rsidRPr="00000000">
        <w:rPr>
          <w:rFonts w:ascii="Roboto Mono" w:cs="Roboto Mono" w:eastAsia="Roboto Mono" w:hAnsi="Roboto Mono"/>
          <w:color w:val="188038"/>
          <w:rtl w:val="0"/>
        </w:rPr>
        <w:t xml:space="preserve">predicted_return_h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predicted_delta_price_h</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predicted_eu_price_h</w:t>
      </w:r>
      <w:r w:rsidDel="00000000" w:rsidR="00000000" w:rsidRPr="00000000">
        <w:rPr>
          <w:rtl w:val="0"/>
        </w:rPr>
        <w:t xml:space="preserve">. También genera probabilidades por clase, </w:t>
      </w:r>
      <w:r w:rsidDel="00000000" w:rsidR="00000000" w:rsidRPr="00000000">
        <w:rPr>
          <w:rFonts w:ascii="Roboto Mono" w:cs="Roboto Mono" w:eastAsia="Roboto Mono" w:hAnsi="Roboto Mono"/>
          <w:color w:val="188038"/>
          <w:rtl w:val="0"/>
        </w:rPr>
        <w:t xml:space="preserve">predicted_probability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trend_confidence</w:t>
      </w:r>
      <w:r w:rsidDel="00000000" w:rsidR="00000000" w:rsidRPr="00000000">
        <w:rPr>
          <w:rtl w:val="0"/>
        </w:rPr>
        <w:t xml:space="preserve"> y avisos de coherencia entre la clase predicha y la magnitud estimada.</w:t>
      </w:r>
    </w:p>
    <w:p w:rsidR="00000000" w:rsidDel="00000000" w:rsidP="00000000" w:rsidRDefault="00000000" w:rsidRPr="00000000" w14:paraId="000005DA">
      <w:pPr>
        <w:rPr/>
      </w:pPr>
      <w:r w:rsidDel="00000000" w:rsidR="00000000" w:rsidRPr="00000000">
        <w:rPr>
          <w:rtl w:val="0"/>
        </w:rPr>
        <w:t xml:space="preserve">La política de magnitud seleccionada para h=1 y h=4 es </w:t>
      </w:r>
      <w:r w:rsidDel="00000000" w:rsidR="00000000" w:rsidRPr="00000000">
        <w:rPr>
          <w:rFonts w:ascii="Roboto Mono" w:cs="Roboto Mono" w:eastAsia="Roboto Mono" w:hAnsi="Roboto Mono"/>
          <w:color w:val="188038"/>
          <w:rtl w:val="0"/>
        </w:rPr>
        <w:t xml:space="preserve">probability_weighted_class_median</w:t>
      </w:r>
      <w:r w:rsidDel="00000000" w:rsidR="00000000" w:rsidRPr="00000000">
        <w:rPr>
          <w:rtl w:val="0"/>
        </w:rPr>
        <w:t xml:space="preserve">. Esta política se selecciona porque los modelos auxiliares de regresión sobre retorno no mejoraron en validación al baseline de retorno cero. Por tanto, la magnitud se estima ponderando las medianas históricas de retorno por clase con las probabilidades predichas para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y </w:t>
      </w:r>
      <w:r w:rsidDel="00000000" w:rsidR="00000000" w:rsidRPr="00000000">
        <w:rPr>
          <w:b w:val="1"/>
          <w:bCs w:val="1"/>
          <w:rtl w:val="0"/>
        </w:rPr>
        <w:t xml:space="preserve">STABLE</w:t>
      </w:r>
      <w:r w:rsidDel="00000000" w:rsidR="00000000" w:rsidRPr="00000000">
        <w:rPr>
          <w:rtl w:val="0"/>
        </w:rPr>
        <w:t xml:space="preserve">.</w:t>
      </w:r>
    </w:p>
    <w:p w:rsidR="00000000" w:rsidDel="00000000" w:rsidP="00000000" w:rsidRDefault="00000000" w:rsidRPr="00000000" w14:paraId="000005DB">
      <w:pPr>
        <w:pStyle w:val="Heading4"/>
        <w:keepNext w:val="0"/>
        <w:keepLines w:val="0"/>
        <w:spacing w:after="80" w:before="280" w:lineRule="auto"/>
        <w:rPr/>
      </w:pPr>
      <w:bookmarkStart w:colFirst="0" w:colLast="0" w:name="_heading=h.lcu5b4mw3a57" w:id="66"/>
      <w:bookmarkEnd w:id="66"/>
      <w:r w:rsidDel="00000000" w:rsidR="00000000" w:rsidRPr="00000000">
        <w:rPr>
          <w:rtl w:val="0"/>
        </w:rPr>
        <w:t xml:space="preserve">Tabla 15. Métricas de validación de magnitud en test ciego</w:t>
      </w:r>
    </w:p>
    <w:tbl>
      <w:tblPr>
        <w:tblStyle w:val="Table22"/>
        <w:tblW w:w="9524.4094488188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0.5511811023623"/>
        <w:gridCol w:w="1190.5511811023623"/>
        <w:gridCol w:w="1190.5511811023623"/>
        <w:gridCol w:w="1190.5511811023623"/>
        <w:gridCol w:w="1190.5511811023623"/>
        <w:gridCol w:w="1190.5511811023623"/>
        <w:gridCol w:w="1190.5511811023623"/>
        <w:gridCol w:w="1190.5511811023623"/>
        <w:tblGridChange w:id="0">
          <w:tblGrid>
            <w:gridCol w:w="1190.5511811023623"/>
            <w:gridCol w:w="1190.5511811023623"/>
            <w:gridCol w:w="1190.5511811023623"/>
            <w:gridCol w:w="1190.5511811023623"/>
            <w:gridCol w:w="1190.5511811023623"/>
            <w:gridCol w:w="1190.5511811023623"/>
            <w:gridCol w:w="1190.5511811023623"/>
            <w:gridCol w:w="1190.5511811023623"/>
          </w:tblGrid>
        </w:tblGridChange>
      </w:tblGrid>
      <w:tr>
        <w:trPr>
          <w:cantSplit w:val="0"/>
          <w:trHeight w:val="1587.40157480314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0" w:before="0" w:lineRule="auto"/>
              <w:jc w:val="center"/>
              <w:rPr>
                <w:b w:val="1"/>
                <w:bCs w:val="1"/>
              </w:rPr>
            </w:pPr>
            <w:r w:rsidDel="00000000" w:rsidR="00000000" w:rsidRPr="00000000">
              <w:rPr>
                <w:b w:val="1"/>
                <w:bCs w:val="1"/>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0" w:before="0" w:lineRule="auto"/>
              <w:jc w:val="center"/>
              <w:rPr>
                <w:b w:val="1"/>
                <w:bCs w:val="1"/>
              </w:rPr>
            </w:pPr>
            <w:r w:rsidDel="00000000" w:rsidR="00000000" w:rsidRPr="00000000">
              <w:rPr>
                <w:b w:val="1"/>
                <w:bCs w:val="1"/>
                <w:rtl w:val="0"/>
              </w:rPr>
              <w:t xml:space="preserve">Política de magnitud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0" w:before="0" w:lineRule="auto"/>
              <w:jc w:val="center"/>
              <w:rPr>
                <w:b w:val="1"/>
                <w:bCs w:val="1"/>
              </w:rPr>
            </w:pPr>
            <w:r w:rsidDel="00000000" w:rsidR="00000000" w:rsidRPr="00000000">
              <w:rPr>
                <w:b w:val="1"/>
                <w:bCs w:val="1"/>
                <w:rtl w:val="0"/>
              </w:rPr>
              <w:t xml:space="preserve">return_mae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after="0" w:before="0" w:lineRule="auto"/>
              <w:jc w:val="center"/>
              <w:rPr>
                <w:b w:val="1"/>
                <w:bCs w:val="1"/>
              </w:rPr>
            </w:pPr>
            <w:r w:rsidDel="00000000" w:rsidR="00000000" w:rsidRPr="00000000">
              <w:rPr>
                <w:b w:val="1"/>
                <w:bCs w:val="1"/>
                <w:rtl w:val="0"/>
              </w:rPr>
              <w:t xml:space="preserve">return_rmse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after="0" w:before="0" w:lineRule="auto"/>
              <w:jc w:val="center"/>
              <w:rPr>
                <w:b w:val="1"/>
                <w:bCs w:val="1"/>
              </w:rPr>
            </w:pPr>
            <w:r w:rsidDel="00000000" w:rsidR="00000000" w:rsidRPr="00000000">
              <w:rPr>
                <w:b w:val="1"/>
                <w:bCs w:val="1"/>
                <w:rtl w:val="0"/>
              </w:rPr>
              <w:t xml:space="preserve">delta_mae EUR/t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after="0" w:before="0" w:lineRule="auto"/>
              <w:jc w:val="center"/>
              <w:rPr>
                <w:b w:val="1"/>
                <w:bCs w:val="1"/>
              </w:rPr>
            </w:pPr>
            <w:r w:rsidDel="00000000" w:rsidR="00000000" w:rsidRPr="00000000">
              <w:rPr>
                <w:b w:val="1"/>
                <w:bCs w:val="1"/>
                <w:rtl w:val="0"/>
              </w:rPr>
              <w:t xml:space="preserve">delta_rmse EUR/t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after="0" w:before="0" w:lineRule="auto"/>
              <w:jc w:val="center"/>
              <w:rPr>
                <w:b w:val="1"/>
                <w:bCs w:val="1"/>
              </w:rPr>
            </w:pPr>
            <w:r w:rsidDel="00000000" w:rsidR="00000000" w:rsidRPr="00000000">
              <w:rPr>
                <w:b w:val="1"/>
                <w:bCs w:val="1"/>
                <w:rtl w:val="0"/>
              </w:rPr>
              <w:t xml:space="preserve">directional_consistency_rate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after="0" w:before="0" w:lineRule="auto"/>
              <w:jc w:val="center"/>
              <w:rPr>
                <w:b w:val="1"/>
                <w:bCs w:val="1"/>
              </w:rPr>
            </w:pPr>
            <w:r w:rsidDel="00000000" w:rsidR="00000000" w:rsidRPr="00000000">
              <w:rPr>
                <w:b w:val="1"/>
                <w:bCs w:val="1"/>
                <w:rtl w:val="0"/>
              </w:rPr>
              <w:t xml:space="preserve">trend_magnitude_consistency_rate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after="0" w:before="0" w:lineRule="auto"/>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after="0" w:before="0" w:lineRule="auto"/>
              <w:rPr/>
            </w:pPr>
            <w:r w:rsidDel="00000000" w:rsidR="00000000" w:rsidRPr="00000000">
              <w:rPr>
                <w:rtl w:val="0"/>
              </w:rPr>
              <w:t xml:space="preserve">probability_weighted_class_median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after="0" w:before="0" w:lineRule="auto"/>
              <w:rPr/>
            </w:pPr>
            <w:r w:rsidDel="00000000" w:rsidR="00000000" w:rsidRPr="00000000">
              <w:rPr>
                <w:rtl w:val="0"/>
              </w:rPr>
              <w:t xml:space="preserve">0,015414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after="0" w:before="0" w:lineRule="auto"/>
              <w:rPr/>
            </w:pPr>
            <w:r w:rsidDel="00000000" w:rsidR="00000000" w:rsidRPr="00000000">
              <w:rPr>
                <w:rtl w:val="0"/>
              </w:rPr>
              <w:t xml:space="preserve">0,025027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after="0" w:before="0" w:lineRule="auto"/>
              <w:rPr/>
            </w:pPr>
            <w:r w:rsidDel="00000000" w:rsidR="00000000" w:rsidRPr="00000000">
              <w:rPr>
                <w:rtl w:val="0"/>
              </w:rPr>
              <w:t xml:space="preserve">4,0534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after="0" w:before="0" w:lineRule="auto"/>
              <w:rPr/>
            </w:pPr>
            <w:r w:rsidDel="00000000" w:rsidR="00000000" w:rsidRPr="00000000">
              <w:rPr>
                <w:rtl w:val="0"/>
              </w:rPr>
              <w:t xml:space="preserve">6,9200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after="0" w:before="0" w:lineRule="auto"/>
              <w:rPr/>
            </w:pPr>
            <w:r w:rsidDel="00000000" w:rsidR="00000000" w:rsidRPr="00000000">
              <w:rPr>
                <w:rtl w:val="0"/>
              </w:rPr>
              <w:t xml:space="preserve">0,3407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after="0" w:before="0" w:lineRule="auto"/>
              <w:rPr/>
            </w:pPr>
            <w:r w:rsidDel="00000000" w:rsidR="00000000" w:rsidRPr="00000000">
              <w:rPr>
                <w:rtl w:val="0"/>
              </w:rPr>
              <w:t xml:space="preserve">0,7306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after="0" w:before="0" w:lineRule="auto"/>
              <w:rPr/>
            </w:pPr>
            <w:r w:rsidDel="00000000" w:rsidR="00000000" w:rsidRPr="00000000">
              <w:rPr>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after="0" w:before="0" w:lineRule="auto"/>
              <w:rPr/>
            </w:pPr>
            <w:r w:rsidDel="00000000" w:rsidR="00000000" w:rsidRPr="00000000">
              <w:rPr>
                <w:rtl w:val="0"/>
              </w:rPr>
              <w:t xml:space="preserve">probability_weighted_class_median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after="0" w:before="0" w:lineRule="auto"/>
              <w:rPr/>
            </w:pPr>
            <w:r w:rsidDel="00000000" w:rsidR="00000000" w:rsidRPr="00000000">
              <w:rPr>
                <w:rtl w:val="0"/>
              </w:rPr>
              <w:t xml:space="preserve">0,036223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after="0" w:before="0" w:lineRule="auto"/>
              <w:rPr/>
            </w:pPr>
            <w:r w:rsidDel="00000000" w:rsidR="00000000" w:rsidRPr="00000000">
              <w:rPr>
                <w:rtl w:val="0"/>
              </w:rPr>
              <w:t xml:space="preserve">0,047897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after="0" w:before="0" w:lineRule="auto"/>
              <w:rPr/>
            </w:pPr>
            <w:r w:rsidDel="00000000" w:rsidR="00000000" w:rsidRPr="00000000">
              <w:rPr>
                <w:rtl w:val="0"/>
              </w:rPr>
              <w:t xml:space="preserve">9,5457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after="0" w:before="0" w:lineRule="auto"/>
              <w:rPr/>
            </w:pPr>
            <w:r w:rsidDel="00000000" w:rsidR="00000000" w:rsidRPr="00000000">
              <w:rPr>
                <w:rtl w:val="0"/>
              </w:rPr>
              <w:t xml:space="preserve">13,2600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after="0" w:before="0" w:lineRule="auto"/>
              <w:rPr/>
            </w:pPr>
            <w:r w:rsidDel="00000000" w:rsidR="00000000" w:rsidRPr="00000000">
              <w:rPr>
                <w:rtl w:val="0"/>
              </w:rPr>
              <w:t xml:space="preserve">0,3924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after="0" w:before="0" w:lineRule="auto"/>
              <w:rPr/>
            </w:pPr>
            <w:r w:rsidDel="00000000" w:rsidR="00000000" w:rsidRPr="00000000">
              <w:rPr>
                <w:rtl w:val="0"/>
              </w:rPr>
              <w:t xml:space="preserve">0,9119</w:t>
            </w:r>
          </w:p>
        </w:tc>
      </w:tr>
    </w:tbl>
    <w:p w:rsidR="00000000" w:rsidDel="00000000" w:rsidP="00000000" w:rsidRDefault="00000000" w:rsidRPr="00000000" w14:paraId="000005F4">
      <w:pPr>
        <w:rPr/>
      </w:pPr>
      <w:r w:rsidDel="00000000" w:rsidR="00000000" w:rsidRPr="00000000">
        <w:rPr>
          <w:rtl w:val="0"/>
        </w:rPr>
        <w:t xml:space="preserve">Estas métricas no deben interpretarse como validación de un precio contractual futuro. Su finalidad es comprobar si la magnitud asociada a la tendencia aporta contexto operativo suficiente para diferenciar movimientos marginales de movimientos relevantes. La salida principal sigue siendo la tendencia, mientras que la magnitud actúa como soporte interpretativo.</w:t>
      </w:r>
    </w:p>
    <w:p w:rsidR="00000000" w:rsidDel="00000000" w:rsidP="00000000" w:rsidRDefault="00000000" w:rsidRPr="00000000" w14:paraId="000005F5">
      <w:pPr>
        <w:rPr/>
      </w:pPr>
      <w:r w:rsidDel="00000000" w:rsidR="00000000" w:rsidRPr="00000000">
        <w:rPr>
          <w:rtl w:val="0"/>
        </w:rPr>
        <w:t xml:space="preserve">La validación también mantiene una evaluación complementaria de predicción puntual de precio. Esta evaluación se ejecuta mediante:</w:t>
      </w:r>
    </w:p>
    <w:p w:rsidR="00000000" w:rsidDel="00000000" w:rsidP="00000000" w:rsidRDefault="00000000" w:rsidRPr="00000000" w14:paraId="000005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src.cereal_prices.main run-official-leaksafe</w:t>
      </w:r>
    </w:p>
    <w:p w:rsidR="00000000" w:rsidDel="00000000" w:rsidP="00000000" w:rsidRDefault="00000000" w:rsidRPr="00000000" w14:paraId="000005F7">
      <w:pPr>
        <w:rPr/>
      </w:pPr>
      <w:r w:rsidDel="00000000" w:rsidR="00000000" w:rsidRPr="00000000">
        <w:rPr>
          <w:rtl w:val="0"/>
        </w:rPr>
        <w:t xml:space="preserve">Este flujo evalúa la predicción puntual </w:t>
      </w:r>
      <w:r w:rsidDel="00000000" w:rsidR="00000000" w:rsidRPr="00000000">
        <w:rPr>
          <w:rFonts w:ascii="Roboto Mono" w:cs="Roboto Mono" w:eastAsia="Roboto Mono" w:hAnsi="Roboto Mono"/>
          <w:color w:val="188038"/>
          <w:rtl w:val="0"/>
        </w:rPr>
        <w:t xml:space="preserve">EU Price(t+1)</w:t>
      </w:r>
      <w:r w:rsidDel="00000000" w:rsidR="00000000" w:rsidRPr="00000000">
        <w:rPr>
          <w:rtl w:val="0"/>
        </w:rPr>
        <w:t xml:space="preserve"> frente al último precio observado </w:t>
      </w:r>
      <w:r w:rsidDel="00000000" w:rsidR="00000000" w:rsidRPr="00000000">
        <w:rPr>
          <w:rFonts w:ascii="Roboto Mono" w:cs="Roboto Mono" w:eastAsia="Roboto Mono" w:hAnsi="Roboto Mono"/>
          <w:color w:val="188038"/>
          <w:rtl w:val="0"/>
        </w:rPr>
        <w:t xml:space="preserve">EU Price(t)</w:t>
      </w:r>
      <w:r w:rsidDel="00000000" w:rsidR="00000000" w:rsidRPr="00000000">
        <w:rPr>
          <w:rtl w:val="0"/>
        </w:rPr>
        <w:t xml:space="preserve">. Su función actual es servir como benchmark técnico de regresión y demostrar que, con las variables disponibles, la predicción puntual no mejora de forma robusta la persistencia semanal. No constituye la referencia principal de la selección vigente.</w:t>
      </w:r>
    </w:p>
    <w:p w:rsidR="00000000" w:rsidDel="00000000" w:rsidP="00000000" w:rsidRDefault="00000000" w:rsidRPr="00000000" w14:paraId="000005F8">
      <w:pPr>
        <w:rPr/>
      </w:pPr>
      <w:r w:rsidDel="00000000" w:rsidR="00000000" w:rsidRPr="00000000">
        <w:rPr>
          <w:rtl w:val="0"/>
        </w:rPr>
        <w:t xml:space="preserve">También se conserva la línea complementaria de regresión sobre retornos y residuales, ejecutada mediante:</w:t>
      </w:r>
    </w:p>
    <w:p w:rsidR="00000000" w:rsidDel="00000000" w:rsidP="00000000" w:rsidRDefault="00000000" w:rsidRPr="00000000" w14:paraId="000005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src.cereal_prices.main run-residual-return-h1</w:t>
      </w:r>
    </w:p>
    <w:p w:rsidR="00000000" w:rsidDel="00000000" w:rsidP="00000000" w:rsidRDefault="00000000" w:rsidRPr="00000000" w14:paraId="000005FA">
      <w:pPr>
        <w:rPr/>
      </w:pPr>
      <w:r w:rsidDel="00000000" w:rsidR="00000000" w:rsidRPr="00000000">
        <w:rPr>
          <w:rtl w:val="0"/>
        </w:rPr>
        <w:t xml:space="preserve">Esta línea permite comprobar si modelos como </w:t>
      </w:r>
      <w:r w:rsidDel="00000000" w:rsidR="00000000" w:rsidRPr="00000000">
        <w:rPr>
          <w:rFonts w:ascii="Roboto Mono" w:cs="Roboto Mono" w:eastAsia="Roboto Mono" w:hAnsi="Roboto Mono"/>
          <w:color w:val="188038"/>
          <w:rtl w:val="0"/>
        </w:rPr>
        <w:t xml:space="preserve">ridge_delta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ridge_return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lightgbm_delta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lightgbm_return</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residual_blend</w:t>
      </w:r>
      <w:r w:rsidDel="00000000" w:rsidR="00000000" w:rsidRPr="00000000">
        <w:rPr>
          <w:rtl w:val="0"/>
        </w:rPr>
        <w:t xml:space="preserve"> aportan mejora frente al benchmark de persistencia. Los resultados muestran que no existe una mejora robusta suficiente para sustituir la formulación principal de tendencia.</w:t>
      </w:r>
    </w:p>
    <w:p w:rsidR="00000000" w:rsidDel="00000000" w:rsidP="00000000" w:rsidRDefault="00000000" w:rsidRPr="00000000" w14:paraId="000005FB">
      <w:pPr>
        <w:rPr/>
      </w:pPr>
      <w:r w:rsidDel="00000000" w:rsidR="00000000" w:rsidRPr="00000000">
        <w:rPr>
          <w:rtl w:val="0"/>
        </w:rPr>
        <w:t xml:space="preserve">La línea recurrente profunda se documenta mediante artefactos experimentales específicos:</w:t>
      </w:r>
    </w:p>
    <w:p w:rsidR="00000000" w:rsidDel="00000000" w:rsidP="00000000" w:rsidRDefault="00000000" w:rsidRPr="00000000" w14:paraId="000005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models/cereal_prices/experimental/drn_metrics.csv</w:t>
      </w:r>
    </w:p>
    <w:p w:rsidR="00000000" w:rsidDel="00000000" w:rsidP="00000000" w:rsidRDefault="00000000" w:rsidRPr="00000000" w14:paraId="000005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models/cereal_prices/experimental/drn_training_history.csv</w:t>
      </w:r>
    </w:p>
    <w:p w:rsidR="00000000" w:rsidDel="00000000" w:rsidP="00000000" w:rsidRDefault="00000000" w:rsidRPr="00000000" w14:paraId="000005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models/cereal_prices/experimental/drn_manifest.json</w:t>
      </w:r>
    </w:p>
    <w:p w:rsidR="00000000" w:rsidDel="00000000" w:rsidP="00000000" w:rsidRDefault="00000000" w:rsidRPr="00000000" w14:paraId="000005FF">
      <w:pPr>
        <w:rPr/>
      </w:pPr>
      <w:r w:rsidDel="00000000" w:rsidR="00000000" w:rsidRPr="00000000">
        <w:rPr>
          <w:rtl w:val="0"/>
        </w:rPr>
        <w:t xml:space="preserve">En la versión evaluada, </w:t>
      </w:r>
      <w:r w:rsidDel="00000000" w:rsidR="00000000" w:rsidRPr="00000000">
        <w:rPr>
          <w:rFonts w:ascii="Roboto Mono" w:cs="Roboto Mono" w:eastAsia="Roboto Mono" w:hAnsi="Roboto Mono"/>
          <w:color w:val="188038"/>
          <w:rtl w:val="0"/>
        </w:rPr>
        <w:t xml:space="preserve">lstm_experimental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gru_experimental</w:t>
      </w:r>
      <w:r w:rsidDel="00000000" w:rsidR="00000000" w:rsidRPr="00000000">
        <w:rPr>
          <w:rtl w:val="0"/>
        </w:rPr>
        <w:t xml:space="preserve"> se mantienen como evidencia experimental vinculada a CU08. Aunque puedan cumplir umbrales agregados de error en determinadas métricas, no modifican la selección vigente, ya que la formulación principal del caso de uso es la predicción de tendencia con soporte numérico de magnitud.</w:t>
      </w:r>
    </w:p>
    <w:p w:rsidR="00000000" w:rsidDel="00000000" w:rsidP="00000000" w:rsidRDefault="00000000" w:rsidRPr="00000000" w14:paraId="00000600">
      <w:pPr>
        <w:rPr/>
      </w:pPr>
      <w:r w:rsidDel="00000000" w:rsidR="00000000" w:rsidRPr="00000000">
        <w:rPr>
          <w:rtl w:val="0"/>
        </w:rPr>
        <w:t xml:space="preserve">La validación no se limita a una única métrica. El sistema combina métricas de clasificación, métricas de magnitud, análisis por producto, distribución de clases, comparación frente a baselines, revisión de predicciones frente a valores reales, análisis de ablation y control de coherencia entre clase y magnitud. Esta combinación permite distinguir entre rendimiento agregado, comportamiento por producto, robustez fuera de muestra, utilidad operativa y trazabilidad metodológica.</w:t>
      </w:r>
    </w:p>
    <w:p w:rsidR="00000000" w:rsidDel="00000000" w:rsidP="00000000" w:rsidRDefault="00000000" w:rsidRPr="00000000" w14:paraId="00000601">
      <w:pPr>
        <w:rPr/>
      </w:pPr>
      <w:r w:rsidDel="00000000" w:rsidR="00000000" w:rsidRPr="00000000">
        <w:rPr>
          <w:rtl w:val="0"/>
        </w:rPr>
        <w:t xml:space="preserve">La denominación </w:t>
      </w:r>
      <w:r w:rsidDel="00000000" w:rsidR="00000000" w:rsidRPr="00000000">
        <w:rPr>
          <w:b w:val="1"/>
          <w:bCs w:val="1"/>
          <w:rtl w:val="0"/>
        </w:rPr>
        <w:t xml:space="preserve">walk-forward validation</w:t>
      </w:r>
      <w:r w:rsidDel="00000000" w:rsidR="00000000" w:rsidRPr="00000000">
        <w:rPr>
          <w:rtl w:val="0"/>
        </w:rPr>
        <w:t xml:space="preserve"> solo debe emplearse si existen folds temporales explícitos, métricas por ventana y manifiestos exportados que permitan reproducir cada partición. En esta versión, la estrategia oficial es una partición temporal </w:t>
      </w:r>
      <w:r w:rsidDel="00000000" w:rsidR="00000000" w:rsidRPr="00000000">
        <w:rPr>
          <w:b w:val="1"/>
          <w:bCs w:val="1"/>
          <w:rtl w:val="0"/>
        </w:rPr>
        <w:t xml:space="preserve">train/validation/test</w:t>
      </w:r>
      <w:r w:rsidDel="00000000" w:rsidR="00000000" w:rsidRPr="00000000">
        <w:rPr>
          <w:rtl w:val="0"/>
        </w:rPr>
        <w:t xml:space="preserve"> con test ciego 2023–2025.</w:t>
      </w:r>
    </w:p>
    <w:p w:rsidR="00000000" w:rsidDel="00000000" w:rsidP="00000000" w:rsidRDefault="00000000" w:rsidRPr="00000000" w14:paraId="00000602">
      <w:pPr>
        <w:rPr/>
      </w:pPr>
      <w:r w:rsidDel="00000000" w:rsidR="00000000" w:rsidRPr="00000000">
        <w:rPr>
          <w:rtl w:val="0"/>
        </w:rPr>
        <w:t xml:space="preserve">Para evitar fugas de información, cualquier operación dependiente de la distribución de los datos debe ajustarse exclusivamente sobre el conjunto de entrenamiento y aplicarse después sobre validación, test e inferencia. Esta restricción afecta especialmente al tratamiento de valores faltantes, al escalado, al cálculo de medianas, a la generación de secuencias para modelos recurrentes, a la construcción de artefactos de imputación y al cálculo de perfiles históricos de retorno por clase usados por la capa de magnitud.</w:t>
      </w:r>
    </w:p>
    <w:p w:rsidR="00000000" w:rsidDel="00000000" w:rsidP="00000000" w:rsidRDefault="00000000" w:rsidRPr="00000000" w14:paraId="00000603">
      <w:pPr>
        <w:rPr/>
      </w:pPr>
      <w:r w:rsidDel="00000000" w:rsidR="00000000" w:rsidRPr="00000000">
        <w:rPr>
          <w:rtl w:val="0"/>
        </w:rPr>
        <w:t xml:space="preserve">Los artefactos oficiales de imputación son:</w:t>
      </w:r>
    </w:p>
    <w:p w:rsidR="00000000" w:rsidDel="00000000" w:rsidP="00000000" w:rsidRDefault="00000000" w:rsidRPr="00000000" w14:paraId="000006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models/cereal_prices/feature_medians.json</w:t>
      </w:r>
    </w:p>
    <w:p w:rsidR="00000000" w:rsidDel="00000000" w:rsidP="00000000" w:rsidRDefault="00000000" w:rsidRPr="00000000" w14:paraId="000006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models/cereal_prices/feature_medians_by_product.json</w:t>
      </w:r>
    </w:p>
    <w:p w:rsidR="00000000" w:rsidDel="00000000" w:rsidP="00000000" w:rsidRDefault="00000000" w:rsidRPr="00000000" w14:paraId="000006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models/cereal_prices/feature_medians_manifest.json</w:t>
      </w:r>
    </w:p>
    <w:p w:rsidR="00000000" w:rsidDel="00000000" w:rsidP="00000000" w:rsidRDefault="00000000" w:rsidRPr="00000000" w14:paraId="00000607">
      <w:pPr>
        <w:rPr/>
      </w:pPr>
      <w:r w:rsidDel="00000000" w:rsidR="00000000" w:rsidRPr="00000000">
        <w:rPr>
          <w:rtl w:val="0"/>
        </w:rPr>
        <w:t xml:space="preserve">La política de imputación utiliza primero medianas específicas por producto y, como respaldo, medianas globales calculadas sobre entrenamiento. El flujo de inferencia no debe recalcular medianas sobre validación, test ni sobre el lote de predicción si existen artefactos oficiales disponibles.</w:t>
      </w:r>
    </w:p>
    <w:p w:rsidR="00000000" w:rsidDel="00000000" w:rsidP="00000000" w:rsidRDefault="00000000" w:rsidRPr="00000000" w14:paraId="00000608">
      <w:pPr>
        <w:rPr/>
      </w:pPr>
      <w:r w:rsidDel="00000000" w:rsidR="00000000" w:rsidRPr="00000000">
        <w:rPr>
          <w:rtl w:val="0"/>
        </w:rPr>
        <w:t xml:space="preserve">Las figuras comparativas y artefactos visuales asociados a la versión vigente se generan desde los datos exportados por los flujos reproducibles del repositorio. Entre las figuras utilizadas como soporte documental se incluyen:</w:t>
      </w:r>
    </w:p>
    <w:p w:rsidR="00000000" w:rsidDel="00000000" w:rsidP="00000000" w:rsidRDefault="00000000" w:rsidRPr="00000000" w14:paraId="000006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price_autocorrelation_by_product.png</w:t>
      </w:r>
    </w:p>
    <w:p w:rsidR="00000000" w:rsidDel="00000000" w:rsidP="00000000" w:rsidRDefault="00000000" w:rsidRPr="00000000" w14:paraId="000006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trend_class_distribution_h1.png</w:t>
      </w:r>
    </w:p>
    <w:p w:rsidR="00000000" w:rsidDel="00000000" w:rsidP="00000000" w:rsidRDefault="00000000" w:rsidRPr="00000000" w14:paraId="000006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trend_class_distribution_h4.png</w:t>
      </w:r>
    </w:p>
    <w:p w:rsidR="00000000" w:rsidDel="00000000" w:rsidP="00000000" w:rsidRDefault="00000000" w:rsidRPr="00000000" w14:paraId="000006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trend_benchmark_h1.png</w:t>
      </w:r>
    </w:p>
    <w:p w:rsidR="00000000" w:rsidDel="00000000" w:rsidP="00000000" w:rsidRDefault="00000000" w:rsidRPr="00000000" w14:paraId="000006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trend_benchmark_h4.png</w:t>
      </w:r>
    </w:p>
    <w:p w:rsidR="00000000" w:rsidDel="00000000" w:rsidP="00000000" w:rsidRDefault="00000000" w:rsidRPr="00000000" w14:paraId="000006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lightgbm_confusion_matrix_h1.png</w:t>
      </w:r>
    </w:p>
    <w:p w:rsidR="00000000" w:rsidDel="00000000" w:rsidP="00000000" w:rsidRDefault="00000000" w:rsidRPr="00000000" w14:paraId="000006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lightgbm_confusion_matrix_h4.png</w:t>
      </w:r>
    </w:p>
    <w:p w:rsidR="00000000" w:rsidDel="00000000" w:rsidP="00000000" w:rsidRDefault="00000000" w:rsidRPr="00000000" w14:paraId="000006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lightgbm_feature_importance_h1.png</w:t>
      </w:r>
    </w:p>
    <w:p w:rsidR="00000000" w:rsidDel="00000000" w:rsidP="00000000" w:rsidRDefault="00000000" w:rsidRPr="00000000" w14:paraId="000006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lightgbm_feature_importance_h4.png</w:t>
      </w:r>
    </w:p>
    <w:p w:rsidR="00000000" w:rsidDel="00000000" w:rsidP="00000000" w:rsidRDefault="00000000" w:rsidRPr="00000000" w14:paraId="000006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trend_feature_ablation_best_ml.png</w:t>
      </w:r>
    </w:p>
    <w:p w:rsidR="00000000" w:rsidDel="00000000" w:rsidP="00000000" w:rsidRDefault="00000000" w:rsidRPr="00000000" w14:paraId="00000613">
      <w:pPr>
        <w:rPr/>
      </w:pPr>
      <w:r w:rsidDel="00000000" w:rsidR="00000000" w:rsidRPr="00000000">
        <w:rPr>
          <w:rtl w:val="0"/>
        </w:rPr>
        <w:t xml:space="preserve">Estas figuras permiten explicar la dificultad del problema, la distribución de clases, el comportamiento comparado frente a baselines, los errores del predictor persistido, la importancia de variables y la contribución de familias de variables. Las figuras heredadas de regresión se conservan únicamente como evidencia complementaria o histórica cuando aportan contexto, pero no sustituyen a las figuras de tendencia de la versión vigente.</w:t>
      </w:r>
    </w:p>
    <w:p w:rsidR="00000000" w:rsidDel="00000000" w:rsidP="00000000" w:rsidRDefault="00000000" w:rsidRPr="00000000" w14:paraId="00000614">
      <w:pPr>
        <w:rPr/>
      </w:pPr>
      <w:r w:rsidDel="00000000" w:rsidR="00000000" w:rsidRPr="00000000">
        <w:rPr>
          <w:rtl w:val="0"/>
        </w:rPr>
        <w:t xml:space="preserve">La validación automatizada del repositorio se ejecuta mediante:</w:t>
      </w:r>
    </w:p>
    <w:p w:rsidR="00000000" w:rsidDel="00000000" w:rsidP="00000000" w:rsidRDefault="00000000" w:rsidRPr="00000000" w14:paraId="000006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src.cereal_prices.main check --with-trend-forecast --with-trend-magnitude</w:t>
      </w:r>
    </w:p>
    <w:p w:rsidR="00000000" w:rsidDel="00000000" w:rsidP="00000000" w:rsidRDefault="00000000" w:rsidRPr="00000000" w14:paraId="000006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pytest</w:t>
      </w:r>
    </w:p>
    <w:p w:rsidR="00000000" w:rsidDel="00000000" w:rsidP="00000000" w:rsidRDefault="00000000" w:rsidRPr="00000000" w14:paraId="00000617">
      <w:pPr>
        <w:rPr/>
      </w:pPr>
      <w:r w:rsidDel="00000000" w:rsidR="00000000" w:rsidRPr="00000000">
        <w:rPr>
          <w:rtl w:val="0"/>
        </w:rPr>
        <w:t xml:space="preserve">En la versión actual, la batería de pruebas confirma la disponibilidad de los artefactos de tendencia, la existencia de la capa de magnitud, la coherencia de las columnas obligatorias, la suma válida de probabilidades por clase, la consistencia de las fórmulas </w:t>
      </w:r>
      <w:r w:rsidDel="00000000" w:rsidR="00000000" w:rsidRPr="00000000">
        <w:rPr>
          <w:rFonts w:ascii="Roboto Mono" w:cs="Roboto Mono" w:eastAsia="Roboto Mono" w:hAnsi="Roboto Mono"/>
          <w:color w:val="188038"/>
          <w:rtl w:val="0"/>
        </w:rPr>
        <w:t xml:space="preserve">predicted_delta_price_h = EU Price(t) × predicted_return_h</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predicted_eu_price_h = EU Price(t) + predicted_delta_price_h</w:t>
      </w:r>
      <w:r w:rsidDel="00000000" w:rsidR="00000000" w:rsidRPr="00000000">
        <w:rPr>
          <w:rtl w:val="0"/>
        </w:rPr>
        <w:t xml:space="preserve">, la exclusión de </w:t>
      </w:r>
      <w:r w:rsidDel="00000000" w:rsidR="00000000" w:rsidRPr="00000000">
        <w:rPr>
          <w:rFonts w:ascii="Roboto Mono" w:cs="Roboto Mono" w:eastAsia="Roboto Mono" w:hAnsi="Roboto Mono"/>
          <w:color w:val="188038"/>
          <w:rtl w:val="0"/>
        </w:rPr>
        <w:t xml:space="preserve">Feed wheat</w:t>
      </w:r>
      <w:r w:rsidDel="00000000" w:rsidR="00000000" w:rsidRPr="00000000">
        <w:rPr>
          <w:rtl w:val="0"/>
        </w:rPr>
        <w:t xml:space="preserve">, la existencia de métricas comparativas, la disponibilidad de manifiestos y la validez del flujo de inferencia externa compatible.</w:t>
      </w:r>
    </w:p>
    <w:p w:rsidR="00000000" w:rsidDel="00000000" w:rsidP="00000000" w:rsidRDefault="00000000" w:rsidRPr="00000000" w14:paraId="00000618">
      <w:pPr>
        <w:rPr/>
      </w:pPr>
      <w:r w:rsidDel="00000000" w:rsidR="00000000" w:rsidRPr="00000000">
        <w:rPr>
          <w:rtl w:val="0"/>
        </w:rPr>
        <w:t xml:space="preserve">El resultado de validación del repositorio es:</w:t>
      </w:r>
    </w:p>
    <w:p w:rsidR="00000000" w:rsidDel="00000000" w:rsidP="00000000" w:rsidRDefault="00000000" w:rsidRPr="00000000" w14:paraId="00000619">
      <w:pPr>
        <w:rPr/>
      </w:pPr>
      <w:r w:rsidDel="00000000" w:rsidR="00000000" w:rsidRPr="00000000">
        <w:rPr>
          <w:b w:val="1"/>
          <w:bCs w:val="1"/>
          <w:rtl w:val="0"/>
        </w:rPr>
        <w:t xml:space="preserve">71 tests passed</w:t>
      </w:r>
      <w:r w:rsidDel="00000000" w:rsidR="00000000" w:rsidRPr="00000000">
        <w:rPr>
          <w:rtl w:val="0"/>
        </w:rPr>
        <w:t xml:space="preserve">, con warnings esperados de </w:t>
      </w:r>
      <w:r w:rsidDel="00000000" w:rsidR="00000000" w:rsidRPr="00000000">
        <w:rPr>
          <w:rFonts w:ascii="Roboto Mono" w:cs="Roboto Mono" w:eastAsia="Roboto Mono" w:hAnsi="Roboto Mono"/>
          <w:color w:val="188038"/>
          <w:rtl w:val="0"/>
        </w:rPr>
        <w:t xml:space="preserve">sklearn</w:t>
      </w:r>
      <w:r w:rsidDel="00000000" w:rsidR="00000000" w:rsidRPr="00000000">
        <w:rPr>
          <w:rtl w:val="0"/>
        </w:rPr>
        <w:t xml:space="preserve"> asociados a clases predichas no presentes en algunos conjuntos pequeños de prueba.</w:t>
      </w:r>
    </w:p>
    <w:p w:rsidR="00000000" w:rsidDel="00000000" w:rsidP="00000000" w:rsidRDefault="00000000" w:rsidRPr="00000000" w14:paraId="0000061A">
      <w:pPr>
        <w:rPr/>
      </w:pPr>
      <w:r w:rsidDel="00000000" w:rsidR="00000000" w:rsidRPr="00000000">
        <w:rPr>
          <w:rtl w:val="0"/>
        </w:rPr>
        <w:t xml:space="preserve">En consecuencia, la estrategia de validación vigente queda definida como una validación temporal estricta de tendencia en h=1 y h=4, complementada con métricas de magnitud, benchmarks direccionales, checks automatizados, evidencia de regresión auxiliar, figuras explicativas y trazabilidad experimental. Esta estrategia permite evaluar el sistema sin fuga de información y sin promover artificialmente modelos que no superen de forma robusta las referencias simples fuera de muestra.</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spacing w:line="240" w:lineRule="auto"/>
        <w:rPr/>
      </w:pPr>
      <w:r w:rsidDel="00000000" w:rsidR="00000000" w:rsidRPr="00000000">
        <w:rPr>
          <w:rtl w:val="0"/>
        </w:rPr>
      </w:r>
    </w:p>
    <w:p w:rsidR="00000000" w:rsidDel="00000000" w:rsidP="00000000" w:rsidRDefault="00000000" w:rsidRPr="00000000" w14:paraId="0000061D">
      <w:pPr>
        <w:pStyle w:val="Heading1"/>
        <w:spacing w:line="240" w:lineRule="auto"/>
        <w:rPr/>
      </w:pPr>
      <w:bookmarkStart w:colFirst="0" w:colLast="0" w:name="_heading=h.eroxxsfarmpd" w:id="67"/>
      <w:bookmarkEnd w:id="67"/>
      <w:r w:rsidDel="00000000" w:rsidR="00000000" w:rsidRPr="00000000">
        <w:rPr>
          <w:rtl w:val="0"/>
        </w:rPr>
        <w:t xml:space="preserve">7. MÉTRICAS Y RENDIMIENTO</w:t>
      </w:r>
    </w:p>
    <w:p w:rsidR="00000000" w:rsidDel="00000000" w:rsidP="00000000" w:rsidRDefault="00000000" w:rsidRPr="00000000" w14:paraId="0000061E">
      <w:pPr>
        <w:pStyle w:val="Heading2"/>
        <w:spacing w:line="240" w:lineRule="auto"/>
        <w:rPr/>
      </w:pPr>
      <w:bookmarkStart w:colFirst="0" w:colLast="0" w:name="_heading=h.qpmo2v5hu2pp" w:id="68"/>
      <w:bookmarkEnd w:id="68"/>
      <w:r w:rsidDel="00000000" w:rsidR="00000000" w:rsidRPr="00000000">
        <w:rPr>
          <w:rtl w:val="0"/>
        </w:rPr>
        <w:t xml:space="preserve">7.1 MÉTRICA PRINCIPAL </w:t>
      </w:r>
    </w:p>
    <w:p w:rsidR="00000000" w:rsidDel="00000000" w:rsidP="00000000" w:rsidRDefault="00000000" w:rsidRPr="00000000" w14:paraId="0000061F">
      <w:pPr>
        <w:rPr/>
      </w:pPr>
      <w:r w:rsidDel="00000000" w:rsidR="00000000" w:rsidRPr="00000000">
        <w:rPr>
          <w:rtl w:val="0"/>
        </w:rPr>
        <w:t xml:space="preserve">La métrica principal adoptada para la evaluación vigente del sistema es </w:t>
      </w:r>
      <w:r w:rsidDel="00000000" w:rsidR="00000000" w:rsidRPr="00000000">
        <w:rPr>
          <w:b w:val="1"/>
          <w:bCs w:val="1"/>
          <w:rtl w:val="0"/>
        </w:rPr>
        <w:t xml:space="preserve">macro F1</w:t>
      </w:r>
      <w:r w:rsidDel="00000000" w:rsidR="00000000" w:rsidRPr="00000000">
        <w:rPr>
          <w:rtl w:val="0"/>
        </w:rPr>
        <w:t xml:space="preserve">, aplicada a la tarea de clasificación de tendencia de precios cerealísticos. Esta elección responde a la reformulación metodológica del caso de uso: la salida principal ya no es la estimación puntual del precio exacto en EUR/tonelada, sino la clasificación de la evolución esperada del mercado en tres estados: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o </w:t>
      </w:r>
      <w:r w:rsidDel="00000000" w:rsidR="00000000" w:rsidRPr="00000000">
        <w:rPr>
          <w:b w:val="1"/>
          <w:bCs w:val="1"/>
          <w:rtl w:val="0"/>
        </w:rPr>
        <w:t xml:space="preserve">STABLE</w:t>
      </w:r>
      <w:r w:rsidDel="00000000" w:rsidR="00000000" w:rsidRPr="00000000">
        <w:rPr>
          <w:rtl w:val="0"/>
        </w:rPr>
        <w:t xml:space="preserve">.</w:t>
      </w:r>
    </w:p>
    <w:p w:rsidR="00000000" w:rsidDel="00000000" w:rsidP="00000000" w:rsidRDefault="00000000" w:rsidRPr="00000000" w14:paraId="00000620">
      <w:pPr>
        <w:rPr/>
      </w:pPr>
      <w:r w:rsidDel="00000000" w:rsidR="00000000" w:rsidRPr="00000000">
        <w:rPr>
          <w:b w:val="1"/>
          <w:bCs w:val="1"/>
          <w:rtl w:val="0"/>
        </w:rPr>
        <w:t xml:space="preserve">Macro F1</w:t>
      </w:r>
      <w:r w:rsidDel="00000000" w:rsidR="00000000" w:rsidRPr="00000000">
        <w:rPr>
          <w:rtl w:val="0"/>
        </w:rPr>
        <w:t xml:space="preserve"> resulta adecuada porque permite evaluar el rendimiento del modelo de forma equilibrada entre clases. En un problema de tendencia, la distribución de observaciones puede no ser homogénea: pueden existir periodos dominados por estabilidad, subidas o bajadas. En ese contexto, una métrica como </w:t>
      </w:r>
      <w:r w:rsidDel="00000000" w:rsidR="00000000" w:rsidRPr="00000000">
        <w:rPr>
          <w:b w:val="1"/>
          <w:bCs w:val="1"/>
          <w:rtl w:val="0"/>
        </w:rPr>
        <w:t xml:space="preserve">accuracy</w:t>
      </w:r>
      <w:r w:rsidDel="00000000" w:rsidR="00000000" w:rsidRPr="00000000">
        <w:rPr>
          <w:rtl w:val="0"/>
        </w:rPr>
        <w:t xml:space="preserve"> puede resultar insuficiente, ya que un modelo podría obtener una exactitud aparentemente alta simplemente prediciendo bien la clase mayoritaria, sin capturar adecuadamente las clases menos frecuentes.</w:t>
      </w:r>
    </w:p>
    <w:p w:rsidR="00000000" w:rsidDel="00000000" w:rsidP="00000000" w:rsidRDefault="00000000" w:rsidRPr="00000000" w14:paraId="00000621">
      <w:pPr>
        <w:rPr/>
      </w:pPr>
      <w:r w:rsidDel="00000000" w:rsidR="00000000" w:rsidRPr="00000000">
        <w:rPr>
          <w:rtl w:val="0"/>
        </w:rPr>
        <w:t xml:space="preserve">La métrica </w:t>
      </w:r>
      <w:r w:rsidDel="00000000" w:rsidR="00000000" w:rsidRPr="00000000">
        <w:rPr>
          <w:b w:val="1"/>
          <w:bCs w:val="1"/>
          <w:rtl w:val="0"/>
        </w:rPr>
        <w:t xml:space="preserve">macro F1</w:t>
      </w:r>
      <w:r w:rsidDel="00000000" w:rsidR="00000000" w:rsidRPr="00000000">
        <w:rPr>
          <w:rtl w:val="0"/>
        </w:rPr>
        <w:t xml:space="preserve"> calcula el F1-score de cada clase por separado y posteriormente obtiene la media no ponderada entre ellas. De este modo, las clases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y </w:t>
      </w:r>
      <w:r w:rsidDel="00000000" w:rsidR="00000000" w:rsidRPr="00000000">
        <w:rPr>
          <w:b w:val="1"/>
          <w:bCs w:val="1"/>
          <w:rtl w:val="0"/>
        </w:rPr>
        <w:t xml:space="preserve">STABLE</w:t>
      </w:r>
      <w:r w:rsidDel="00000000" w:rsidR="00000000" w:rsidRPr="00000000">
        <w:rPr>
          <w:rtl w:val="0"/>
        </w:rPr>
        <w:t xml:space="preserve"> tienen el mismo peso en la evaluación, independientemente de su frecuencia relativa en el conjunto de test.</w:t>
      </w:r>
    </w:p>
    <w:p w:rsidR="00000000" w:rsidDel="00000000" w:rsidP="00000000" w:rsidRDefault="00000000" w:rsidRPr="00000000" w14:paraId="00000622">
      <w:pPr>
        <w:rPr/>
      </w:pPr>
      <w:r w:rsidDel="00000000" w:rsidR="00000000" w:rsidRPr="00000000">
        <w:rPr>
          <w:rtl w:val="0"/>
        </w:rPr>
        <w:t xml:space="preserve">La métrica secundaria utilizada es </w:t>
      </w:r>
      <w:r w:rsidDel="00000000" w:rsidR="00000000" w:rsidRPr="00000000">
        <w:rPr>
          <w:b w:val="1"/>
          <w:bCs w:val="1"/>
          <w:rtl w:val="0"/>
        </w:rPr>
        <w:t xml:space="preserve">balanced accuracy</w:t>
      </w:r>
      <w:r w:rsidDel="00000000" w:rsidR="00000000" w:rsidRPr="00000000">
        <w:rPr>
          <w:rtl w:val="0"/>
        </w:rPr>
        <w:t xml:space="preserve">, que también reduce el efecto del desbalance entre clases al promediar el rendimiento por clase. La </w:t>
      </w:r>
      <w:r w:rsidDel="00000000" w:rsidR="00000000" w:rsidRPr="00000000">
        <w:rPr>
          <w:b w:val="1"/>
          <w:bCs w:val="1"/>
          <w:rtl w:val="0"/>
        </w:rPr>
        <w:t xml:space="preserve">accuracy</w:t>
      </w:r>
      <w:r w:rsidDel="00000000" w:rsidR="00000000" w:rsidRPr="00000000">
        <w:rPr>
          <w:rtl w:val="0"/>
        </w:rPr>
        <w:t xml:space="preserve"> global se reporta únicamente como métrica complementaria, pero no se utiliza como criterio principal de selección.</w:t>
      </w:r>
    </w:p>
    <w:p w:rsidR="00000000" w:rsidDel="00000000" w:rsidP="00000000" w:rsidRDefault="00000000" w:rsidRPr="00000000" w14:paraId="00000623">
      <w:pPr>
        <w:rPr/>
      </w:pPr>
      <w:r w:rsidDel="00000000" w:rsidR="00000000" w:rsidRPr="00000000">
        <w:rPr>
          <w:rtl w:val="0"/>
        </w:rPr>
        <w:t xml:space="preserve">La evaluación de tendencia se realiza para dos horizontes temporales:</w:t>
      </w:r>
    </w:p>
    <w:p w:rsidR="00000000" w:rsidDel="00000000" w:rsidP="00000000" w:rsidRDefault="00000000" w:rsidRPr="00000000" w14:paraId="00000624">
      <w:pPr>
        <w:numPr>
          <w:ilvl w:val="0"/>
          <w:numId w:val="20"/>
        </w:numPr>
        <w:spacing w:after="0" w:afterAutospacing="0"/>
        <w:ind w:left="720" w:hanging="360"/>
        <w:jc w:val="left"/>
      </w:pPr>
      <w:r w:rsidDel="00000000" w:rsidR="00000000" w:rsidRPr="00000000">
        <w:rPr>
          <w:b w:val="1"/>
          <w:bCs w:val="1"/>
          <w:rtl w:val="0"/>
        </w:rPr>
        <w:t xml:space="preserve">h=1</w:t>
      </w:r>
      <w:r w:rsidDel="00000000" w:rsidR="00000000" w:rsidRPr="00000000">
        <w:rPr>
          <w:rtl w:val="0"/>
        </w:rPr>
        <w:t xml:space="preserve">: tendencia semanal inmediata.</w:t>
      </w:r>
    </w:p>
    <w:p w:rsidR="00000000" w:rsidDel="00000000" w:rsidP="00000000" w:rsidRDefault="00000000" w:rsidRPr="00000000" w14:paraId="00000625">
      <w:pPr>
        <w:numPr>
          <w:ilvl w:val="0"/>
          <w:numId w:val="20"/>
        </w:numPr>
        <w:spacing w:before="0" w:beforeAutospacing="0"/>
        <w:ind w:left="720" w:hanging="360"/>
        <w:jc w:val="left"/>
      </w:pPr>
      <w:r w:rsidDel="00000000" w:rsidR="00000000" w:rsidRPr="00000000">
        <w:rPr>
          <w:b w:val="1"/>
          <w:bCs w:val="1"/>
          <w:rtl w:val="0"/>
        </w:rPr>
        <w:t xml:space="preserve">h=4</w:t>
      </w:r>
      <w:r w:rsidDel="00000000" w:rsidR="00000000" w:rsidRPr="00000000">
        <w:rPr>
          <w:rtl w:val="0"/>
        </w:rPr>
        <w:t xml:space="preserve">: tendencia aproximada a un horizonte mensual.</w:t>
      </w:r>
    </w:p>
    <w:p w:rsidR="00000000" w:rsidDel="00000000" w:rsidP="00000000" w:rsidRDefault="00000000" w:rsidRPr="00000000" w14:paraId="00000626">
      <w:pPr>
        <w:rPr/>
      </w:pPr>
      <w:r w:rsidDel="00000000" w:rsidR="00000000" w:rsidRPr="00000000">
        <w:rPr>
          <w:rtl w:val="0"/>
        </w:rPr>
        <w:t xml:space="preserve">Para cada horizonte, los modelos supervisados se comparan frente a baselines direccionales simples. Estos baselines permiten comprobar si los modelos de Machine Learning aportan valor predictivo real frente a reglas básicas de mercado. Las referencias principales son:</w:t>
      </w:r>
    </w:p>
    <w:p w:rsidR="00000000" w:rsidDel="00000000" w:rsidP="00000000" w:rsidRDefault="00000000" w:rsidRPr="00000000" w14:paraId="00000627">
      <w:pPr>
        <w:numPr>
          <w:ilvl w:val="0"/>
          <w:numId w:val="19"/>
        </w:numPr>
        <w:spacing w:after="0" w:afterAutospacing="0"/>
        <w:ind w:left="720" w:hanging="360"/>
        <w:jc w:val="left"/>
      </w:pPr>
      <w:r w:rsidDel="00000000" w:rsidR="00000000" w:rsidRPr="00000000">
        <w:rPr>
          <w:rFonts w:ascii="Roboto Mono" w:cs="Roboto Mono" w:eastAsia="Roboto Mono" w:hAnsi="Roboto Mono"/>
          <w:color w:val="188038"/>
          <w:rtl w:val="0"/>
        </w:rPr>
        <w:t xml:space="preserve">majority_class_baseline</w:t>
      </w:r>
      <w:r w:rsidDel="00000000" w:rsidR="00000000" w:rsidRPr="00000000">
        <w:rPr>
          <w:rtl w:val="0"/>
        </w:rPr>
        <w:t xml:space="preserve">: predicción de la clase mayoritaria observada en entrenamiento.</w:t>
      </w:r>
    </w:p>
    <w:p w:rsidR="00000000" w:rsidDel="00000000" w:rsidP="00000000" w:rsidRDefault="00000000" w:rsidRPr="00000000" w14:paraId="00000628">
      <w:pPr>
        <w:numPr>
          <w:ilvl w:val="0"/>
          <w:numId w:val="19"/>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no_change_baseline</w:t>
      </w:r>
      <w:r w:rsidDel="00000000" w:rsidR="00000000" w:rsidRPr="00000000">
        <w:rPr>
          <w:rtl w:val="0"/>
        </w:rPr>
        <w:t xml:space="preserve">: predicción constante de estabilidad.</w:t>
      </w:r>
    </w:p>
    <w:p w:rsidR="00000000" w:rsidDel="00000000" w:rsidP="00000000" w:rsidRDefault="00000000" w:rsidRPr="00000000" w14:paraId="00000629">
      <w:pPr>
        <w:numPr>
          <w:ilvl w:val="0"/>
          <w:numId w:val="19"/>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persistence_direction_baseline</w:t>
      </w:r>
      <w:r w:rsidDel="00000000" w:rsidR="00000000" w:rsidRPr="00000000">
        <w:rPr>
          <w:rtl w:val="0"/>
        </w:rPr>
        <w:t xml:space="preserve">: persistencia de la dirección previa del precio.</w:t>
      </w:r>
    </w:p>
    <w:p w:rsidR="00000000" w:rsidDel="00000000" w:rsidP="00000000" w:rsidRDefault="00000000" w:rsidRPr="00000000" w14:paraId="0000062A">
      <w:pPr>
        <w:numPr>
          <w:ilvl w:val="0"/>
          <w:numId w:val="19"/>
        </w:numPr>
        <w:spacing w:before="0" w:beforeAutospacing="0"/>
        <w:ind w:left="720" w:hanging="360"/>
        <w:jc w:val="left"/>
      </w:pPr>
      <w:r w:rsidDel="00000000" w:rsidR="00000000" w:rsidRPr="00000000">
        <w:rPr>
          <w:rFonts w:ascii="Roboto Mono" w:cs="Roboto Mono" w:eastAsia="Roboto Mono" w:hAnsi="Roboto Mono"/>
          <w:color w:val="188038"/>
          <w:rtl w:val="0"/>
        </w:rPr>
        <w:t xml:space="preserve">last_return_sign_baseline</w:t>
      </w:r>
      <w:r w:rsidDel="00000000" w:rsidR="00000000" w:rsidRPr="00000000">
        <w:rPr>
          <w:rtl w:val="0"/>
        </w:rPr>
        <w:t xml:space="preserve">: uso del signo del último retorno observado.</w:t>
      </w:r>
    </w:p>
    <w:p w:rsidR="00000000" w:rsidDel="00000000" w:rsidP="00000000" w:rsidRDefault="00000000" w:rsidRPr="00000000" w14:paraId="0000062B">
      <w:pPr>
        <w:rPr/>
      </w:pPr>
      <w:r w:rsidDel="00000000" w:rsidR="00000000" w:rsidRPr="00000000">
        <w:rPr>
          <w:rtl w:val="0"/>
        </w:rPr>
        <w:t xml:space="preserve">La comparación frente a estos baselines es necesaria porque un modelo supervisado solo debe considerarse robustamente útil si mejora reglas simples, reproducibles y transparentes bajo el mismo contrato temporal. Por tanto, el cumplimiento de una métrica aislada no basta para justificar la promoción de una línea ML.</w:t>
      </w:r>
    </w:p>
    <w:p w:rsidR="00000000" w:rsidDel="00000000" w:rsidP="00000000" w:rsidRDefault="00000000" w:rsidRPr="00000000" w14:paraId="0000062C">
      <w:pPr>
        <w:rPr/>
      </w:pPr>
      <w:r w:rsidDel="00000000" w:rsidR="00000000" w:rsidRPr="00000000">
        <w:rPr>
          <w:rtl w:val="0"/>
        </w:rPr>
        <w:t xml:space="preserve">En la versión vigente,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se mantiene como predictor operativo persistido dentro del bundle único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pero esta decisión debe interpretarse como una selección funcional de inferencia, no como una afirmación de superioridad robusta frente a todos los baselines direccionales. La evaluación empírica sigue mostrando que los baselines simples constituyen referencias fuertes, especialmente por la elevada persistencia temporal de las series.</w:t>
      </w:r>
    </w:p>
    <w:p w:rsidR="00000000" w:rsidDel="00000000" w:rsidP="00000000" w:rsidRDefault="00000000" w:rsidRPr="00000000" w14:paraId="0000062D">
      <w:pPr>
        <w:rPr/>
      </w:pPr>
      <w:r w:rsidDel="00000000" w:rsidR="00000000" w:rsidRPr="00000000">
        <w:rPr>
          <w:rtl w:val="0"/>
        </w:rPr>
        <w:t xml:space="preserve">Además de la métrica principal de tendencia, la versión actual incorpora métricas específicas para la capa de magnitud. Esta capa acompaña cada predicción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o </w:t>
      </w:r>
      <w:r w:rsidDel="00000000" w:rsidR="00000000" w:rsidRPr="00000000">
        <w:rPr>
          <w:b w:val="1"/>
          <w:bCs w:val="1"/>
          <w:rtl w:val="0"/>
        </w:rPr>
        <w:t xml:space="preserve">STABLE</w:t>
      </w:r>
      <w:r w:rsidDel="00000000" w:rsidR="00000000" w:rsidRPr="00000000">
        <w:rPr>
          <w:rtl w:val="0"/>
        </w:rPr>
        <w:t xml:space="preserve"> con una estimación numérica de soporte: retorno esperado, variación estimada en EUR/tonelada y precio reconstruido. Para evaluar esta capa se utilizan métricas como:</w:t>
      </w:r>
    </w:p>
    <w:p w:rsidR="00000000" w:rsidDel="00000000" w:rsidP="00000000" w:rsidRDefault="00000000" w:rsidRPr="00000000" w14:paraId="0000062E">
      <w:pPr>
        <w:numPr>
          <w:ilvl w:val="0"/>
          <w:numId w:val="15"/>
        </w:numPr>
        <w:spacing w:after="0" w:afterAutospacing="0"/>
        <w:ind w:left="720" w:hanging="360"/>
        <w:jc w:val="left"/>
      </w:pPr>
      <w:r w:rsidDel="00000000" w:rsidR="00000000" w:rsidRPr="00000000">
        <w:rPr>
          <w:rFonts w:ascii="Roboto Mono" w:cs="Roboto Mono" w:eastAsia="Roboto Mono" w:hAnsi="Roboto Mono"/>
          <w:color w:val="188038"/>
          <w:rtl w:val="0"/>
        </w:rPr>
        <w:t xml:space="preserve">return_mae</w:t>
      </w:r>
      <w:r w:rsidDel="00000000" w:rsidR="00000000" w:rsidRPr="00000000">
        <w:rPr>
          <w:rtl w:val="0"/>
        </w:rPr>
        <w:t xml:space="preserve">: error absoluto medio del retorno estimado.</w:t>
      </w:r>
    </w:p>
    <w:p w:rsidR="00000000" w:rsidDel="00000000" w:rsidP="00000000" w:rsidRDefault="00000000" w:rsidRPr="00000000" w14:paraId="0000062F">
      <w:pPr>
        <w:numPr>
          <w:ilvl w:val="0"/>
          <w:numId w:val="15"/>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return_rmse</w:t>
      </w:r>
      <w:r w:rsidDel="00000000" w:rsidR="00000000" w:rsidRPr="00000000">
        <w:rPr>
          <w:rtl w:val="0"/>
        </w:rPr>
        <w:t xml:space="preserve">: raíz del error cuadrático medio del retorno estimado.</w:t>
      </w:r>
    </w:p>
    <w:p w:rsidR="00000000" w:rsidDel="00000000" w:rsidP="00000000" w:rsidRDefault="00000000" w:rsidRPr="00000000" w14:paraId="00000630">
      <w:pPr>
        <w:numPr>
          <w:ilvl w:val="0"/>
          <w:numId w:val="15"/>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delta_mae</w:t>
      </w:r>
      <w:r w:rsidDel="00000000" w:rsidR="00000000" w:rsidRPr="00000000">
        <w:rPr>
          <w:rtl w:val="0"/>
        </w:rPr>
        <w:t xml:space="preserve">: error absoluto medio de la variación estimada en EUR/tonelada.</w:t>
      </w:r>
    </w:p>
    <w:p w:rsidR="00000000" w:rsidDel="00000000" w:rsidP="00000000" w:rsidRDefault="00000000" w:rsidRPr="00000000" w14:paraId="00000631">
      <w:pPr>
        <w:numPr>
          <w:ilvl w:val="0"/>
          <w:numId w:val="15"/>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delta_rmse</w:t>
      </w:r>
      <w:r w:rsidDel="00000000" w:rsidR="00000000" w:rsidRPr="00000000">
        <w:rPr>
          <w:rtl w:val="0"/>
        </w:rPr>
        <w:t xml:space="preserve">: raíz del error cuadrático medio de la variación estimada en EUR/tonelada.</w:t>
      </w:r>
    </w:p>
    <w:p w:rsidR="00000000" w:rsidDel="00000000" w:rsidP="00000000" w:rsidRDefault="00000000" w:rsidRPr="00000000" w14:paraId="00000632">
      <w:pPr>
        <w:numPr>
          <w:ilvl w:val="0"/>
          <w:numId w:val="15"/>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directional_consistency_rate</w:t>
      </w:r>
      <w:r w:rsidDel="00000000" w:rsidR="00000000" w:rsidRPr="00000000">
        <w:rPr>
          <w:rtl w:val="0"/>
        </w:rPr>
        <w:t xml:space="preserve">: proporción de casos en los que la magnitud estimada es coherente con la dirección real observada.</w:t>
      </w:r>
    </w:p>
    <w:p w:rsidR="00000000" w:rsidDel="00000000" w:rsidP="00000000" w:rsidRDefault="00000000" w:rsidRPr="00000000" w14:paraId="00000633">
      <w:pPr>
        <w:numPr>
          <w:ilvl w:val="0"/>
          <w:numId w:val="15"/>
        </w:numPr>
        <w:spacing w:before="0" w:beforeAutospacing="0"/>
        <w:ind w:left="720" w:hanging="360"/>
        <w:jc w:val="left"/>
      </w:pPr>
      <w:r w:rsidDel="00000000" w:rsidR="00000000" w:rsidRPr="00000000">
        <w:rPr>
          <w:rFonts w:ascii="Roboto Mono" w:cs="Roboto Mono" w:eastAsia="Roboto Mono" w:hAnsi="Roboto Mono"/>
          <w:color w:val="188038"/>
          <w:rtl w:val="0"/>
        </w:rPr>
        <w:t xml:space="preserve">trend_magnitude_consistency_rate</w:t>
      </w:r>
      <w:r w:rsidDel="00000000" w:rsidR="00000000" w:rsidRPr="00000000">
        <w:rPr>
          <w:rtl w:val="0"/>
        </w:rPr>
        <w:t xml:space="preserve">: proporción de casos en los que la clase predicha y la magnitud estimada son coherentes entre sí.</w:t>
      </w:r>
    </w:p>
    <w:p w:rsidR="00000000" w:rsidDel="00000000" w:rsidP="00000000" w:rsidRDefault="00000000" w:rsidRPr="00000000" w14:paraId="00000634">
      <w:pPr>
        <w:rPr/>
      </w:pPr>
      <w:r w:rsidDel="00000000" w:rsidR="00000000" w:rsidRPr="00000000">
        <w:rPr>
          <w:rtl w:val="0"/>
        </w:rPr>
        <w:t xml:space="preserve">Estas métricas de magnitud no sustituyen a </w:t>
      </w:r>
      <w:r w:rsidDel="00000000" w:rsidR="00000000" w:rsidRPr="00000000">
        <w:rPr>
          <w:b w:val="1"/>
          <w:bCs w:val="1"/>
          <w:rtl w:val="0"/>
        </w:rPr>
        <w:t xml:space="preserve">macro F1</w:t>
      </w:r>
      <w:r w:rsidDel="00000000" w:rsidR="00000000" w:rsidRPr="00000000">
        <w:rPr>
          <w:rtl w:val="0"/>
        </w:rPr>
        <w:t xml:space="preserve"> como criterio principal. Su función es aportar interpretabilidad operativa a la tendencia predicha. De este modo, una predicción </w:t>
      </w:r>
      <w:r w:rsidDel="00000000" w:rsidR="00000000" w:rsidRPr="00000000">
        <w:rPr>
          <w:b w:val="1"/>
          <w:bCs w:val="1"/>
          <w:rtl w:val="0"/>
        </w:rPr>
        <w:t xml:space="preserve">UP</w:t>
      </w:r>
      <w:r w:rsidDel="00000000" w:rsidR="00000000" w:rsidRPr="00000000">
        <w:rPr>
          <w:rtl w:val="0"/>
        </w:rPr>
        <w:t xml:space="preserve"> no se presenta como una etiqueta aislada, sino acompañada de una intensidad estimada del movimiento, probabilidades por clase y señales de coherencia.</w:t>
      </w:r>
    </w:p>
    <w:p w:rsidR="00000000" w:rsidDel="00000000" w:rsidP="00000000" w:rsidRDefault="00000000" w:rsidRPr="00000000" w14:paraId="00000635">
      <w:pPr>
        <w:rPr/>
      </w:pPr>
      <w:r w:rsidDel="00000000" w:rsidR="00000000" w:rsidRPr="00000000">
        <w:rPr>
          <w:rtl w:val="0"/>
        </w:rPr>
        <w:t xml:space="preserve">El </w:t>
      </w:r>
      <w:r w:rsidDel="00000000" w:rsidR="00000000" w:rsidRPr="00000000">
        <w:rPr>
          <w:b w:val="1"/>
          <w:bCs w:val="1"/>
          <w:rtl w:val="0"/>
        </w:rPr>
        <w:t xml:space="preserve">MAPE</w:t>
      </w:r>
      <w:r w:rsidDel="00000000" w:rsidR="00000000" w:rsidRPr="00000000">
        <w:rPr>
          <w:rtl w:val="0"/>
        </w:rPr>
        <w:t xml:space="preserve"> se conserva como métrica complementaria para los experimentos de predicción puntual de precio y para la comparación técnica frente a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En ese plano, la exactitud puede interpretarse mediante la relación:</w:t>
      </w:r>
    </w:p>
    <w:p w:rsidR="00000000" w:rsidDel="00000000" w:rsidP="00000000" w:rsidRDefault="00000000" w:rsidRPr="00000000" w14:paraId="00000636">
      <w:pPr>
        <w:rPr>
          <w:b w:val="1"/>
          <w:bCs w:val="1"/>
        </w:rPr>
      </w:pPr>
      <w:sdt>
        <w:sdtPr>
          <w:id w:val="-2502357"/>
          <w:tag w:val="goog_rdk_2"/>
        </w:sdtPr>
        <w:sdtContent>
          <w:r w:rsidDel="00000000" w:rsidR="00000000" w:rsidRPr="00000000">
            <w:rPr>
              <w:rFonts w:ascii="Arial Unicode MS" w:cs="Arial Unicode MS" w:eastAsia="Arial Unicode MS" w:hAnsi="Arial Unicode MS"/>
              <w:b w:val="1"/>
              <w:bCs w:val="1"/>
              <w:rtl w:val="0"/>
            </w:rPr>
            <w:t xml:space="preserve">Exactitud (%) = 100 − MAPE (%)</w:t>
          </w:r>
        </w:sdtContent>
      </w:sdt>
    </w:p>
    <w:p w:rsidR="00000000" w:rsidDel="00000000" w:rsidP="00000000" w:rsidRDefault="00000000" w:rsidRPr="00000000" w14:paraId="00000637">
      <w:pPr>
        <w:rPr/>
      </w:pPr>
      <w:r w:rsidDel="00000000" w:rsidR="00000000" w:rsidRPr="00000000">
        <w:rPr>
          <w:rtl w:val="0"/>
        </w:rPr>
        <w:t xml:space="preserve">No obstante, esta formulación pertenece al análisis auxiliar de regresión, no a la métrica principal de la versión vigente. La predicción puntual de precio se mantiene como benchmark técnico y evidencia complementaria, mientras que la evaluación principal del sistema se basa en la capacidad para anticipar la tendencia del mercado.</w:t>
      </w:r>
    </w:p>
    <w:p w:rsidR="00000000" w:rsidDel="00000000" w:rsidP="00000000" w:rsidRDefault="00000000" w:rsidRPr="00000000" w14:paraId="00000638">
      <w:pPr>
        <w:rPr/>
      </w:pPr>
      <w:r w:rsidDel="00000000" w:rsidR="00000000" w:rsidRPr="00000000">
        <w:rPr>
          <w:rtl w:val="0"/>
        </w:rPr>
        <w:t xml:space="preserve">En consecuencia, la métrica principal de la versión actual es </w:t>
      </w:r>
      <w:r w:rsidDel="00000000" w:rsidR="00000000" w:rsidRPr="00000000">
        <w:rPr>
          <w:b w:val="1"/>
          <w:bCs w:val="1"/>
          <w:rtl w:val="0"/>
        </w:rPr>
        <w:t xml:space="preserve">macro F1 sobre la predicción de tendencia</w:t>
      </w:r>
      <w:r w:rsidDel="00000000" w:rsidR="00000000" w:rsidRPr="00000000">
        <w:rPr>
          <w:rtl w:val="0"/>
        </w:rPr>
        <w:t xml:space="preserve">, complementada por </w:t>
      </w:r>
      <w:r w:rsidDel="00000000" w:rsidR="00000000" w:rsidRPr="00000000">
        <w:rPr>
          <w:b w:val="1"/>
          <w:bCs w:val="1"/>
          <w:rtl w:val="0"/>
        </w:rPr>
        <w:t xml:space="preserve">balanced accuracy</w:t>
      </w:r>
      <w:r w:rsidDel="00000000" w:rsidR="00000000" w:rsidRPr="00000000">
        <w:rPr>
          <w:rtl w:val="0"/>
        </w:rPr>
        <w:t xml:space="preserve">, métricas de magnitud y métricas auxiliares de regresión. Esta estructura permite evaluar el sistema sin reducirlo a una predicción puntual de precio y sin promover artificialmente modelos que no superen de forma robusta a los baselines direccionales en test ciego.</w:t>
      </w:r>
    </w:p>
    <w:p w:rsidR="00000000" w:rsidDel="00000000" w:rsidP="00000000" w:rsidRDefault="00000000" w:rsidRPr="00000000" w14:paraId="00000639">
      <w:pPr>
        <w:pStyle w:val="Heading2"/>
        <w:spacing w:line="240" w:lineRule="auto"/>
        <w:rPr/>
      </w:pPr>
      <w:bookmarkStart w:colFirst="0" w:colLast="0" w:name="_heading=h.pm405qmnrm0i" w:id="69"/>
      <w:bookmarkEnd w:id="69"/>
      <w:r w:rsidDel="00000000" w:rsidR="00000000" w:rsidRPr="00000000">
        <w:rPr>
          <w:rtl w:val="0"/>
        </w:rPr>
        <w:t xml:space="preserve">7.2 MÉTRICAS ADICIONALES RELEVANTES </w:t>
      </w:r>
    </w:p>
    <w:p w:rsidR="00000000" w:rsidDel="00000000" w:rsidP="00000000" w:rsidRDefault="00000000" w:rsidRPr="00000000" w14:paraId="0000063A">
      <w:pPr>
        <w:rPr/>
      </w:pPr>
      <w:r w:rsidDel="00000000" w:rsidR="00000000" w:rsidRPr="00000000">
        <w:rPr>
          <w:rtl w:val="0"/>
        </w:rPr>
        <w:t xml:space="preserve">Además de macro F1, el sistema calcula un conjunto de métricas complementarias orientadas a caracterizar el rendimiento desde varias perspectivas: clasificación de tendencia, magnitud estimada, coherencia entre clase y retorno, comparación frente a baselines y análisis auxiliar de regresión.</w:t>
      </w:r>
    </w:p>
    <w:p w:rsidR="00000000" w:rsidDel="00000000" w:rsidP="00000000" w:rsidRDefault="00000000" w:rsidRPr="00000000" w14:paraId="0000063B">
      <w:pPr>
        <w:rPr/>
      </w:pPr>
      <w:r w:rsidDel="00000000" w:rsidR="00000000" w:rsidRPr="00000000">
        <w:rPr>
          <w:rtl w:val="0"/>
        </w:rPr>
        <w:t xml:space="preserve">La métrica principal de la formulación vigente es macro F1, aplicada sobre las clases UP, DOWN y STABLE. Como complemento directo se calcula balanced accuracy, que permite evaluar el comportamiento medio por clase y reduce el sesgo que podría introducir una distribución desbalanceada de tendencias. La accuracy global se reporta únicamente como métrica informativa.</w:t>
      </w:r>
    </w:p>
    <w:p w:rsidR="00000000" w:rsidDel="00000000" w:rsidP="00000000" w:rsidRDefault="00000000" w:rsidRPr="00000000" w14:paraId="0000063C">
      <w:pPr>
        <w:rPr/>
      </w:pPr>
      <w:r w:rsidDel="00000000" w:rsidR="00000000" w:rsidRPr="00000000">
        <w:rPr>
          <w:rtl w:val="0"/>
        </w:rPr>
        <w:t xml:space="preserve">Para analizar el comportamiento por clase, el sistema también puede reportar precisión, recall, F1 por clase y support. Estas métricas permiten comprobar si el modelo concentra su rendimiento en una sola clase o si mantiene un comportamiento razonablemente equilibrado entre subidas, bajadas y estabilidad.</w:t>
      </w:r>
    </w:p>
    <w:p w:rsidR="00000000" w:rsidDel="00000000" w:rsidP="00000000" w:rsidRDefault="00000000" w:rsidRPr="00000000" w14:paraId="0000063D">
      <w:pPr>
        <w:rPr/>
      </w:pPr>
      <w:r w:rsidDel="00000000" w:rsidR="00000000" w:rsidRPr="00000000">
        <w:rPr>
          <w:rtl w:val="0"/>
        </w:rPr>
        <w:t xml:space="preserve">La capa de magnitud incorpora métricas específicas sobre el retorno esperado y la variación estimada en EUR/tonelada. Estas métricas no sustituyen a la evaluación de tendencia, pero permiten interpretar si la señal numérica asociada a cada predicción tiene sentido operativo. En particular, permiten diferenciar una subida marginal de una subida relevante, o una bajada leve de una bajada material.</w:t>
      </w:r>
    </w:p>
    <w:p w:rsidR="00000000" w:rsidDel="00000000" w:rsidP="00000000" w:rsidRDefault="00000000" w:rsidRPr="00000000" w14:paraId="0000063E">
      <w:pPr>
        <w:rPr/>
      </w:pPr>
      <w:r w:rsidDel="00000000" w:rsidR="00000000" w:rsidRPr="00000000">
        <w:rPr>
          <w:rtl w:val="0"/>
        </w:rPr>
        <w:t xml:space="preserve">La evaluación complementaria de regresión mantiene métricas como MAE, RMSE, MAPE, R² y Theil U. Estas métricas se utilizan para analizar la predicción puntual de precio y las líneas residuales o de retorno, pero no constituyen el criterio principal de selección de la versión vigente. Su función es aportar evidencia técnica adicional y comparar contra baseline_persistence como benchmark de regresión, no como línea operativa principal.</w:t>
      </w:r>
    </w:p>
    <w:p w:rsidR="00000000" w:rsidDel="00000000" w:rsidP="00000000" w:rsidRDefault="00000000" w:rsidRPr="00000000" w14:paraId="0000063F">
      <w:pPr>
        <w:pStyle w:val="Heading4"/>
        <w:rPr/>
      </w:pPr>
      <w:bookmarkStart w:colFirst="0" w:colLast="0" w:name="_heading=h.sh4l9jcfhcn9" w:id="70"/>
      <w:bookmarkEnd w:id="70"/>
      <w:r w:rsidDel="00000000" w:rsidR="00000000" w:rsidRPr="00000000">
        <w:rPr>
          <w:rtl w:val="0"/>
        </w:rPr>
        <w:t xml:space="preserve">Tabla 16. Métricas de evaluación utilizadas</w:t>
      </w:r>
    </w:p>
    <w:tbl>
      <w:tblPr>
        <w:tblStyle w:val="Table23"/>
        <w:tblW w:w="8560.62992125984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795275590553"/>
        <w:gridCol w:w="1417.3228346456694"/>
        <w:gridCol w:w="1360.6299212598426"/>
        <w:gridCol w:w="2211.0236220472443"/>
        <w:gridCol w:w="2607.8740157480315"/>
        <w:tblGridChange w:id="0">
          <w:tblGrid>
            <w:gridCol w:w="963.7795275590553"/>
            <w:gridCol w:w="1417.3228346456694"/>
            <w:gridCol w:w="1360.6299212598426"/>
            <w:gridCol w:w="2211.0236220472443"/>
            <w:gridCol w:w="2607.8740157480315"/>
          </w:tblGrid>
        </w:tblGridChange>
      </w:tblGrid>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0">
            <w:pPr>
              <w:spacing w:after="0" w:before="0" w:lineRule="auto"/>
              <w:jc w:val="center"/>
              <w:rPr>
                <w:b w:val="1"/>
                <w:bCs w:val="1"/>
              </w:rPr>
            </w:pPr>
            <w:r w:rsidDel="00000000" w:rsidR="00000000" w:rsidRPr="00000000">
              <w:rPr>
                <w:b w:val="1"/>
                <w:bCs w:val="1"/>
                <w:rtl w:val="0"/>
              </w:rPr>
              <w:t xml:space="preserve">Métrica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1">
            <w:pPr>
              <w:spacing w:after="0" w:before="0" w:lineRule="auto"/>
              <w:jc w:val="center"/>
              <w:rPr>
                <w:b w:val="1"/>
                <w:bCs w:val="1"/>
              </w:rPr>
            </w:pPr>
            <w:r w:rsidDel="00000000" w:rsidR="00000000" w:rsidRPr="00000000">
              <w:rPr>
                <w:b w:val="1"/>
                <w:bCs w:val="1"/>
                <w:rtl w:val="0"/>
              </w:rPr>
              <w:t xml:space="preserve">Unidad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2">
            <w:pPr>
              <w:spacing w:after="0" w:before="0" w:lineRule="auto"/>
              <w:jc w:val="center"/>
              <w:rPr>
                <w:b w:val="1"/>
                <w:bCs w:val="1"/>
              </w:rPr>
            </w:pPr>
            <w:r w:rsidDel="00000000" w:rsidR="00000000" w:rsidRPr="00000000">
              <w:rPr>
                <w:b w:val="1"/>
                <w:bCs w:val="1"/>
                <w:rtl w:val="0"/>
              </w:rPr>
              <w:t xml:space="preserve">Plano de evaluación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3">
            <w:pPr>
              <w:spacing w:after="0" w:before="0" w:lineRule="auto"/>
              <w:jc w:val="center"/>
              <w:rPr>
                <w:b w:val="1"/>
                <w:bCs w:val="1"/>
              </w:rPr>
            </w:pPr>
            <w:r w:rsidDel="00000000" w:rsidR="00000000" w:rsidRPr="00000000">
              <w:rPr>
                <w:b w:val="1"/>
                <w:bCs w:val="1"/>
                <w:rtl w:val="0"/>
              </w:rPr>
              <w:t xml:space="preserve">Interpretación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4">
            <w:pPr>
              <w:spacing w:after="0" w:before="0" w:lineRule="auto"/>
              <w:jc w:val="center"/>
              <w:rPr>
                <w:b w:val="1"/>
                <w:bCs w:val="1"/>
              </w:rPr>
            </w:pPr>
            <w:r w:rsidDel="00000000" w:rsidR="00000000" w:rsidRPr="00000000">
              <w:rPr>
                <w:b w:val="1"/>
                <w:bCs w:val="1"/>
                <w:rtl w:val="0"/>
              </w:rPr>
              <w:t xml:space="preserve">Utilidad</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5">
            <w:pPr>
              <w:spacing w:after="0" w:before="0" w:lineRule="auto"/>
              <w:jc w:val="center"/>
              <w:rPr>
                <w:sz w:val="18"/>
                <w:szCs w:val="18"/>
              </w:rPr>
            </w:pPr>
            <w:r w:rsidDel="00000000" w:rsidR="00000000" w:rsidRPr="00000000">
              <w:rPr>
                <w:sz w:val="18"/>
                <w:szCs w:val="18"/>
                <w:rtl w:val="0"/>
              </w:rPr>
              <w:t xml:space="preserve">Macro F1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6">
            <w:pPr>
              <w:spacing w:after="0" w:before="0" w:lineRule="auto"/>
              <w:jc w:val="center"/>
              <w:rPr>
                <w:sz w:val="18"/>
                <w:szCs w:val="18"/>
              </w:rPr>
            </w:pPr>
            <w:r w:rsidDel="00000000" w:rsidR="00000000" w:rsidRPr="00000000">
              <w:rPr>
                <w:sz w:val="18"/>
                <w:szCs w:val="18"/>
                <w:rtl w:val="0"/>
              </w:rPr>
              <w:t xml:space="preserve">Adimensional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7">
            <w:pPr>
              <w:spacing w:after="0" w:before="0" w:lineRule="auto"/>
              <w:jc w:val="center"/>
              <w:rPr>
                <w:sz w:val="18"/>
                <w:szCs w:val="18"/>
              </w:rPr>
            </w:pPr>
            <w:r w:rsidDel="00000000" w:rsidR="00000000" w:rsidRPr="00000000">
              <w:rPr>
                <w:sz w:val="18"/>
                <w:szCs w:val="18"/>
                <w:rtl w:val="0"/>
              </w:rPr>
              <w:t xml:space="preserve">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8">
            <w:pPr>
              <w:spacing w:after="0" w:before="0" w:lineRule="auto"/>
              <w:jc w:val="left"/>
              <w:rPr>
                <w:sz w:val="18"/>
                <w:szCs w:val="18"/>
              </w:rPr>
            </w:pPr>
            <w:r w:rsidDel="00000000" w:rsidR="00000000" w:rsidRPr="00000000">
              <w:rPr>
                <w:sz w:val="18"/>
                <w:szCs w:val="18"/>
                <w:rtl w:val="0"/>
              </w:rPr>
              <w:t xml:space="preserve">Media no ponderada del F1-score de las clases UP, DOWN y STABLE.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9">
            <w:pPr>
              <w:spacing w:after="0" w:before="0" w:lineRule="auto"/>
              <w:jc w:val="left"/>
              <w:rPr>
                <w:sz w:val="18"/>
                <w:szCs w:val="18"/>
              </w:rPr>
            </w:pPr>
            <w:r w:rsidDel="00000000" w:rsidR="00000000" w:rsidRPr="00000000">
              <w:rPr>
                <w:sz w:val="18"/>
                <w:szCs w:val="18"/>
                <w:rtl w:val="0"/>
              </w:rPr>
              <w:t xml:space="preserve">Métrica principal de la versión vigente. Evalúa de forma equilibrada el rendimiento entre clases.</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A">
            <w:pPr>
              <w:spacing w:after="0" w:before="0" w:lineRule="auto"/>
              <w:jc w:val="center"/>
              <w:rPr>
                <w:sz w:val="18"/>
                <w:szCs w:val="18"/>
              </w:rPr>
            </w:pPr>
            <w:r w:rsidDel="00000000" w:rsidR="00000000" w:rsidRPr="00000000">
              <w:rPr>
                <w:sz w:val="18"/>
                <w:szCs w:val="18"/>
                <w:rtl w:val="0"/>
              </w:rPr>
              <w:t xml:space="preserve">Balanced accuracy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B">
            <w:pPr>
              <w:spacing w:after="0" w:before="0" w:lineRule="auto"/>
              <w:jc w:val="center"/>
              <w:rPr>
                <w:sz w:val="18"/>
                <w:szCs w:val="18"/>
              </w:rPr>
            </w:pPr>
            <w:r w:rsidDel="00000000" w:rsidR="00000000" w:rsidRPr="00000000">
              <w:rPr>
                <w:sz w:val="18"/>
                <w:szCs w:val="18"/>
                <w:rtl w:val="0"/>
              </w:rPr>
              <w:t xml:space="preserve">Adimensional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C">
            <w:pPr>
              <w:spacing w:after="0" w:before="0" w:lineRule="auto"/>
              <w:jc w:val="center"/>
              <w:rPr>
                <w:sz w:val="18"/>
                <w:szCs w:val="18"/>
              </w:rPr>
            </w:pPr>
            <w:r w:rsidDel="00000000" w:rsidR="00000000" w:rsidRPr="00000000">
              <w:rPr>
                <w:sz w:val="18"/>
                <w:szCs w:val="18"/>
                <w:rtl w:val="0"/>
              </w:rPr>
              <w:t xml:space="preserve">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D">
            <w:pPr>
              <w:spacing w:after="0" w:before="0" w:lineRule="auto"/>
              <w:jc w:val="left"/>
              <w:rPr>
                <w:sz w:val="18"/>
                <w:szCs w:val="18"/>
              </w:rPr>
            </w:pPr>
            <w:r w:rsidDel="00000000" w:rsidR="00000000" w:rsidRPr="00000000">
              <w:rPr>
                <w:sz w:val="18"/>
                <w:szCs w:val="18"/>
                <w:rtl w:val="0"/>
              </w:rPr>
              <w:t xml:space="preserve">Media del recall por clase.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E">
            <w:pPr>
              <w:spacing w:after="0" w:before="0" w:lineRule="auto"/>
              <w:jc w:val="left"/>
              <w:rPr>
                <w:sz w:val="18"/>
                <w:szCs w:val="18"/>
              </w:rPr>
            </w:pPr>
            <w:r w:rsidDel="00000000" w:rsidR="00000000" w:rsidRPr="00000000">
              <w:rPr>
                <w:sz w:val="18"/>
                <w:szCs w:val="18"/>
                <w:rtl w:val="0"/>
              </w:rPr>
              <w:t xml:space="preserve">Métrica secundaria robusta frente al desbalance de clases.</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F">
            <w:pPr>
              <w:spacing w:after="0" w:before="0" w:lineRule="auto"/>
              <w:jc w:val="center"/>
              <w:rPr>
                <w:sz w:val="18"/>
                <w:szCs w:val="18"/>
              </w:rPr>
            </w:pPr>
            <w:r w:rsidDel="00000000" w:rsidR="00000000" w:rsidRPr="00000000">
              <w:rPr>
                <w:sz w:val="18"/>
                <w:szCs w:val="18"/>
                <w:rtl w:val="0"/>
              </w:rPr>
              <w:t xml:space="preserve">Accuracy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0">
            <w:pPr>
              <w:spacing w:after="0" w:before="0" w:lineRule="auto"/>
              <w:jc w:val="center"/>
              <w:rPr>
                <w:sz w:val="18"/>
                <w:szCs w:val="18"/>
              </w:rPr>
            </w:pPr>
            <w:r w:rsidDel="00000000" w:rsidR="00000000" w:rsidRPr="00000000">
              <w:rPr>
                <w:sz w:val="18"/>
                <w:szCs w:val="18"/>
                <w:rtl w:val="0"/>
              </w:rPr>
              <w:t xml:space="preserve">Adimensional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1">
            <w:pPr>
              <w:spacing w:after="0" w:before="0" w:lineRule="auto"/>
              <w:jc w:val="center"/>
              <w:rPr>
                <w:sz w:val="18"/>
                <w:szCs w:val="18"/>
              </w:rPr>
            </w:pPr>
            <w:r w:rsidDel="00000000" w:rsidR="00000000" w:rsidRPr="00000000">
              <w:rPr>
                <w:sz w:val="18"/>
                <w:szCs w:val="18"/>
                <w:rtl w:val="0"/>
              </w:rPr>
              <w:t xml:space="preserve">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2">
            <w:pPr>
              <w:spacing w:after="0" w:before="0" w:lineRule="auto"/>
              <w:jc w:val="left"/>
              <w:rPr>
                <w:sz w:val="18"/>
                <w:szCs w:val="18"/>
              </w:rPr>
            </w:pPr>
            <w:r w:rsidDel="00000000" w:rsidR="00000000" w:rsidRPr="00000000">
              <w:rPr>
                <w:sz w:val="18"/>
                <w:szCs w:val="18"/>
                <w:rtl w:val="0"/>
              </w:rPr>
              <w:t xml:space="preserve">Proporción global de predicciones correctas.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3">
            <w:pPr>
              <w:spacing w:after="0" w:before="0" w:lineRule="auto"/>
              <w:jc w:val="left"/>
              <w:rPr>
                <w:sz w:val="18"/>
                <w:szCs w:val="18"/>
              </w:rPr>
            </w:pPr>
            <w:r w:rsidDel="00000000" w:rsidR="00000000" w:rsidRPr="00000000">
              <w:rPr>
                <w:sz w:val="18"/>
                <w:szCs w:val="18"/>
                <w:rtl w:val="0"/>
              </w:rPr>
              <w:t xml:space="preserve">Métrica complementaria; puede ser poco informativa si domina una clase.</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4">
            <w:pPr>
              <w:spacing w:after="0" w:before="0" w:lineRule="auto"/>
              <w:jc w:val="center"/>
              <w:rPr>
                <w:sz w:val="18"/>
                <w:szCs w:val="18"/>
              </w:rPr>
            </w:pPr>
            <w:r w:rsidDel="00000000" w:rsidR="00000000" w:rsidRPr="00000000">
              <w:rPr>
                <w:sz w:val="18"/>
                <w:szCs w:val="18"/>
                <w:rtl w:val="0"/>
              </w:rPr>
              <w:t xml:space="preserve">Precision por clase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5">
            <w:pPr>
              <w:spacing w:after="0" w:before="0" w:lineRule="auto"/>
              <w:jc w:val="center"/>
              <w:rPr>
                <w:sz w:val="18"/>
                <w:szCs w:val="18"/>
              </w:rPr>
            </w:pPr>
            <w:r w:rsidDel="00000000" w:rsidR="00000000" w:rsidRPr="00000000">
              <w:rPr>
                <w:sz w:val="18"/>
                <w:szCs w:val="18"/>
                <w:rtl w:val="0"/>
              </w:rPr>
              <w:t xml:space="preserve">Adimensional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6">
            <w:pPr>
              <w:spacing w:after="0" w:before="0" w:lineRule="auto"/>
              <w:jc w:val="center"/>
              <w:rPr>
                <w:sz w:val="18"/>
                <w:szCs w:val="18"/>
              </w:rPr>
            </w:pPr>
            <w:r w:rsidDel="00000000" w:rsidR="00000000" w:rsidRPr="00000000">
              <w:rPr>
                <w:sz w:val="18"/>
                <w:szCs w:val="18"/>
                <w:rtl w:val="0"/>
              </w:rPr>
              <w:t xml:space="preserve">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7">
            <w:pPr>
              <w:spacing w:after="0" w:before="0" w:lineRule="auto"/>
              <w:jc w:val="left"/>
              <w:rPr>
                <w:sz w:val="18"/>
                <w:szCs w:val="18"/>
              </w:rPr>
            </w:pPr>
            <w:r w:rsidDel="00000000" w:rsidR="00000000" w:rsidRPr="00000000">
              <w:rPr>
                <w:sz w:val="18"/>
                <w:szCs w:val="18"/>
                <w:rtl w:val="0"/>
              </w:rPr>
              <w:t xml:space="preserve">Proporción de predicciones correctas dentro de cada clase predicha.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8">
            <w:pPr>
              <w:spacing w:after="0" w:before="0" w:lineRule="auto"/>
              <w:jc w:val="left"/>
              <w:rPr>
                <w:sz w:val="18"/>
                <w:szCs w:val="18"/>
              </w:rPr>
            </w:pPr>
            <w:r w:rsidDel="00000000" w:rsidR="00000000" w:rsidRPr="00000000">
              <w:rPr>
                <w:sz w:val="18"/>
                <w:szCs w:val="18"/>
                <w:rtl w:val="0"/>
              </w:rPr>
              <w:t xml:space="preserve">Permite detectar si una clase se predice con demasiados falsos positivos.</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9">
            <w:pPr>
              <w:spacing w:after="0" w:before="0" w:lineRule="auto"/>
              <w:jc w:val="center"/>
              <w:rPr>
                <w:sz w:val="18"/>
                <w:szCs w:val="18"/>
              </w:rPr>
            </w:pPr>
            <w:r w:rsidDel="00000000" w:rsidR="00000000" w:rsidRPr="00000000">
              <w:rPr>
                <w:sz w:val="18"/>
                <w:szCs w:val="18"/>
                <w:rtl w:val="0"/>
              </w:rPr>
              <w:t xml:space="preserve">Recall por clase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A">
            <w:pPr>
              <w:spacing w:after="0" w:before="0" w:lineRule="auto"/>
              <w:jc w:val="center"/>
              <w:rPr>
                <w:sz w:val="18"/>
                <w:szCs w:val="18"/>
              </w:rPr>
            </w:pPr>
            <w:r w:rsidDel="00000000" w:rsidR="00000000" w:rsidRPr="00000000">
              <w:rPr>
                <w:sz w:val="18"/>
                <w:szCs w:val="18"/>
                <w:rtl w:val="0"/>
              </w:rPr>
              <w:t xml:space="preserve">Adimensional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B">
            <w:pPr>
              <w:spacing w:after="0" w:before="0" w:lineRule="auto"/>
              <w:jc w:val="center"/>
              <w:rPr>
                <w:sz w:val="18"/>
                <w:szCs w:val="18"/>
              </w:rPr>
            </w:pPr>
            <w:r w:rsidDel="00000000" w:rsidR="00000000" w:rsidRPr="00000000">
              <w:rPr>
                <w:sz w:val="18"/>
                <w:szCs w:val="18"/>
                <w:rtl w:val="0"/>
              </w:rPr>
              <w:t xml:space="preserve">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C">
            <w:pPr>
              <w:spacing w:after="0" w:before="0" w:lineRule="auto"/>
              <w:jc w:val="left"/>
              <w:rPr>
                <w:sz w:val="18"/>
                <w:szCs w:val="18"/>
              </w:rPr>
            </w:pPr>
            <w:r w:rsidDel="00000000" w:rsidR="00000000" w:rsidRPr="00000000">
              <w:rPr>
                <w:sz w:val="18"/>
                <w:szCs w:val="18"/>
                <w:rtl w:val="0"/>
              </w:rPr>
              <w:t xml:space="preserve">Proporción de observaciones reales de cada clase que el modelo recupera.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D">
            <w:pPr>
              <w:spacing w:after="0" w:before="0" w:lineRule="auto"/>
              <w:jc w:val="left"/>
              <w:rPr>
                <w:sz w:val="18"/>
                <w:szCs w:val="18"/>
              </w:rPr>
            </w:pPr>
            <w:r w:rsidDel="00000000" w:rsidR="00000000" w:rsidRPr="00000000">
              <w:rPr>
                <w:sz w:val="18"/>
                <w:szCs w:val="18"/>
                <w:rtl w:val="0"/>
              </w:rPr>
              <w:t xml:space="preserve">Permite comprobar si el modelo pierde sistemáticamente subidas, bajadas o estabilidad.</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E">
            <w:pPr>
              <w:spacing w:after="0" w:before="0" w:lineRule="auto"/>
              <w:jc w:val="center"/>
              <w:rPr>
                <w:sz w:val="18"/>
                <w:szCs w:val="18"/>
              </w:rPr>
            </w:pPr>
            <w:r w:rsidDel="00000000" w:rsidR="00000000" w:rsidRPr="00000000">
              <w:rPr>
                <w:sz w:val="18"/>
                <w:szCs w:val="18"/>
                <w:rtl w:val="0"/>
              </w:rPr>
              <w:t xml:space="preserve">F1 por clase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5F">
            <w:pPr>
              <w:spacing w:after="0" w:before="0" w:lineRule="auto"/>
              <w:jc w:val="center"/>
              <w:rPr>
                <w:sz w:val="18"/>
                <w:szCs w:val="18"/>
              </w:rPr>
            </w:pPr>
            <w:r w:rsidDel="00000000" w:rsidR="00000000" w:rsidRPr="00000000">
              <w:rPr>
                <w:sz w:val="18"/>
                <w:szCs w:val="18"/>
                <w:rtl w:val="0"/>
              </w:rPr>
              <w:t xml:space="preserve">Adimensional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0">
            <w:pPr>
              <w:spacing w:after="0" w:before="0" w:lineRule="auto"/>
              <w:jc w:val="center"/>
              <w:rPr>
                <w:sz w:val="18"/>
                <w:szCs w:val="18"/>
              </w:rPr>
            </w:pPr>
            <w:r w:rsidDel="00000000" w:rsidR="00000000" w:rsidRPr="00000000">
              <w:rPr>
                <w:sz w:val="18"/>
                <w:szCs w:val="18"/>
                <w:rtl w:val="0"/>
              </w:rPr>
              <w:t xml:space="preserve">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1">
            <w:pPr>
              <w:spacing w:after="0" w:before="0" w:lineRule="auto"/>
              <w:jc w:val="left"/>
              <w:rPr>
                <w:sz w:val="18"/>
                <w:szCs w:val="18"/>
              </w:rPr>
            </w:pPr>
            <w:r w:rsidDel="00000000" w:rsidR="00000000" w:rsidRPr="00000000">
              <w:rPr>
                <w:sz w:val="18"/>
                <w:szCs w:val="18"/>
                <w:rtl w:val="0"/>
              </w:rPr>
              <w:t xml:space="preserve">Media armónica entre precision y recall para cada clase.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2">
            <w:pPr>
              <w:spacing w:after="0" w:before="0" w:lineRule="auto"/>
              <w:jc w:val="left"/>
              <w:rPr>
                <w:sz w:val="18"/>
                <w:szCs w:val="18"/>
              </w:rPr>
            </w:pPr>
            <w:r w:rsidDel="00000000" w:rsidR="00000000" w:rsidRPr="00000000">
              <w:rPr>
                <w:sz w:val="18"/>
                <w:szCs w:val="18"/>
                <w:rtl w:val="0"/>
              </w:rPr>
              <w:t xml:space="preserve">Ayuda a interpretar el comportamiento específico por clase.</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3">
            <w:pPr>
              <w:spacing w:after="0" w:before="0" w:lineRule="auto"/>
              <w:jc w:val="center"/>
              <w:rPr>
                <w:sz w:val="18"/>
                <w:szCs w:val="18"/>
              </w:rPr>
            </w:pPr>
            <w:r w:rsidDel="00000000" w:rsidR="00000000" w:rsidRPr="00000000">
              <w:rPr>
                <w:sz w:val="18"/>
                <w:szCs w:val="18"/>
                <w:rtl w:val="0"/>
              </w:rPr>
              <w:t xml:space="preserve">Support por clase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4">
            <w:pPr>
              <w:spacing w:after="0" w:before="0" w:lineRule="auto"/>
              <w:jc w:val="center"/>
              <w:rPr>
                <w:sz w:val="18"/>
                <w:szCs w:val="18"/>
              </w:rPr>
            </w:pPr>
            <w:r w:rsidDel="00000000" w:rsidR="00000000" w:rsidRPr="00000000">
              <w:rPr>
                <w:sz w:val="18"/>
                <w:szCs w:val="18"/>
                <w:rtl w:val="0"/>
              </w:rPr>
              <w:t xml:space="preserve">Nº observaciones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5">
            <w:pPr>
              <w:spacing w:after="0" w:before="0" w:lineRule="auto"/>
              <w:jc w:val="center"/>
              <w:rPr>
                <w:sz w:val="18"/>
                <w:szCs w:val="18"/>
              </w:rPr>
            </w:pPr>
            <w:r w:rsidDel="00000000" w:rsidR="00000000" w:rsidRPr="00000000">
              <w:rPr>
                <w:sz w:val="18"/>
                <w:szCs w:val="18"/>
                <w:rtl w:val="0"/>
              </w:rPr>
              <w:t xml:space="preserve">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6">
            <w:pPr>
              <w:spacing w:after="0" w:before="0" w:lineRule="auto"/>
              <w:jc w:val="left"/>
              <w:rPr>
                <w:sz w:val="18"/>
                <w:szCs w:val="18"/>
              </w:rPr>
            </w:pPr>
            <w:r w:rsidDel="00000000" w:rsidR="00000000" w:rsidRPr="00000000">
              <w:rPr>
                <w:sz w:val="18"/>
                <w:szCs w:val="18"/>
                <w:rtl w:val="0"/>
              </w:rPr>
              <w:t xml:space="preserve">Número de registros reales de cada clase.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7">
            <w:pPr>
              <w:spacing w:after="0" w:before="0" w:lineRule="auto"/>
              <w:jc w:val="left"/>
              <w:rPr>
                <w:sz w:val="18"/>
                <w:szCs w:val="18"/>
              </w:rPr>
            </w:pPr>
            <w:r w:rsidDel="00000000" w:rsidR="00000000" w:rsidRPr="00000000">
              <w:rPr>
                <w:sz w:val="18"/>
                <w:szCs w:val="18"/>
                <w:rtl w:val="0"/>
              </w:rPr>
              <w:t xml:space="preserve">Permite contextualizar las métricas ante desbalance.</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8">
            <w:pPr>
              <w:spacing w:after="0" w:before="0" w:lineRule="auto"/>
              <w:jc w:val="center"/>
              <w:rPr>
                <w:sz w:val="18"/>
                <w:szCs w:val="18"/>
              </w:rPr>
            </w:pPr>
            <w:r w:rsidDel="00000000" w:rsidR="00000000" w:rsidRPr="00000000">
              <w:rPr>
                <w:sz w:val="18"/>
                <w:szCs w:val="18"/>
                <w:rtl w:val="0"/>
              </w:rPr>
              <w:t xml:space="preserve">return_mae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9">
            <w:pPr>
              <w:spacing w:after="0" w:before="0" w:lineRule="auto"/>
              <w:jc w:val="center"/>
              <w:rPr>
                <w:sz w:val="18"/>
                <w:szCs w:val="18"/>
              </w:rPr>
            </w:pPr>
            <w:r w:rsidDel="00000000" w:rsidR="00000000" w:rsidRPr="00000000">
              <w:rPr>
                <w:sz w:val="18"/>
                <w:szCs w:val="18"/>
                <w:rtl w:val="0"/>
              </w:rPr>
              <w:t xml:space="preserve">Retorno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A">
            <w:pPr>
              <w:spacing w:after="0" w:before="0" w:lineRule="auto"/>
              <w:jc w:val="center"/>
              <w:rPr>
                <w:sz w:val="18"/>
                <w:szCs w:val="18"/>
              </w:rPr>
            </w:pPr>
            <w:r w:rsidDel="00000000" w:rsidR="00000000" w:rsidRPr="00000000">
              <w:rPr>
                <w:sz w:val="18"/>
                <w:szCs w:val="18"/>
                <w:rtl w:val="0"/>
              </w:rPr>
              <w:t xml:space="preserve">Magnitud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B">
            <w:pPr>
              <w:spacing w:after="0" w:before="0" w:lineRule="auto"/>
              <w:jc w:val="left"/>
              <w:rPr>
                <w:sz w:val="18"/>
                <w:szCs w:val="18"/>
              </w:rPr>
            </w:pPr>
            <w:r w:rsidDel="00000000" w:rsidR="00000000" w:rsidRPr="00000000">
              <w:rPr>
                <w:sz w:val="18"/>
                <w:szCs w:val="18"/>
                <w:rtl w:val="0"/>
              </w:rPr>
              <w:t xml:space="preserve">Error absoluto medio del retorno estimado.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C">
            <w:pPr>
              <w:spacing w:after="0" w:before="0" w:lineRule="auto"/>
              <w:jc w:val="left"/>
              <w:rPr>
                <w:sz w:val="18"/>
                <w:szCs w:val="18"/>
              </w:rPr>
            </w:pPr>
            <w:r w:rsidDel="00000000" w:rsidR="00000000" w:rsidRPr="00000000">
              <w:rPr>
                <w:sz w:val="18"/>
                <w:szCs w:val="18"/>
                <w:rtl w:val="0"/>
              </w:rPr>
              <w:t xml:space="preserve">Evalúa la desviación media de la magnitud relativa predicha.</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D">
            <w:pPr>
              <w:spacing w:after="0" w:before="0" w:lineRule="auto"/>
              <w:jc w:val="center"/>
              <w:rPr>
                <w:sz w:val="18"/>
                <w:szCs w:val="18"/>
              </w:rPr>
            </w:pPr>
            <w:r w:rsidDel="00000000" w:rsidR="00000000" w:rsidRPr="00000000">
              <w:rPr>
                <w:sz w:val="18"/>
                <w:szCs w:val="18"/>
                <w:rtl w:val="0"/>
              </w:rPr>
              <w:t xml:space="preserve">return_rmse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E">
            <w:pPr>
              <w:spacing w:after="0" w:before="0" w:lineRule="auto"/>
              <w:jc w:val="center"/>
              <w:rPr>
                <w:sz w:val="18"/>
                <w:szCs w:val="18"/>
              </w:rPr>
            </w:pPr>
            <w:r w:rsidDel="00000000" w:rsidR="00000000" w:rsidRPr="00000000">
              <w:rPr>
                <w:sz w:val="18"/>
                <w:szCs w:val="18"/>
                <w:rtl w:val="0"/>
              </w:rPr>
              <w:t xml:space="preserve">Retorno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6F">
            <w:pPr>
              <w:spacing w:after="0" w:before="0" w:lineRule="auto"/>
              <w:jc w:val="center"/>
              <w:rPr>
                <w:sz w:val="18"/>
                <w:szCs w:val="18"/>
              </w:rPr>
            </w:pPr>
            <w:r w:rsidDel="00000000" w:rsidR="00000000" w:rsidRPr="00000000">
              <w:rPr>
                <w:sz w:val="18"/>
                <w:szCs w:val="18"/>
                <w:rtl w:val="0"/>
              </w:rPr>
              <w:t xml:space="preserve">Magnitud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0">
            <w:pPr>
              <w:spacing w:after="0" w:before="0" w:lineRule="auto"/>
              <w:jc w:val="left"/>
              <w:rPr>
                <w:sz w:val="18"/>
                <w:szCs w:val="18"/>
              </w:rPr>
            </w:pPr>
            <w:r w:rsidDel="00000000" w:rsidR="00000000" w:rsidRPr="00000000">
              <w:rPr>
                <w:sz w:val="18"/>
                <w:szCs w:val="18"/>
                <w:rtl w:val="0"/>
              </w:rPr>
              <w:t xml:space="preserve">Raíz del error cuadrático medio del retorno estimado.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1">
            <w:pPr>
              <w:spacing w:after="0" w:before="0" w:lineRule="auto"/>
              <w:jc w:val="left"/>
              <w:rPr>
                <w:sz w:val="18"/>
                <w:szCs w:val="18"/>
              </w:rPr>
            </w:pPr>
            <w:r w:rsidDel="00000000" w:rsidR="00000000" w:rsidRPr="00000000">
              <w:rPr>
                <w:sz w:val="18"/>
                <w:szCs w:val="18"/>
                <w:rtl w:val="0"/>
              </w:rPr>
              <w:t xml:space="preserve">Penaliza errores grandes en la magnitud relativa.</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2">
            <w:pPr>
              <w:spacing w:after="0" w:before="0" w:lineRule="auto"/>
              <w:jc w:val="center"/>
              <w:rPr>
                <w:sz w:val="18"/>
                <w:szCs w:val="18"/>
              </w:rPr>
            </w:pPr>
            <w:r w:rsidDel="00000000" w:rsidR="00000000" w:rsidRPr="00000000">
              <w:rPr>
                <w:sz w:val="18"/>
                <w:szCs w:val="18"/>
                <w:rtl w:val="0"/>
              </w:rPr>
              <w:t xml:space="preserve">delta_mae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3">
            <w:pPr>
              <w:spacing w:after="0" w:before="0" w:lineRule="auto"/>
              <w:jc w:val="center"/>
              <w:rPr>
                <w:sz w:val="18"/>
                <w:szCs w:val="18"/>
              </w:rPr>
            </w:pPr>
            <w:r w:rsidDel="00000000" w:rsidR="00000000" w:rsidRPr="00000000">
              <w:rPr>
                <w:sz w:val="18"/>
                <w:szCs w:val="18"/>
                <w:rtl w:val="0"/>
              </w:rPr>
              <w:t xml:space="preserve">EUR/tonelada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4">
            <w:pPr>
              <w:spacing w:after="0" w:before="0" w:lineRule="auto"/>
              <w:jc w:val="center"/>
              <w:rPr>
                <w:sz w:val="18"/>
                <w:szCs w:val="18"/>
              </w:rPr>
            </w:pPr>
            <w:r w:rsidDel="00000000" w:rsidR="00000000" w:rsidRPr="00000000">
              <w:rPr>
                <w:sz w:val="18"/>
                <w:szCs w:val="18"/>
                <w:rtl w:val="0"/>
              </w:rPr>
              <w:t xml:space="preserve">Magnitud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5">
            <w:pPr>
              <w:spacing w:after="0" w:before="0" w:lineRule="auto"/>
              <w:jc w:val="left"/>
              <w:rPr>
                <w:sz w:val="18"/>
                <w:szCs w:val="18"/>
              </w:rPr>
            </w:pPr>
            <w:r w:rsidDel="00000000" w:rsidR="00000000" w:rsidRPr="00000000">
              <w:rPr>
                <w:sz w:val="18"/>
                <w:szCs w:val="18"/>
                <w:rtl w:val="0"/>
              </w:rPr>
              <w:t xml:space="preserve">Error absoluto medio de la variación estimada en EUR/t.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6">
            <w:pPr>
              <w:spacing w:after="0" w:before="0" w:lineRule="auto"/>
              <w:jc w:val="left"/>
              <w:rPr>
                <w:sz w:val="18"/>
                <w:szCs w:val="18"/>
              </w:rPr>
            </w:pPr>
            <w:r w:rsidDel="00000000" w:rsidR="00000000" w:rsidRPr="00000000">
              <w:rPr>
                <w:sz w:val="18"/>
                <w:szCs w:val="18"/>
                <w:rtl w:val="0"/>
              </w:rPr>
              <w:t xml:space="preserve">Traduce el error de magnitud a una unidad económica interpretable.</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7">
            <w:pPr>
              <w:spacing w:after="0" w:before="0" w:lineRule="auto"/>
              <w:jc w:val="center"/>
              <w:rPr>
                <w:sz w:val="18"/>
                <w:szCs w:val="18"/>
              </w:rPr>
            </w:pPr>
            <w:r w:rsidDel="00000000" w:rsidR="00000000" w:rsidRPr="00000000">
              <w:rPr>
                <w:sz w:val="18"/>
                <w:szCs w:val="18"/>
                <w:rtl w:val="0"/>
              </w:rPr>
              <w:t xml:space="preserve">delta_rmse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8">
            <w:pPr>
              <w:spacing w:after="0" w:before="0" w:lineRule="auto"/>
              <w:jc w:val="center"/>
              <w:rPr>
                <w:sz w:val="18"/>
                <w:szCs w:val="18"/>
              </w:rPr>
            </w:pPr>
            <w:r w:rsidDel="00000000" w:rsidR="00000000" w:rsidRPr="00000000">
              <w:rPr>
                <w:sz w:val="18"/>
                <w:szCs w:val="18"/>
                <w:rtl w:val="0"/>
              </w:rPr>
              <w:t xml:space="preserve">EUR/tonelada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9">
            <w:pPr>
              <w:spacing w:after="0" w:before="0" w:lineRule="auto"/>
              <w:jc w:val="center"/>
              <w:rPr>
                <w:sz w:val="18"/>
                <w:szCs w:val="18"/>
              </w:rPr>
            </w:pPr>
            <w:r w:rsidDel="00000000" w:rsidR="00000000" w:rsidRPr="00000000">
              <w:rPr>
                <w:sz w:val="18"/>
                <w:szCs w:val="18"/>
                <w:rtl w:val="0"/>
              </w:rPr>
              <w:t xml:space="preserve">Magnitud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A">
            <w:pPr>
              <w:spacing w:after="0" w:before="0" w:lineRule="auto"/>
              <w:jc w:val="left"/>
              <w:rPr>
                <w:sz w:val="18"/>
                <w:szCs w:val="18"/>
              </w:rPr>
            </w:pPr>
            <w:r w:rsidDel="00000000" w:rsidR="00000000" w:rsidRPr="00000000">
              <w:rPr>
                <w:sz w:val="18"/>
                <w:szCs w:val="18"/>
                <w:rtl w:val="0"/>
              </w:rPr>
              <w:t xml:space="preserve">Raíz del error cuadrático medio de la variación estimada en EUR/t.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B">
            <w:pPr>
              <w:spacing w:after="0" w:before="0" w:lineRule="auto"/>
              <w:jc w:val="left"/>
              <w:rPr>
                <w:sz w:val="18"/>
                <w:szCs w:val="18"/>
              </w:rPr>
            </w:pPr>
            <w:r w:rsidDel="00000000" w:rsidR="00000000" w:rsidRPr="00000000">
              <w:rPr>
                <w:sz w:val="18"/>
                <w:szCs w:val="18"/>
                <w:rtl w:val="0"/>
              </w:rPr>
              <w:t xml:space="preserve">Permite detectar desviaciones grandes en la estimación de variación.</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C">
            <w:pPr>
              <w:spacing w:after="0" w:before="0" w:lineRule="auto"/>
              <w:jc w:val="center"/>
              <w:rPr>
                <w:sz w:val="18"/>
                <w:szCs w:val="18"/>
              </w:rPr>
            </w:pPr>
            <w:r w:rsidDel="00000000" w:rsidR="00000000" w:rsidRPr="00000000">
              <w:rPr>
                <w:sz w:val="18"/>
                <w:szCs w:val="18"/>
                <w:rtl w:val="0"/>
              </w:rPr>
              <w:t xml:space="preserve">directional_consistency_rate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D">
            <w:pPr>
              <w:spacing w:after="0" w:before="0" w:lineRule="auto"/>
              <w:jc w:val="center"/>
              <w:rPr>
                <w:sz w:val="18"/>
                <w:szCs w:val="18"/>
              </w:rPr>
            </w:pPr>
            <w:r w:rsidDel="00000000" w:rsidR="00000000" w:rsidRPr="00000000">
              <w:rPr>
                <w:sz w:val="18"/>
                <w:szCs w:val="18"/>
                <w:rtl w:val="0"/>
              </w:rPr>
              <w:t xml:space="preserve">% / proporción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E">
            <w:pPr>
              <w:spacing w:after="0" w:before="0" w:lineRule="auto"/>
              <w:jc w:val="center"/>
              <w:rPr>
                <w:sz w:val="18"/>
                <w:szCs w:val="18"/>
              </w:rPr>
            </w:pPr>
            <w:r w:rsidDel="00000000" w:rsidR="00000000" w:rsidRPr="00000000">
              <w:rPr>
                <w:sz w:val="18"/>
                <w:szCs w:val="18"/>
                <w:rtl w:val="0"/>
              </w:rPr>
              <w:t xml:space="preserve">Magnitud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7F">
            <w:pPr>
              <w:spacing w:after="0" w:before="0" w:lineRule="auto"/>
              <w:jc w:val="left"/>
              <w:rPr>
                <w:sz w:val="18"/>
                <w:szCs w:val="18"/>
              </w:rPr>
            </w:pPr>
            <w:r w:rsidDel="00000000" w:rsidR="00000000" w:rsidRPr="00000000">
              <w:rPr>
                <w:sz w:val="18"/>
                <w:szCs w:val="18"/>
                <w:rtl w:val="0"/>
              </w:rPr>
              <w:t xml:space="preserve">Proporción de casos en los que la magnitud estimada es coherente con la dirección real observada.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0">
            <w:pPr>
              <w:spacing w:after="0" w:before="0" w:lineRule="auto"/>
              <w:jc w:val="left"/>
              <w:rPr>
                <w:sz w:val="18"/>
                <w:szCs w:val="18"/>
              </w:rPr>
            </w:pPr>
            <w:r w:rsidDel="00000000" w:rsidR="00000000" w:rsidRPr="00000000">
              <w:rPr>
                <w:sz w:val="18"/>
                <w:szCs w:val="18"/>
                <w:rtl w:val="0"/>
              </w:rPr>
              <w:t xml:space="preserve">Evalúa si el retorno estimado apunta en la dirección correcta.</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1">
            <w:pPr>
              <w:spacing w:after="0" w:before="0" w:lineRule="auto"/>
              <w:jc w:val="center"/>
              <w:rPr>
                <w:sz w:val="18"/>
                <w:szCs w:val="18"/>
              </w:rPr>
            </w:pPr>
            <w:r w:rsidDel="00000000" w:rsidR="00000000" w:rsidRPr="00000000">
              <w:rPr>
                <w:sz w:val="18"/>
                <w:szCs w:val="18"/>
                <w:rtl w:val="0"/>
              </w:rPr>
              <w:t xml:space="preserve">trend_magnitude_consistency_rate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2">
            <w:pPr>
              <w:spacing w:after="0" w:before="0" w:lineRule="auto"/>
              <w:jc w:val="center"/>
              <w:rPr>
                <w:sz w:val="18"/>
                <w:szCs w:val="18"/>
              </w:rPr>
            </w:pPr>
            <w:r w:rsidDel="00000000" w:rsidR="00000000" w:rsidRPr="00000000">
              <w:rPr>
                <w:sz w:val="18"/>
                <w:szCs w:val="18"/>
                <w:rtl w:val="0"/>
              </w:rPr>
              <w:t xml:space="preserve">% / proporción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3">
            <w:pPr>
              <w:spacing w:after="0" w:before="0" w:lineRule="auto"/>
              <w:jc w:val="center"/>
              <w:rPr>
                <w:sz w:val="18"/>
                <w:szCs w:val="18"/>
              </w:rPr>
            </w:pPr>
            <w:r w:rsidDel="00000000" w:rsidR="00000000" w:rsidRPr="00000000">
              <w:rPr>
                <w:sz w:val="18"/>
                <w:szCs w:val="18"/>
                <w:rtl w:val="0"/>
              </w:rPr>
              <w:t xml:space="preserve">Coherencia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4">
            <w:pPr>
              <w:spacing w:after="0" w:before="0" w:lineRule="auto"/>
              <w:jc w:val="left"/>
              <w:rPr>
                <w:sz w:val="18"/>
                <w:szCs w:val="18"/>
              </w:rPr>
            </w:pPr>
            <w:r w:rsidDel="00000000" w:rsidR="00000000" w:rsidRPr="00000000">
              <w:rPr>
                <w:sz w:val="18"/>
                <w:szCs w:val="18"/>
                <w:rtl w:val="0"/>
              </w:rPr>
              <w:t xml:space="preserve">Proporción de casos en los que la clase predicha y la magnitud estimada son coherentes entre sí.</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5">
            <w:pPr>
              <w:spacing w:after="0" w:before="0" w:lineRule="auto"/>
              <w:jc w:val="left"/>
              <w:rPr>
                <w:sz w:val="18"/>
                <w:szCs w:val="18"/>
              </w:rPr>
            </w:pPr>
            <w:r w:rsidDel="00000000" w:rsidR="00000000" w:rsidRPr="00000000">
              <w:rPr>
                <w:sz w:val="18"/>
                <w:szCs w:val="18"/>
                <w:rtl w:val="0"/>
              </w:rPr>
              <w:t xml:space="preserve">Controla contradicciones entre la etiqueta UP/DOWN/STABLE y el retorno estimado.</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6">
            <w:pPr>
              <w:spacing w:after="0" w:before="0" w:lineRule="auto"/>
              <w:jc w:val="center"/>
              <w:rPr>
                <w:sz w:val="18"/>
                <w:szCs w:val="18"/>
              </w:rPr>
            </w:pPr>
            <w:r w:rsidDel="00000000" w:rsidR="00000000" w:rsidRPr="00000000">
              <w:rPr>
                <w:sz w:val="18"/>
                <w:szCs w:val="18"/>
                <w:rtl w:val="0"/>
              </w:rPr>
              <w:t xml:space="preserve">trend_confidence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7">
            <w:pPr>
              <w:spacing w:after="0" w:before="0" w:lineRule="auto"/>
              <w:jc w:val="center"/>
              <w:rPr>
                <w:sz w:val="18"/>
                <w:szCs w:val="18"/>
              </w:rPr>
            </w:pPr>
            <w:r w:rsidDel="00000000" w:rsidR="00000000" w:rsidRPr="00000000">
              <w:rPr>
                <w:sz w:val="18"/>
                <w:szCs w:val="18"/>
                <w:rtl w:val="0"/>
              </w:rPr>
              <w:t xml:space="preserve">Probabilidad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8">
            <w:pPr>
              <w:spacing w:after="0" w:before="0" w:lineRule="auto"/>
              <w:jc w:val="center"/>
              <w:rPr>
                <w:sz w:val="18"/>
                <w:szCs w:val="18"/>
              </w:rPr>
            </w:pPr>
            <w:r w:rsidDel="00000000" w:rsidR="00000000" w:rsidRPr="00000000">
              <w:rPr>
                <w:sz w:val="18"/>
                <w:szCs w:val="18"/>
                <w:rtl w:val="0"/>
              </w:rPr>
              <w:t xml:space="preserve">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9">
            <w:pPr>
              <w:spacing w:after="0" w:before="0" w:lineRule="auto"/>
              <w:jc w:val="left"/>
              <w:rPr>
                <w:sz w:val="18"/>
                <w:szCs w:val="18"/>
              </w:rPr>
            </w:pPr>
            <w:r w:rsidDel="00000000" w:rsidR="00000000" w:rsidRPr="00000000">
              <w:rPr>
                <w:sz w:val="18"/>
                <w:szCs w:val="18"/>
                <w:rtl w:val="0"/>
              </w:rPr>
              <w:t xml:space="preserve">Probabilidad máxima entre UP, DOWN y STABLE.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A">
            <w:pPr>
              <w:spacing w:after="0" w:before="0" w:lineRule="auto"/>
              <w:jc w:val="left"/>
              <w:rPr>
                <w:sz w:val="18"/>
                <w:szCs w:val="18"/>
              </w:rPr>
            </w:pPr>
            <w:r w:rsidDel="00000000" w:rsidR="00000000" w:rsidRPr="00000000">
              <w:rPr>
                <w:sz w:val="18"/>
                <w:szCs w:val="18"/>
                <w:rtl w:val="0"/>
              </w:rPr>
              <w:t xml:space="preserve">Indica la confianza relativa de la predicción.</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B">
            <w:pPr>
              <w:spacing w:after="0" w:before="0" w:lineRule="auto"/>
              <w:jc w:val="center"/>
              <w:rPr>
                <w:sz w:val="18"/>
                <w:szCs w:val="18"/>
              </w:rPr>
            </w:pPr>
            <w:r w:rsidDel="00000000" w:rsidR="00000000" w:rsidRPr="00000000">
              <w:rPr>
                <w:sz w:val="18"/>
                <w:szCs w:val="18"/>
                <w:rtl w:val="0"/>
              </w:rPr>
              <w:t xml:space="preserve">MAE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C">
            <w:pPr>
              <w:spacing w:after="0" w:before="0" w:lineRule="auto"/>
              <w:jc w:val="center"/>
              <w:rPr>
                <w:sz w:val="18"/>
                <w:szCs w:val="18"/>
              </w:rPr>
            </w:pPr>
            <w:r w:rsidDel="00000000" w:rsidR="00000000" w:rsidRPr="00000000">
              <w:rPr>
                <w:sz w:val="18"/>
                <w:szCs w:val="18"/>
                <w:rtl w:val="0"/>
              </w:rPr>
              <w:t xml:space="preserve">EUR/tonelada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D">
            <w:pPr>
              <w:spacing w:after="0" w:before="0" w:lineRule="auto"/>
              <w:jc w:val="center"/>
              <w:rPr>
                <w:sz w:val="18"/>
                <w:szCs w:val="18"/>
              </w:rPr>
            </w:pPr>
            <w:r w:rsidDel="00000000" w:rsidR="00000000" w:rsidRPr="00000000">
              <w:rPr>
                <w:sz w:val="18"/>
                <w:szCs w:val="18"/>
                <w:rtl w:val="0"/>
              </w:rPr>
              <w:t xml:space="preserve">Regresión auxiliar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E">
            <w:pPr>
              <w:spacing w:after="0" w:before="0" w:lineRule="auto"/>
              <w:jc w:val="left"/>
              <w:rPr>
                <w:sz w:val="18"/>
                <w:szCs w:val="18"/>
              </w:rPr>
            </w:pPr>
            <w:r w:rsidDel="00000000" w:rsidR="00000000" w:rsidRPr="00000000">
              <w:rPr>
                <w:sz w:val="18"/>
                <w:szCs w:val="18"/>
                <w:rtl w:val="0"/>
              </w:rPr>
              <w:t xml:space="preserve">Error absoluto medio entre precio real y precio predicho.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8F">
            <w:pPr>
              <w:spacing w:after="0" w:before="0" w:lineRule="auto"/>
              <w:jc w:val="left"/>
              <w:rPr>
                <w:sz w:val="18"/>
                <w:szCs w:val="18"/>
              </w:rPr>
            </w:pPr>
            <w:r w:rsidDel="00000000" w:rsidR="00000000" w:rsidRPr="00000000">
              <w:rPr>
                <w:sz w:val="18"/>
                <w:szCs w:val="18"/>
                <w:rtl w:val="0"/>
              </w:rPr>
              <w:t xml:space="preserve">Lectura económica directa del error puntual.</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0">
            <w:pPr>
              <w:spacing w:after="0" w:before="0" w:lineRule="auto"/>
              <w:jc w:val="center"/>
              <w:rPr>
                <w:sz w:val="18"/>
                <w:szCs w:val="18"/>
              </w:rPr>
            </w:pPr>
            <w:r w:rsidDel="00000000" w:rsidR="00000000" w:rsidRPr="00000000">
              <w:rPr>
                <w:sz w:val="18"/>
                <w:szCs w:val="18"/>
                <w:rtl w:val="0"/>
              </w:rPr>
              <w:t xml:space="preserve">RMSE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1">
            <w:pPr>
              <w:spacing w:after="0" w:before="0" w:lineRule="auto"/>
              <w:jc w:val="center"/>
              <w:rPr>
                <w:sz w:val="18"/>
                <w:szCs w:val="18"/>
              </w:rPr>
            </w:pPr>
            <w:r w:rsidDel="00000000" w:rsidR="00000000" w:rsidRPr="00000000">
              <w:rPr>
                <w:sz w:val="18"/>
                <w:szCs w:val="18"/>
                <w:rtl w:val="0"/>
              </w:rPr>
              <w:t xml:space="preserve">EUR/tonelada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2">
            <w:pPr>
              <w:spacing w:after="0" w:before="0" w:lineRule="auto"/>
              <w:jc w:val="center"/>
              <w:rPr>
                <w:sz w:val="18"/>
                <w:szCs w:val="18"/>
              </w:rPr>
            </w:pPr>
            <w:r w:rsidDel="00000000" w:rsidR="00000000" w:rsidRPr="00000000">
              <w:rPr>
                <w:sz w:val="18"/>
                <w:szCs w:val="18"/>
                <w:rtl w:val="0"/>
              </w:rPr>
              <w:t xml:space="preserve">Regresión auxiliar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3">
            <w:pPr>
              <w:spacing w:after="0" w:before="0" w:lineRule="auto"/>
              <w:jc w:val="left"/>
              <w:rPr>
                <w:sz w:val="18"/>
                <w:szCs w:val="18"/>
              </w:rPr>
            </w:pPr>
            <w:r w:rsidDel="00000000" w:rsidR="00000000" w:rsidRPr="00000000">
              <w:rPr>
                <w:sz w:val="18"/>
                <w:szCs w:val="18"/>
                <w:rtl w:val="0"/>
              </w:rPr>
              <w:t xml:space="preserve">Penaliza con mayor intensidad los errores grandes.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4">
            <w:pPr>
              <w:spacing w:after="0" w:before="0" w:lineRule="auto"/>
              <w:jc w:val="left"/>
              <w:rPr>
                <w:sz w:val="18"/>
                <w:szCs w:val="18"/>
              </w:rPr>
            </w:pPr>
            <w:r w:rsidDel="00000000" w:rsidR="00000000" w:rsidRPr="00000000">
              <w:rPr>
                <w:sz w:val="18"/>
                <w:szCs w:val="18"/>
                <w:rtl w:val="0"/>
              </w:rPr>
              <w:t xml:space="preserve">Útil para detectar desviaciones severas en predicción puntual.</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5">
            <w:pPr>
              <w:spacing w:after="0" w:before="0" w:lineRule="auto"/>
              <w:jc w:val="center"/>
              <w:rPr>
                <w:sz w:val="18"/>
                <w:szCs w:val="18"/>
              </w:rPr>
            </w:pPr>
            <w:r w:rsidDel="00000000" w:rsidR="00000000" w:rsidRPr="00000000">
              <w:rPr>
                <w:sz w:val="18"/>
                <w:szCs w:val="18"/>
                <w:rtl w:val="0"/>
              </w:rPr>
              <w:t xml:space="preserve">MAPE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6">
            <w:pPr>
              <w:spacing w:after="0" w:before="0" w:lineRule="auto"/>
              <w:jc w:val="center"/>
              <w:rPr>
                <w:sz w:val="18"/>
                <w:szCs w:val="18"/>
              </w:rPr>
            </w:pPr>
            <w:r w:rsidDel="00000000" w:rsidR="00000000" w:rsidRPr="00000000">
              <w:rPr>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7">
            <w:pPr>
              <w:spacing w:after="0" w:before="0" w:lineRule="auto"/>
              <w:jc w:val="center"/>
              <w:rPr>
                <w:sz w:val="18"/>
                <w:szCs w:val="18"/>
              </w:rPr>
            </w:pPr>
            <w:r w:rsidDel="00000000" w:rsidR="00000000" w:rsidRPr="00000000">
              <w:rPr>
                <w:sz w:val="18"/>
                <w:szCs w:val="18"/>
                <w:rtl w:val="0"/>
              </w:rPr>
              <w:t xml:space="preserve">Regresión auxiliar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8">
            <w:pPr>
              <w:spacing w:after="0" w:before="0" w:lineRule="auto"/>
              <w:jc w:val="left"/>
              <w:rPr>
                <w:sz w:val="18"/>
                <w:szCs w:val="18"/>
              </w:rPr>
            </w:pPr>
            <w:r w:rsidDel="00000000" w:rsidR="00000000" w:rsidRPr="00000000">
              <w:rPr>
                <w:sz w:val="18"/>
                <w:szCs w:val="18"/>
                <w:rtl w:val="0"/>
              </w:rPr>
              <w:t xml:space="preserve">Error porcentual absoluto medio.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9">
            <w:pPr>
              <w:spacing w:after="0" w:before="0" w:lineRule="auto"/>
              <w:jc w:val="left"/>
              <w:rPr>
                <w:sz w:val="18"/>
                <w:szCs w:val="18"/>
              </w:rPr>
            </w:pPr>
            <w:r w:rsidDel="00000000" w:rsidR="00000000" w:rsidRPr="00000000">
              <w:rPr>
                <w:sz w:val="18"/>
                <w:szCs w:val="18"/>
                <w:rtl w:val="0"/>
              </w:rPr>
              <w:t xml:space="preserve">Permite interpretar la exactitud en predicción de precio, pero no es la métrica principal vigente.</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A">
            <w:pPr>
              <w:spacing w:after="0" w:before="0" w:lineRule="auto"/>
              <w:jc w:val="center"/>
              <w:rPr>
                <w:sz w:val="18"/>
                <w:szCs w:val="18"/>
              </w:rPr>
            </w:pPr>
            <w:r w:rsidDel="00000000" w:rsidR="00000000" w:rsidRPr="00000000">
              <w:rPr>
                <w:sz w:val="18"/>
                <w:szCs w:val="18"/>
                <w:rtl w:val="0"/>
              </w:rPr>
              <w:t xml:space="preserve">R²</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B">
            <w:pPr>
              <w:spacing w:after="0" w:before="0" w:lineRule="auto"/>
              <w:jc w:val="center"/>
              <w:rPr>
                <w:sz w:val="18"/>
                <w:szCs w:val="18"/>
              </w:rPr>
            </w:pPr>
            <w:r w:rsidDel="00000000" w:rsidR="00000000" w:rsidRPr="00000000">
              <w:rPr>
                <w:sz w:val="18"/>
                <w:szCs w:val="18"/>
                <w:rtl w:val="0"/>
              </w:rPr>
              <w:t xml:space="preserve">Adimensional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C">
            <w:pPr>
              <w:spacing w:after="0" w:before="0" w:lineRule="auto"/>
              <w:jc w:val="center"/>
              <w:rPr>
                <w:sz w:val="18"/>
                <w:szCs w:val="18"/>
              </w:rPr>
            </w:pPr>
            <w:r w:rsidDel="00000000" w:rsidR="00000000" w:rsidRPr="00000000">
              <w:rPr>
                <w:sz w:val="18"/>
                <w:szCs w:val="18"/>
                <w:rtl w:val="0"/>
              </w:rPr>
              <w:t xml:space="preserve">Regresión auxiliar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D">
            <w:pPr>
              <w:spacing w:after="0" w:before="0" w:lineRule="auto"/>
              <w:jc w:val="left"/>
              <w:rPr>
                <w:sz w:val="18"/>
                <w:szCs w:val="18"/>
              </w:rPr>
            </w:pPr>
            <w:r w:rsidDel="00000000" w:rsidR="00000000" w:rsidRPr="00000000">
              <w:rPr>
                <w:sz w:val="18"/>
                <w:szCs w:val="18"/>
                <w:rtl w:val="0"/>
              </w:rPr>
              <w:t xml:space="preserve">Proporción de variabilidad explicada por la línea evaluada.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E">
            <w:pPr>
              <w:spacing w:after="0" w:before="0" w:lineRule="auto"/>
              <w:jc w:val="left"/>
              <w:rPr>
                <w:sz w:val="18"/>
                <w:szCs w:val="18"/>
              </w:rPr>
            </w:pPr>
            <w:r w:rsidDel="00000000" w:rsidR="00000000" w:rsidRPr="00000000">
              <w:rPr>
                <w:sz w:val="18"/>
                <w:szCs w:val="18"/>
                <w:rtl w:val="0"/>
              </w:rPr>
              <w:t xml:space="preserve">Métrica complementaria; debe interpretarse junto con errores y benchmarks.</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9F">
            <w:pPr>
              <w:spacing w:after="0" w:before="0" w:lineRule="auto"/>
              <w:jc w:val="center"/>
              <w:rPr>
                <w:sz w:val="18"/>
                <w:szCs w:val="18"/>
              </w:rPr>
            </w:pPr>
            <w:r w:rsidDel="00000000" w:rsidR="00000000" w:rsidRPr="00000000">
              <w:rPr>
                <w:sz w:val="18"/>
                <w:szCs w:val="18"/>
                <w:rtl w:val="0"/>
              </w:rPr>
              <w:t xml:space="preserve">Theil 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A0">
            <w:pPr>
              <w:spacing w:after="0" w:before="0" w:lineRule="auto"/>
              <w:jc w:val="center"/>
              <w:rPr>
                <w:sz w:val="18"/>
                <w:szCs w:val="18"/>
              </w:rPr>
            </w:pPr>
            <w:r w:rsidDel="00000000" w:rsidR="00000000" w:rsidRPr="00000000">
              <w:rPr>
                <w:sz w:val="18"/>
                <w:szCs w:val="18"/>
                <w:rtl w:val="0"/>
              </w:rPr>
              <w:t xml:space="preserve">Adimensional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A1">
            <w:pPr>
              <w:spacing w:after="0" w:before="0" w:lineRule="auto"/>
              <w:jc w:val="center"/>
              <w:rPr>
                <w:sz w:val="18"/>
                <w:szCs w:val="18"/>
              </w:rPr>
            </w:pPr>
            <w:r w:rsidDel="00000000" w:rsidR="00000000" w:rsidRPr="00000000">
              <w:rPr>
                <w:sz w:val="18"/>
                <w:szCs w:val="18"/>
                <w:rtl w:val="0"/>
              </w:rPr>
              <w:t xml:space="preserve">Regresión auxiliar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A2">
            <w:pPr>
              <w:spacing w:after="0" w:before="0" w:lineRule="auto"/>
              <w:jc w:val="left"/>
              <w:rPr>
                <w:sz w:val="18"/>
                <w:szCs w:val="18"/>
              </w:rPr>
            </w:pPr>
            <w:r w:rsidDel="00000000" w:rsidR="00000000" w:rsidRPr="00000000">
              <w:rPr>
                <w:sz w:val="18"/>
                <w:szCs w:val="18"/>
                <w:rtl w:val="0"/>
              </w:rPr>
              <w:t xml:space="preserve">Compara el error de una línea frente a una referencia de persistencia.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A3">
            <w:pPr>
              <w:spacing w:after="0" w:before="0" w:lineRule="auto"/>
              <w:jc w:val="left"/>
              <w:rPr>
                <w:sz w:val="18"/>
                <w:szCs w:val="18"/>
              </w:rPr>
            </w:pPr>
            <w:r w:rsidDel="00000000" w:rsidR="00000000" w:rsidRPr="00000000">
              <w:rPr>
                <w:sz w:val="18"/>
                <w:szCs w:val="18"/>
                <w:rtl w:val="0"/>
              </w:rPr>
              <w:t xml:space="preserve">Permite evaluar si una línea mejora o empeora frente al benchmark de regresión.</w:t>
            </w:r>
          </w:p>
        </w:tc>
      </w:tr>
    </w:tbl>
    <w:p w:rsidR="00000000" w:rsidDel="00000000" w:rsidP="00000000" w:rsidRDefault="00000000" w:rsidRPr="00000000" w14:paraId="000006A4">
      <w:pPr>
        <w:rPr/>
      </w:pPr>
      <w:r w:rsidDel="00000000" w:rsidR="00000000" w:rsidRPr="00000000">
        <w:rPr>
          <w:rtl w:val="0"/>
        </w:rPr>
        <w:t xml:space="preserve">La evaluación se realiza sobre datos fuera de muestra. El conjunto de test no participa en parada temprana, selección de hiperparámetros, selección de variables, selección de umbrales, selección de política de magnitud, imputación, escalado ni descarte de modelos. Las operaciones dependientes de la distribución de los datos, como el cálculo de medianas de imputación o los perfiles históricos de retorno por clase, se ajustan exclusivamente sobre entrenamiento y se aplican posteriormente sobre validación, test e inferencia.</w:t>
      </w:r>
    </w:p>
    <w:p w:rsidR="00000000" w:rsidDel="00000000" w:rsidP="00000000" w:rsidRDefault="00000000" w:rsidRPr="00000000" w14:paraId="000006A5">
      <w:pPr>
        <w:rPr/>
      </w:pPr>
      <w:r w:rsidDel="00000000" w:rsidR="00000000" w:rsidRPr="00000000">
        <w:rPr>
          <w:rtl w:val="0"/>
        </w:rPr>
        <w:t xml:space="preserve">La partición temporal utilizada para la evaluación se define por fecha de entrada t, no por la fecha objetivo t+h. Esta decisión es necesaria para preservar la interpretación real del forecast y evitar que observaciones futuras condicionen la asignación de registros a entrenamiento, validación o test.</w:t>
      </w:r>
    </w:p>
    <w:p w:rsidR="00000000" w:rsidDel="00000000" w:rsidP="00000000" w:rsidRDefault="00000000" w:rsidRPr="00000000" w14:paraId="000006A6">
      <w:pPr>
        <w:rPr/>
      </w:pPr>
      <w:r w:rsidDel="00000000" w:rsidR="00000000" w:rsidRPr="00000000">
        <w:rPr>
          <w:rtl w:val="0"/>
        </w:rPr>
        <w:t xml:space="preserve">La partición temporal utilizada para la evaluación se define de la siguiente forma:</w:t>
      </w:r>
    </w:p>
    <w:p w:rsidR="00000000" w:rsidDel="00000000" w:rsidP="00000000" w:rsidRDefault="00000000" w:rsidRPr="00000000" w14:paraId="000006A7">
      <w:pPr>
        <w:pStyle w:val="Heading4"/>
        <w:rPr/>
      </w:pPr>
      <w:bookmarkStart w:colFirst="0" w:colLast="0" w:name="_heading=h.jlr76mbsxkim" w:id="71"/>
      <w:bookmarkEnd w:id="71"/>
      <w:r w:rsidDel="00000000" w:rsidR="00000000" w:rsidRPr="00000000">
        <w:rPr>
          <w:rtl w:val="0"/>
        </w:rPr>
        <w:t xml:space="preserve">Tabla 17. Partición temporal utilizada para entrenamiento, validación y test</w:t>
      </w:r>
    </w:p>
    <w:tbl>
      <w:tblPr>
        <w:tblStyle w:val="Table24"/>
        <w:tblW w:w="8532.5474579255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8582677165355"/>
        <w:gridCol w:w="2313.7883575255973"/>
        <w:gridCol w:w="5084.9008326834555"/>
        <w:tblGridChange w:id="0">
          <w:tblGrid>
            <w:gridCol w:w="1133.8582677165355"/>
            <w:gridCol w:w="2313.7883575255973"/>
            <w:gridCol w:w="5084.90083268345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A8">
            <w:pPr>
              <w:jc w:val="center"/>
              <w:rPr/>
            </w:pPr>
            <w:r w:rsidDel="00000000" w:rsidR="00000000" w:rsidRPr="00000000">
              <w:rPr>
                <w:b w:val="1"/>
                <w:bCs w:val="1"/>
                <w:rtl w:val="0"/>
              </w:rPr>
              <w:t xml:space="preserve">Conjunto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jc w:val="center"/>
              <w:rPr/>
            </w:pPr>
            <w:r w:rsidDel="00000000" w:rsidR="00000000" w:rsidRPr="00000000">
              <w:rPr>
                <w:b w:val="1"/>
                <w:bCs w:val="1"/>
                <w:rtl w:val="0"/>
              </w:rPr>
              <w:t xml:space="preserve">Criterio temporal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jc w:val="center"/>
              <w:rPr/>
            </w:pPr>
            <w:r w:rsidDel="00000000" w:rsidR="00000000" w:rsidRPr="00000000">
              <w:rPr>
                <w:b w:val="1"/>
                <w:bCs w:val="1"/>
                <w:rtl w:val="0"/>
              </w:rPr>
              <w:t xml:space="preserve">Uso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AB">
            <w:pPr>
              <w:spacing w:after="0" w:before="0" w:lineRule="auto"/>
              <w:jc w:val="cente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AC">
            <w:pPr>
              <w:spacing w:after="0" w:before="0" w:lineRule="auto"/>
              <w:jc w:val="center"/>
              <w:rPr/>
            </w:pPr>
            <w:r w:rsidDel="00000000" w:rsidR="00000000" w:rsidRPr="00000000">
              <w:rPr>
                <w:rtl w:val="0"/>
              </w:rPr>
              <w:t xml:space="preserve">Fechas de entrada anteriores a 2022-01-01.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AD">
            <w:pPr>
              <w:spacing w:after="0" w:before="0" w:lineRule="auto"/>
              <w:jc w:val="center"/>
              <w:rPr/>
            </w:pPr>
            <w:r w:rsidDel="00000000" w:rsidR="00000000" w:rsidRPr="00000000">
              <w:rPr>
                <w:rtl w:val="0"/>
              </w:rPr>
              <w:t xml:space="preserve">Ajuste de modelos, cálculo de imputaciones, construcción de perfiles históricos de retorno por clase y entrenamiento de líneas supervisadas.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AE">
            <w:pPr>
              <w:spacing w:after="0" w:before="0" w:lineRule="auto"/>
              <w:jc w:val="center"/>
              <w:rPr/>
            </w:pPr>
            <w:r w:rsidDel="00000000" w:rsidR="00000000" w:rsidRPr="00000000">
              <w:rPr>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AF">
            <w:pPr>
              <w:spacing w:after="0" w:before="0" w:lineRule="auto"/>
              <w:jc w:val="center"/>
              <w:rPr/>
            </w:pPr>
            <w:r w:rsidDel="00000000" w:rsidR="00000000" w:rsidRPr="00000000">
              <w:rPr>
                <w:rtl w:val="0"/>
              </w:rPr>
              <w:t xml:space="preserve">Fechas de entrada desde 2022-01-01 hasta 2022-12-31.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B0">
            <w:pPr>
              <w:spacing w:after="0" w:before="0" w:lineRule="auto"/>
              <w:jc w:val="center"/>
              <w:rPr/>
            </w:pPr>
            <w:r w:rsidDel="00000000" w:rsidR="00000000" w:rsidRPr="00000000">
              <w:rPr>
                <w:rtl w:val="0"/>
              </w:rPr>
              <w:t xml:space="preserve">Selección de modelos, selección de hiperparámetros, selección de umbrales y selección de política de magnitud.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B1">
            <w:pPr>
              <w:spacing w:after="0" w:before="0" w:lineRule="auto"/>
              <w:jc w:val="center"/>
              <w:rPr/>
            </w:pPr>
            <w:r w:rsidDel="00000000" w:rsidR="00000000" w:rsidRPr="00000000">
              <w:rPr>
                <w:rtl w:val="0"/>
              </w:rPr>
              <w:t xml:space="preserve">Test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B2">
            <w:pPr>
              <w:spacing w:after="0" w:before="0" w:lineRule="auto"/>
              <w:jc w:val="center"/>
              <w:rPr/>
            </w:pPr>
            <w:r w:rsidDel="00000000" w:rsidR="00000000" w:rsidRPr="00000000">
              <w:rPr>
                <w:rtl w:val="0"/>
              </w:rPr>
              <w:t xml:space="preserve">Fechas de entrada desde 2023-01-01 inclusive.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B3">
            <w:pPr>
              <w:spacing w:after="0" w:before="0" w:lineRule="auto"/>
              <w:jc w:val="center"/>
              <w:rPr/>
            </w:pPr>
            <w:r w:rsidDel="00000000" w:rsidR="00000000" w:rsidRPr="00000000">
              <w:rPr>
                <w:rtl w:val="0"/>
              </w:rPr>
              <w:t xml:space="preserve">Evaluación final fuera de muestra. No participa en ninguna decisión de ajuste o selección.</w:t>
            </w:r>
          </w:p>
        </w:tc>
      </w:tr>
    </w:tbl>
    <w:p w:rsidR="00000000" w:rsidDel="00000000" w:rsidP="00000000" w:rsidRDefault="00000000" w:rsidRPr="00000000" w14:paraId="000006B4">
      <w:pPr>
        <w:rPr>
          <w:b w:val="1"/>
          <w:bCs w:val="1"/>
        </w:rPr>
      </w:pPr>
      <w:r w:rsidDel="00000000" w:rsidR="00000000" w:rsidRPr="00000000">
        <w:rPr>
          <w:rtl w:val="0"/>
        </w:rPr>
        <w:t xml:space="preserve">Los recuentos exactos de filas pueden variar según el flujo ejecutado y el horizonte evaluado. En la formulación de tendencia, el número efectivo de observaciones depende de si se evalúa h=1 o h=4, ya que las últimas observaciones de cada serie pueden no disponer de precio futuro suficiente para construir la etiqueta real. Por este motivo, los conteos materiales deben consultarse en los manifiestos generados por cada flujo, especialmente en:</w:t>
      </w:r>
      <w:r w:rsidDel="00000000" w:rsidR="00000000" w:rsidRPr="00000000">
        <w:rPr>
          <w:rtl w:val="0"/>
        </w:rPr>
      </w:r>
    </w:p>
    <w:p w:rsidR="00000000" w:rsidDel="00000000" w:rsidP="00000000" w:rsidRDefault="00000000" w:rsidRPr="00000000" w14:paraId="000006B5">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models/cereal_prices/trend_forecast/manifest_h1.json</w:t>
      </w:r>
    </w:p>
    <w:p w:rsidR="00000000" w:rsidDel="00000000" w:rsidP="00000000" w:rsidRDefault="00000000" w:rsidRPr="00000000" w14:paraId="000006B6">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models/cereal_prices/trend_forecast/manifest_h4.json</w:t>
      </w:r>
    </w:p>
    <w:p w:rsidR="00000000" w:rsidDel="00000000" w:rsidP="00000000" w:rsidRDefault="00000000" w:rsidRPr="00000000" w14:paraId="000006B7">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models/cereal_prices/trend_forecast/selected_models_h1.json</w:t>
      </w:r>
    </w:p>
    <w:p w:rsidR="00000000" w:rsidDel="00000000" w:rsidP="00000000" w:rsidRDefault="00000000" w:rsidRPr="00000000" w14:paraId="000006B8">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models/cereal_prices/trend_forecast/selected_models_h4.json</w:t>
      </w:r>
    </w:p>
    <w:p w:rsidR="00000000" w:rsidDel="00000000" w:rsidP="00000000" w:rsidRDefault="00000000" w:rsidRPr="00000000" w14:paraId="000006B9">
      <w:pPr>
        <w:rPr/>
      </w:pPr>
      <w:r w:rsidDel="00000000" w:rsidR="00000000" w:rsidRPr="00000000">
        <w:rPr>
          <w:b w:val="1"/>
          <w:bCs w:val="1"/>
          <w:color w:val="188038"/>
          <w:sz w:val="18"/>
          <w:szCs w:val="18"/>
          <w:rtl w:val="0"/>
        </w:rPr>
        <w:t xml:space="preserve"></w:t>
      </w:r>
      <w:r w:rsidDel="00000000" w:rsidR="00000000" w:rsidRPr="00000000">
        <w:rPr>
          <w:rtl w:val="0"/>
        </w:rPr>
        <w:t xml:space="preserve">La interpretación de las métricas debe realizarse siempre frente al tipo de referencia correspondiente. Para la tarea principal de tendencia, la comparación relevante se realiza frente a baselines direccionales como majority_class_baseline, no_change_baseline, persistence_direction_baseline y last_return_sign_baseline. Para la evaluación auxiliar de precio puntual o retorno, la comparación se realiza frente a baseline_persistence como benchmark de regresión.</w:t>
      </w:r>
    </w:p>
    <w:p w:rsidR="00000000" w:rsidDel="00000000" w:rsidP="00000000" w:rsidRDefault="00000000" w:rsidRPr="00000000" w14:paraId="000006BA">
      <w:pPr>
        <w:rPr/>
      </w:pPr>
      <w:r w:rsidDel="00000000" w:rsidR="00000000" w:rsidRPr="00000000">
        <w:rPr>
          <w:rtl w:val="0"/>
        </w:rPr>
        <w:t xml:space="preserve">En consecuencia, cumplir una métrica aislada no es condición suficiente para promover una línea supervisada. La selección metodológica requiere demostrar una mejora robusta fuera de muestra frente a referencias simples, mantener coherencia temporal, evitar fuga de información y aportar una salida interpretable. En la versión vigente, esa salida se compone de tendencia predicha, magnitud estimada, probabilidades por clase, confianza y señales de coherencia.</w:t>
      </w:r>
    </w:p>
    <w:p w:rsidR="00000000" w:rsidDel="00000000" w:rsidP="00000000" w:rsidRDefault="00000000" w:rsidRPr="00000000" w14:paraId="000006BB">
      <w:pPr>
        <w:pStyle w:val="Heading2"/>
        <w:spacing w:line="240" w:lineRule="auto"/>
        <w:rPr/>
      </w:pPr>
      <w:bookmarkStart w:colFirst="0" w:colLast="0" w:name="_heading=h.p9qr4917l7" w:id="72"/>
      <w:bookmarkEnd w:id="72"/>
      <w:r w:rsidDel="00000000" w:rsidR="00000000" w:rsidRPr="00000000">
        <w:rPr>
          <w:rtl w:val="0"/>
        </w:rPr>
        <w:t xml:space="preserve">7.3 BENCHMARK TABULAR Y ANÁLISIS DE ERRORES </w:t>
      </w:r>
    </w:p>
    <w:p w:rsidR="00000000" w:rsidDel="00000000" w:rsidP="00000000" w:rsidRDefault="00000000" w:rsidRPr="00000000" w14:paraId="000006BC">
      <w:pPr>
        <w:rPr/>
      </w:pPr>
      <w:r w:rsidDel="00000000" w:rsidR="00000000" w:rsidRPr="00000000">
        <w:rPr>
          <w:rtl w:val="0"/>
        </w:rPr>
        <w:t xml:space="preserve">El benchmark principal de la versión vigente se articula sobre la evaluación de tendencia de precios cerealísticos en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Esta evaluación sustituye a la comparación histórica de predicción puntual como referencia principal para interpretar el rendimiento del sistema.</w:t>
      </w:r>
    </w:p>
    <w:p w:rsidR="00000000" w:rsidDel="00000000" w:rsidP="00000000" w:rsidRDefault="00000000" w:rsidRPr="00000000" w14:paraId="000006BD">
      <w:pPr>
        <w:rPr/>
      </w:pPr>
      <w:r w:rsidDel="00000000" w:rsidR="00000000" w:rsidRPr="00000000">
        <w:rPr>
          <w:rtl w:val="0"/>
        </w:rPr>
        <w:t xml:space="preserve">La comparación histórica exportada en </w:t>
      </w:r>
      <w:r w:rsidDel="00000000" w:rsidR="00000000" w:rsidRPr="00000000">
        <w:rPr>
          <w:rFonts w:ascii="Roboto Mono" w:cs="Roboto Mono" w:eastAsia="Roboto Mono" w:hAnsi="Roboto Mono"/>
          <w:color w:val="188038"/>
          <w:rtl w:val="0"/>
        </w:rPr>
        <w:t xml:space="preserve">models/cereal_prices/model_comparison_test_2023_2025.csv</w:t>
      </w:r>
      <w:r w:rsidDel="00000000" w:rsidR="00000000" w:rsidRPr="00000000">
        <w:rPr>
          <w:rtl w:val="0"/>
        </w:rPr>
        <w:t xml:space="preserve"> se conserva únicamente como evidencia de trazabilidad y compatibilidad del flujo anterior, pero no debe utilizarse como base para justificar la selección vigente. La formulación principal actual no consiste en predecir exclusivamente el precio puntual </w:t>
      </w:r>
      <w:r w:rsidDel="00000000" w:rsidR="00000000" w:rsidRPr="00000000">
        <w:rPr>
          <w:rFonts w:ascii="Roboto Mono" w:cs="Roboto Mono" w:eastAsia="Roboto Mono" w:hAnsi="Roboto Mono"/>
          <w:color w:val="188038"/>
          <w:rtl w:val="0"/>
        </w:rPr>
        <w:t xml:space="preserve">EU Price(t+1)</w:t>
      </w:r>
      <w:r w:rsidDel="00000000" w:rsidR="00000000" w:rsidRPr="00000000">
        <w:rPr>
          <w:rtl w:val="0"/>
        </w:rPr>
        <w:t xml:space="preserve">, sino en anticipar si el precio tiende a subir, bajar o mantenerse estable.</w:t>
      </w:r>
    </w:p>
    <w:p w:rsidR="00000000" w:rsidDel="00000000" w:rsidP="00000000" w:rsidRDefault="00000000" w:rsidRPr="00000000" w14:paraId="000006BE">
      <w:pPr>
        <w:rPr/>
      </w:pPr>
      <w:r w:rsidDel="00000000" w:rsidR="00000000" w:rsidRPr="00000000">
        <w:rPr>
          <w:rtl w:val="0"/>
        </w:rPr>
        <w:t xml:space="preserve">En consecuencia, el documento utiliza como referencia principal la evaluación generada mediante:</w:t>
      </w:r>
    </w:p>
    <w:p w:rsidR="00000000" w:rsidDel="00000000" w:rsidP="00000000" w:rsidRDefault="00000000" w:rsidRPr="00000000" w14:paraId="000006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src.cereal_prices.main run-trend-forecast --horizons 1 4</w:t>
      </w:r>
    </w:p>
    <w:p w:rsidR="00000000" w:rsidDel="00000000" w:rsidP="00000000" w:rsidRDefault="00000000" w:rsidRPr="00000000" w14:paraId="000006C0">
      <w:pPr>
        <w:rPr/>
      </w:pPr>
      <w:r w:rsidDel="00000000" w:rsidR="00000000" w:rsidRPr="00000000">
        <w:rPr>
          <w:rtl w:val="0"/>
        </w:rPr>
        <w:t xml:space="preserve">Este comando corresponde al flujo de entrenamiento, evaluación y regeneración de artefactos de tendencia. Evalúa modelos de tendencia frente a baselines direccionales simples y genera, además, una capa de magnitud numérica asociada a cada predicción. No debe confundirse con la inferencia operativa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que carga el bundle persistido y no reentrena modelos.</w:t>
      </w:r>
    </w:p>
    <w:p w:rsidR="00000000" w:rsidDel="00000000" w:rsidP="00000000" w:rsidRDefault="00000000" w:rsidRPr="00000000" w14:paraId="000006C1">
      <w:pPr>
        <w:rPr/>
      </w:pPr>
      <w:r w:rsidDel="00000000" w:rsidR="00000000" w:rsidRPr="00000000">
        <w:rPr>
          <w:rtl w:val="0"/>
        </w:rPr>
        <w:t xml:space="preserve">Las salidas principales de evaluación se almacenan en:</w:t>
      </w:r>
    </w:p>
    <w:p w:rsidR="00000000" w:rsidDel="00000000" w:rsidP="00000000" w:rsidRDefault="00000000" w:rsidRPr="00000000" w14:paraId="000006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models/cereal_prices/trend_forecast/predictions_test_2023_2025_h1.csv</w:t>
      </w:r>
    </w:p>
    <w:p w:rsidR="00000000" w:rsidDel="00000000" w:rsidP="00000000" w:rsidRDefault="00000000" w:rsidRPr="00000000" w14:paraId="000006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models/cereal_prices/trend_forecast/predictions_test_2023_2025_h4.csv</w:t>
      </w:r>
    </w:p>
    <w:p w:rsidR="00000000" w:rsidDel="00000000" w:rsidP="00000000" w:rsidRDefault="00000000" w:rsidRPr="00000000" w14:paraId="000006C4">
      <w:pPr>
        <w:rPr/>
      </w:pPr>
      <w:r w:rsidDel="00000000" w:rsidR="00000000" w:rsidRPr="00000000">
        <w:rPr>
          <w:rtl w:val="0"/>
        </w:rPr>
        <w:t xml:space="preserve">La comparación se realiza frente a cuatro referencias direccionales simples: </w:t>
      </w:r>
      <w:r w:rsidDel="00000000" w:rsidR="00000000" w:rsidRPr="00000000">
        <w:rPr>
          <w:rFonts w:ascii="Roboto Mono" w:cs="Roboto Mono" w:eastAsia="Roboto Mono" w:hAnsi="Roboto Mono"/>
          <w:color w:val="188038"/>
          <w:rtl w:val="0"/>
        </w:rPr>
        <w:t xml:space="preserve">majority_class_baseline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no_change_baseline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persistence_direction_baseline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last_return_sign_baseline</w:t>
      </w:r>
      <w:r w:rsidDel="00000000" w:rsidR="00000000" w:rsidRPr="00000000">
        <w:rPr>
          <w:rtl w:val="0"/>
        </w:rPr>
        <w:t xml:space="preserve">. Estas referencias permiten comprobar si los modelos supervisados aportan valor real frente a reglas básicas de comportamiento de mercado.</w:t>
      </w:r>
    </w:p>
    <w:p w:rsidR="00000000" w:rsidDel="00000000" w:rsidP="00000000" w:rsidRDefault="00000000" w:rsidRPr="00000000" w14:paraId="000006C5">
      <w:pPr>
        <w:rPr/>
      </w:pPr>
      <w:r w:rsidDel="00000000" w:rsidR="00000000" w:rsidRPr="00000000">
        <w:rPr>
          <w:rtl w:val="0"/>
        </w:rPr>
        <w:t xml:space="preserve">La métrica principal es </w:t>
      </w:r>
      <w:r w:rsidDel="00000000" w:rsidR="00000000" w:rsidRPr="00000000">
        <w:rPr>
          <w:b w:val="1"/>
          <w:bCs w:val="1"/>
          <w:rtl w:val="0"/>
        </w:rPr>
        <w:t xml:space="preserve">macro F1</w:t>
      </w:r>
      <w:r w:rsidDel="00000000" w:rsidR="00000000" w:rsidRPr="00000000">
        <w:rPr>
          <w:rtl w:val="0"/>
        </w:rPr>
        <w:t xml:space="preserve">, complementada con </w:t>
      </w:r>
      <w:r w:rsidDel="00000000" w:rsidR="00000000" w:rsidRPr="00000000">
        <w:rPr>
          <w:b w:val="1"/>
          <w:bCs w:val="1"/>
          <w:rtl w:val="0"/>
        </w:rPr>
        <w:t xml:space="preserve">balanced accuracy</w:t>
      </w:r>
      <w:r w:rsidDel="00000000" w:rsidR="00000000" w:rsidRPr="00000000">
        <w:rPr>
          <w:rtl w:val="0"/>
        </w:rPr>
        <w:t xml:space="preserve"> y </w:t>
      </w:r>
      <w:r w:rsidDel="00000000" w:rsidR="00000000" w:rsidRPr="00000000">
        <w:rPr>
          <w:b w:val="1"/>
          <w:bCs w:val="1"/>
          <w:rtl w:val="0"/>
        </w:rPr>
        <w:t xml:space="preserve">accuracy</w:t>
      </w:r>
      <w:r w:rsidDel="00000000" w:rsidR="00000000" w:rsidRPr="00000000">
        <w:rPr>
          <w:rtl w:val="0"/>
        </w:rPr>
        <w:t xml:space="preserve">. Macro F1 se utiliza como métrica principal porque otorga el mismo peso a las clases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y </w:t>
      </w:r>
      <w:r w:rsidDel="00000000" w:rsidR="00000000" w:rsidRPr="00000000">
        <w:rPr>
          <w:b w:val="1"/>
          <w:bCs w:val="1"/>
          <w:rtl w:val="0"/>
        </w:rPr>
        <w:t xml:space="preserve">STABLE</w:t>
      </w:r>
      <w:r w:rsidDel="00000000" w:rsidR="00000000" w:rsidRPr="00000000">
        <w:rPr>
          <w:rtl w:val="0"/>
        </w:rPr>
        <w:t xml:space="preserve">, evitando que la interpretación del rendimiento quede dominada por la clase mayoritaria.</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4"/>
        <w:keepNext w:val="0"/>
        <w:keepLines w:val="0"/>
        <w:spacing w:after="80" w:before="280" w:lineRule="auto"/>
        <w:rPr/>
      </w:pPr>
      <w:bookmarkStart w:colFirst="0" w:colLast="0" w:name="_heading=h.qt8qokkwolhw" w:id="73"/>
      <w:bookmarkEnd w:id="73"/>
      <w:r w:rsidDel="00000000" w:rsidR="00000000" w:rsidRPr="00000000">
        <w:rPr>
          <w:rtl w:val="0"/>
        </w:rPr>
        <w:t xml:space="preserve">Tabla 18. Benchmark de tendencia h=1 en test ciego 2023–2025</w:t>
      </w:r>
    </w:p>
    <w:tbl>
      <w:tblPr>
        <w:tblStyle w:val="Table25"/>
        <w:tblW w:w="8995.4291874635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1.1023622047246"/>
        <w:gridCol w:w="1200.697582998797"/>
        <w:gridCol w:w="1303.9370078740158"/>
        <w:gridCol w:w="1360.6299212598426"/>
        <w:gridCol w:w="1303.9370078740158"/>
        <w:gridCol w:w="1445.1253052521236"/>
        <w:tblGridChange w:id="0">
          <w:tblGrid>
            <w:gridCol w:w="2381.1023622047246"/>
            <w:gridCol w:w="1200.697582998797"/>
            <w:gridCol w:w="1303.9370078740158"/>
            <w:gridCol w:w="1360.6299212598426"/>
            <w:gridCol w:w="1303.9370078740158"/>
            <w:gridCol w:w="1445.125305252123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C8">
            <w:pPr>
              <w:spacing w:after="0" w:before="0" w:lineRule="auto"/>
              <w:jc w:val="center"/>
              <w:rPr>
                <w:b w:val="1"/>
                <w:bCs w:val="1"/>
              </w:rPr>
            </w:pPr>
            <w:r w:rsidDel="00000000" w:rsidR="00000000" w:rsidRPr="00000000">
              <w:rPr>
                <w:b w:val="1"/>
                <w:bCs w:val="1"/>
                <w:rtl w:val="0"/>
              </w:rPr>
              <w:t xml:space="preserve">Línea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C9">
            <w:pPr>
              <w:spacing w:after="0" w:before="0" w:lineRule="auto"/>
              <w:jc w:val="center"/>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CA">
            <w:pPr>
              <w:spacing w:after="0" w:before="0" w:lineRule="auto"/>
              <w:jc w:val="center"/>
              <w:rPr>
                <w:b w:val="1"/>
                <w:bCs w:val="1"/>
              </w:rPr>
            </w:pPr>
            <w:r w:rsidDel="00000000" w:rsidR="00000000" w:rsidRPr="00000000">
              <w:rPr>
                <w:b w:val="1"/>
                <w:bCs w:val="1"/>
                <w:rtl w:val="0"/>
              </w:rPr>
              <w:t xml:space="preserve">Macro F1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CB">
            <w:pPr>
              <w:spacing w:after="0" w:before="0" w:lineRule="auto"/>
              <w:jc w:val="center"/>
              <w:rPr>
                <w:b w:val="1"/>
                <w:bCs w:val="1"/>
              </w:rPr>
            </w:pPr>
            <w:r w:rsidDel="00000000" w:rsidR="00000000" w:rsidRPr="00000000">
              <w:rPr>
                <w:b w:val="1"/>
                <w:bCs w:val="1"/>
                <w:rtl w:val="0"/>
              </w:rPr>
              <w:t xml:space="preserve">Balanced accuracy</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CC">
            <w:pPr>
              <w:spacing w:after="0" w:before="0" w:lineRule="auto"/>
              <w:jc w:val="center"/>
              <w:rPr>
                <w:b w:val="1"/>
                <w:bCs w:val="1"/>
              </w:rPr>
            </w:pPr>
            <w:r w:rsidDel="00000000" w:rsidR="00000000" w:rsidRPr="00000000">
              <w:rPr>
                <w:b w:val="1"/>
                <w:bCs w:val="1"/>
                <w:rtl w:val="0"/>
              </w:rPr>
              <w:t xml:space="preserve">Accuracy</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CD">
            <w:pPr>
              <w:spacing w:after="0" w:before="0" w:lineRule="auto"/>
              <w:jc w:val="center"/>
              <w:rPr>
                <w:b w:val="1"/>
                <w:bCs w:val="1"/>
              </w:rPr>
            </w:pPr>
            <w:r w:rsidDel="00000000" w:rsidR="00000000" w:rsidRPr="00000000">
              <w:rPr>
                <w:b w:val="1"/>
                <w:bCs w:val="1"/>
                <w:rtl w:val="0"/>
              </w:rPr>
              <w:t xml:space="preserve">Estado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CE">
            <w:pPr>
              <w:spacing w:after="0" w:before="0" w:lineRule="auto"/>
              <w:jc w:val="center"/>
              <w:rPr/>
            </w:pPr>
            <w:r w:rsidDel="00000000" w:rsidR="00000000" w:rsidRPr="00000000">
              <w:rPr>
                <w:rtl w:val="0"/>
              </w:rPr>
              <w:t xml:space="preserve">majority_class_baseline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CF">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0">
            <w:pPr>
              <w:spacing w:after="0" w:before="0" w:lineRule="auto"/>
              <w:jc w:val="center"/>
              <w:rPr/>
            </w:pPr>
            <w:r w:rsidDel="00000000" w:rsidR="00000000" w:rsidRPr="00000000">
              <w:rPr>
                <w:rtl w:val="0"/>
              </w:rPr>
              <w:t xml:space="preserve">0,1883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1">
            <w:pPr>
              <w:spacing w:after="0" w:before="0" w:lineRule="auto"/>
              <w:jc w:val="center"/>
              <w:rPr/>
            </w:pPr>
            <w:r w:rsidDel="00000000" w:rsidR="00000000" w:rsidRPr="00000000">
              <w:rPr>
                <w:rtl w:val="0"/>
              </w:rPr>
              <w:t xml:space="preserve">0,3333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2">
            <w:pPr>
              <w:spacing w:after="0" w:before="0" w:lineRule="auto"/>
              <w:jc w:val="center"/>
              <w:rPr/>
            </w:pPr>
            <w:r w:rsidDel="00000000" w:rsidR="00000000" w:rsidRPr="00000000">
              <w:rPr>
                <w:rtl w:val="0"/>
              </w:rPr>
              <w:t xml:space="preserve">0,3974</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3">
            <w:pPr>
              <w:spacing w:after="0" w:before="0" w:lineRule="auto"/>
              <w:jc w:val="center"/>
              <w:rPr/>
            </w:pPr>
            <w:r w:rsidDel="00000000" w:rsidR="00000000" w:rsidRPr="00000000">
              <w:rPr>
                <w:rtl w:val="0"/>
              </w:rPr>
              <w:t xml:space="preserve">Referencia simple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4">
            <w:pPr>
              <w:spacing w:after="0" w:before="0" w:lineRule="auto"/>
              <w:jc w:val="center"/>
              <w:rPr/>
            </w:pPr>
            <w:r w:rsidDel="00000000" w:rsidR="00000000" w:rsidRPr="00000000">
              <w:rPr>
                <w:rtl w:val="0"/>
              </w:rPr>
              <w:t xml:space="preserve">no_change_baseline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5">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6">
            <w:pPr>
              <w:spacing w:after="0" w:before="0" w:lineRule="auto"/>
              <w:jc w:val="center"/>
              <w:rPr/>
            </w:pPr>
            <w:r w:rsidDel="00000000" w:rsidR="00000000" w:rsidRPr="00000000">
              <w:rPr>
                <w:rtl w:val="0"/>
              </w:rPr>
              <w:t xml:space="preserve">0,1883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7">
            <w:pPr>
              <w:spacing w:after="0" w:before="0" w:lineRule="auto"/>
              <w:jc w:val="center"/>
              <w:rPr/>
            </w:pPr>
            <w:r w:rsidDel="00000000" w:rsidR="00000000" w:rsidRPr="00000000">
              <w:rPr>
                <w:rtl w:val="0"/>
              </w:rPr>
              <w:t xml:space="preserve">0,3333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8">
            <w:pPr>
              <w:spacing w:after="0" w:before="0" w:lineRule="auto"/>
              <w:jc w:val="center"/>
              <w:rPr/>
            </w:pPr>
            <w:r w:rsidDel="00000000" w:rsidR="00000000" w:rsidRPr="00000000">
              <w:rPr>
                <w:rtl w:val="0"/>
              </w:rPr>
              <w:t xml:space="preserve">0,3974</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9">
            <w:pPr>
              <w:spacing w:after="0" w:before="0" w:lineRule="auto"/>
              <w:jc w:val="center"/>
              <w:rPr/>
            </w:pPr>
            <w:r w:rsidDel="00000000" w:rsidR="00000000" w:rsidRPr="00000000">
              <w:rPr>
                <w:rtl w:val="0"/>
              </w:rPr>
              <w:t xml:space="preserve">Referencia simple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A">
            <w:pPr>
              <w:spacing w:after="0" w:before="0" w:lineRule="auto"/>
              <w:jc w:val="center"/>
              <w:rPr/>
            </w:pPr>
            <w:r w:rsidDel="00000000" w:rsidR="00000000" w:rsidRPr="00000000">
              <w:rPr>
                <w:rtl w:val="0"/>
              </w:rPr>
              <w:t xml:space="preserve">persistence_direction_baseline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B">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C">
            <w:pPr>
              <w:spacing w:after="0" w:before="0" w:lineRule="auto"/>
              <w:jc w:val="center"/>
              <w:rPr/>
            </w:pPr>
            <w:r w:rsidDel="00000000" w:rsidR="00000000" w:rsidRPr="00000000">
              <w:rPr>
                <w:rtl w:val="0"/>
              </w:rPr>
              <w:t xml:space="preserve">0,4341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D">
            <w:pPr>
              <w:spacing w:after="0" w:before="0" w:lineRule="auto"/>
              <w:jc w:val="center"/>
              <w:rPr/>
            </w:pPr>
            <w:r w:rsidDel="00000000" w:rsidR="00000000" w:rsidRPr="00000000">
              <w:rPr>
                <w:rtl w:val="0"/>
              </w:rPr>
              <w:t xml:space="preserve">0,4341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E">
            <w:pPr>
              <w:spacing w:after="0" w:before="0" w:lineRule="auto"/>
              <w:jc w:val="center"/>
              <w:rPr/>
            </w:pPr>
            <w:r w:rsidDel="00000000" w:rsidR="00000000" w:rsidRPr="00000000">
              <w:rPr>
                <w:rtl w:val="0"/>
              </w:rPr>
              <w:t xml:space="preserve">0,4610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DF">
            <w:pPr>
              <w:spacing w:after="0" w:before="0" w:lineRule="auto"/>
              <w:jc w:val="center"/>
              <w:rPr/>
            </w:pPr>
            <w:r w:rsidDel="00000000" w:rsidR="00000000" w:rsidRPr="00000000">
              <w:rPr>
                <w:rtl w:val="0"/>
              </w:rPr>
              <w:t xml:space="preserve">Mejor baseline h=1</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0">
            <w:pPr>
              <w:spacing w:after="0" w:before="0" w:lineRule="auto"/>
              <w:jc w:val="center"/>
              <w:rPr/>
            </w:pPr>
            <w:r w:rsidDel="00000000" w:rsidR="00000000" w:rsidRPr="00000000">
              <w:rPr>
                <w:rtl w:val="0"/>
              </w:rPr>
              <w:t xml:space="preserve">last_return_sign_baseline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1">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2">
            <w:pPr>
              <w:spacing w:after="0" w:before="0" w:lineRule="auto"/>
              <w:jc w:val="center"/>
              <w:rPr/>
            </w:pPr>
            <w:r w:rsidDel="00000000" w:rsidR="00000000" w:rsidRPr="00000000">
              <w:rPr>
                <w:rtl w:val="0"/>
              </w:rPr>
              <w:t xml:space="preserve">0,4318</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3">
            <w:pPr>
              <w:spacing w:after="0" w:before="0" w:lineRule="auto"/>
              <w:jc w:val="center"/>
              <w:rPr/>
            </w:pPr>
            <w:r w:rsidDel="00000000" w:rsidR="00000000" w:rsidRPr="00000000">
              <w:rPr>
                <w:rtl w:val="0"/>
              </w:rPr>
              <w:t xml:space="preserve">0,4343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4">
            <w:pPr>
              <w:spacing w:after="0" w:before="0" w:lineRule="auto"/>
              <w:jc w:val="center"/>
              <w:rPr/>
            </w:pPr>
            <w:r w:rsidDel="00000000" w:rsidR="00000000" w:rsidRPr="00000000">
              <w:rPr>
                <w:rtl w:val="0"/>
              </w:rPr>
              <w:t xml:space="preserve">0,4612</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5">
            <w:pPr>
              <w:spacing w:after="0" w:before="0" w:lineRule="auto"/>
              <w:jc w:val="center"/>
              <w:rPr/>
            </w:pPr>
            <w:r w:rsidDel="00000000" w:rsidR="00000000" w:rsidRPr="00000000">
              <w:rPr>
                <w:rtl w:val="0"/>
              </w:rPr>
              <w:t xml:space="preserve">Referencia simple competitiva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6">
            <w:pPr>
              <w:spacing w:after="0" w:before="0" w:lineRule="auto"/>
              <w:jc w:val="center"/>
              <w:rPr/>
            </w:pPr>
            <w:r w:rsidDel="00000000" w:rsidR="00000000" w:rsidRPr="00000000">
              <w:rPr>
                <w:rtl w:val="0"/>
              </w:rPr>
              <w:t xml:space="preserve">logistic_regression_trend</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7">
            <w:pPr>
              <w:spacing w:after="0" w:before="0" w:lineRule="auto"/>
              <w:jc w:val="center"/>
              <w:rPr/>
            </w:pPr>
            <w:r w:rsidDel="00000000" w:rsidR="00000000" w:rsidRPr="00000000">
              <w:rPr>
                <w:rtl w:val="0"/>
              </w:rPr>
              <w:t xml:space="preserve">Modelo ML de tendencia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8">
            <w:pPr>
              <w:spacing w:after="0" w:before="0" w:lineRule="auto"/>
              <w:jc w:val="center"/>
              <w:rPr/>
            </w:pPr>
            <w:r w:rsidDel="00000000" w:rsidR="00000000" w:rsidRPr="00000000">
              <w:rPr>
                <w:rtl w:val="0"/>
              </w:rPr>
              <w:t xml:space="preserve">0,2259</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9">
            <w:pPr>
              <w:spacing w:after="0" w:before="0" w:lineRule="auto"/>
              <w:jc w:val="center"/>
              <w:rPr/>
            </w:pPr>
            <w:r w:rsidDel="00000000" w:rsidR="00000000" w:rsidRPr="00000000">
              <w:rPr>
                <w:rtl w:val="0"/>
              </w:rPr>
              <w:t xml:space="preserve">0,3340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A">
            <w:pPr>
              <w:spacing w:after="0" w:before="0" w:lineRule="auto"/>
              <w:jc w:val="center"/>
              <w:rPr/>
            </w:pPr>
            <w:r w:rsidDel="00000000" w:rsidR="00000000" w:rsidRPr="00000000">
              <w:rPr>
                <w:rtl w:val="0"/>
              </w:rPr>
              <w:t xml:space="preserve">0,4196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B">
            <w:pPr>
              <w:spacing w:after="0" w:before="0" w:lineRule="auto"/>
              <w:jc w:val="center"/>
              <w:rPr/>
            </w:pPr>
            <w:r w:rsidDel="00000000" w:rsidR="00000000" w:rsidRPr="00000000">
              <w:rPr>
                <w:rtl w:val="0"/>
              </w:rPr>
              <w:t xml:space="preserve">Evaluado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C">
            <w:pPr>
              <w:spacing w:after="0" w:before="0" w:lineRule="auto"/>
              <w:jc w:val="center"/>
              <w:rPr/>
            </w:pPr>
            <w:r w:rsidDel="00000000" w:rsidR="00000000" w:rsidRPr="00000000">
              <w:rPr>
                <w:rtl w:val="0"/>
              </w:rPr>
              <w:t xml:space="preserve">ridge_classifier_trend</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D">
            <w:pPr>
              <w:spacing w:after="0" w:before="0" w:lineRule="auto"/>
              <w:jc w:val="center"/>
              <w:rPr/>
            </w:pPr>
            <w:r w:rsidDel="00000000" w:rsidR="00000000" w:rsidRPr="00000000">
              <w:rPr>
                <w:rtl w:val="0"/>
              </w:rPr>
              <w:t xml:space="preserve">Modelo ML de tendencia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E">
            <w:pPr>
              <w:spacing w:after="0" w:before="0" w:lineRule="auto"/>
              <w:jc w:val="center"/>
              <w:rPr/>
            </w:pPr>
            <w:r w:rsidDel="00000000" w:rsidR="00000000" w:rsidRPr="00000000">
              <w:rPr>
                <w:rtl w:val="0"/>
              </w:rPr>
              <w:t xml:space="preserve">0,2603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EF">
            <w:pPr>
              <w:spacing w:after="0" w:before="0" w:lineRule="auto"/>
              <w:jc w:val="center"/>
              <w:rPr/>
            </w:pPr>
            <w:r w:rsidDel="00000000" w:rsidR="00000000" w:rsidRPr="00000000">
              <w:rPr>
                <w:rtl w:val="0"/>
              </w:rPr>
              <w:t xml:space="preserve">0,3485</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0">
            <w:pPr>
              <w:spacing w:after="0" w:before="0" w:lineRule="auto"/>
              <w:jc w:val="center"/>
              <w:rPr/>
            </w:pPr>
            <w:r w:rsidDel="00000000" w:rsidR="00000000" w:rsidRPr="00000000">
              <w:rPr>
                <w:rtl w:val="0"/>
              </w:rPr>
              <w:t xml:space="preserve">0,4394</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1">
            <w:pPr>
              <w:spacing w:after="0" w:before="0" w:lineRule="auto"/>
              <w:jc w:val="center"/>
              <w:rPr/>
            </w:pPr>
            <w:r w:rsidDel="00000000" w:rsidR="00000000" w:rsidRPr="00000000">
              <w:rPr>
                <w:rtl w:val="0"/>
              </w:rPr>
              <w:t xml:space="preserve">Evaluado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2">
            <w:pPr>
              <w:spacing w:after="0" w:before="0" w:lineRule="auto"/>
              <w:jc w:val="center"/>
              <w:rPr/>
            </w:pPr>
            <w:r w:rsidDel="00000000" w:rsidR="00000000" w:rsidRPr="00000000">
              <w:rPr>
                <w:rtl w:val="0"/>
              </w:rPr>
              <w:t xml:space="preserve">random_forest_trend</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3">
            <w:pPr>
              <w:spacing w:after="0" w:before="0" w:lineRule="auto"/>
              <w:jc w:val="center"/>
              <w:rPr/>
            </w:pPr>
            <w:r w:rsidDel="00000000" w:rsidR="00000000" w:rsidRPr="00000000">
              <w:rPr>
                <w:rtl w:val="0"/>
              </w:rPr>
              <w:t xml:space="preserve">Modelo ML de tendencia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4">
            <w:pPr>
              <w:spacing w:after="0" w:before="0" w:lineRule="auto"/>
              <w:jc w:val="center"/>
              <w:rPr/>
            </w:pPr>
            <w:r w:rsidDel="00000000" w:rsidR="00000000" w:rsidRPr="00000000">
              <w:rPr>
                <w:rtl w:val="0"/>
              </w:rPr>
              <w:t xml:space="preserve">0,3176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5">
            <w:pPr>
              <w:spacing w:after="0" w:before="0" w:lineRule="auto"/>
              <w:jc w:val="center"/>
              <w:rPr/>
            </w:pPr>
            <w:r w:rsidDel="00000000" w:rsidR="00000000" w:rsidRPr="00000000">
              <w:rPr>
                <w:rtl w:val="0"/>
              </w:rPr>
              <w:t xml:space="preserve">0,3835</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6">
            <w:pPr>
              <w:spacing w:after="0" w:before="0" w:lineRule="auto"/>
              <w:jc w:val="center"/>
              <w:rPr/>
            </w:pPr>
            <w:r w:rsidDel="00000000" w:rsidR="00000000" w:rsidRPr="00000000">
              <w:rPr>
                <w:rtl w:val="0"/>
              </w:rPr>
              <w:t xml:space="preserve">0,3783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7">
            <w:pPr>
              <w:spacing w:after="0" w:before="0" w:lineRule="auto"/>
              <w:jc w:val="center"/>
              <w:rPr/>
            </w:pPr>
            <w:r w:rsidDel="00000000" w:rsidR="00000000" w:rsidRPr="00000000">
              <w:rPr>
                <w:rtl w:val="0"/>
              </w:rPr>
              <w:t xml:space="preserve">Evaluado</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8">
            <w:pPr>
              <w:spacing w:after="0" w:before="0" w:lineRule="auto"/>
              <w:jc w:val="center"/>
              <w:rPr/>
            </w:pPr>
            <w:r w:rsidDel="00000000" w:rsidR="00000000" w:rsidRPr="00000000">
              <w:rPr>
                <w:rtl w:val="0"/>
              </w:rPr>
              <w:t xml:space="preserve">lightgbm_classifier_trend</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9">
            <w:pPr>
              <w:spacing w:after="0" w:before="0" w:lineRule="auto"/>
              <w:jc w:val="center"/>
              <w:rPr/>
            </w:pPr>
            <w:r w:rsidDel="00000000" w:rsidR="00000000" w:rsidRPr="00000000">
              <w:rPr>
                <w:rtl w:val="0"/>
              </w:rPr>
              <w:t xml:space="preserve">Modelo ML de tendencia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A">
            <w:pPr>
              <w:spacing w:after="0" w:before="0" w:lineRule="auto"/>
              <w:jc w:val="center"/>
              <w:rPr/>
            </w:pPr>
            <w:r w:rsidDel="00000000" w:rsidR="00000000" w:rsidRPr="00000000">
              <w:rPr>
                <w:rtl w:val="0"/>
              </w:rPr>
              <w:t xml:space="preserve">0,3348</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B">
            <w:pPr>
              <w:spacing w:after="0" w:before="0" w:lineRule="auto"/>
              <w:jc w:val="center"/>
              <w:rPr/>
            </w:pPr>
            <w:r w:rsidDel="00000000" w:rsidR="00000000" w:rsidRPr="00000000">
              <w:rPr>
                <w:rtl w:val="0"/>
              </w:rPr>
              <w:t xml:space="preserve">0,3857</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C">
            <w:pPr>
              <w:spacing w:after="0" w:before="0" w:lineRule="auto"/>
              <w:jc w:val="center"/>
              <w:rPr/>
            </w:pPr>
            <w:r w:rsidDel="00000000" w:rsidR="00000000" w:rsidRPr="00000000">
              <w:rPr>
                <w:rtl w:val="0"/>
              </w:rPr>
              <w:t xml:space="preserve">0,3739</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FD">
            <w:pPr>
              <w:spacing w:after="0" w:before="0" w:lineRule="auto"/>
              <w:jc w:val="center"/>
              <w:rPr/>
            </w:pPr>
            <w:r w:rsidDel="00000000" w:rsidR="00000000" w:rsidRPr="00000000">
              <w:rPr>
                <w:rtl w:val="0"/>
              </w:rPr>
              <w:t xml:space="preserve">Predictor operativo persistido; no supera al mejor baseline</w:t>
            </w:r>
          </w:p>
        </w:tc>
      </w:tr>
    </w:tbl>
    <w:p w:rsidR="00000000" w:rsidDel="00000000" w:rsidP="00000000" w:rsidRDefault="00000000" w:rsidRPr="00000000" w14:paraId="000006FE">
      <w:pPr>
        <w:rPr/>
      </w:pPr>
      <w:r w:rsidDel="00000000" w:rsidR="00000000" w:rsidRPr="00000000">
        <w:rPr>
          <w:rtl w:val="0"/>
        </w:rPr>
        <w:t xml:space="preserve">En el horizonte h=1, el mejor baseline direccional en test es persistence_direction_baseline, con macro F1 de 0,4341. El modelo lightgbm_classifier_trend obtiene macro F1 de 0,3348. Por tanto, no se demuestra una mejora robusta frente al mejor baseline direccional.</w:t>
      </w:r>
    </w:p>
    <w:p w:rsidR="00000000" w:rsidDel="00000000" w:rsidP="00000000" w:rsidRDefault="00000000" w:rsidRPr="00000000" w14:paraId="000006FF">
      <w:pPr>
        <w:jc w:val="center"/>
        <w:rPr/>
      </w:pPr>
      <w:r w:rsidDel="00000000" w:rsidR="00000000" w:rsidRPr="00000000">
        <w:rPr/>
        <w:drawing>
          <wp:inline distB="114300" distT="114300" distL="114300" distR="114300">
            <wp:extent cx="5211507" cy="2203523"/>
            <wp:effectExtent b="0" l="0" r="0" t="0"/>
            <wp:docPr id="12"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211507" cy="2203523"/>
                    </a:xfrm>
                    <a:prstGeom prst="rect"/>
                    <a:ln/>
                  </pic:spPr>
                </pic:pic>
              </a:graphicData>
            </a:graphic>
          </wp:inline>
        </w:drawing>
      </w:r>
      <w:r w:rsidDel="00000000" w:rsidR="00000000" w:rsidRPr="00000000">
        <w:rPr>
          <w:rtl w:val="0"/>
        </w:rPr>
      </w:r>
    </w:p>
    <w:p w:rsidR="00000000" w:rsidDel="00000000" w:rsidP="00000000" w:rsidRDefault="00000000" w:rsidRPr="00000000" w14:paraId="00000700">
      <w:pPr>
        <w:pStyle w:val="Heading5"/>
        <w:rPr/>
      </w:pPr>
      <w:bookmarkStart w:colFirst="0" w:colLast="0" w:name="_heading=h.27ufwlsbznqk" w:id="74"/>
      <w:bookmarkEnd w:id="74"/>
      <w:r w:rsidDel="00000000" w:rsidR="00000000" w:rsidRPr="00000000">
        <w:rPr>
          <w:rtl w:val="0"/>
        </w:rPr>
        <w:t xml:space="preserve">Figura 8. Comparación de baselines y modelos supervisados para predicción de tendencia en test ciego, h=1.</w:t>
      </w:r>
    </w:p>
    <w:p w:rsidR="00000000" w:rsidDel="00000000" w:rsidP="00000000" w:rsidRDefault="00000000" w:rsidRPr="00000000" w14:paraId="00000701">
      <w:pPr>
        <w:rPr/>
      </w:pPr>
      <w:r w:rsidDel="00000000" w:rsidR="00000000" w:rsidRPr="00000000">
        <w:rPr>
          <w:rtl w:val="0"/>
        </w:rPr>
        <w:t xml:space="preserve">La Figura 8 permite visualizar que, aunque lightgbm_classifier_trend mantiene un comportamiento competitivo dentro de las líneas supervisadas, los baselines direccionales basados en persistencia y signo del último retorno siguen siendo referencias más fuertes en macro F1 para h=1.</w:t>
      </w:r>
    </w:p>
    <w:p w:rsidR="00000000" w:rsidDel="00000000" w:rsidP="00000000" w:rsidRDefault="00000000" w:rsidRPr="00000000" w14:paraId="00000702">
      <w:pPr>
        <w:pStyle w:val="Heading4"/>
        <w:keepNext w:val="0"/>
        <w:keepLines w:val="0"/>
        <w:spacing w:after="80" w:before="280" w:lineRule="auto"/>
        <w:rPr/>
      </w:pPr>
      <w:bookmarkStart w:colFirst="0" w:colLast="0" w:name="_heading=h.9e4hez9vlnnb" w:id="75"/>
      <w:bookmarkEnd w:id="75"/>
      <w:r w:rsidDel="00000000" w:rsidR="00000000" w:rsidRPr="00000000">
        <w:rPr>
          <w:rtl w:val="0"/>
        </w:rPr>
        <w:t xml:space="preserve">Tabla 19. Benchmark de tendencia h=4 en test ciego 2023–2025</w:t>
      </w:r>
    </w:p>
    <w:tbl>
      <w:tblPr>
        <w:tblStyle w:val="Table26"/>
        <w:tblW w:w="8503.9370078740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8346456694"/>
        <w:gridCol w:w="1417.3228346456694"/>
        <w:gridCol w:w="1417.3228346456694"/>
        <w:gridCol w:w="1417.3228346456694"/>
        <w:gridCol w:w="1417.3228346456694"/>
        <w:gridCol w:w="1417.3228346456694"/>
        <w:tblGridChange w:id="0">
          <w:tblGrid>
            <w:gridCol w:w="1417.3228346456694"/>
            <w:gridCol w:w="1417.3228346456694"/>
            <w:gridCol w:w="1417.3228346456694"/>
            <w:gridCol w:w="1417.3228346456694"/>
            <w:gridCol w:w="1417.3228346456694"/>
            <w:gridCol w:w="1417.3228346456694"/>
          </w:tblGrid>
        </w:tblGridChange>
      </w:tblGrid>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3">
            <w:pPr>
              <w:spacing w:after="0" w:before="0" w:lineRule="auto"/>
              <w:jc w:val="center"/>
              <w:rPr>
                <w:b w:val="1"/>
                <w:bCs w:val="1"/>
              </w:rPr>
            </w:pPr>
            <w:r w:rsidDel="00000000" w:rsidR="00000000" w:rsidRPr="00000000">
              <w:rPr>
                <w:b w:val="1"/>
                <w:bCs w:val="1"/>
                <w:rtl w:val="0"/>
              </w:rPr>
              <w:t xml:space="preserve">Línea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4">
            <w:pPr>
              <w:spacing w:after="0" w:before="0" w:lineRule="auto"/>
              <w:jc w:val="center"/>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5">
            <w:pPr>
              <w:spacing w:after="0" w:before="0" w:lineRule="auto"/>
              <w:jc w:val="center"/>
              <w:rPr>
                <w:b w:val="1"/>
                <w:bCs w:val="1"/>
              </w:rPr>
            </w:pPr>
            <w:r w:rsidDel="00000000" w:rsidR="00000000" w:rsidRPr="00000000">
              <w:rPr>
                <w:b w:val="1"/>
                <w:bCs w:val="1"/>
                <w:rtl w:val="0"/>
              </w:rPr>
              <w:t xml:space="preserve">Macro F1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6">
            <w:pPr>
              <w:spacing w:after="0" w:before="0" w:lineRule="auto"/>
              <w:jc w:val="center"/>
              <w:rPr>
                <w:b w:val="1"/>
                <w:bCs w:val="1"/>
              </w:rPr>
            </w:pPr>
            <w:r w:rsidDel="00000000" w:rsidR="00000000" w:rsidRPr="00000000">
              <w:rPr>
                <w:b w:val="1"/>
                <w:bCs w:val="1"/>
                <w:rtl w:val="0"/>
              </w:rPr>
              <w:t xml:space="preserve">Balanced accuracy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7">
            <w:pPr>
              <w:spacing w:after="0" w:before="0" w:lineRule="auto"/>
              <w:jc w:val="center"/>
              <w:rPr>
                <w:b w:val="1"/>
                <w:bCs w:val="1"/>
              </w:rPr>
            </w:pPr>
            <w:r w:rsidDel="00000000" w:rsidR="00000000" w:rsidRPr="00000000">
              <w:rPr>
                <w:b w:val="1"/>
                <w:bCs w:val="1"/>
                <w:rtl w:val="0"/>
              </w:rPr>
              <w:t xml:space="preserve">Accuracy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8">
            <w:pPr>
              <w:spacing w:after="0" w:before="0" w:lineRule="auto"/>
              <w:jc w:val="center"/>
              <w:rPr>
                <w:b w:val="1"/>
                <w:bCs w:val="1"/>
              </w:rPr>
            </w:pPr>
            <w:r w:rsidDel="00000000" w:rsidR="00000000" w:rsidRPr="00000000">
              <w:rPr>
                <w:b w:val="1"/>
                <w:bCs w:val="1"/>
                <w:rtl w:val="0"/>
              </w:rPr>
              <w:t xml:space="preserve">Estado</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9">
            <w:pPr>
              <w:spacing w:after="0" w:before="0" w:lineRule="auto"/>
              <w:jc w:val="center"/>
              <w:rPr/>
            </w:pPr>
            <w:r w:rsidDel="00000000" w:rsidR="00000000" w:rsidRPr="00000000">
              <w:rPr>
                <w:rtl w:val="0"/>
              </w:rPr>
              <w:t xml:space="preserve">majority_class_baseline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A">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B">
            <w:pPr>
              <w:spacing w:after="0" w:before="0" w:lineRule="auto"/>
              <w:jc w:val="center"/>
              <w:rPr/>
            </w:pPr>
            <w:r w:rsidDel="00000000" w:rsidR="00000000" w:rsidRPr="00000000">
              <w:rPr>
                <w:rtl w:val="0"/>
              </w:rPr>
              <w:t xml:space="preserve">0,1697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C">
            <w:pPr>
              <w:spacing w:after="0" w:before="0" w:lineRule="auto"/>
              <w:jc w:val="center"/>
              <w:rPr/>
            </w:pPr>
            <w:r w:rsidDel="00000000" w:rsidR="00000000" w:rsidRPr="00000000">
              <w:rPr>
                <w:rtl w:val="0"/>
              </w:rPr>
              <w:t xml:space="preserve">0,3333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D">
            <w:pPr>
              <w:spacing w:after="0" w:before="0" w:lineRule="auto"/>
              <w:jc w:val="center"/>
              <w:rPr/>
            </w:pPr>
            <w:r w:rsidDel="00000000" w:rsidR="00000000" w:rsidRPr="00000000">
              <w:rPr>
                <w:rtl w:val="0"/>
              </w:rPr>
              <w:t xml:space="preserve">0,3456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E">
            <w:pPr>
              <w:spacing w:after="0" w:before="0" w:lineRule="auto"/>
              <w:jc w:val="center"/>
              <w:rPr/>
            </w:pPr>
            <w:r w:rsidDel="00000000" w:rsidR="00000000" w:rsidRPr="00000000">
              <w:rPr>
                <w:rtl w:val="0"/>
              </w:rPr>
              <w:t xml:space="preserve">Referencia simple</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0F">
            <w:pPr>
              <w:spacing w:after="0" w:before="0" w:lineRule="auto"/>
              <w:jc w:val="center"/>
              <w:rPr/>
            </w:pPr>
            <w:r w:rsidDel="00000000" w:rsidR="00000000" w:rsidRPr="00000000">
              <w:rPr>
                <w:rtl w:val="0"/>
              </w:rPr>
              <w:t xml:space="preserve">no_change_baseline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0">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1">
            <w:pPr>
              <w:spacing w:after="0" w:before="0" w:lineRule="auto"/>
              <w:jc w:val="center"/>
              <w:rPr/>
            </w:pPr>
            <w:r w:rsidDel="00000000" w:rsidR="00000000" w:rsidRPr="00000000">
              <w:rPr>
                <w:rtl w:val="0"/>
              </w:rPr>
              <w:t xml:space="preserve">0,1697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2">
            <w:pPr>
              <w:spacing w:after="0" w:before="0" w:lineRule="auto"/>
              <w:jc w:val="center"/>
              <w:rPr/>
            </w:pPr>
            <w:r w:rsidDel="00000000" w:rsidR="00000000" w:rsidRPr="00000000">
              <w:rPr>
                <w:rtl w:val="0"/>
              </w:rPr>
              <w:t xml:space="preserve">0,3333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3">
            <w:pPr>
              <w:spacing w:after="0" w:before="0" w:lineRule="auto"/>
              <w:jc w:val="center"/>
              <w:rPr/>
            </w:pPr>
            <w:r w:rsidDel="00000000" w:rsidR="00000000" w:rsidRPr="00000000">
              <w:rPr>
                <w:rtl w:val="0"/>
              </w:rPr>
              <w:t xml:space="preserve">0,3456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4">
            <w:pPr>
              <w:spacing w:after="0" w:before="0" w:lineRule="auto"/>
              <w:jc w:val="center"/>
              <w:rPr/>
            </w:pPr>
            <w:r w:rsidDel="00000000" w:rsidR="00000000" w:rsidRPr="00000000">
              <w:rPr>
                <w:rtl w:val="0"/>
              </w:rPr>
              <w:t xml:space="preserve">Referencia simple</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5">
            <w:pPr>
              <w:spacing w:after="0" w:before="0" w:lineRule="auto"/>
              <w:jc w:val="center"/>
              <w:rPr/>
            </w:pPr>
            <w:r w:rsidDel="00000000" w:rsidR="00000000" w:rsidRPr="00000000">
              <w:rPr>
                <w:rtl w:val="0"/>
              </w:rPr>
              <w:t xml:space="preserve">persistence_direction_baseline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6">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7">
            <w:pPr>
              <w:spacing w:after="0" w:before="0" w:lineRule="auto"/>
              <w:jc w:val="center"/>
              <w:rPr/>
            </w:pPr>
            <w:r w:rsidDel="00000000" w:rsidR="00000000" w:rsidRPr="00000000">
              <w:rPr>
                <w:rtl w:val="0"/>
              </w:rPr>
              <w:t xml:space="preserve">0,3205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8">
            <w:pPr>
              <w:spacing w:after="0" w:before="0" w:lineRule="auto"/>
              <w:jc w:val="center"/>
              <w:rPr/>
            </w:pPr>
            <w:r w:rsidDel="00000000" w:rsidR="00000000" w:rsidRPr="00000000">
              <w:rPr>
                <w:rtl w:val="0"/>
              </w:rPr>
              <w:t xml:space="preserve">0,3664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9">
            <w:pPr>
              <w:spacing w:after="0" w:before="0" w:lineRule="auto"/>
              <w:jc w:val="center"/>
              <w:rPr/>
            </w:pPr>
            <w:r w:rsidDel="00000000" w:rsidR="00000000" w:rsidRPr="00000000">
              <w:rPr>
                <w:rtl w:val="0"/>
              </w:rPr>
              <w:t xml:space="preserve">0,3914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A">
            <w:pPr>
              <w:spacing w:after="0" w:before="0" w:lineRule="auto"/>
              <w:jc w:val="center"/>
              <w:rPr/>
            </w:pPr>
            <w:r w:rsidDel="00000000" w:rsidR="00000000" w:rsidRPr="00000000">
              <w:rPr>
                <w:rtl w:val="0"/>
              </w:rPr>
              <w:t xml:space="preserve">Referencia simple</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B">
            <w:pPr>
              <w:spacing w:after="0" w:before="0" w:lineRule="auto"/>
              <w:jc w:val="center"/>
              <w:rPr/>
            </w:pPr>
            <w:r w:rsidDel="00000000" w:rsidR="00000000" w:rsidRPr="00000000">
              <w:rPr>
                <w:rtl w:val="0"/>
              </w:rPr>
              <w:t xml:space="preserve">last_return_sign_baseline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C">
            <w:pPr>
              <w:spacing w:after="0" w:before="0" w:lineRule="auto"/>
              <w:jc w:val="center"/>
              <w:rPr/>
            </w:pPr>
            <w:r w:rsidDel="00000000" w:rsidR="00000000" w:rsidRPr="00000000">
              <w:rPr>
                <w:rtl w:val="0"/>
              </w:rPr>
              <w:t xml:space="preserve">Baseline direccional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D">
            <w:pPr>
              <w:spacing w:after="0" w:before="0" w:lineRule="auto"/>
              <w:jc w:val="center"/>
              <w:rPr/>
            </w:pPr>
            <w:r w:rsidDel="00000000" w:rsidR="00000000" w:rsidRPr="00000000">
              <w:rPr>
                <w:rtl w:val="0"/>
              </w:rPr>
              <w:t xml:space="preserve">0,3856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E">
            <w:pPr>
              <w:spacing w:after="0" w:before="0" w:lineRule="auto"/>
              <w:jc w:val="center"/>
              <w:rPr/>
            </w:pPr>
            <w:r w:rsidDel="00000000" w:rsidR="00000000" w:rsidRPr="00000000">
              <w:rPr>
                <w:rtl w:val="0"/>
              </w:rPr>
              <w:t xml:space="preserve">0,3899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1F">
            <w:pPr>
              <w:spacing w:after="0" w:before="0" w:lineRule="auto"/>
              <w:jc w:val="center"/>
              <w:rPr/>
            </w:pPr>
            <w:r w:rsidDel="00000000" w:rsidR="00000000" w:rsidRPr="00000000">
              <w:rPr>
                <w:rtl w:val="0"/>
              </w:rPr>
              <w:t xml:space="preserve">0,4176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0">
            <w:pPr>
              <w:spacing w:after="0" w:before="0" w:lineRule="auto"/>
              <w:jc w:val="center"/>
              <w:rPr/>
            </w:pPr>
            <w:r w:rsidDel="00000000" w:rsidR="00000000" w:rsidRPr="00000000">
              <w:rPr>
                <w:rtl w:val="0"/>
              </w:rPr>
              <w:t xml:space="preserve">Mejor baseline h=4</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1">
            <w:pPr>
              <w:spacing w:after="0" w:before="0" w:lineRule="auto"/>
              <w:jc w:val="center"/>
              <w:rPr/>
            </w:pPr>
            <w:r w:rsidDel="00000000" w:rsidR="00000000" w:rsidRPr="00000000">
              <w:rPr>
                <w:rtl w:val="0"/>
              </w:rPr>
              <w:t xml:space="preserve">logistic_regression_trend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2">
            <w:pPr>
              <w:spacing w:after="0" w:before="0" w:lineRule="auto"/>
              <w:jc w:val="center"/>
              <w:rPr/>
            </w:pPr>
            <w:r w:rsidDel="00000000" w:rsidR="00000000" w:rsidRPr="00000000">
              <w:rPr>
                <w:rtl w:val="0"/>
              </w:rPr>
              <w:t xml:space="preserve">Modelo ML de 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3">
            <w:pPr>
              <w:spacing w:after="0" w:before="0" w:lineRule="auto"/>
              <w:jc w:val="center"/>
              <w:rPr/>
            </w:pPr>
            <w:r w:rsidDel="00000000" w:rsidR="00000000" w:rsidRPr="00000000">
              <w:rPr>
                <w:rtl w:val="0"/>
              </w:rPr>
              <w:t xml:space="preserve">0,2655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4">
            <w:pPr>
              <w:spacing w:after="0" w:before="0" w:lineRule="auto"/>
              <w:jc w:val="center"/>
              <w:rPr/>
            </w:pPr>
            <w:r w:rsidDel="00000000" w:rsidR="00000000" w:rsidRPr="00000000">
              <w:rPr>
                <w:rtl w:val="0"/>
              </w:rPr>
              <w:t xml:space="preserve">0,3616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5">
            <w:pPr>
              <w:spacing w:after="0" w:before="0" w:lineRule="auto"/>
              <w:jc w:val="center"/>
              <w:rPr/>
            </w:pPr>
            <w:r w:rsidDel="00000000" w:rsidR="00000000" w:rsidRPr="00000000">
              <w:rPr>
                <w:rtl w:val="0"/>
              </w:rPr>
              <w:t xml:space="preserve">0,4374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6">
            <w:pPr>
              <w:spacing w:after="0" w:before="0" w:lineRule="auto"/>
              <w:jc w:val="center"/>
              <w:rPr/>
            </w:pPr>
            <w:r w:rsidDel="00000000" w:rsidR="00000000" w:rsidRPr="00000000">
              <w:rPr>
                <w:rtl w:val="0"/>
              </w:rPr>
              <w:t xml:space="preserve">Evaluado</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7">
            <w:pPr>
              <w:spacing w:after="0" w:before="0" w:lineRule="auto"/>
              <w:jc w:val="center"/>
              <w:rPr/>
            </w:pPr>
            <w:r w:rsidDel="00000000" w:rsidR="00000000" w:rsidRPr="00000000">
              <w:rPr>
                <w:rtl w:val="0"/>
              </w:rPr>
              <w:t xml:space="preserve">ridge_classifier_trend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8">
            <w:pPr>
              <w:spacing w:after="0" w:before="0" w:lineRule="auto"/>
              <w:jc w:val="center"/>
              <w:rPr/>
            </w:pPr>
            <w:r w:rsidDel="00000000" w:rsidR="00000000" w:rsidRPr="00000000">
              <w:rPr>
                <w:rtl w:val="0"/>
              </w:rPr>
              <w:t xml:space="preserve">Modelo ML de 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9">
            <w:pPr>
              <w:spacing w:after="0" w:before="0" w:lineRule="auto"/>
              <w:jc w:val="center"/>
              <w:rPr/>
            </w:pPr>
            <w:r w:rsidDel="00000000" w:rsidR="00000000" w:rsidRPr="00000000">
              <w:rPr>
                <w:rtl w:val="0"/>
              </w:rPr>
              <w:t xml:space="preserve">0,2900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A">
            <w:pPr>
              <w:spacing w:after="0" w:before="0" w:lineRule="auto"/>
              <w:jc w:val="center"/>
              <w:rPr/>
            </w:pPr>
            <w:r w:rsidDel="00000000" w:rsidR="00000000" w:rsidRPr="00000000">
              <w:rPr>
                <w:rtl w:val="0"/>
              </w:rPr>
              <w:t xml:space="preserve">0,3792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B">
            <w:pPr>
              <w:spacing w:after="0" w:before="0" w:lineRule="auto"/>
              <w:jc w:val="center"/>
              <w:rPr/>
            </w:pPr>
            <w:r w:rsidDel="00000000" w:rsidR="00000000" w:rsidRPr="00000000">
              <w:rPr>
                <w:rtl w:val="0"/>
              </w:rPr>
              <w:t xml:space="preserve">0,4537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C">
            <w:pPr>
              <w:spacing w:after="0" w:before="0" w:lineRule="auto"/>
              <w:jc w:val="center"/>
              <w:rPr/>
            </w:pPr>
            <w:r w:rsidDel="00000000" w:rsidR="00000000" w:rsidRPr="00000000">
              <w:rPr>
                <w:rtl w:val="0"/>
              </w:rPr>
              <w:t xml:space="preserve">Evaluado</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D">
            <w:pPr>
              <w:spacing w:after="0" w:before="0" w:lineRule="auto"/>
              <w:jc w:val="center"/>
              <w:rPr/>
            </w:pPr>
            <w:r w:rsidDel="00000000" w:rsidR="00000000" w:rsidRPr="00000000">
              <w:rPr>
                <w:rtl w:val="0"/>
              </w:rPr>
              <w:t xml:space="preserve">random_forest_trend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E">
            <w:pPr>
              <w:spacing w:after="0" w:before="0" w:lineRule="auto"/>
              <w:jc w:val="center"/>
              <w:rPr/>
            </w:pPr>
            <w:r w:rsidDel="00000000" w:rsidR="00000000" w:rsidRPr="00000000">
              <w:rPr>
                <w:rtl w:val="0"/>
              </w:rPr>
              <w:t xml:space="preserve">Modelo ML de 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2F">
            <w:pPr>
              <w:spacing w:after="0" w:before="0" w:lineRule="auto"/>
              <w:jc w:val="center"/>
              <w:rPr/>
            </w:pPr>
            <w:r w:rsidDel="00000000" w:rsidR="00000000" w:rsidRPr="00000000">
              <w:rPr>
                <w:rtl w:val="0"/>
              </w:rPr>
              <w:t xml:space="preserve">0,3332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30">
            <w:pPr>
              <w:spacing w:after="0" w:before="0" w:lineRule="auto"/>
              <w:jc w:val="center"/>
              <w:rPr/>
            </w:pPr>
            <w:r w:rsidDel="00000000" w:rsidR="00000000" w:rsidRPr="00000000">
              <w:rPr>
                <w:rtl w:val="0"/>
              </w:rPr>
              <w:t xml:space="preserve">0,3934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31">
            <w:pPr>
              <w:spacing w:after="0" w:before="0" w:lineRule="auto"/>
              <w:jc w:val="center"/>
              <w:rPr/>
            </w:pPr>
            <w:r w:rsidDel="00000000" w:rsidR="00000000" w:rsidRPr="00000000">
              <w:rPr>
                <w:rtl w:val="0"/>
              </w:rPr>
              <w:t xml:space="preserve">0,4180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32">
            <w:pPr>
              <w:spacing w:after="0" w:before="0" w:lineRule="auto"/>
              <w:jc w:val="center"/>
              <w:rPr/>
            </w:pPr>
            <w:r w:rsidDel="00000000" w:rsidR="00000000" w:rsidRPr="00000000">
              <w:rPr>
                <w:rtl w:val="0"/>
              </w:rPr>
              <w:t xml:space="preserve">Mejor ML en test; no supera al mejor baseline</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33">
            <w:pPr>
              <w:spacing w:after="0" w:before="0" w:lineRule="auto"/>
              <w:jc w:val="center"/>
              <w:rPr/>
            </w:pPr>
            <w:r w:rsidDel="00000000" w:rsidR="00000000" w:rsidRPr="00000000">
              <w:rPr>
                <w:rtl w:val="0"/>
              </w:rPr>
              <w:t xml:space="preserve">lightgbm_classifier_trend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34">
            <w:pPr>
              <w:spacing w:after="0" w:before="0" w:lineRule="auto"/>
              <w:jc w:val="center"/>
              <w:rPr/>
            </w:pPr>
            <w:r w:rsidDel="00000000" w:rsidR="00000000" w:rsidRPr="00000000">
              <w:rPr>
                <w:rtl w:val="0"/>
              </w:rPr>
              <w:t xml:space="preserve">Modelo ML de tendencia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35">
            <w:pPr>
              <w:spacing w:after="0" w:before="0" w:lineRule="auto"/>
              <w:jc w:val="center"/>
              <w:rPr/>
            </w:pPr>
            <w:r w:rsidDel="00000000" w:rsidR="00000000" w:rsidRPr="00000000">
              <w:rPr>
                <w:rtl w:val="0"/>
              </w:rPr>
              <w:t xml:space="preserve">0,3110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36">
            <w:pPr>
              <w:spacing w:after="0" w:before="0" w:lineRule="auto"/>
              <w:jc w:val="center"/>
              <w:rPr/>
            </w:pPr>
            <w:r w:rsidDel="00000000" w:rsidR="00000000" w:rsidRPr="00000000">
              <w:rPr>
                <w:rtl w:val="0"/>
              </w:rPr>
              <w:t xml:space="preserve">0,3932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37">
            <w:pPr>
              <w:spacing w:after="0" w:before="0" w:lineRule="auto"/>
              <w:jc w:val="center"/>
              <w:rPr/>
            </w:pPr>
            <w:r w:rsidDel="00000000" w:rsidR="00000000" w:rsidRPr="00000000">
              <w:rPr>
                <w:rtl w:val="0"/>
              </w:rPr>
              <w:t xml:space="preserve">0,4008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738">
            <w:pPr>
              <w:spacing w:after="0" w:before="0" w:lineRule="auto"/>
              <w:jc w:val="center"/>
              <w:rPr/>
            </w:pPr>
            <w:r w:rsidDel="00000000" w:rsidR="00000000" w:rsidRPr="00000000">
              <w:rPr>
                <w:rtl w:val="0"/>
              </w:rPr>
              <w:t xml:space="preserve">Predictor operativo persistido; no supera al mejor baseline</w:t>
            </w:r>
          </w:p>
        </w:tc>
      </w:tr>
    </w:tbl>
    <w:p w:rsidR="00000000" w:rsidDel="00000000" w:rsidP="00000000" w:rsidRDefault="00000000" w:rsidRPr="00000000" w14:paraId="00000739">
      <w:pPr>
        <w:rPr/>
      </w:pPr>
      <w:r w:rsidDel="00000000" w:rsidR="00000000" w:rsidRPr="00000000">
        <w:rPr>
          <w:rtl w:val="0"/>
        </w:rPr>
        <w:t xml:space="preserve">En el horizonte </w:t>
      </w:r>
      <w:r w:rsidDel="00000000" w:rsidR="00000000" w:rsidRPr="00000000">
        <w:rPr>
          <w:b w:val="1"/>
          <w:bCs w:val="1"/>
          <w:rtl w:val="0"/>
        </w:rPr>
        <w:t xml:space="preserve">h=4</w:t>
      </w:r>
      <w:r w:rsidDel="00000000" w:rsidR="00000000" w:rsidRPr="00000000">
        <w:rPr>
          <w:rtl w:val="0"/>
        </w:rPr>
        <w:t xml:space="preserve">, el mejor baseline direccional en test es </w:t>
      </w:r>
      <w:r w:rsidDel="00000000" w:rsidR="00000000" w:rsidRPr="00000000">
        <w:rPr>
          <w:rFonts w:ascii="Roboto Mono" w:cs="Roboto Mono" w:eastAsia="Roboto Mono" w:hAnsi="Roboto Mono"/>
          <w:color w:val="188038"/>
          <w:rtl w:val="0"/>
        </w:rPr>
        <w:t xml:space="preserve">last_return_sign_baseline</w:t>
      </w:r>
      <w:r w:rsidDel="00000000" w:rsidR="00000000" w:rsidRPr="00000000">
        <w:rPr>
          <w:rtl w:val="0"/>
        </w:rPr>
        <w:t xml:space="preserve">, con macro F1 de </w:t>
      </w:r>
      <w:r w:rsidDel="00000000" w:rsidR="00000000" w:rsidRPr="00000000">
        <w:rPr>
          <w:b w:val="1"/>
          <w:bCs w:val="1"/>
          <w:rtl w:val="0"/>
        </w:rPr>
        <w:t xml:space="preserve">0,3856</w:t>
      </w:r>
      <w:r w:rsidDel="00000000" w:rsidR="00000000" w:rsidRPr="00000000">
        <w:rPr>
          <w:rtl w:val="0"/>
        </w:rPr>
        <w:t xml:space="preserve">. Aunque </w:t>
      </w:r>
      <w:r w:rsidDel="00000000" w:rsidR="00000000" w:rsidRPr="00000000">
        <w:rPr>
          <w:rFonts w:ascii="Roboto Mono" w:cs="Roboto Mono" w:eastAsia="Roboto Mono" w:hAnsi="Roboto Mono"/>
          <w:color w:val="188038"/>
          <w:rtl w:val="0"/>
        </w:rPr>
        <w:t xml:space="preserve">random_forest_trend</w:t>
      </w:r>
      <w:r w:rsidDel="00000000" w:rsidR="00000000" w:rsidRPr="00000000">
        <w:rPr>
          <w:rtl w:val="0"/>
        </w:rPr>
        <w:t xml:space="preserve"> obtiene el mejor resultado ML en test, con macro F1 de </w:t>
      </w:r>
      <w:r w:rsidDel="00000000" w:rsidR="00000000" w:rsidRPr="00000000">
        <w:rPr>
          <w:b w:val="1"/>
          <w:bCs w:val="1"/>
          <w:rtl w:val="0"/>
        </w:rPr>
        <w:t xml:space="preserve">0,3332</w:t>
      </w:r>
      <w:r w:rsidDel="00000000" w:rsidR="00000000" w:rsidRPr="00000000">
        <w:rPr>
          <w:rtl w:val="0"/>
        </w:rPr>
        <w:t xml:space="preserve">, no supera al mejor baseline direccional. El modelo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obtiene macro F1 de </w:t>
      </w:r>
      <w:r w:rsidDel="00000000" w:rsidR="00000000" w:rsidRPr="00000000">
        <w:rPr>
          <w:b w:val="1"/>
          <w:bCs w:val="1"/>
          <w:rtl w:val="0"/>
        </w:rPr>
        <w:t xml:space="preserve">0,3110</w:t>
      </w:r>
      <w:r w:rsidDel="00000000" w:rsidR="00000000" w:rsidRPr="00000000">
        <w:rPr>
          <w:rtl w:val="0"/>
        </w:rPr>
        <w:t xml:space="preserve">, por lo que tampoco mejora la referencia simple en test.</w:t>
      </w:r>
    </w:p>
    <w:p w:rsidR="00000000" w:rsidDel="00000000" w:rsidP="00000000" w:rsidRDefault="00000000" w:rsidRPr="00000000" w14:paraId="0000073A">
      <w:pPr>
        <w:jc w:val="center"/>
        <w:rPr/>
      </w:pPr>
      <w:r w:rsidDel="00000000" w:rsidR="00000000" w:rsidRPr="00000000">
        <w:rPr/>
        <w:drawing>
          <wp:inline distB="114300" distT="114300" distL="114300" distR="114300">
            <wp:extent cx="5487352" cy="2328779"/>
            <wp:effectExtent b="0" l="0" r="0" t="0"/>
            <wp:docPr id="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487352" cy="2328779"/>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pStyle w:val="Heading5"/>
        <w:rPr/>
      </w:pPr>
      <w:bookmarkStart w:colFirst="0" w:colLast="0" w:name="_heading=h.qwcypkz5d11x" w:id="76"/>
      <w:bookmarkEnd w:id="76"/>
      <w:r w:rsidDel="00000000" w:rsidR="00000000" w:rsidRPr="00000000">
        <w:rPr>
          <w:rtl w:val="0"/>
        </w:rPr>
        <w:t xml:space="preserve">Figura 9. Comparación de baselines y modelos supervisados para predicción de tendencia en test ciego, h=4.</w:t>
      </w:r>
    </w:p>
    <w:p w:rsidR="00000000" w:rsidDel="00000000" w:rsidP="00000000" w:rsidRDefault="00000000" w:rsidRPr="00000000" w14:paraId="0000073C">
      <w:pPr>
        <w:rPr/>
      </w:pPr>
      <w:r w:rsidDel="00000000" w:rsidR="00000000" w:rsidRPr="00000000">
        <w:rPr>
          <w:rtl w:val="0"/>
        </w:rPr>
        <w:t xml:space="preserve">La Figura 9 confirma que, para h=4, los modelos supervisados no desplazan a los mejores baselines direccionales. En este horizonte, random_forest_trend obtiene el mejor resultado entre los modelos ML, mientras que lightgbm_classifier_trend se mantiene como predictor operativo persistido por su integración técnica con el bundle de inferencia, la salida probabilística y la capa de magnitud.</w:t>
      </w:r>
    </w:p>
    <w:p w:rsidR="00000000" w:rsidDel="00000000" w:rsidP="00000000" w:rsidRDefault="00000000" w:rsidRPr="00000000" w14:paraId="0000073D">
      <w:pPr>
        <w:rPr/>
      </w:pPr>
      <w:r w:rsidDel="00000000" w:rsidR="00000000" w:rsidRPr="00000000">
        <w:rPr>
          <w:rtl w:val="0"/>
        </w:rPr>
        <w:t xml:space="preserve">La lectura conjunta de ambos horizontes es consistente: las líneas ML de tendencia quedan correctamente entrenadas, evaluadas y trazadas, pero no superan de forma robusta a los mejores baselines direccionales bajo las variables actualmente disponibles. Por ello, no se presenta ningún modelo supervisado como ganador empírico absoluto frente a todas las referencias simples.</w:t>
      </w:r>
    </w:p>
    <w:p w:rsidR="00000000" w:rsidDel="00000000" w:rsidP="00000000" w:rsidRDefault="00000000" w:rsidRPr="00000000" w14:paraId="0000073E">
      <w:pPr>
        <w:rPr/>
      </w:pPr>
      <w:r w:rsidDel="00000000" w:rsidR="00000000" w:rsidRPr="00000000">
        <w:rPr>
          <w:rtl w:val="0"/>
        </w:rPr>
        <w:t xml:space="preserve">No obstante, lightgbm_classifier_trend se mantiene como predictor operativo persistido en el bundle único de inferencia trend_model_bundle.pkl. Esta decisión se justifica por su integración con el flujo predict-trend, su salida probabilística por clase, su compatibilidad con la capa de magnitud y su capacidad para generar predicciones diferenciadas por producto, mercado y horizonte. Esta selección debe interpretarse como una decisión funcional de despliegue, no como evidencia de superioridad robusta frente a todos los baselines.</w:t>
      </w:r>
    </w:p>
    <w:p w:rsidR="00000000" w:rsidDel="00000000" w:rsidP="00000000" w:rsidRDefault="00000000" w:rsidRPr="00000000" w14:paraId="0000073F">
      <w:pPr>
        <w:rPr/>
      </w:pPr>
      <w:r w:rsidDel="00000000" w:rsidR="00000000" w:rsidRPr="00000000">
        <w:rPr>
          <w:rtl w:val="0"/>
        </w:rPr>
        <w:t xml:space="preserve">El análisis de errores de tendencia debe interpretarse teniendo en cuenta la distribución de clases. En h=1, el test presenta una distribución relativamente repartida entre DOWN, STABLE y UP, aunque con menor presencia de UP. En h=4, aumenta el peso relativo de DOWN y se reduce la estabilidad. Esta composición puede afectar a la lectura de accuracy, por lo que macro F1 y balanced accuracy resultan más adecuadas para comparar líneas.</w:t>
      </w:r>
    </w:p>
    <w:p w:rsidR="00000000" w:rsidDel="00000000" w:rsidP="00000000" w:rsidRDefault="00000000" w:rsidRPr="00000000" w14:paraId="00000740">
      <w:pPr>
        <w:pStyle w:val="Heading4"/>
        <w:keepNext w:val="0"/>
        <w:keepLines w:val="0"/>
        <w:spacing w:after="80" w:before="280" w:lineRule="auto"/>
        <w:rPr/>
      </w:pPr>
      <w:bookmarkStart w:colFirst="0" w:colLast="0" w:name="_heading=h.ntpvzae3ugbh" w:id="77"/>
      <w:bookmarkEnd w:id="77"/>
      <w:r w:rsidDel="00000000" w:rsidR="00000000" w:rsidRPr="00000000">
        <w:rPr>
          <w:rtl w:val="0"/>
        </w:rPr>
        <w:t xml:space="preserve">Tabla 20. Distribución de clases en test ciego</w:t>
      </w:r>
    </w:p>
    <w:tbl>
      <w:tblPr>
        <w:tblStyle w:val="Table27"/>
        <w:tblW w:w="6050.03937007874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
        <w:gridCol w:w="1115"/>
        <w:gridCol w:w="2097.6377952755906"/>
        <w:gridCol w:w="1587.4015748031497"/>
        <w:tblGridChange w:id="0">
          <w:tblGrid>
            <w:gridCol w:w="1250"/>
            <w:gridCol w:w="1115"/>
            <w:gridCol w:w="2097.6377952755906"/>
            <w:gridCol w:w="1587.40157480314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spacing w:after="0" w:before="0" w:lineRule="auto"/>
              <w:jc w:val="center"/>
              <w:rPr>
                <w:b w:val="1"/>
                <w:bCs w:val="1"/>
              </w:rPr>
            </w:pPr>
            <w:r w:rsidDel="00000000" w:rsidR="00000000" w:rsidRPr="00000000">
              <w:rPr>
                <w:b w:val="1"/>
                <w:bCs w:val="1"/>
                <w:rtl w:val="0"/>
              </w:rPr>
              <w:t xml:space="preserve">Horizonte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spacing w:after="0" w:before="0" w:lineRule="auto"/>
              <w:jc w:val="center"/>
              <w:rPr>
                <w:b w:val="1"/>
                <w:bCs w:val="1"/>
              </w:rPr>
            </w:pPr>
            <w:r w:rsidDel="00000000" w:rsidR="00000000" w:rsidRPr="00000000">
              <w:rPr>
                <w:b w:val="1"/>
                <w:bCs w:val="1"/>
                <w:rtl w:val="0"/>
              </w:rPr>
              <w:t xml:space="preserve">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spacing w:after="0" w:before="0" w:lineRule="auto"/>
              <w:jc w:val="center"/>
              <w:rPr>
                <w:b w:val="1"/>
                <w:bCs w:val="1"/>
              </w:rPr>
            </w:pPr>
            <w:r w:rsidDel="00000000" w:rsidR="00000000" w:rsidRPr="00000000">
              <w:rPr>
                <w:b w:val="1"/>
                <w:bCs w:val="1"/>
                <w:rtl w:val="0"/>
              </w:rPr>
              <w:t xml:space="preserve">Observaciones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spacing w:after="0" w:before="0" w:lineRule="auto"/>
              <w:jc w:val="center"/>
              <w:rPr>
                <w:b w:val="1"/>
                <w:bCs w:val="1"/>
              </w:rPr>
            </w:pPr>
            <w:r w:rsidDel="00000000" w:rsidR="00000000" w:rsidRPr="00000000">
              <w:rPr>
                <w:b w:val="1"/>
                <w:bCs w:val="1"/>
                <w:rtl w:val="0"/>
              </w:rPr>
              <w:t xml:space="preserve">Porcentaje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spacing w:after="0" w:before="0" w:lineRule="auto"/>
              <w:jc w:val="cente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spacing w:after="0" w:before="0" w:lineRule="auto"/>
              <w:jc w:val="center"/>
              <w:rPr/>
            </w:pPr>
            <w:r w:rsidDel="00000000" w:rsidR="00000000" w:rsidRPr="00000000">
              <w:rPr>
                <w:rtl w:val="0"/>
              </w:rPr>
              <w:t xml:space="preserve">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spacing w:after="0" w:before="0" w:lineRule="auto"/>
              <w:jc w:val="center"/>
              <w:rPr/>
            </w:pPr>
            <w:r w:rsidDel="00000000" w:rsidR="00000000" w:rsidRPr="00000000">
              <w:rPr>
                <w:rtl w:val="0"/>
              </w:rPr>
              <w:t xml:space="preserve">1.941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spacing w:after="0" w:before="0" w:lineRule="auto"/>
              <w:jc w:val="center"/>
              <w:rPr/>
            </w:pPr>
            <w:r w:rsidDel="00000000" w:rsidR="00000000" w:rsidRPr="00000000">
              <w:rPr>
                <w:rtl w:val="0"/>
              </w:rPr>
              <w:t xml:space="preserve">38,87%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spacing w:after="0" w:before="0" w:lineRule="auto"/>
              <w:jc w:val="cente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spacing w:after="0" w:before="0" w:lineRule="auto"/>
              <w:jc w:val="center"/>
              <w:rPr/>
            </w:pPr>
            <w:r w:rsidDel="00000000" w:rsidR="00000000" w:rsidRPr="00000000">
              <w:rPr>
                <w:rtl w:val="0"/>
              </w:rPr>
              <w:t xml:space="preserv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spacing w:after="0" w:before="0" w:lineRule="auto"/>
              <w:jc w:val="center"/>
              <w:rPr/>
            </w:pPr>
            <w:r w:rsidDel="00000000" w:rsidR="00000000" w:rsidRPr="00000000">
              <w:rPr>
                <w:rtl w:val="0"/>
              </w:rPr>
              <w:t xml:space="preserve">1.841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spacing w:after="0" w:before="0" w:lineRule="auto"/>
              <w:jc w:val="center"/>
              <w:rPr/>
            </w:pPr>
            <w:r w:rsidDel="00000000" w:rsidR="00000000" w:rsidRPr="00000000">
              <w:rPr>
                <w:rtl w:val="0"/>
              </w:rPr>
              <w:t xml:space="preserve">36,87%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spacing w:after="0" w:before="0" w:lineRule="auto"/>
              <w:jc w:val="cente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spacing w:after="0" w:before="0" w:lineRule="auto"/>
              <w:jc w:val="center"/>
              <w:rPr/>
            </w:pPr>
            <w:r w:rsidDel="00000000" w:rsidR="00000000" w:rsidRPr="00000000">
              <w:rPr>
                <w:rtl w:val="0"/>
              </w:rPr>
              <w:t xml:space="preserve">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spacing w:after="0" w:before="0" w:lineRule="auto"/>
              <w:jc w:val="center"/>
              <w:rPr/>
            </w:pPr>
            <w:r w:rsidDel="00000000" w:rsidR="00000000" w:rsidRPr="00000000">
              <w:rPr>
                <w:rtl w:val="0"/>
              </w:rPr>
              <w:t xml:space="preserve">1.211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spacing w:after="0" w:before="0" w:lineRule="auto"/>
              <w:jc w:val="center"/>
              <w:rPr/>
            </w:pPr>
            <w:r w:rsidDel="00000000" w:rsidR="00000000" w:rsidRPr="00000000">
              <w:rPr>
                <w:rtl w:val="0"/>
              </w:rPr>
              <w:t xml:space="preserve">24,25%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spacing w:after="0" w:before="0" w:lineRule="auto"/>
              <w:jc w:val="center"/>
              <w:rPr/>
            </w:pPr>
            <w:r w:rsidDel="00000000" w:rsidR="00000000" w:rsidRPr="00000000">
              <w:rPr>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spacing w:after="0" w:before="0" w:lineRule="auto"/>
              <w:jc w:val="center"/>
              <w:rPr/>
            </w:pPr>
            <w:r w:rsidDel="00000000" w:rsidR="00000000" w:rsidRPr="00000000">
              <w:rPr>
                <w:rtl w:val="0"/>
              </w:rPr>
              <w:t xml:space="preserve">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spacing w:after="0" w:before="0" w:lineRule="auto"/>
              <w:jc w:val="center"/>
              <w:rPr/>
            </w:pPr>
            <w:r w:rsidDel="00000000" w:rsidR="00000000" w:rsidRPr="00000000">
              <w:rPr>
                <w:rtl w:val="0"/>
              </w:rPr>
              <w:t xml:space="preserve">2.147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spacing w:after="0" w:before="0" w:lineRule="auto"/>
              <w:jc w:val="center"/>
              <w:rPr/>
            </w:pPr>
            <w:r w:rsidDel="00000000" w:rsidR="00000000" w:rsidRPr="00000000">
              <w:rPr>
                <w:rtl w:val="0"/>
              </w:rPr>
              <w:t xml:space="preserve">44,08%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spacing w:after="0" w:before="0" w:lineRule="auto"/>
              <w:jc w:val="center"/>
              <w:rPr/>
            </w:pPr>
            <w:r w:rsidDel="00000000" w:rsidR="00000000" w:rsidRPr="00000000">
              <w:rPr>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spacing w:after="0" w:before="0" w:lineRule="auto"/>
              <w:jc w:val="center"/>
              <w:rPr/>
            </w:pPr>
            <w:r w:rsidDel="00000000" w:rsidR="00000000" w:rsidRPr="00000000">
              <w:rPr>
                <w:rtl w:val="0"/>
              </w:rPr>
              <w:t xml:space="preserv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spacing w:after="0" w:before="0" w:lineRule="auto"/>
              <w:jc w:val="center"/>
              <w:rPr/>
            </w:pPr>
            <w:r w:rsidDel="00000000" w:rsidR="00000000" w:rsidRPr="00000000">
              <w:rPr>
                <w:rtl w:val="0"/>
              </w:rPr>
              <w:t xml:space="preserve">1.599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spacing w:after="0" w:before="0" w:lineRule="auto"/>
              <w:jc w:val="center"/>
              <w:rPr/>
            </w:pPr>
            <w:r w:rsidDel="00000000" w:rsidR="00000000" w:rsidRPr="00000000">
              <w:rPr>
                <w:rtl w:val="0"/>
              </w:rPr>
              <w:t xml:space="preserve">32,83%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spacing w:after="0" w:before="0" w:lineRule="auto"/>
              <w:jc w:val="center"/>
              <w:rPr/>
            </w:pPr>
            <w:r w:rsidDel="00000000" w:rsidR="00000000" w:rsidRPr="00000000">
              <w:rPr>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spacing w:after="0" w:before="0" w:lineRule="auto"/>
              <w:jc w:val="center"/>
              <w:rPr/>
            </w:pPr>
            <w:r w:rsidDel="00000000" w:rsidR="00000000" w:rsidRPr="00000000">
              <w:rPr>
                <w:rtl w:val="0"/>
              </w:rPr>
              <w:t xml:space="preserve">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spacing w:after="0" w:before="0" w:lineRule="auto"/>
              <w:jc w:val="center"/>
              <w:rPr/>
            </w:pPr>
            <w:r w:rsidDel="00000000" w:rsidR="00000000" w:rsidRPr="00000000">
              <w:rPr>
                <w:rtl w:val="0"/>
              </w:rPr>
              <w:t xml:space="preserve">1.125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spacing w:after="0" w:before="0" w:lineRule="auto"/>
              <w:jc w:val="center"/>
              <w:rPr/>
            </w:pPr>
            <w:r w:rsidDel="00000000" w:rsidR="00000000" w:rsidRPr="00000000">
              <w:rPr>
                <w:rtl w:val="0"/>
              </w:rPr>
              <w:t xml:space="preserve">23,10%</w:t>
            </w:r>
          </w:p>
        </w:tc>
      </w:tr>
    </w:tbl>
    <w:p w:rsidR="00000000" w:rsidDel="00000000" w:rsidP="00000000" w:rsidRDefault="00000000" w:rsidRPr="00000000" w14:paraId="0000075D">
      <w:pPr>
        <w:rPr/>
      </w:pPr>
      <w:r w:rsidDel="00000000" w:rsidR="00000000" w:rsidRPr="00000000">
        <w:rPr>
          <w:rtl w:val="0"/>
        </w:rPr>
        <w:t xml:space="preserve">La distribución de clases confirma que el problema no está completamente equilibrado entre horizontes. Por ello, la evaluación mediante macro F1 y balanced accuracy resulta más informativa que una lectura basada únicamente en accuracy global.</w:t>
      </w:r>
    </w:p>
    <w:p w:rsidR="00000000" w:rsidDel="00000000" w:rsidP="00000000" w:rsidRDefault="00000000" w:rsidRPr="00000000" w14:paraId="0000075E">
      <w:pPr>
        <w:jc w:val="center"/>
        <w:rPr/>
      </w:pPr>
      <w:r w:rsidDel="00000000" w:rsidR="00000000" w:rsidRPr="00000000">
        <w:rPr/>
        <w:drawing>
          <wp:inline distB="114300" distT="114300" distL="114300" distR="114300">
            <wp:extent cx="4127663" cy="3404258"/>
            <wp:effectExtent b="0" l="0" r="0" t="0"/>
            <wp:docPr id="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127663" cy="3404258"/>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pStyle w:val="Heading5"/>
        <w:rPr/>
      </w:pPr>
      <w:bookmarkStart w:colFirst="0" w:colLast="0" w:name="_heading=h.o92a5nsqnf9w" w:id="78"/>
      <w:bookmarkEnd w:id="78"/>
      <w:r w:rsidDel="00000000" w:rsidR="00000000" w:rsidRPr="00000000">
        <w:rPr>
          <w:rtl w:val="0"/>
        </w:rPr>
        <w:t xml:space="preserve">Figura 10. Matriz de confusión normalizada por clase real del modelo LightGBM para h=1.</w:t>
      </w:r>
    </w:p>
    <w:p w:rsidR="00000000" w:rsidDel="00000000" w:rsidP="00000000" w:rsidRDefault="00000000" w:rsidRPr="00000000" w14:paraId="00000760">
      <w:pPr>
        <w:rPr/>
      </w:pPr>
      <w:r w:rsidDel="00000000" w:rsidR="00000000" w:rsidRPr="00000000">
        <w:rPr>
          <w:rtl w:val="0"/>
        </w:rPr>
        <w:t xml:space="preserve">La matriz de confusión para h=1 permite observar la dispersión de errores entre las tres clases de tendencia. Esta evidencia ayuda a identificar en qué medida el predictor distingue entre movimientos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y </w:t>
      </w:r>
      <w:r w:rsidDel="00000000" w:rsidR="00000000" w:rsidRPr="00000000">
        <w:rPr>
          <w:b w:val="1"/>
          <w:bCs w:val="1"/>
          <w:rtl w:val="0"/>
        </w:rPr>
        <w:t xml:space="preserve">STABLE</w:t>
      </w:r>
      <w:r w:rsidDel="00000000" w:rsidR="00000000" w:rsidRPr="00000000">
        <w:rPr>
          <w:rtl w:val="0"/>
        </w:rPr>
        <w:t xml:space="preserve">, y dónde se producen las confusiones más relevantes.</w:t>
      </w:r>
    </w:p>
    <w:p w:rsidR="00000000" w:rsidDel="00000000" w:rsidP="00000000" w:rsidRDefault="00000000" w:rsidRPr="00000000" w14:paraId="00000761">
      <w:pPr>
        <w:jc w:val="center"/>
        <w:rPr/>
      </w:pPr>
      <w:r w:rsidDel="00000000" w:rsidR="00000000" w:rsidRPr="00000000">
        <w:rPr/>
        <w:drawing>
          <wp:inline distB="114300" distT="114300" distL="114300" distR="114300">
            <wp:extent cx="3970973" cy="3277628"/>
            <wp:effectExtent b="0" l="0" r="0" t="0"/>
            <wp:docPr id="6"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3970973" cy="3277628"/>
                    </a:xfrm>
                    <a:prstGeom prst="rect"/>
                    <a:ln/>
                  </pic:spPr>
                </pic:pic>
              </a:graphicData>
            </a:graphic>
          </wp:inline>
        </w:drawing>
      </w:r>
      <w:r w:rsidDel="00000000" w:rsidR="00000000" w:rsidRPr="00000000">
        <w:rPr>
          <w:rtl w:val="0"/>
        </w:rPr>
      </w:r>
    </w:p>
    <w:p w:rsidR="00000000" w:rsidDel="00000000" w:rsidP="00000000" w:rsidRDefault="00000000" w:rsidRPr="00000000" w14:paraId="00000762">
      <w:pPr>
        <w:pStyle w:val="Heading5"/>
        <w:rPr/>
      </w:pPr>
      <w:bookmarkStart w:colFirst="0" w:colLast="0" w:name="_heading=h.2i4slunf5wrf" w:id="79"/>
      <w:bookmarkEnd w:id="79"/>
      <w:r w:rsidDel="00000000" w:rsidR="00000000" w:rsidRPr="00000000">
        <w:rPr>
          <w:rtl w:val="0"/>
        </w:rPr>
        <w:t xml:space="preserve">Figura 11. Matriz de confusión normalizada por clase real del modelo LightGBM para h=4.</w:t>
      </w:r>
    </w:p>
    <w:p w:rsidR="00000000" w:rsidDel="00000000" w:rsidP="00000000" w:rsidRDefault="00000000" w:rsidRPr="00000000" w14:paraId="00000763">
      <w:pPr>
        <w:rPr/>
      </w:pPr>
      <w:r w:rsidDel="00000000" w:rsidR="00000000" w:rsidRPr="00000000">
        <w:rPr>
          <w:rtl w:val="0"/>
        </w:rPr>
        <w:t xml:space="preserve">La matriz de confusión para h=4 muestra el comportamiento del predictor en un horizonte más largo. En este caso, la interpretación debe realizarse conjuntamente con la distribución de clases y con las métricas macro, ya que el aumento del horizonte modifica la composición de la señal y puede incrementar la dificultad de distinguir movimientos futuros.</w:t>
      </w:r>
    </w:p>
    <w:p w:rsidR="00000000" w:rsidDel="00000000" w:rsidP="00000000" w:rsidRDefault="00000000" w:rsidRPr="00000000" w14:paraId="00000764">
      <w:pPr>
        <w:rPr/>
      </w:pPr>
      <w:r w:rsidDel="00000000" w:rsidR="00000000" w:rsidRPr="00000000">
        <w:rPr>
          <w:rtl w:val="0"/>
        </w:rPr>
        <w:t xml:space="preserve">Además de la clase de tendencia, la versión actual incorpora una capa de magnitud numérica. Esta capa permite analizar si la predicción UP, DOWN o STABLE va acompañada de una intensidad estimada coherente. Para ello se generan predicted_return_h, predicted_delta_price_h, predicted_eu_price_h, probabilidades por clase, trend_confidence, trend_magnitude_consistent y trend_magnitude_warning.</w:t>
      </w:r>
    </w:p>
    <w:p w:rsidR="00000000" w:rsidDel="00000000" w:rsidP="00000000" w:rsidRDefault="00000000" w:rsidRPr="00000000" w14:paraId="00000765">
      <w:pPr>
        <w:rPr/>
      </w:pPr>
      <w:r w:rsidDel="00000000" w:rsidR="00000000" w:rsidRPr="00000000">
        <w:rPr>
          <w:rtl w:val="0"/>
        </w:rPr>
        <w:t xml:space="preserve">La política de magnitud seleccionada para h=1 y h=4 es probability_weighted_class_median. Esta política pondera las medianas históricas de retorno por clase con las probabilidades predichas por el clasificador de tendencia. Se utiliza porque los modelos auxiliares de regresión sobre retorno no mejoraron en validación al baseline de retorno cero.</w:t>
      </w:r>
    </w:p>
    <w:p w:rsidR="00000000" w:rsidDel="00000000" w:rsidP="00000000" w:rsidRDefault="00000000" w:rsidRPr="00000000" w14:paraId="00000766">
      <w:pPr>
        <w:pStyle w:val="Heading4"/>
        <w:keepNext w:val="0"/>
        <w:keepLines w:val="0"/>
        <w:spacing w:after="80" w:before="280" w:lineRule="auto"/>
        <w:rPr/>
      </w:pPr>
      <w:bookmarkStart w:colFirst="0" w:colLast="0" w:name="_heading=h.83zpkzt9m33r" w:id="80"/>
      <w:bookmarkEnd w:id="80"/>
      <w:r w:rsidDel="00000000" w:rsidR="00000000" w:rsidRPr="00000000">
        <w:rPr>
          <w:rtl w:val="0"/>
        </w:rPr>
        <w:t xml:space="preserve">Tabla 21 (I). Métricas de magnitud en test ciego</w:t>
      </w:r>
    </w:p>
    <w:tbl>
      <w:tblPr>
        <w:tblStyle w:val="Table28"/>
        <w:tblW w:w="8503.93700787401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3937007874016"/>
        <w:gridCol w:w="2891.3385826771655"/>
        <w:gridCol w:w="1474.0157480314963"/>
        <w:gridCol w:w="1814.1732283464569"/>
        <w:gridCol w:w="1474.0157480314963"/>
        <w:tblGridChange w:id="0">
          <w:tblGrid>
            <w:gridCol w:w="850.3937007874016"/>
            <w:gridCol w:w="2891.3385826771655"/>
            <w:gridCol w:w="1474.0157480314963"/>
            <w:gridCol w:w="1814.1732283464569"/>
            <w:gridCol w:w="1474.015748031496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spacing w:after="0" w:before="0" w:lineRule="auto"/>
              <w:jc w:val="center"/>
              <w:rPr>
                <w:b w:val="1"/>
                <w:bCs w:val="1"/>
              </w:rPr>
            </w:pPr>
            <w:r w:rsidDel="00000000" w:rsidR="00000000" w:rsidRPr="00000000">
              <w:rPr>
                <w:b w:val="1"/>
                <w:bCs w:val="1"/>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spacing w:after="0" w:before="0" w:lineRule="auto"/>
              <w:jc w:val="center"/>
              <w:rPr>
                <w:b w:val="1"/>
                <w:bCs w:val="1"/>
              </w:rPr>
            </w:pPr>
            <w:r w:rsidDel="00000000" w:rsidR="00000000" w:rsidRPr="00000000">
              <w:rPr>
                <w:b w:val="1"/>
                <w:bCs w:val="1"/>
                <w:rtl w:val="0"/>
              </w:rPr>
              <w:t xml:space="preserve">Política de magnitud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spacing w:after="0" w:before="0" w:lineRule="auto"/>
              <w:jc w:val="center"/>
              <w:rPr>
                <w:b w:val="1"/>
                <w:bCs w:val="1"/>
              </w:rPr>
            </w:pPr>
            <w:r w:rsidDel="00000000" w:rsidR="00000000" w:rsidRPr="00000000">
              <w:rPr>
                <w:b w:val="1"/>
                <w:bCs w:val="1"/>
                <w:rtl w:val="0"/>
              </w:rPr>
              <w:t xml:space="preserve">return_mae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spacing w:after="0" w:before="0" w:lineRule="auto"/>
              <w:jc w:val="center"/>
              <w:rPr>
                <w:b w:val="1"/>
                <w:bCs w:val="1"/>
              </w:rPr>
            </w:pPr>
            <w:r w:rsidDel="00000000" w:rsidR="00000000" w:rsidRPr="00000000">
              <w:rPr>
                <w:b w:val="1"/>
                <w:bCs w:val="1"/>
                <w:rtl w:val="0"/>
              </w:rPr>
              <w:t xml:space="preserve">return_rmse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spacing w:after="0" w:before="0" w:lineRule="auto"/>
              <w:jc w:val="center"/>
              <w:rPr>
                <w:b w:val="1"/>
                <w:bCs w:val="1"/>
              </w:rPr>
            </w:pPr>
            <w:r w:rsidDel="00000000" w:rsidR="00000000" w:rsidRPr="00000000">
              <w:rPr>
                <w:b w:val="1"/>
                <w:bCs w:val="1"/>
                <w:rtl w:val="0"/>
              </w:rPr>
              <w:t xml:space="preserve">delta_mae EUR/t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spacing w:after="0" w:before="0" w:lineRule="auto"/>
              <w:jc w:val="cente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spacing w:after="0" w:before="0" w:lineRule="auto"/>
              <w:jc w:val="center"/>
              <w:rPr/>
            </w:pPr>
            <w:r w:rsidDel="00000000" w:rsidR="00000000" w:rsidRPr="00000000">
              <w:rPr>
                <w:rtl w:val="0"/>
              </w:rPr>
              <w:t xml:space="preserve">probability_weighted_class_median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spacing w:after="0" w:before="0" w:lineRule="auto"/>
              <w:jc w:val="center"/>
              <w:rPr/>
            </w:pPr>
            <w:r w:rsidDel="00000000" w:rsidR="00000000" w:rsidRPr="00000000">
              <w:rPr>
                <w:rtl w:val="0"/>
              </w:rPr>
              <w:t xml:space="preserve">0,015414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spacing w:after="0" w:before="0" w:lineRule="auto"/>
              <w:jc w:val="center"/>
              <w:rPr/>
            </w:pPr>
            <w:r w:rsidDel="00000000" w:rsidR="00000000" w:rsidRPr="00000000">
              <w:rPr>
                <w:rtl w:val="0"/>
              </w:rPr>
              <w:t xml:space="preserve">0,025027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spacing w:after="0" w:before="0" w:lineRule="auto"/>
              <w:jc w:val="center"/>
              <w:rPr/>
            </w:pPr>
            <w:r w:rsidDel="00000000" w:rsidR="00000000" w:rsidRPr="00000000">
              <w:rPr>
                <w:rtl w:val="0"/>
              </w:rPr>
              <w:t xml:space="preserve">4,0534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spacing w:after="0" w:before="0" w:lineRule="auto"/>
              <w:jc w:val="center"/>
              <w:rPr/>
            </w:pPr>
            <w:r w:rsidDel="00000000" w:rsidR="00000000" w:rsidRPr="00000000">
              <w:rPr>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spacing w:after="0" w:before="0" w:lineRule="auto"/>
              <w:jc w:val="center"/>
              <w:rPr/>
            </w:pPr>
            <w:r w:rsidDel="00000000" w:rsidR="00000000" w:rsidRPr="00000000">
              <w:rPr>
                <w:rtl w:val="0"/>
              </w:rPr>
              <w:t xml:space="preserve">probability_weighted_class_median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spacing w:after="0" w:before="0" w:lineRule="auto"/>
              <w:jc w:val="center"/>
              <w:rPr/>
            </w:pPr>
            <w:r w:rsidDel="00000000" w:rsidR="00000000" w:rsidRPr="00000000">
              <w:rPr>
                <w:rtl w:val="0"/>
              </w:rPr>
              <w:t xml:space="preserve">0,036223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spacing w:after="0" w:before="0" w:lineRule="auto"/>
              <w:jc w:val="center"/>
              <w:rPr/>
            </w:pPr>
            <w:r w:rsidDel="00000000" w:rsidR="00000000" w:rsidRPr="00000000">
              <w:rPr>
                <w:rtl w:val="0"/>
              </w:rPr>
              <w:t xml:space="preserve">0,047897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spacing w:after="0" w:before="0" w:lineRule="auto"/>
              <w:jc w:val="center"/>
              <w:rPr/>
            </w:pPr>
            <w:r w:rsidDel="00000000" w:rsidR="00000000" w:rsidRPr="00000000">
              <w:rPr>
                <w:rtl w:val="0"/>
              </w:rPr>
              <w:t xml:space="preserve">9,5457</w:t>
            </w:r>
          </w:p>
        </w:tc>
      </w:tr>
    </w:tbl>
    <w:p w:rsidR="00000000" w:rsidDel="00000000" w:rsidP="00000000" w:rsidRDefault="00000000" w:rsidRPr="00000000" w14:paraId="00000776">
      <w:pPr>
        <w:pStyle w:val="Heading4"/>
        <w:keepNext w:val="0"/>
        <w:keepLines w:val="0"/>
        <w:spacing w:after="80" w:before="280" w:lineRule="auto"/>
        <w:rPr/>
      </w:pPr>
      <w:bookmarkStart w:colFirst="0" w:colLast="0" w:name="_heading=h.y2o0r24o331s" w:id="81"/>
      <w:bookmarkEnd w:id="81"/>
      <w:r w:rsidDel="00000000" w:rsidR="00000000" w:rsidRPr="00000000">
        <w:rPr>
          <w:rtl w:val="0"/>
        </w:rPr>
        <w:t xml:space="preserve">Tabla 21 (II). Métricas de magnitud en test ciego</w:t>
      </w:r>
    </w:p>
    <w:sdt>
      <w:sdtPr>
        <w:lock w:val="contentLocked"/>
        <w:id w:val="-1141289331"/>
        <w:tag w:val="goog_rdk_3"/>
      </w:sdtPr>
      <w:sdtContent>
        <w:tbl>
          <w:tblPr>
            <w:tblStyle w:val="Table29"/>
            <w:tblW w:w="8447.2440944881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3149606299213"/>
            <w:gridCol w:w="2324.4094488188975"/>
            <w:gridCol w:w="2777.9527559055123"/>
            <w:gridCol w:w="2664.566929133858"/>
            <w:tblGridChange w:id="0">
              <w:tblGrid>
                <w:gridCol w:w="680.3149606299213"/>
                <w:gridCol w:w="2324.4094488188975"/>
                <w:gridCol w:w="2777.9527559055123"/>
                <w:gridCol w:w="2664.566929133858"/>
              </w:tblGrid>
            </w:tblGridChange>
          </w:tblGrid>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spacing w:after="0" w:before="0" w:lineRule="auto"/>
                  <w:jc w:val="center"/>
                  <w:rPr>
                    <w:b w:val="1"/>
                    <w:bCs w:val="1"/>
                  </w:rPr>
                </w:pPr>
                <w:r w:rsidDel="00000000" w:rsidR="00000000" w:rsidRPr="00000000">
                  <w:rPr>
                    <w:b w:val="1"/>
                    <w:bCs w:val="1"/>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spacing w:after="0" w:before="0" w:lineRule="auto"/>
                  <w:jc w:val="center"/>
                  <w:rPr>
                    <w:b w:val="1"/>
                    <w:bCs w:val="1"/>
                  </w:rPr>
                </w:pPr>
                <w:r w:rsidDel="00000000" w:rsidR="00000000" w:rsidRPr="00000000">
                  <w:rPr>
                    <w:b w:val="1"/>
                    <w:bCs w:val="1"/>
                    <w:rtl w:val="0"/>
                  </w:rPr>
                  <w:t xml:space="preserve">delta_rmse EUR/t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spacing w:after="0" w:before="0" w:lineRule="auto"/>
                  <w:jc w:val="center"/>
                  <w:rPr>
                    <w:b w:val="1"/>
                    <w:bCs w:val="1"/>
                  </w:rPr>
                </w:pPr>
                <w:r w:rsidDel="00000000" w:rsidR="00000000" w:rsidRPr="00000000">
                  <w:rPr>
                    <w:b w:val="1"/>
                    <w:bCs w:val="1"/>
                    <w:rtl w:val="0"/>
                  </w:rPr>
                  <w:t xml:space="preserve">directional_consistency_rate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spacing w:after="0" w:before="0" w:lineRule="auto"/>
                  <w:jc w:val="center"/>
                  <w:rPr>
                    <w:b w:val="1"/>
                    <w:bCs w:val="1"/>
                  </w:rPr>
                </w:pPr>
                <w:r w:rsidDel="00000000" w:rsidR="00000000" w:rsidRPr="00000000">
                  <w:rPr>
                    <w:b w:val="1"/>
                    <w:bCs w:val="1"/>
                    <w:rtl w:val="0"/>
                  </w:rPr>
                  <w:t xml:space="preserve">trend_magnitude_consistency_rate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B">
                <w:pPr>
                  <w:spacing w:after="0" w:before="0" w:lineRule="auto"/>
                  <w:jc w:val="cente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spacing w:after="0" w:before="0" w:lineRule="auto"/>
                  <w:jc w:val="center"/>
                  <w:rPr/>
                </w:pPr>
                <w:r w:rsidDel="00000000" w:rsidR="00000000" w:rsidRPr="00000000">
                  <w:rPr>
                    <w:rtl w:val="0"/>
                  </w:rPr>
                  <w:t xml:space="preserve">6,9200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spacing w:after="0" w:before="0" w:lineRule="auto"/>
                  <w:jc w:val="center"/>
                  <w:rPr/>
                </w:pPr>
                <w:r w:rsidDel="00000000" w:rsidR="00000000" w:rsidRPr="00000000">
                  <w:rPr>
                    <w:rtl w:val="0"/>
                  </w:rPr>
                  <w:t xml:space="preserve">0,3407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spacing w:after="0" w:before="0" w:lineRule="auto"/>
                  <w:jc w:val="center"/>
                  <w:rPr/>
                </w:pPr>
                <w:r w:rsidDel="00000000" w:rsidR="00000000" w:rsidRPr="00000000">
                  <w:rPr>
                    <w:rtl w:val="0"/>
                  </w:rPr>
                  <w:t xml:space="preserve">0,7306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spacing w:after="0" w:before="0" w:lineRule="auto"/>
                  <w:jc w:val="center"/>
                  <w:rPr/>
                </w:pPr>
                <w:r w:rsidDel="00000000" w:rsidR="00000000" w:rsidRPr="00000000">
                  <w:rPr>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0">
                <w:pPr>
                  <w:spacing w:after="0" w:before="0" w:lineRule="auto"/>
                  <w:jc w:val="center"/>
                  <w:rPr/>
                </w:pPr>
                <w:r w:rsidDel="00000000" w:rsidR="00000000" w:rsidRPr="00000000">
                  <w:rPr>
                    <w:rtl w:val="0"/>
                  </w:rPr>
                  <w:t xml:space="preserve">13,2600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spacing w:after="0" w:before="0" w:lineRule="auto"/>
                  <w:jc w:val="center"/>
                  <w:rPr/>
                </w:pPr>
                <w:r w:rsidDel="00000000" w:rsidR="00000000" w:rsidRPr="00000000">
                  <w:rPr>
                    <w:rtl w:val="0"/>
                  </w:rPr>
                  <w:t xml:space="preserve">0,3924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spacing w:after="0" w:before="0" w:lineRule="auto"/>
                  <w:jc w:val="center"/>
                  <w:rPr/>
                </w:pPr>
                <w:r w:rsidDel="00000000" w:rsidR="00000000" w:rsidRPr="00000000">
                  <w:rPr>
                    <w:rtl w:val="0"/>
                  </w:rPr>
                  <w:t xml:space="preserve">0,9119</w:t>
                </w:r>
              </w:p>
            </w:tc>
          </w:tr>
        </w:tbl>
      </w:sdtContent>
    </w:sdt>
    <w:p w:rsidR="00000000" w:rsidDel="00000000" w:rsidP="00000000" w:rsidRDefault="00000000" w:rsidRPr="00000000" w14:paraId="00000783">
      <w:pPr>
        <w:rPr/>
      </w:pPr>
      <w:r w:rsidDel="00000000" w:rsidR="00000000" w:rsidRPr="00000000">
        <w:rPr>
          <w:rtl w:val="0"/>
        </w:rPr>
        <w:t xml:space="preserve">Estas métricas muestran que la magnitud estimada debe interpretarse como soporte operativo, no como predicción contractual de precio. Su valor reside en acompañar la clase de tendencia con una estimación de intensidad. Así, una predicción </w:t>
      </w:r>
      <w:r w:rsidDel="00000000" w:rsidR="00000000" w:rsidRPr="00000000">
        <w:rPr>
          <w:b w:val="1"/>
          <w:bCs w:val="1"/>
          <w:rtl w:val="0"/>
        </w:rPr>
        <w:t xml:space="preserve">UP</w:t>
      </w:r>
      <w:r w:rsidDel="00000000" w:rsidR="00000000" w:rsidRPr="00000000">
        <w:rPr>
          <w:rtl w:val="0"/>
        </w:rPr>
        <w:t xml:space="preserve"> puede contextualizarse mediante retorno esperado, variación estimada en EUR/tonelada y probabilidad asociada.</w:t>
      </w:r>
    </w:p>
    <w:p w:rsidR="00000000" w:rsidDel="00000000" w:rsidP="00000000" w:rsidRDefault="00000000" w:rsidRPr="00000000" w14:paraId="00000784">
      <w:pPr>
        <w:rPr/>
      </w:pPr>
      <w:r w:rsidDel="00000000" w:rsidR="00000000" w:rsidRPr="00000000">
        <w:rPr>
          <w:rtl w:val="0"/>
        </w:rPr>
        <w:t xml:space="preserve">El análisis de coherencia entre tendencia y magnitud resulta especialmente relevante. La métrica </w:t>
      </w:r>
      <w:r w:rsidDel="00000000" w:rsidR="00000000" w:rsidRPr="00000000">
        <w:rPr>
          <w:rFonts w:ascii="Roboto Mono" w:cs="Roboto Mono" w:eastAsia="Roboto Mono" w:hAnsi="Roboto Mono"/>
          <w:color w:val="188038"/>
          <w:rtl w:val="0"/>
        </w:rPr>
        <w:t xml:space="preserve">trend_magnitude_consistency_rate</w:t>
      </w:r>
      <w:r w:rsidDel="00000000" w:rsidR="00000000" w:rsidRPr="00000000">
        <w:rPr>
          <w:rtl w:val="0"/>
        </w:rPr>
        <w:t xml:space="preserve"> indica que la clase predicha y la magnitud estimada son coherentes en el </w:t>
      </w:r>
      <w:r w:rsidDel="00000000" w:rsidR="00000000" w:rsidRPr="00000000">
        <w:rPr>
          <w:b w:val="1"/>
          <w:bCs w:val="1"/>
          <w:rtl w:val="0"/>
        </w:rPr>
        <w:t xml:space="preserve">73,06%</w:t>
      </w:r>
      <w:r w:rsidDel="00000000" w:rsidR="00000000" w:rsidRPr="00000000">
        <w:rPr>
          <w:rtl w:val="0"/>
        </w:rPr>
        <w:t xml:space="preserve"> de los casos para h=1 y en el </w:t>
      </w:r>
      <w:r w:rsidDel="00000000" w:rsidR="00000000" w:rsidRPr="00000000">
        <w:rPr>
          <w:b w:val="1"/>
          <w:bCs w:val="1"/>
          <w:rtl w:val="0"/>
        </w:rPr>
        <w:t xml:space="preserve">91,19%</w:t>
      </w:r>
      <w:r w:rsidDel="00000000" w:rsidR="00000000" w:rsidRPr="00000000">
        <w:rPr>
          <w:rtl w:val="0"/>
        </w:rPr>
        <w:t xml:space="preserve"> de los casos para h=4. Esto sugiere que, aunque el modelo de tendencia no supere a los mejores baselines direccionales en macro F1, la capa de magnitud aporta una estructura interpretativa útil para contextualizar las salidas.</w:t>
      </w:r>
    </w:p>
    <w:p w:rsidR="00000000" w:rsidDel="00000000" w:rsidP="00000000" w:rsidRDefault="00000000" w:rsidRPr="00000000" w14:paraId="00000785">
      <w:pPr>
        <w:rPr/>
      </w:pPr>
      <w:r w:rsidDel="00000000" w:rsidR="00000000" w:rsidRPr="00000000">
        <w:rPr>
          <w:rtl w:val="0"/>
        </w:rPr>
        <w:t xml:space="preserve">La evaluación auxiliar de regresión se mantiene como benchmark técnico, pero no como referencia principal de selección. En este plano,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funciona como una referencia de predicción puntual a corto plazo:</w:t>
      </w:r>
    </w:p>
    <w:p w:rsidR="00000000" w:rsidDel="00000000" w:rsidP="00000000" w:rsidRDefault="00000000" w:rsidRPr="00000000" w14:paraId="00000786">
      <w:pPr>
        <w:rPr>
          <w:b w:val="1"/>
          <w:bCs w:val="1"/>
        </w:rPr>
      </w:pPr>
      <w:sdt>
        <w:sdtPr>
          <w:id w:val="-1693818749"/>
          <w:tag w:val="goog_rdk_4"/>
        </w:sdtPr>
        <w:sdtContent>
          <w:r w:rsidDel="00000000" w:rsidR="00000000" w:rsidRPr="00000000">
            <w:rPr>
              <w:rFonts w:ascii="Arial Unicode MS" w:cs="Arial Unicode MS" w:eastAsia="Arial Unicode MS" w:hAnsi="Arial Unicode MS"/>
              <w:b w:val="1"/>
              <w:bCs w:val="1"/>
              <w:rtl w:val="0"/>
            </w:rPr>
            <w:t xml:space="preserve">EU Price(t) → EU Price(t+1)</w:t>
          </w:r>
        </w:sdtContent>
      </w:sdt>
    </w:p>
    <w:p w:rsidR="00000000" w:rsidDel="00000000" w:rsidP="00000000" w:rsidRDefault="00000000" w:rsidRPr="00000000" w14:paraId="00000787">
      <w:pPr>
        <w:rPr/>
      </w:pPr>
      <w:r w:rsidDel="00000000" w:rsidR="00000000" w:rsidRPr="00000000">
        <w:rPr>
          <w:rtl w:val="0"/>
        </w:rPr>
        <w:t xml:space="preserve">Esta evaluación permite comprobar si modelos de regresión directa, retorno o residual aportan mejora frente a la hipótesis de continuidad del último precio observado.</w:t>
      </w:r>
    </w:p>
    <w:p w:rsidR="00000000" w:rsidDel="00000000" w:rsidP="00000000" w:rsidRDefault="00000000" w:rsidRPr="00000000" w14:paraId="00000788">
      <w:pPr>
        <w:pStyle w:val="Heading4"/>
        <w:keepNext w:val="0"/>
        <w:keepLines w:val="0"/>
        <w:spacing w:after="80" w:before="280" w:lineRule="auto"/>
        <w:rPr/>
      </w:pPr>
      <w:bookmarkStart w:colFirst="0" w:colLast="0" w:name="_heading=h.romlb8v895bd" w:id="82"/>
      <w:bookmarkEnd w:id="82"/>
      <w:r w:rsidDel="00000000" w:rsidR="00000000" w:rsidRPr="00000000">
        <w:rPr>
          <w:rtl w:val="0"/>
        </w:rPr>
        <w:t xml:space="preserve">Tabla 22. Resultados medios de regresión y retorno h=1</w:t>
      </w:r>
    </w:p>
    <w:tbl>
      <w:tblPr>
        <w:tblStyle w:val="Table30"/>
        <w:tblW w:w="8481.15101621402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3.0794690117457"/>
        <w:gridCol w:w="1020.472440944882"/>
        <w:gridCol w:w="1133.8582677165355"/>
        <w:gridCol w:w="1165.6306023203854"/>
        <w:gridCol w:w="963.7795275590553"/>
        <w:gridCol w:w="2154.3307086614177"/>
        <w:tblGridChange w:id="0">
          <w:tblGrid>
            <w:gridCol w:w="2043.0794690117457"/>
            <w:gridCol w:w="1020.472440944882"/>
            <w:gridCol w:w="1133.8582677165355"/>
            <w:gridCol w:w="1165.6306023203854"/>
            <w:gridCol w:w="963.7795275590553"/>
            <w:gridCol w:w="2154.3307086614177"/>
          </w:tblGrid>
        </w:tblGridChange>
      </w:tblGrid>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spacing w:after="0" w:before="0" w:lineRule="auto"/>
              <w:jc w:val="center"/>
              <w:rPr>
                <w:b w:val="1"/>
                <w:bCs w:val="1"/>
              </w:rPr>
            </w:pPr>
            <w:r w:rsidDel="00000000" w:rsidR="00000000" w:rsidRPr="00000000">
              <w:rPr>
                <w:b w:val="1"/>
                <w:bCs w:val="1"/>
                <w:rtl w:val="0"/>
              </w:rPr>
              <w:t xml:space="preserve">Línea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spacing w:after="0" w:before="0" w:lineRule="auto"/>
              <w:jc w:val="center"/>
              <w:rPr>
                <w:b w:val="1"/>
                <w:bCs w:val="1"/>
              </w:rPr>
            </w:pPr>
            <w:r w:rsidDel="00000000" w:rsidR="00000000" w:rsidRPr="00000000">
              <w:rPr>
                <w:b w:val="1"/>
                <w:bCs w:val="1"/>
                <w:rtl w:val="0"/>
              </w:rPr>
              <w:t xml:space="preserve">MAE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8B">
            <w:pPr>
              <w:spacing w:after="0" w:before="0" w:lineRule="auto"/>
              <w:jc w:val="center"/>
              <w:rPr>
                <w:b w:val="1"/>
                <w:bCs w:val="1"/>
              </w:rPr>
            </w:pPr>
            <w:r w:rsidDel="00000000" w:rsidR="00000000" w:rsidRPr="00000000">
              <w:rPr>
                <w:b w:val="1"/>
                <w:bCs w:val="1"/>
                <w:rtl w:val="0"/>
              </w:rPr>
              <w:t xml:space="preserve">RMSE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spacing w:after="0" w:before="0" w:lineRule="auto"/>
              <w:jc w:val="center"/>
              <w:rPr>
                <w:b w:val="1"/>
                <w:bCs w:val="1"/>
              </w:rPr>
            </w:pPr>
            <w:r w:rsidDel="00000000" w:rsidR="00000000" w:rsidRPr="00000000">
              <w:rPr>
                <w:b w:val="1"/>
                <w:bCs w:val="1"/>
                <w:rtl w:val="0"/>
              </w:rPr>
              <w:t xml:space="preserve">MAPE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spacing w:after="0" w:before="0" w:lineRule="auto"/>
              <w:jc w:val="center"/>
              <w:rPr>
                <w:b w:val="1"/>
                <w:bCs w:val="1"/>
              </w:rPr>
            </w:pPr>
            <w:r w:rsidDel="00000000" w:rsidR="00000000" w:rsidRPr="00000000">
              <w:rPr>
                <w:b w:val="1"/>
                <w:bCs w:val="1"/>
                <w:rtl w:val="0"/>
              </w:rPr>
              <w:t xml:space="preserve">Theil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spacing w:after="0" w:before="0" w:lineRule="auto"/>
              <w:jc w:val="center"/>
              <w:rPr>
                <w:b w:val="1"/>
                <w:bCs w:val="1"/>
              </w:rPr>
            </w:pPr>
            <w:r w:rsidDel="00000000" w:rsidR="00000000" w:rsidRPr="00000000">
              <w:rPr>
                <w:b w:val="1"/>
                <w:bCs w:val="1"/>
                <w:rtl w:val="0"/>
              </w:rPr>
              <w:t xml:space="preserve">Mejora MAPE frente a baseline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spacing w:after="0" w:before="0" w:lineRule="auto"/>
              <w:jc w:val="center"/>
              <w:rPr/>
            </w:pPr>
            <w:r w:rsidDel="00000000" w:rsidR="00000000" w:rsidRPr="00000000">
              <w:rPr>
                <w:rtl w:val="0"/>
              </w:rPr>
              <w:t xml:space="preserve">baseline_persistence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spacing w:after="0" w:before="0" w:lineRule="auto"/>
              <w:jc w:val="center"/>
              <w:rPr/>
            </w:pPr>
            <w:r w:rsidDel="00000000" w:rsidR="00000000" w:rsidRPr="00000000">
              <w:rPr>
                <w:rtl w:val="0"/>
              </w:rPr>
              <w:t xml:space="preserve">3,4744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spacing w:after="0" w:before="0" w:lineRule="auto"/>
              <w:jc w:val="center"/>
              <w:rPr/>
            </w:pPr>
            <w:r w:rsidDel="00000000" w:rsidR="00000000" w:rsidRPr="00000000">
              <w:rPr>
                <w:rtl w:val="0"/>
              </w:rPr>
              <w:t xml:space="preserve">6,8783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spacing w:after="0" w:before="0" w:lineRule="auto"/>
              <w:jc w:val="center"/>
              <w:rPr/>
            </w:pPr>
            <w:r w:rsidDel="00000000" w:rsidR="00000000" w:rsidRPr="00000000">
              <w:rPr>
                <w:rtl w:val="0"/>
              </w:rPr>
              <w:t xml:space="preserve">1,3326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spacing w:after="0" w:before="0" w:lineRule="auto"/>
              <w:jc w:val="center"/>
              <w:rPr/>
            </w:pPr>
            <w:r w:rsidDel="00000000" w:rsidR="00000000" w:rsidRPr="00000000">
              <w:rPr>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spacing w:after="0" w:before="0" w:lineRule="auto"/>
              <w:jc w:val="center"/>
              <w:rPr/>
            </w:pPr>
            <w:r w:rsidDel="00000000" w:rsidR="00000000" w:rsidRPr="00000000">
              <w:rPr>
                <w:rtl w:val="0"/>
              </w:rPr>
              <w:t xml:space="preserve">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spacing w:after="0" w:before="0" w:lineRule="auto"/>
              <w:jc w:val="center"/>
              <w:rPr/>
            </w:pPr>
            <w:r w:rsidDel="00000000" w:rsidR="00000000" w:rsidRPr="00000000">
              <w:rPr>
                <w:rtl w:val="0"/>
              </w:rPr>
              <w:t xml:space="preserve">ridge_delta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spacing w:after="0" w:before="0" w:lineRule="auto"/>
              <w:jc w:val="center"/>
              <w:rPr/>
            </w:pPr>
            <w:r w:rsidDel="00000000" w:rsidR="00000000" w:rsidRPr="00000000">
              <w:rPr>
                <w:rtl w:val="0"/>
              </w:rPr>
              <w:t xml:space="preserve">4,6766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spacing w:after="0" w:before="0" w:lineRule="auto"/>
              <w:jc w:val="center"/>
              <w:rPr/>
            </w:pPr>
            <w:r w:rsidDel="00000000" w:rsidR="00000000" w:rsidRPr="00000000">
              <w:rPr>
                <w:rtl w:val="0"/>
              </w:rPr>
              <w:t xml:space="preserve">7,3945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spacing w:after="0" w:before="0" w:lineRule="auto"/>
              <w:jc w:val="center"/>
              <w:rPr/>
            </w:pPr>
            <w:r w:rsidDel="00000000" w:rsidR="00000000" w:rsidRPr="00000000">
              <w:rPr>
                <w:rtl w:val="0"/>
              </w:rPr>
              <w:t xml:space="preserve">1,7936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spacing w:after="0" w:before="0" w:lineRule="auto"/>
              <w:jc w:val="center"/>
              <w:rPr/>
            </w:pPr>
            <w:r w:rsidDel="00000000" w:rsidR="00000000" w:rsidRPr="00000000">
              <w:rPr>
                <w:rtl w:val="0"/>
              </w:rPr>
              <w:t xml:space="preserve">1,0911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spacing w:after="0" w:before="0" w:lineRule="auto"/>
              <w:jc w:val="center"/>
              <w:rPr/>
            </w:pPr>
            <w:r w:rsidDel="00000000" w:rsidR="00000000" w:rsidRPr="00000000">
              <w:rPr>
                <w:rtl w:val="0"/>
              </w:rPr>
              <w:t xml:space="preserve">-34,9920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spacing w:after="0" w:before="0" w:lineRule="auto"/>
              <w:jc w:val="center"/>
              <w:rPr/>
            </w:pPr>
            <w:r w:rsidDel="00000000" w:rsidR="00000000" w:rsidRPr="00000000">
              <w:rPr>
                <w:rtl w:val="0"/>
              </w:rPr>
              <w:t xml:space="preserve">ridge_return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spacing w:after="0" w:before="0" w:lineRule="auto"/>
              <w:jc w:val="center"/>
              <w:rPr/>
            </w:pPr>
            <w:r w:rsidDel="00000000" w:rsidR="00000000" w:rsidRPr="00000000">
              <w:rPr>
                <w:rtl w:val="0"/>
              </w:rPr>
              <w:t xml:space="preserve">5,9382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spacing w:after="0" w:before="0" w:lineRule="auto"/>
              <w:jc w:val="center"/>
              <w:rPr/>
            </w:pPr>
            <w:r w:rsidDel="00000000" w:rsidR="00000000" w:rsidRPr="00000000">
              <w:rPr>
                <w:rtl w:val="0"/>
              </w:rPr>
              <w:t xml:space="preserve">8,9607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spacing w:after="0" w:before="0" w:lineRule="auto"/>
              <w:jc w:val="center"/>
              <w:rPr/>
            </w:pPr>
            <w:r w:rsidDel="00000000" w:rsidR="00000000" w:rsidRPr="00000000">
              <w:rPr>
                <w:rtl w:val="0"/>
              </w:rPr>
              <w:t xml:space="preserve">2,2906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spacing w:after="0" w:before="0" w:lineRule="auto"/>
              <w:jc w:val="center"/>
              <w:rPr/>
            </w:pPr>
            <w:r w:rsidDel="00000000" w:rsidR="00000000" w:rsidRPr="00000000">
              <w:rPr>
                <w:rtl w:val="0"/>
              </w:rPr>
              <w:t xml:space="preserve">1,3269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spacing w:after="0" w:before="0" w:lineRule="auto"/>
              <w:jc w:val="center"/>
              <w:rPr/>
            </w:pPr>
            <w:r w:rsidDel="00000000" w:rsidR="00000000" w:rsidRPr="00000000">
              <w:rPr>
                <w:rtl w:val="0"/>
              </w:rPr>
              <w:t xml:space="preserve">-69,8572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spacing w:after="0" w:before="0" w:lineRule="auto"/>
              <w:jc w:val="center"/>
              <w:rPr/>
            </w:pPr>
            <w:r w:rsidDel="00000000" w:rsidR="00000000" w:rsidRPr="00000000">
              <w:rPr>
                <w:rtl w:val="0"/>
              </w:rPr>
              <w:t xml:space="preserve">lightgbm_delta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spacing w:after="0" w:before="0" w:lineRule="auto"/>
              <w:jc w:val="center"/>
              <w:rPr/>
            </w:pPr>
            <w:r w:rsidDel="00000000" w:rsidR="00000000" w:rsidRPr="00000000">
              <w:rPr>
                <w:rtl w:val="0"/>
              </w:rPr>
              <w:t xml:space="preserve">7,4527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spacing w:after="0" w:before="0" w:lineRule="auto"/>
              <w:jc w:val="center"/>
              <w:rPr/>
            </w:pPr>
            <w:r w:rsidDel="00000000" w:rsidR="00000000" w:rsidRPr="00000000">
              <w:rPr>
                <w:rtl w:val="0"/>
              </w:rPr>
              <w:t xml:space="preserve">10,4311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spacing w:after="0" w:before="0" w:lineRule="auto"/>
              <w:jc w:val="center"/>
              <w:rPr/>
            </w:pPr>
            <w:r w:rsidDel="00000000" w:rsidR="00000000" w:rsidRPr="00000000">
              <w:rPr>
                <w:rtl w:val="0"/>
              </w:rPr>
              <w:t xml:space="preserve">3,0559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spacing w:after="0" w:before="0" w:lineRule="auto"/>
              <w:jc w:val="center"/>
              <w:rPr/>
            </w:pPr>
            <w:r w:rsidDel="00000000" w:rsidR="00000000" w:rsidRPr="00000000">
              <w:rPr>
                <w:rtl w:val="0"/>
              </w:rPr>
              <w:t xml:space="preserve">1,6499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spacing w:after="0" w:before="0" w:lineRule="auto"/>
              <w:jc w:val="center"/>
              <w:rPr/>
            </w:pPr>
            <w:r w:rsidDel="00000000" w:rsidR="00000000" w:rsidRPr="00000000">
              <w:rPr>
                <w:rtl w:val="0"/>
              </w:rPr>
              <w:t xml:space="preserve">-128,3793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spacing w:after="0" w:before="0" w:lineRule="auto"/>
              <w:jc w:val="center"/>
              <w:rPr/>
            </w:pPr>
            <w:r w:rsidDel="00000000" w:rsidR="00000000" w:rsidRPr="00000000">
              <w:rPr>
                <w:rtl w:val="0"/>
              </w:rPr>
              <w:t xml:space="preserve">lightgbm_return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spacing w:after="0" w:before="0" w:lineRule="auto"/>
              <w:jc w:val="center"/>
              <w:rPr/>
            </w:pPr>
            <w:r w:rsidDel="00000000" w:rsidR="00000000" w:rsidRPr="00000000">
              <w:rPr>
                <w:rtl w:val="0"/>
              </w:rPr>
              <w:t xml:space="preserve">4,1674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spacing w:after="0" w:before="0" w:lineRule="auto"/>
              <w:jc w:val="center"/>
              <w:rPr/>
            </w:pPr>
            <w:r w:rsidDel="00000000" w:rsidR="00000000" w:rsidRPr="00000000">
              <w:rPr>
                <w:rtl w:val="0"/>
              </w:rPr>
              <w:t xml:space="preserve">7,6941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spacing w:after="0" w:before="0" w:lineRule="auto"/>
              <w:jc w:val="center"/>
              <w:rPr/>
            </w:pPr>
            <w:r w:rsidDel="00000000" w:rsidR="00000000" w:rsidRPr="00000000">
              <w:rPr>
                <w:rtl w:val="0"/>
              </w:rPr>
              <w:t xml:space="preserve">1,6376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spacing w:after="0" w:before="0" w:lineRule="auto"/>
              <w:jc w:val="center"/>
              <w:rPr/>
            </w:pPr>
            <w:r w:rsidDel="00000000" w:rsidR="00000000" w:rsidRPr="00000000">
              <w:rPr>
                <w:rtl w:val="0"/>
              </w:rPr>
              <w:t xml:space="preserve">1,1364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spacing w:after="0" w:before="0" w:lineRule="auto"/>
              <w:jc w:val="center"/>
              <w:rPr/>
            </w:pPr>
            <w:r w:rsidDel="00000000" w:rsidR="00000000" w:rsidRPr="00000000">
              <w:rPr>
                <w:rtl w:val="0"/>
              </w:rPr>
              <w:t xml:space="preserve">-22,4148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spacing w:after="0" w:before="0" w:lineRule="auto"/>
              <w:jc w:val="center"/>
              <w:rPr/>
            </w:pPr>
            <w:r w:rsidDel="00000000" w:rsidR="00000000" w:rsidRPr="00000000">
              <w:rPr>
                <w:rtl w:val="0"/>
              </w:rPr>
              <w:t xml:space="preserve">residual_blend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spacing w:after="0" w:before="0" w:lineRule="auto"/>
              <w:jc w:val="center"/>
              <w:rPr/>
            </w:pPr>
            <w:r w:rsidDel="00000000" w:rsidR="00000000" w:rsidRPr="00000000">
              <w:rPr>
                <w:rtl w:val="0"/>
              </w:rPr>
              <w:t xml:space="preserve">3,4824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spacing w:after="0" w:before="0" w:lineRule="auto"/>
              <w:jc w:val="center"/>
              <w:rPr/>
            </w:pPr>
            <w:r w:rsidDel="00000000" w:rsidR="00000000" w:rsidRPr="00000000">
              <w:rPr>
                <w:rtl w:val="0"/>
              </w:rPr>
              <w:t xml:space="preserve">6,8630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after="0" w:before="0" w:lineRule="auto"/>
              <w:jc w:val="center"/>
              <w:rPr/>
            </w:pPr>
            <w:r w:rsidDel="00000000" w:rsidR="00000000" w:rsidRPr="00000000">
              <w:rPr>
                <w:rtl w:val="0"/>
              </w:rPr>
              <w:t xml:space="preserve">1,3358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spacing w:after="0" w:before="0" w:lineRule="auto"/>
              <w:jc w:val="center"/>
              <w:rPr/>
            </w:pPr>
            <w:r w:rsidDel="00000000" w:rsidR="00000000" w:rsidRPr="00000000">
              <w:rPr>
                <w:rtl w:val="0"/>
              </w:rPr>
              <w:t xml:space="preserve">0,9970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spacing w:after="0" w:before="0" w:lineRule="auto"/>
              <w:jc w:val="center"/>
              <w:rPr/>
            </w:pPr>
            <w:r w:rsidDel="00000000" w:rsidR="00000000" w:rsidRPr="00000000">
              <w:rPr>
                <w:rtl w:val="0"/>
              </w:rPr>
              <w:t xml:space="preserve">-0,2671</w:t>
            </w:r>
          </w:p>
        </w:tc>
      </w:tr>
    </w:tbl>
    <w:p w:rsidR="00000000" w:rsidDel="00000000" w:rsidP="00000000" w:rsidRDefault="00000000" w:rsidRPr="00000000" w14:paraId="000007B3">
      <w:pPr>
        <w:rPr/>
      </w:pPr>
      <w:r w:rsidDel="00000000" w:rsidR="00000000" w:rsidRPr="00000000">
        <w:rPr>
          <w:rtl w:val="0"/>
        </w:rPr>
        <w:t xml:space="preserve">La variante residual_blend se aproxima al benchmark de persistencia e incluso mejora ligeramente RMSE y Theil U, pero no mejora el MAPE medio frente a baseline_persistence. Por tanto, la evidencia de regresión se conserva como análisis auxiliar y no justifica volver a una selección basada en predicción puntual de precio.</w:t>
      </w:r>
    </w:p>
    <w:p w:rsidR="00000000" w:rsidDel="00000000" w:rsidP="00000000" w:rsidRDefault="00000000" w:rsidRPr="00000000" w14:paraId="000007B4">
      <w:pPr>
        <w:rPr/>
      </w:pPr>
      <w:r w:rsidDel="00000000" w:rsidR="00000000" w:rsidRPr="00000000">
        <w:rPr>
          <w:rtl w:val="0"/>
        </w:rPr>
        <w:t xml:space="preserve">Desde el punto de vista del análisis de errores, la conclusión principal es doble. Primero, las variables actuales no permiten que los modelos supervisados de tendencia superen de forma robusta a reglas direccionales simples en test ciego. Segundo, la magnitud estimada aporta interpretabilidad adicional, pero no debe confundirse con una predicción exacta de precio futuro.</w:t>
      </w:r>
    </w:p>
    <w:p w:rsidR="00000000" w:rsidDel="00000000" w:rsidP="00000000" w:rsidRDefault="00000000" w:rsidRPr="00000000" w14:paraId="000007B5">
      <w:pPr>
        <w:rPr/>
      </w:pPr>
      <w:r w:rsidDel="00000000" w:rsidR="00000000" w:rsidRPr="00000000">
        <w:rPr>
          <w:rtl w:val="0"/>
        </w:rPr>
        <w:t xml:space="preserve">La línea LightGBM conserva valor como contraste tabular no lineal y como generadora de probabilidades para la capa de magnitud. En la versión vigente, este valor se materializa en el predictor operativo persistido lightgbm_classifier_trend, integrado en el bundle único de inferencia. Sin embargo, sus resultados no respaldan presentarlo como ganador robusto frente a los mejores baselines direccionales. Las arquitecturas GRU y LSTM se mantienen como líneas experimentales vinculadas a la trazabilidad CU08, pero no forman parte de la selección operativa vigente.</w:t>
      </w:r>
    </w:p>
    <w:p w:rsidR="00000000" w:rsidDel="00000000" w:rsidP="00000000" w:rsidRDefault="00000000" w:rsidRPr="00000000" w14:paraId="000007B6">
      <w:pPr>
        <w:rPr/>
      </w:pPr>
      <w:r w:rsidDel="00000000" w:rsidR="00000000" w:rsidRPr="00000000">
        <w:rPr>
          <w:rtl w:val="0"/>
        </w:rPr>
        <w:t xml:space="preserve">En iteraciones posteriores, la promoción de un modelo supervisado deberá condicionarse a una mejora reproducible frente a los baselines direccionales bajo el mismo contrato temporal. Para ello será necesario incorporar variables externas con mayor capacidad explicativa, como cotizaciones internacionales, mercados de futuros, costes energéticos, transporte, tipo de cambio, comercio exterior, indicadores logísticos, previsiones de cosecha, señales de demanda industrial o eventos geopolíticos.</w:t>
      </w:r>
    </w:p>
    <w:p w:rsidR="00000000" w:rsidDel="00000000" w:rsidP="00000000" w:rsidRDefault="00000000" w:rsidRPr="00000000" w14:paraId="000007B7">
      <w:pPr>
        <w:pStyle w:val="Heading2"/>
        <w:rPr/>
      </w:pPr>
      <w:bookmarkStart w:colFirst="0" w:colLast="0" w:name="_heading=h.5h257xd7vf0o" w:id="83"/>
      <w:bookmarkEnd w:id="83"/>
      <w:r w:rsidDel="00000000" w:rsidR="00000000" w:rsidRPr="00000000">
        <w:rPr>
          <w:rtl w:val="0"/>
        </w:rPr>
        <w:t xml:space="preserve">7.4 EVALUACIÓN DE CRITERIOS DE ÉXITO</w:t>
      </w:r>
    </w:p>
    <w:p w:rsidR="00000000" w:rsidDel="00000000" w:rsidP="00000000" w:rsidRDefault="00000000" w:rsidRPr="00000000" w14:paraId="000007B8">
      <w:pPr>
        <w:rPr/>
      </w:pPr>
      <w:r w:rsidDel="00000000" w:rsidR="00000000" w:rsidRPr="00000000">
        <w:rPr>
          <w:rtl w:val="0"/>
        </w:rPr>
        <w:t xml:space="preserve">La evaluación de criterios de éxito en la versión vigente incorpora la reformulación metodológica del caso de uso hacia predicción de tendencia, la validación temporal estricta, la comparación frente a baselines direccionales, la capa de magnitud numérica de soporte, la inferencia operativa mediante bundle persistido y las evaluaciones complementarias de regresión. Por tanto, los criterios no se interpretan únicamente sobre la predicción puntual de precio, sino sobre el conjunto de evidencias generadas por el sistema.</w:t>
      </w:r>
    </w:p>
    <w:p w:rsidR="00000000" w:rsidDel="00000000" w:rsidP="00000000" w:rsidRDefault="00000000" w:rsidRPr="00000000" w14:paraId="000007B9">
      <w:pPr>
        <w:rPr/>
      </w:pPr>
      <w:r w:rsidDel="00000000" w:rsidR="00000000" w:rsidRPr="00000000">
        <w:rPr>
          <w:rtl w:val="0"/>
        </w:rPr>
        <w:t xml:space="preserve">El KPI original de CU20 establece una exactitud mínima del 85% en la predicción de precios de productos cerealísticos. En la evaluación complementaria de regresión, esta exactitud puede interpretarse mediante la relación:</w:t>
      </w:r>
    </w:p>
    <w:p w:rsidR="00000000" w:rsidDel="00000000" w:rsidP="00000000" w:rsidRDefault="00000000" w:rsidRPr="00000000" w14:paraId="000007BA">
      <w:pPr>
        <w:jc w:val="center"/>
        <w:rPr>
          <w:b w:val="1"/>
          <w:bCs w:val="1"/>
        </w:rPr>
      </w:pPr>
      <w:sdt>
        <w:sdtPr>
          <w:id w:val="-526822303"/>
          <w:tag w:val="goog_rdk_5"/>
        </w:sdtPr>
        <w:sdtContent>
          <w:r w:rsidDel="00000000" w:rsidR="00000000" w:rsidRPr="00000000">
            <w:rPr>
              <w:rFonts w:ascii="Arial Unicode MS" w:cs="Arial Unicode MS" w:eastAsia="Arial Unicode MS" w:hAnsi="Arial Unicode MS"/>
              <w:b w:val="1"/>
              <w:bCs w:val="1"/>
              <w:rtl w:val="0"/>
            </w:rPr>
            <w:t xml:space="preserve">Exactitud (%) = 100 − MAPE (%)</w:t>
          </w:r>
        </w:sdtContent>
      </w:sdt>
    </w:p>
    <w:p w:rsidR="00000000" w:rsidDel="00000000" w:rsidP="00000000" w:rsidRDefault="00000000" w:rsidRPr="00000000" w14:paraId="000007BB">
      <w:pPr>
        <w:rPr/>
      </w:pPr>
      <w:r w:rsidDel="00000000" w:rsidR="00000000" w:rsidRPr="00000000">
        <w:rPr>
          <w:rtl w:val="0"/>
        </w:rPr>
        <w:t xml:space="preserve">Bajo esta lectura, el benchmark baseline_persistence obtiene un MAPE medio de 1,332599%, equivalente a una exactitud aproximada de 98,667% en el test ciego 2023–2025. Este resultado cumple el KPI mínimo de exactitud en el plano auxiliar de predicción puntual. No obstante, en la versión vigente este cumplimiento no se utiliza para promover baseline_persistence como solución operativa principal, sino como evidencia de que la persistencia semanal constituye un benchmark de regresión fuerte.</w:t>
      </w:r>
    </w:p>
    <w:p w:rsidR="00000000" w:rsidDel="00000000" w:rsidP="00000000" w:rsidRDefault="00000000" w:rsidRPr="00000000" w14:paraId="000007BC">
      <w:pPr>
        <w:rPr/>
      </w:pPr>
      <w:r w:rsidDel="00000000" w:rsidR="00000000" w:rsidRPr="00000000">
        <w:rPr>
          <w:rtl w:val="0"/>
        </w:rPr>
        <w:t xml:space="preserve">La evaluación principal del sistema se centra en la predicción de tendencia en horizontes h=1 y h=4. En este plano, los modelos supervisados se comparan frente a baselines direccionales simples. La evidencia obtenida muestra que los modelos ML de tendencia quedan entrenados, evaluados y trazados, pero no superan de forma robusta a los mejores baselines direccionales en test ciego. Por tanto, el sistema no presenta el modelo supervisado como ganador empírico absoluto frente a todas las referencias simples.</w:t>
      </w:r>
    </w:p>
    <w:p w:rsidR="00000000" w:rsidDel="00000000" w:rsidP="00000000" w:rsidRDefault="00000000" w:rsidRPr="00000000" w14:paraId="000007BD">
      <w:pPr>
        <w:rPr/>
      </w:pPr>
      <w:r w:rsidDel="00000000" w:rsidR="00000000" w:rsidRPr="00000000">
        <w:rPr>
          <w:rtl w:val="0"/>
        </w:rPr>
        <w:t xml:space="preserve">No obstante, la versión operativa persiste lightgbm_classifier_trend como predictor supervisado de inferencia dentro del bundle único trend_model_bundle.pkl, por su integración con la salida probabilística, la capa de magnitud, la ejecución reproducible mediante CLI y la trazabilidad explícita del predictor utilizado. Esta selección debe interpretarse como una decisión operativa de inferencia, no como una afirmación de superioridad robusta frente a todos los baselines direccionales.</w:t>
      </w:r>
    </w:p>
    <w:p w:rsidR="00000000" w:rsidDel="00000000" w:rsidP="00000000" w:rsidRDefault="00000000" w:rsidRPr="00000000" w14:paraId="000007BE">
      <w:pPr>
        <w:pStyle w:val="Heading4"/>
        <w:keepNext w:val="0"/>
        <w:keepLines w:val="0"/>
        <w:spacing w:after="80" w:before="280" w:lineRule="auto"/>
        <w:rPr/>
      </w:pPr>
      <w:bookmarkStart w:colFirst="0" w:colLast="0" w:name="_heading=h.xyj09i6mzcsd" w:id="84"/>
      <w:bookmarkEnd w:id="84"/>
      <w:r w:rsidDel="00000000" w:rsidR="00000000" w:rsidRPr="00000000">
        <w:rPr>
          <w:rtl w:val="0"/>
        </w:rPr>
        <w:t xml:space="preserve">Tabla 23. Evaluación de criterios de éxito</w:t>
      </w:r>
    </w:p>
    <w:tbl>
      <w:tblPr>
        <w:tblStyle w:val="Table31"/>
        <w:tblW w:w="8440.93836633040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0.8661417322835"/>
        <w:gridCol w:w="4555.129330079747"/>
        <w:gridCol w:w="2014.9428945183772"/>
        <w:tblGridChange w:id="0">
          <w:tblGrid>
            <w:gridCol w:w="1870.8661417322835"/>
            <w:gridCol w:w="4555.129330079747"/>
            <w:gridCol w:w="2014.9428945183772"/>
          </w:tblGrid>
        </w:tblGridChange>
      </w:tblGrid>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F">
            <w:pPr>
              <w:spacing w:after="0" w:before="0"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0">
            <w:pPr>
              <w:spacing w:after="0" w:before="0" w:lineRule="auto"/>
              <w:jc w:val="center"/>
              <w:rPr/>
            </w:pPr>
            <w:r w:rsidDel="00000000" w:rsidR="00000000" w:rsidRPr="00000000">
              <w:rPr>
                <w:b w:val="1"/>
                <w:bCs w:val="1"/>
                <w:rtl w:val="0"/>
              </w:rPr>
              <w:t xml:space="preserve">Resultado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1">
            <w:pPr>
              <w:spacing w:after="0" w:before="0"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2">
            <w:pPr>
              <w:spacing w:after="0" w:before="0" w:lineRule="auto"/>
              <w:jc w:val="center"/>
              <w:rPr/>
            </w:pPr>
            <w:r w:rsidDel="00000000" w:rsidR="00000000" w:rsidRPr="00000000">
              <w:rPr>
                <w:rtl w:val="0"/>
              </w:rPr>
              <w:t xml:space="preserve">KPI mínimo del 85% de exactitud en predicción puntual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3">
            <w:pPr>
              <w:spacing w:after="0" w:before="0" w:lineRule="auto"/>
              <w:jc w:val="center"/>
              <w:rPr/>
            </w:pPr>
            <w:r w:rsidDel="00000000" w:rsidR="00000000" w:rsidRPr="00000000">
              <w:rPr>
                <w:rtl w:val="0"/>
              </w:rPr>
              <w:t xml:space="preserve">En la evaluación complementaria de regresión, baseline_persistence obtiene MAPE 1,332599%, equivalente a una exactitud aproximada de 98,667%.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4">
            <w:pPr>
              <w:spacing w:after="0" w:before="0" w:lineRule="auto"/>
              <w:jc w:val="center"/>
              <w:rPr/>
            </w:pPr>
            <w:r w:rsidDel="00000000" w:rsidR="00000000" w:rsidRPr="00000000">
              <w:rPr>
                <w:rtl w:val="0"/>
              </w:rPr>
              <w:t xml:space="preserve">Cumplido como benchmark técnico auxiliar</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5">
            <w:pPr>
              <w:spacing w:after="0" w:before="0" w:lineRule="auto"/>
              <w:jc w:val="center"/>
              <w:rPr/>
            </w:pPr>
            <w:r w:rsidDel="00000000" w:rsidR="00000000" w:rsidRPr="00000000">
              <w:rPr>
                <w:rtl w:val="0"/>
              </w:rPr>
              <w:t xml:space="preserve">Reformulación del caso de uso hacia tendencia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6">
            <w:pPr>
              <w:spacing w:after="0" w:before="0" w:lineRule="auto"/>
              <w:jc w:val="center"/>
              <w:rPr/>
            </w:pPr>
            <w:r w:rsidDel="00000000" w:rsidR="00000000" w:rsidRPr="00000000">
              <w:rPr>
                <w:rtl w:val="0"/>
              </w:rPr>
              <w:t xml:space="preserve">El sistema pasa de una salida centrada en precio puntual a una salida principal de tendencia: UP, DOWN o STABLE.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7">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8">
            <w:pPr>
              <w:spacing w:after="0" w:before="0" w:lineRule="auto"/>
              <w:jc w:val="center"/>
              <w:rPr/>
            </w:pPr>
            <w:r w:rsidDel="00000000" w:rsidR="00000000" w:rsidRPr="00000000">
              <w:rPr>
                <w:rtl w:val="0"/>
              </w:rPr>
              <w:t xml:space="preserve">Evaluación de tendencia 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9">
            <w:pPr>
              <w:spacing w:after="0" w:before="0" w:lineRule="auto"/>
              <w:jc w:val="center"/>
              <w:rPr/>
            </w:pPr>
            <w:r w:rsidDel="00000000" w:rsidR="00000000" w:rsidRPr="00000000">
              <w:rPr>
                <w:rtl w:val="0"/>
              </w:rPr>
              <w:t xml:space="preserve">El mejor baseline direccional en test es persistence_direction_baseline, con macro F1 0,4341. El modelo lightgbm_classifier_trend obtiene macro F1 0,3348.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A">
            <w:pPr>
              <w:spacing w:after="0" w:before="0" w:lineRule="auto"/>
              <w:jc w:val="center"/>
              <w:rPr/>
            </w:pPr>
            <w:r w:rsidDel="00000000" w:rsidR="00000000" w:rsidRPr="00000000">
              <w:rPr>
                <w:rtl w:val="0"/>
              </w:rPr>
              <w:t xml:space="preserve">Evaluado; no se supera el mejor baseline</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B">
            <w:pPr>
              <w:spacing w:after="0" w:before="0" w:lineRule="auto"/>
              <w:jc w:val="center"/>
              <w:rPr/>
            </w:pPr>
            <w:r w:rsidDel="00000000" w:rsidR="00000000" w:rsidRPr="00000000">
              <w:rPr>
                <w:rtl w:val="0"/>
              </w:rPr>
              <w:t xml:space="preserve">Evaluación de tendencia h=4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C">
            <w:pPr>
              <w:spacing w:after="0" w:before="0" w:lineRule="auto"/>
              <w:jc w:val="center"/>
              <w:rPr/>
            </w:pPr>
            <w:r w:rsidDel="00000000" w:rsidR="00000000" w:rsidRPr="00000000">
              <w:rPr>
                <w:rtl w:val="0"/>
              </w:rPr>
              <w:t xml:space="preserve">El mejor baseline direccional en test es last_return_sign_baseline, con macro F1 0,3856. El modelo lightgbm_classifier_trend obtiene macro F1 0,3110.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D">
            <w:pPr>
              <w:spacing w:after="0" w:before="0" w:lineRule="auto"/>
              <w:jc w:val="center"/>
              <w:rPr/>
            </w:pPr>
            <w:r w:rsidDel="00000000" w:rsidR="00000000" w:rsidRPr="00000000">
              <w:rPr>
                <w:rtl w:val="0"/>
              </w:rPr>
              <w:t xml:space="preserve">Evaluado; no se supera el mejor baseline</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E">
            <w:pPr>
              <w:spacing w:after="0" w:before="0" w:lineRule="auto"/>
              <w:jc w:val="center"/>
              <w:rPr/>
            </w:pPr>
            <w:r w:rsidDel="00000000" w:rsidR="00000000" w:rsidRPr="00000000">
              <w:rPr>
                <w:rtl w:val="0"/>
              </w:rPr>
              <w:t xml:space="preserve">Comparación frente a baselines direccionales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F">
            <w:pPr>
              <w:spacing w:after="0" w:before="0" w:lineRule="auto"/>
              <w:jc w:val="center"/>
              <w:rPr/>
            </w:pPr>
            <w:r w:rsidDel="00000000" w:rsidR="00000000" w:rsidRPr="00000000">
              <w:rPr>
                <w:rtl w:val="0"/>
              </w:rPr>
              <w:t xml:space="preserve">Se comparan reglas simples como clase mayoritaria, estabilidad, persistencia de dirección previa y signo del último retorno.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0">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1">
            <w:pPr>
              <w:spacing w:after="0" w:before="0" w:lineRule="auto"/>
              <w:jc w:val="center"/>
              <w:rPr/>
            </w:pPr>
            <w:r w:rsidDel="00000000" w:rsidR="00000000" w:rsidRPr="00000000">
              <w:rPr>
                <w:rtl w:val="0"/>
              </w:rPr>
              <w:t xml:space="preserve">Métrica principal adecuada al nuevo framing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2">
            <w:pPr>
              <w:spacing w:after="0" w:before="0" w:lineRule="auto"/>
              <w:jc w:val="center"/>
              <w:rPr/>
            </w:pPr>
            <w:r w:rsidDel="00000000" w:rsidR="00000000" w:rsidRPr="00000000">
              <w:rPr>
                <w:rtl w:val="0"/>
              </w:rPr>
              <w:t xml:space="preserve">Se adopta macro F1 como métrica principal de tendencia, complementada con balanced accuracy, weighted F1 y accuracy informativa.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3">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4">
            <w:pPr>
              <w:spacing w:after="0" w:before="0" w:lineRule="auto"/>
              <w:jc w:val="center"/>
              <w:rPr/>
            </w:pPr>
            <w:r w:rsidDel="00000000" w:rsidR="00000000" w:rsidRPr="00000000">
              <w:rPr>
                <w:rtl w:val="0"/>
              </w:rPr>
              <w:t xml:space="preserve">No promoción artificial de modelos ML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5">
            <w:pPr>
              <w:spacing w:after="0" w:before="0" w:lineRule="auto"/>
              <w:jc w:val="center"/>
              <w:rPr/>
            </w:pPr>
            <w:r w:rsidDel="00000000" w:rsidR="00000000" w:rsidRPr="00000000">
              <w:rPr>
                <w:rtl w:val="0"/>
              </w:rPr>
              <w:t xml:space="preserve">Ningún modelo supervisado se presenta como ganador robusto cuando no supera a los mejores baselines direccionales en test.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6">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7">
            <w:pPr>
              <w:spacing w:after="0" w:before="0" w:lineRule="auto"/>
              <w:jc w:val="center"/>
              <w:rPr/>
            </w:pPr>
            <w:r w:rsidDel="00000000" w:rsidR="00000000" w:rsidRPr="00000000">
              <w:rPr>
                <w:rtl w:val="0"/>
              </w:rPr>
              <w:t xml:space="preserve">Predictor operativo persistido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8">
            <w:pPr>
              <w:spacing w:after="0" w:before="0" w:lineRule="auto"/>
              <w:jc w:val="center"/>
              <w:rPr/>
            </w:pPr>
            <w:r w:rsidDel="00000000" w:rsidR="00000000" w:rsidRPr="00000000">
              <w:rPr>
                <w:rtl w:val="0"/>
              </w:rPr>
              <w:t xml:space="preserve">El bundle único trend_model_bundle.pkl persiste lightgbm_classifier_trend, implementado mediante LGBMClassifier, para los horizontes h=1 y h=4.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9">
            <w:pPr>
              <w:spacing w:after="0" w:before="0" w:lineRule="auto"/>
              <w:jc w:val="center"/>
              <w:rPr/>
            </w:pPr>
            <w:r w:rsidDel="00000000" w:rsidR="00000000" w:rsidRPr="00000000">
              <w:rPr>
                <w:rtl w:val="0"/>
              </w:rPr>
              <w:t xml:space="preserve">Cumplido como selección operativa de inferencia; no implica superioridad robusta frente a todos los baselines</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A">
            <w:pPr>
              <w:spacing w:after="0" w:before="0" w:lineRule="auto"/>
              <w:jc w:val="center"/>
              <w:rPr/>
            </w:pPr>
            <w:r w:rsidDel="00000000" w:rsidR="00000000" w:rsidRPr="00000000">
              <w:rPr>
                <w:rtl w:val="0"/>
              </w:rPr>
              <w:t xml:space="preserve">Inferencia sin reentrenamiento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B">
            <w:pPr>
              <w:spacing w:after="0" w:before="0" w:lineRule="auto"/>
              <w:jc w:val="center"/>
              <w:rPr/>
            </w:pPr>
            <w:r w:rsidDel="00000000" w:rsidR="00000000" w:rsidRPr="00000000">
              <w:rPr>
                <w:rtl w:val="0"/>
              </w:rPr>
              <w:t xml:space="preserve">El comando predict-trend carga el bundle único persistido, valida el CSV externo compatible, muestra el predictor utilizado y genera predicciones sin ejecutar entrenamiento.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C">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D">
            <w:pPr>
              <w:spacing w:after="0" w:before="0" w:lineRule="auto"/>
              <w:jc w:val="center"/>
              <w:rPr/>
            </w:pPr>
            <w:r w:rsidDel="00000000" w:rsidR="00000000" w:rsidRPr="00000000">
              <w:rPr>
                <w:rtl w:val="0"/>
              </w:rPr>
              <w:t xml:space="preserve">Capa de magnitud numérica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E">
            <w:pPr>
              <w:spacing w:after="0" w:before="0" w:lineRule="auto"/>
              <w:jc w:val="center"/>
              <w:rPr/>
            </w:pPr>
            <w:r w:rsidDel="00000000" w:rsidR="00000000" w:rsidRPr="00000000">
              <w:rPr>
                <w:rtl w:val="0"/>
              </w:rPr>
              <w:t xml:space="preserve">Cada tendencia se acompaña de retorno esperado, variación estimada en EUR/tonelada, precio reconstruido, probabilidades, confianza y avisos de coherencia.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F">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0">
            <w:pPr>
              <w:spacing w:after="0" w:before="0" w:lineRule="auto"/>
              <w:jc w:val="center"/>
              <w:rPr/>
            </w:pPr>
            <w:r w:rsidDel="00000000" w:rsidR="00000000" w:rsidRPr="00000000">
              <w:rPr>
                <w:rtl w:val="0"/>
              </w:rPr>
              <w:t xml:space="preserve">Política de magnitud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1">
            <w:pPr>
              <w:spacing w:after="0" w:before="0" w:lineRule="auto"/>
              <w:jc w:val="center"/>
              <w:rPr/>
            </w:pPr>
            <w:r w:rsidDel="00000000" w:rsidR="00000000" w:rsidRPr="00000000">
              <w:rPr>
                <w:rtl w:val="0"/>
              </w:rPr>
              <w:t xml:space="preserve">Para h=1 y h=4 se selecciona probability_weighted_class_median, al no mejorar los modelos auxiliares de retorno al baseline de retorno cero en validación.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2">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3">
            <w:pPr>
              <w:spacing w:after="0" w:before="0" w:lineRule="auto"/>
              <w:jc w:val="center"/>
              <w:rPr/>
            </w:pPr>
            <w:r w:rsidDel="00000000" w:rsidR="00000000" w:rsidRPr="00000000">
              <w:rPr>
                <w:rtl w:val="0"/>
              </w:rPr>
              <w:t xml:space="preserve">Métricas de magnitud 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4">
            <w:pPr>
              <w:spacing w:after="0" w:before="0" w:lineRule="auto"/>
              <w:jc w:val="center"/>
              <w:rPr/>
            </w:pPr>
            <w:r w:rsidDel="00000000" w:rsidR="00000000" w:rsidRPr="00000000">
              <w:rPr>
                <w:rtl w:val="0"/>
              </w:rPr>
              <w:t xml:space="preserve">return_mae 0,015414; return_rmse 0,025027; delta_mae 4,0534 EUR/t; delta_rmse 6,9200 EUR/t; consistency rate 0,7306.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5">
            <w:pPr>
              <w:spacing w:after="0" w:before="0" w:lineRule="auto"/>
              <w:jc w:val="center"/>
              <w:rPr/>
            </w:pPr>
            <w:r w:rsidDel="00000000" w:rsidR="00000000" w:rsidRPr="00000000">
              <w:rPr>
                <w:rtl w:val="0"/>
              </w:rPr>
              <w:t xml:space="preserve">Evaluado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6">
            <w:pPr>
              <w:spacing w:after="0" w:before="0" w:lineRule="auto"/>
              <w:jc w:val="center"/>
              <w:rPr/>
            </w:pPr>
            <w:r w:rsidDel="00000000" w:rsidR="00000000" w:rsidRPr="00000000">
              <w:rPr>
                <w:rtl w:val="0"/>
              </w:rPr>
              <w:t xml:space="preserve">Métricas de magnitud h=4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7">
            <w:pPr>
              <w:spacing w:after="0" w:before="0" w:lineRule="auto"/>
              <w:jc w:val="center"/>
              <w:rPr/>
            </w:pPr>
            <w:r w:rsidDel="00000000" w:rsidR="00000000" w:rsidRPr="00000000">
              <w:rPr>
                <w:rtl w:val="0"/>
              </w:rPr>
              <w:t xml:space="preserve">return_mae 0,036223; return_rmse 0,047897; delta_mae 9,5457 EUR/t; delta_rmse 13,2600 EUR/t; consistency rate 0,9119.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8">
            <w:pPr>
              <w:spacing w:after="0" w:before="0" w:lineRule="auto"/>
              <w:jc w:val="center"/>
              <w:rPr/>
            </w:pPr>
            <w:r w:rsidDel="00000000" w:rsidR="00000000" w:rsidRPr="00000000">
              <w:rPr>
                <w:rtl w:val="0"/>
              </w:rPr>
              <w:t xml:space="preserve">Evaluado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9">
            <w:pPr>
              <w:spacing w:after="0" w:before="0" w:lineRule="auto"/>
              <w:jc w:val="center"/>
              <w:rPr/>
            </w:pPr>
            <w:r w:rsidDel="00000000" w:rsidR="00000000" w:rsidRPr="00000000">
              <w:rPr>
                <w:rtl w:val="0"/>
              </w:rPr>
              <w:t xml:space="preserve">Evaluación temporal leak-safe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A">
            <w:pPr>
              <w:spacing w:after="0" w:before="0" w:lineRule="auto"/>
              <w:jc w:val="center"/>
              <w:rPr/>
            </w:pPr>
            <w:r w:rsidDel="00000000" w:rsidR="00000000" w:rsidRPr="00000000">
              <w:rPr>
                <w:rtl w:val="0"/>
              </w:rPr>
              <w:t xml:space="preserve">El entrenamiento, la validación y el test se separan cronológicamente. El test ciego 2023–2025 no participa en selección de modelos, hiperparámetros, umbrales ni política de magnitud.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B">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C">
            <w:pPr>
              <w:spacing w:after="0" w:before="0" w:lineRule="auto"/>
              <w:jc w:val="center"/>
              <w:rPr/>
            </w:pPr>
            <w:r w:rsidDel="00000000" w:rsidR="00000000" w:rsidRPr="00000000">
              <w:rPr>
                <w:rtl w:val="0"/>
              </w:rPr>
              <w:t xml:space="preserve">Evaluación complementaria de regresión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D">
            <w:pPr>
              <w:spacing w:after="0" w:before="0" w:lineRule="auto"/>
              <w:jc w:val="center"/>
              <w:rPr/>
            </w:pPr>
            <w:r w:rsidDel="00000000" w:rsidR="00000000" w:rsidRPr="00000000">
              <w:rPr>
                <w:rtl w:val="0"/>
              </w:rPr>
              <w:t xml:space="preserve">baseline_persistence, Ridge, LightGBM de regresión y variantes residuales/return-based se documentan como benchmark técnico auxiliar.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E">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F">
            <w:pPr>
              <w:spacing w:after="0" w:before="0" w:lineRule="auto"/>
              <w:jc w:val="center"/>
              <w:rPr/>
            </w:pPr>
            <w:r w:rsidDel="00000000" w:rsidR="00000000" w:rsidRPr="00000000">
              <w:rPr>
                <w:rtl w:val="0"/>
              </w:rPr>
              <w:t xml:space="preserve">Validación de integridad semanal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0">
            <w:pPr>
              <w:spacing w:after="0" w:before="0" w:lineRule="auto"/>
              <w:jc w:val="center"/>
              <w:rPr/>
            </w:pPr>
            <w:r w:rsidDel="00000000" w:rsidR="00000000" w:rsidRPr="00000000">
              <w:rPr>
                <w:rtl w:val="0"/>
              </w:rPr>
              <w:t xml:space="preserve">Se revisa la integridad temporal semanal y no se identifica evidencia de aplanamiento artificial masivo de EU Price.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1">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2">
            <w:pPr>
              <w:spacing w:after="0" w:before="0" w:lineRule="auto"/>
              <w:jc w:val="center"/>
              <w:rPr/>
            </w:pPr>
            <w:r w:rsidDel="00000000" w:rsidR="00000000" w:rsidRPr="00000000">
              <w:rPr>
                <w:rtl w:val="0"/>
              </w:rPr>
              <w:t xml:space="preserve">Experimentos residuales y de retorno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3">
            <w:pPr>
              <w:spacing w:after="0" w:before="0" w:lineRule="auto"/>
              <w:jc w:val="center"/>
              <w:rPr/>
            </w:pPr>
            <w:r w:rsidDel="00000000" w:rsidR="00000000" w:rsidRPr="00000000">
              <w:rPr>
                <w:rtl w:val="0"/>
              </w:rPr>
              <w:t xml:space="preserve">Las variantes ridge_delta, ridge_return, lightgbm_delta, lightgbm_return y residual_blend no justifican sustituir la formulación principal de tendencia.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4">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5">
            <w:pPr>
              <w:spacing w:after="0" w:before="0" w:lineRule="auto"/>
              <w:jc w:val="center"/>
              <w:rPr/>
            </w:pPr>
            <w:r w:rsidDel="00000000" w:rsidR="00000000" w:rsidRPr="00000000">
              <w:rPr>
                <w:rtl w:val="0"/>
              </w:rPr>
              <w:t xml:space="preserve">Trazabilidad y reproducibilidad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6">
            <w:pPr>
              <w:spacing w:after="0" w:before="0" w:lineRule="auto"/>
              <w:jc w:val="center"/>
              <w:rPr/>
            </w:pPr>
            <w:r w:rsidDel="00000000" w:rsidR="00000000" w:rsidRPr="00000000">
              <w:rPr>
                <w:rtl w:val="0"/>
              </w:rPr>
              <w:t xml:space="preserve">Se generan métricas, predicciones, manifiestos, políticas de magnitud, informes de validación, bundle persistido y comandos reproducibles.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7">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8">
            <w:pPr>
              <w:spacing w:after="0" w:before="0" w:lineRule="auto"/>
              <w:jc w:val="center"/>
              <w:rPr/>
            </w:pPr>
            <w:r w:rsidDel="00000000" w:rsidR="00000000" w:rsidRPr="00000000">
              <w:rPr>
                <w:rtl w:val="0"/>
              </w:rPr>
              <w:t xml:space="preserve">Validación automatizada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9">
            <w:pPr>
              <w:spacing w:after="0" w:before="0" w:lineRule="auto"/>
              <w:jc w:val="center"/>
              <w:rPr/>
            </w:pPr>
            <w:r w:rsidDel="00000000" w:rsidR="00000000" w:rsidRPr="00000000">
              <w:rPr>
                <w:rtl w:val="0"/>
              </w:rPr>
              <w:t xml:space="preserve">La batería de pruebas finaliza con 71 tests superados, con warnings esperados de sklearn asociados a clases predichas no presentes en algunos conjuntos pequeños de prueba.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A">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B">
            <w:pPr>
              <w:spacing w:after="0" w:before="0" w:lineRule="auto"/>
              <w:jc w:val="center"/>
              <w:rPr/>
            </w:pPr>
            <w:r w:rsidDel="00000000" w:rsidR="00000000" w:rsidRPr="00000000">
              <w:rPr>
                <w:rtl w:val="0"/>
              </w:rPr>
              <w:t xml:space="preserve">Viabilidad operativa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C">
            <w:pPr>
              <w:spacing w:after="0" w:before="0" w:lineRule="auto"/>
              <w:jc w:val="center"/>
              <w:rPr/>
            </w:pPr>
            <w:r w:rsidDel="00000000" w:rsidR="00000000" w:rsidRPr="00000000">
              <w:rPr>
                <w:rtl w:val="0"/>
              </w:rPr>
              <w:t xml:space="preserve">El sistema es ejecutable por CLI, no requiere hardware especializado y genera salidas interpretables por producto, horizonte y mercado.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D">
            <w:pPr>
              <w:spacing w:after="0" w:before="0" w:lineRule="auto"/>
              <w:jc w:val="center"/>
              <w:rPr/>
            </w:pPr>
            <w:r w:rsidDel="00000000" w:rsidR="00000000" w:rsidRPr="00000000">
              <w:rPr>
                <w:rtl w:val="0"/>
              </w:rPr>
              <w:t xml:space="preserve">Cumplido</w:t>
            </w:r>
          </w:p>
        </w:tc>
      </w:tr>
      <w:tr>
        <w:trPr>
          <w:cantSplit w:val="0"/>
          <w:trHeight w:val="907.086614173228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E">
            <w:pPr>
              <w:spacing w:after="0" w:before="0" w:lineRule="auto"/>
              <w:jc w:val="center"/>
              <w:rPr/>
            </w:pPr>
            <w:r w:rsidDel="00000000" w:rsidR="00000000" w:rsidRPr="00000000">
              <w:rPr>
                <w:rtl w:val="0"/>
              </w:rPr>
              <w:t xml:space="preserve">Exclusión de producto sin soporte suficiente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F">
            <w:pPr>
              <w:spacing w:after="0" w:before="0" w:lineRule="auto"/>
              <w:jc w:val="center"/>
              <w:rPr/>
            </w:pPr>
            <w:r w:rsidDel="00000000" w:rsidR="00000000" w:rsidRPr="00000000">
              <w:rPr>
                <w:rtl w:val="0"/>
              </w:rPr>
              <w:t xml:space="preserve">Feed wheat permanece excluido del contrato operativo al no disponer de soporte estadístico suficiente.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0">
            <w:pPr>
              <w:spacing w:after="0" w:before="0" w:lineRule="auto"/>
              <w:jc w:val="center"/>
              <w:rPr/>
            </w:pPr>
            <w:r w:rsidDel="00000000" w:rsidR="00000000" w:rsidRPr="00000000">
              <w:rPr>
                <w:rtl w:val="0"/>
              </w:rPr>
              <w:t xml:space="preserve">Cumplido</w:t>
            </w:r>
          </w:p>
        </w:tc>
      </w:tr>
    </w:tbl>
    <w:p w:rsidR="00000000" w:rsidDel="00000000" w:rsidP="00000000" w:rsidRDefault="00000000" w:rsidRPr="00000000" w14:paraId="00000801">
      <w:pPr>
        <w:rPr/>
      </w:pPr>
      <w:r w:rsidDel="00000000" w:rsidR="00000000" w:rsidRPr="00000000">
        <w:rPr>
          <w:rtl w:val="0"/>
        </w:rPr>
        <w:t xml:space="preserve">La lectura conjunta de los criterios permite concluir que el sistema cumple el KPI mínimo de exactitud en el plano auxiliar de predicción puntual, pero no utiliza ese resultado para promover la persistencia como solución operativa principal. En la versión vigente, baseline_persistence queda documentado como benchmark técnico de regresión, no como modelo final del caso de uso.</w:t>
      </w:r>
    </w:p>
    <w:p w:rsidR="00000000" w:rsidDel="00000000" w:rsidP="00000000" w:rsidRDefault="00000000" w:rsidRPr="00000000" w14:paraId="00000802">
      <w:pPr>
        <w:rPr/>
      </w:pPr>
      <w:r w:rsidDel="00000000" w:rsidR="00000000" w:rsidRPr="00000000">
        <w:rPr>
          <w:rtl w:val="0"/>
        </w:rPr>
        <w:t xml:space="preserve">En la tarea principal de tendencia, los modelos supervisados no superan de forma robusta a los mejores baselines direccionales en test ciego. Esta conclusión no invalida el entregable; al contrario, evita presentar como mejora operativa una señal que no se sostiene frente a referencias simples. El resultado queda documentado de forma transparente mediante métricas por horizonte, distribución de clases, comparación frente a baselines, matrices de confusión, ablation de variables, artefactos reproducibles y figuras explicativas.</w:t>
      </w:r>
    </w:p>
    <w:p w:rsidR="00000000" w:rsidDel="00000000" w:rsidP="00000000" w:rsidRDefault="00000000" w:rsidRPr="00000000" w14:paraId="00000803">
      <w:pPr>
        <w:rPr/>
      </w:pPr>
      <w:r w:rsidDel="00000000" w:rsidR="00000000" w:rsidRPr="00000000">
        <w:rPr>
          <w:rtl w:val="0"/>
        </w:rPr>
        <w:t xml:space="preserve">La existencia del bundle operativo no contradice esta conclusión. lightgbm_classifier_trend se mantiene como predictor supervisado persistido para inferencia por su integración técnica en el flujo predict-trend, su salida probabilística por clase, su compatibilidad con la capa de magnitud y su capacidad para generar predicciones diferenciadas por producto, mercado y horizonte. Su uso operativo debe interpretarse como una selección funcional dentro del sistema, no como evidencia de superioridad robusta frente a todos los baselines direccionales.</w:t>
      </w:r>
    </w:p>
    <w:p w:rsidR="00000000" w:rsidDel="00000000" w:rsidP="00000000" w:rsidRDefault="00000000" w:rsidRPr="00000000" w14:paraId="00000804">
      <w:pPr>
        <w:rPr/>
      </w:pPr>
      <w:r w:rsidDel="00000000" w:rsidR="00000000" w:rsidRPr="00000000">
        <w:rPr>
          <w:rtl w:val="0"/>
        </w:rPr>
        <w:t xml:space="preserve">La capa de magnitud mejora la interpretabilidad de la salida al acompañar cada predicción UP, DOWN o STABLE con retorno esperado, variación estimada en EUR/tonelada, precio reconstruido, probabilidades por clase, confianza y avisos de coherencia. Esta información permite diferenciar movimientos marginales de movimientos potencialmente relevantes sin volver a plantear el sistema como una predicción contractual exacta del precio futuro.</w:t>
      </w:r>
    </w:p>
    <w:p w:rsidR="00000000" w:rsidDel="00000000" w:rsidP="00000000" w:rsidRDefault="00000000" w:rsidRPr="00000000" w14:paraId="00000805">
      <w:pPr>
        <w:rPr/>
      </w:pPr>
      <w:r w:rsidDel="00000000" w:rsidR="00000000" w:rsidRPr="00000000">
        <w:rPr>
          <w:rtl w:val="0"/>
        </w:rPr>
        <w:t xml:space="preserve">En consecuencia, el éxito del entregable debe interpretarse con alcance acotado y metodológicamente honesto. El sistema aporta una infraestructura reproducible, trazable y extensible para integrar fuentes oficiales, construir el dataset semanal, evaluar modelos bajo partición temporal estricta, controlar riesgos de fuga de información, comparar frente a baselines explícitos y generar salidas interpretables para análisis de mercado.</w:t>
      </w:r>
    </w:p>
    <w:p w:rsidR="00000000" w:rsidDel="00000000" w:rsidP="00000000" w:rsidRDefault="00000000" w:rsidRPr="00000000" w14:paraId="00000806">
      <w:pPr>
        <w:rPr/>
      </w:pPr>
      <w:r w:rsidDel="00000000" w:rsidR="00000000" w:rsidRPr="00000000">
        <w:rPr>
          <w:rtl w:val="0"/>
        </w:rPr>
        <w:t xml:space="preserve">Bajo las variables disponibles en la versión actual, la evidencia no justifica presentar un modelo supervisado de tendencia como mejora robusta frente a los mejores baselines direccionales. En consecuencia, lightgbm_classifier_trend se mantiene como predictor operativo supervisado persistido en el bundle de inferencia, mientras que los baselines direccionales permanecen como referencias principales de interpretación y control.</w:t>
      </w:r>
    </w:p>
    <w:p w:rsidR="00000000" w:rsidDel="00000000" w:rsidP="00000000" w:rsidRDefault="00000000" w:rsidRPr="00000000" w14:paraId="00000807">
      <w:pPr>
        <w:rPr/>
      </w:pPr>
      <w:r w:rsidDel="00000000" w:rsidR="00000000" w:rsidRPr="00000000">
        <w:rPr>
          <w:rtl w:val="0"/>
        </w:rPr>
        <w:t xml:space="preserve">La arquitectura vigente queda preparada para futuras iteraciones, especialmente mediante la incorporación de variables externas con mayor capacidad explicativa, como cotizaciones internacionales, mercados de futuros, comercio exterior, costes energéticos, transporte, tipo de cambio, previsiones oficiales de cosecha, indicadores logísticos, demanda industrial y eventos geopolíticos.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pStyle w:val="Heading1"/>
        <w:rPr/>
      </w:pPr>
      <w:bookmarkStart w:colFirst="0" w:colLast="0" w:name="_heading=h.k7recxjqehqz" w:id="85"/>
      <w:bookmarkEnd w:id="85"/>
      <w:r w:rsidDel="00000000" w:rsidR="00000000" w:rsidRPr="00000000">
        <w:rPr>
          <w:rtl w:val="0"/>
        </w:rPr>
        <w:t xml:space="preserve">8 DESPLIEGUE E INFERENCIA DEL MODELO</w:t>
      </w:r>
    </w:p>
    <w:p w:rsidR="00000000" w:rsidDel="00000000" w:rsidP="00000000" w:rsidRDefault="00000000" w:rsidRPr="00000000" w14:paraId="0000080A">
      <w:pPr>
        <w:pStyle w:val="Heading2"/>
        <w:rPr/>
      </w:pPr>
      <w:bookmarkStart w:colFirst="0" w:colLast="0" w:name="_heading=h.jr713ppka5s1" w:id="86"/>
      <w:bookmarkEnd w:id="86"/>
      <w:r w:rsidDel="00000000" w:rsidR="00000000" w:rsidRPr="00000000">
        <w:rPr>
          <w:rtl w:val="0"/>
        </w:rPr>
        <w:t xml:space="preserve">8.1 MODO DE DESPLIEGUE</w:t>
      </w:r>
    </w:p>
    <w:p w:rsidR="00000000" w:rsidDel="00000000" w:rsidP="00000000" w:rsidRDefault="00000000" w:rsidRPr="00000000" w14:paraId="0000080B">
      <w:pPr>
        <w:rPr/>
      </w:pPr>
      <w:r w:rsidDel="00000000" w:rsidR="00000000" w:rsidRPr="00000000">
        <w:rPr>
          <w:rtl w:val="0"/>
        </w:rPr>
        <w:t xml:space="preserve">El sistema está diseñado bajo un enfoque portable, ligero y orientado a ejecución local mediante interfaz de línea de comandos. La instalación puede realizarse en cualquier entorno compatible con Python y con las dependencias especificadas en requirements.txt, sin necesidad de infraestructura distribuida, GPU ni servicios externos complejos para ejecutar entrenamiento, validación o inferencia reproducible.</w:t>
      </w:r>
    </w:p>
    <w:p w:rsidR="00000000" w:rsidDel="00000000" w:rsidP="00000000" w:rsidRDefault="00000000" w:rsidRPr="00000000" w14:paraId="0000080C">
      <w:pPr>
        <w:rPr/>
      </w:pPr>
      <w:r w:rsidDel="00000000" w:rsidR="00000000" w:rsidRPr="00000000">
        <w:rPr>
          <w:rtl w:val="0"/>
        </w:rPr>
        <w:t xml:space="preserve">La versión vigente del sistema se despliega como un flujo de análisis y predicción de tendencia de precios cerealísticos. La salida principal no es la predicción puntual del precio exacto, sino la clasificación de la evolución esperada del mercado en tres estados: `UP`, `DOWN` o `STABLE`. Esta salida se acompaña de una capa numérica de soporte que incluye retorno esperado, variación estimada en EUR/tonelada, precio reconstruido, probabilidades por clase, confianza y avisos de coherencia entre tendencia y magnitud.</w:t>
      </w:r>
    </w:p>
    <w:p w:rsidR="00000000" w:rsidDel="00000000" w:rsidP="00000000" w:rsidRDefault="00000000" w:rsidRPr="00000000" w14:paraId="0000080D">
      <w:pPr>
        <w:rPr/>
      </w:pPr>
      <w:r w:rsidDel="00000000" w:rsidR="00000000" w:rsidRPr="00000000">
        <w:rPr>
          <w:rtl w:val="0"/>
        </w:rPr>
        <w:t xml:space="preserve">La inferencia operativa se ejecuta mediante el comando predict-trend, que carga el bundle único persistido:</w:t>
      </w:r>
    </w:p>
    <w:p w:rsidR="00000000" w:rsidDel="00000000" w:rsidP="00000000" w:rsidRDefault="00000000" w:rsidRPr="00000000" w14:paraId="0000080E">
      <w:pPr>
        <w:rPr/>
      </w:pPr>
      <w:r w:rsidDel="00000000" w:rsidR="00000000" w:rsidRPr="00000000">
        <w:rPr>
          <w:rtl w:val="0"/>
        </w:rPr>
        <w:t xml:space="preserve">models/cereal_prices/trend_forecast/trend_model_bundle.pkl</w:t>
      </w:r>
    </w:p>
    <w:p w:rsidR="00000000" w:rsidDel="00000000" w:rsidP="00000000" w:rsidRDefault="00000000" w:rsidRPr="00000000" w14:paraId="0000080F">
      <w:pPr>
        <w:rPr/>
      </w:pPr>
      <w:r w:rsidDel="00000000" w:rsidR="00000000" w:rsidRPr="00000000">
        <w:rPr>
          <w:rtl w:val="0"/>
        </w:rPr>
        <w:t xml:space="preserve">Este comando no reentrena modelos. Su función es cargar los predictores previamente generados, validar el fichero de entrada, ejecutar la inferencia para los horizontes solicitados y exportar las predicciones resultantes. El sistema puede ejecutarse tanto sobre ejemplos versionados del repositorio como sobre CSVs externos compatibles con el contrato de inferencia.</w:t>
      </w:r>
    </w:p>
    <w:p w:rsidR="00000000" w:rsidDel="00000000" w:rsidP="00000000" w:rsidRDefault="00000000" w:rsidRPr="00000000" w14:paraId="00000810">
      <w:pPr>
        <w:rPr/>
      </w:pPr>
      <w:r w:rsidDel="00000000" w:rsidR="00000000" w:rsidRPr="00000000">
        <w:rPr>
          <w:rtl w:val="0"/>
        </w:rPr>
        <w:t xml:space="preserve">La línea principal desplegable es el flujo de tendencia para los horizontes h=1 y h=4. En la versión vigente, el bundle operativo utiliza lightgbm_classifier_trend, implementado mediante LGBMClassifier, como predictor supervisado persistido para ambos horizontes. Esta decisión debe interpretarse como una selección operativa de inferencia, no como una afirmación de superioridad robusta frente a todos los baselines direccionales. La evaluación muestra que los baselines simples siguen siendo referencias fuertes debido a la elevada persistencia temporal de las series.</w:t>
      </w:r>
    </w:p>
    <w:p w:rsidR="00000000" w:rsidDel="00000000" w:rsidP="00000000" w:rsidRDefault="00000000" w:rsidRPr="00000000" w14:paraId="00000811">
      <w:pPr>
        <w:rPr/>
      </w:pPr>
      <w:r w:rsidDel="00000000" w:rsidR="00000000" w:rsidRPr="00000000">
        <w:rPr>
          <w:rtl w:val="0"/>
        </w:rPr>
        <w:t xml:space="preserve">La utilidad operativa de lightgbm_classifier_trend reside en su integración en el bundle único, su capacidad para trabajar con datos tabulares no lineales, su salida probabilística por clase, su compatibilidad con la capa de soporte de magnitud y su trazabilidad explícita desde la CLI. La propia inferencia informa por terminal del predictor utilizado, los horizontes disponibles, la validación del input, la distribución de clases predichas y el resumen tabular de resultados.</w:t>
      </w:r>
    </w:p>
    <w:p w:rsidR="00000000" w:rsidDel="00000000" w:rsidP="00000000" w:rsidRDefault="00000000" w:rsidRPr="00000000" w14:paraId="00000812">
      <w:pPr>
        <w:rPr/>
      </w:pPr>
      <w:r w:rsidDel="00000000" w:rsidR="00000000" w:rsidRPr="00000000">
        <w:rPr>
          <w:rtl w:val="0"/>
        </w:rPr>
        <w:t xml:space="preserve">baseline_persistence no se despliega como línea operativa recomendada de la versión vigente. Se conserva únicamente como benchmark complementario de regresión puntual, útil para contrastar la dificultad de mejorar la hipótesis de continuidad del último precio observado. Ridge, LightGBM de regresión y las variantes residuales o basadas en retorno permanecen disponibles como líneas evaluadas o auxiliares, pero no constituyen la salida principal del caso de uso.</w:t>
      </w:r>
    </w:p>
    <w:p w:rsidR="00000000" w:rsidDel="00000000" w:rsidP="00000000" w:rsidRDefault="00000000" w:rsidRPr="00000000" w14:paraId="00000813">
      <w:pPr>
        <w:rPr/>
      </w:pPr>
      <w:r w:rsidDel="00000000" w:rsidR="00000000" w:rsidRPr="00000000">
        <w:rPr>
          <w:rtl w:val="0"/>
        </w:rPr>
        <w:t xml:space="preserve">La línea recurrente GRU/LSTM no forma parte del runtime principal. Se mantiene como evidencia experimental evaluada y documentada, vinculada a la memoria técnica CU08, pero no se despliega como solución principal.</w:t>
      </w:r>
    </w:p>
    <w:p w:rsidR="00000000" w:rsidDel="00000000" w:rsidP="00000000" w:rsidRDefault="00000000" w:rsidRPr="00000000" w14:paraId="00000814">
      <w:pPr>
        <w:rPr/>
      </w:pPr>
      <w:r w:rsidDel="00000000" w:rsidR="00000000" w:rsidRPr="00000000">
        <w:rPr>
          <w:rtl w:val="0"/>
        </w:rPr>
        <w:t xml:space="preserve">El despliegue se basa en artefactos reproducibles, métricas exportadas, manifiestos, políticas de magnitud, documentación de validación y comandos CLI. Esta estructura permite reproducir la evaluación, validar la existencia de salidas esperadas y ejecutar el sistema en entornos Python convencionales sin depender de servicios externos durante la inferencia.</w:t>
      </w:r>
    </w:p>
    <w:p w:rsidR="00000000" w:rsidDel="00000000" w:rsidP="00000000" w:rsidRDefault="00000000" w:rsidRPr="00000000" w14:paraId="00000815">
      <w:pPr>
        <w:pStyle w:val="Heading2"/>
        <w:rPr/>
      </w:pPr>
      <w:bookmarkStart w:colFirst="0" w:colLast="0" w:name="_heading=h.7srruolyz37y" w:id="87"/>
      <w:bookmarkEnd w:id="87"/>
      <w:r w:rsidDel="00000000" w:rsidR="00000000" w:rsidRPr="00000000">
        <w:rPr>
          <w:rtl w:val="0"/>
        </w:rPr>
        <w:t xml:space="preserve">8.2 MECANISMO DE INFERENCIA</w:t>
      </w:r>
    </w:p>
    <w:p w:rsidR="00000000" w:rsidDel="00000000" w:rsidP="00000000" w:rsidRDefault="00000000" w:rsidRPr="00000000" w14:paraId="00000816">
      <w:pPr>
        <w:rPr/>
      </w:pPr>
      <w:r w:rsidDel="00000000" w:rsidR="00000000" w:rsidRPr="00000000">
        <w:rPr>
          <w:rtl w:val="0"/>
        </w:rPr>
        <w:t xml:space="preserve">La inferencia principal del sistema se ejecuta mediante la CLI del repositorio a través del comando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Este flujo corresponde a la versión operativa vigente de predicción de tendencia de precios cerealísticos y permite generar predicciones para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sin reentrenar modelos.</w:t>
      </w:r>
    </w:p>
    <w:p w:rsidR="00000000" w:rsidDel="00000000" w:rsidP="00000000" w:rsidRDefault="00000000" w:rsidRPr="00000000" w14:paraId="00000817">
      <w:pPr>
        <w:rPr/>
      </w:pPr>
      <w:r w:rsidDel="00000000" w:rsidR="00000000" w:rsidRPr="00000000">
        <w:rPr>
          <w:rtl w:val="0"/>
        </w:rPr>
        <w:t xml:space="preserve">El comando operativo recomendado es:</w:t>
      </w:r>
    </w:p>
    <w:p w:rsidR="00000000" w:rsidDel="00000000" w:rsidP="00000000" w:rsidRDefault="00000000" w:rsidRPr="00000000" w14:paraId="00000818">
      <w:pPr>
        <w:spacing w:after="0" w:before="0" w:lineRule="auto"/>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src.cereal_prices.main predict-trend \</w:t>
      </w:r>
    </w:p>
    <w:p w:rsidR="00000000" w:rsidDel="00000000" w:rsidP="00000000" w:rsidRDefault="00000000" w:rsidRPr="00000000" w14:paraId="00000819">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--input-csv data/examples/cu20_inference/valid_multi_product_multiweek_history.csv \</w:t>
      </w:r>
    </w:p>
    <w:p w:rsidR="00000000" w:rsidDel="00000000" w:rsidP="00000000" w:rsidRDefault="00000000" w:rsidRPr="00000000" w14:paraId="0000081A">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--horizons 1 4 \ --output artifacts/predictions/trend_predictions_multi_product.csv \</w:t>
      </w:r>
    </w:p>
    <w:p w:rsidR="00000000" w:rsidDel="00000000" w:rsidP="00000000" w:rsidRDefault="00000000" w:rsidRPr="00000000" w14:paraId="0000081B">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--verbose</w:t>
      </w:r>
    </w:p>
    <w:p w:rsidR="00000000" w:rsidDel="00000000" w:rsidP="00000000" w:rsidRDefault="00000000" w:rsidRPr="00000000" w14:paraId="0000081C">
      <w:pPr>
        <w:rPr/>
      </w:pPr>
      <w:r w:rsidDel="00000000" w:rsidR="00000000" w:rsidRPr="00000000">
        <w:rPr>
          <w:color w:val="188038"/>
          <w:rtl w:val="0"/>
        </w:rPr>
        <w:t xml:space="preserve"></w:t>
      </w:r>
      <w:r w:rsidDel="00000000" w:rsidR="00000000" w:rsidRPr="00000000">
        <w:rPr>
          <w:rtl w:val="0"/>
        </w:rPr>
        <w:t xml:space="preserve">Este proceso carga el bundle único persistido:</w:t>
      </w:r>
    </w:p>
    <w:p w:rsidR="00000000" w:rsidDel="00000000" w:rsidP="00000000" w:rsidRDefault="00000000" w:rsidRPr="00000000" w14:paraId="0000081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models/cereal_prices/trend_forecast/trend_model_bundle.pkl</w:t>
      </w:r>
    </w:p>
    <w:p w:rsidR="00000000" w:rsidDel="00000000" w:rsidP="00000000" w:rsidRDefault="00000000" w:rsidRPr="00000000" w14:paraId="0000081E">
      <w:pPr>
        <w:rPr/>
      </w:pPr>
      <w:r w:rsidDel="00000000" w:rsidR="00000000" w:rsidRPr="00000000">
        <w:rPr>
          <w:color w:val="188038"/>
          <w:rtl w:val="0"/>
        </w:rPr>
        <w:t xml:space="preserve"></w:t>
      </w:r>
      <w:r w:rsidDel="00000000" w:rsidR="00000000" w:rsidRPr="00000000">
        <w:rPr>
          <w:rtl w:val="0"/>
        </w:rPr>
        <w:t xml:space="preserve">El bundle contiene los predictores entrenados para los horizontes disponibles y la información necesaria para generar la salida de tendencia y la capa de soporte de magnitud. En la versión vigente, la CLI informa explícitamente del predictor utilizado:</w:t>
      </w:r>
    </w:p>
    <w:p w:rsidR="00000000" w:rsidDel="00000000" w:rsidP="00000000" w:rsidRDefault="00000000" w:rsidRPr="00000000" w14:paraId="0000081F">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[CU20] Predictor model</w:t>
      </w:r>
    </w:p>
    <w:p w:rsidR="00000000" w:rsidDel="00000000" w:rsidP="00000000" w:rsidRDefault="00000000" w:rsidRPr="00000000" w14:paraId="00000820">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Bundle type: cu20_trend_forecast_bundle</w:t>
      </w:r>
    </w:p>
    <w:p w:rsidR="00000000" w:rsidDel="00000000" w:rsidP="00000000" w:rsidRDefault="00000000" w:rsidRPr="00000000" w14:paraId="00000821">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Bundle version: 1.0.0</w:t>
      </w:r>
    </w:p>
    <w:p w:rsidR="00000000" w:rsidDel="00000000" w:rsidP="00000000" w:rsidRDefault="00000000" w:rsidRPr="00000000" w14:paraId="00000822">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Horizons:</w:t>
      </w:r>
    </w:p>
    <w:p w:rsidR="00000000" w:rsidDel="00000000" w:rsidP="00000000" w:rsidRDefault="00000000" w:rsidRPr="00000000" w14:paraId="0000082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h=1 -&gt; predictor: lightgbm_classifier_trend, estimator: LGBMClassifier, products: 5 estimators</w:t>
      </w:r>
    </w:p>
    <w:p w:rsidR="00000000" w:rsidDel="00000000" w:rsidP="00000000" w:rsidRDefault="00000000" w:rsidRPr="00000000" w14:paraId="00000824">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h=4 -&gt; predictor: lightgbm_classifier_trend, estimator: LGBMClassifier, products: 5 estimators</w:t>
      </w:r>
    </w:p>
    <w:p w:rsidR="00000000" w:rsidDel="00000000" w:rsidP="00000000" w:rsidRDefault="00000000" w:rsidRPr="00000000" w14:paraId="00000825">
      <w:pPr>
        <w:rPr/>
      </w:pPr>
      <w:r w:rsidDel="00000000" w:rsidR="00000000" w:rsidRPr="00000000">
        <w:rPr>
          <w:color w:val="188038"/>
          <w:rtl w:val="0"/>
        </w:rPr>
        <w:t xml:space="preserve"></w:t>
      </w:r>
      <w:r w:rsidDel="00000000" w:rsidR="00000000" w:rsidRPr="00000000">
        <w:rPr>
          <w:rtl w:val="0"/>
        </w:rPr>
        <w:t xml:space="preserve">Por tanto, la inferencia operativa actual utiliza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implementado mediante </w:t>
      </w:r>
      <w:r w:rsidDel="00000000" w:rsidR="00000000" w:rsidRPr="00000000">
        <w:rPr>
          <w:rFonts w:ascii="Roboto Mono" w:cs="Roboto Mono" w:eastAsia="Roboto Mono" w:hAnsi="Roboto Mono"/>
          <w:color w:val="188038"/>
          <w:rtl w:val="0"/>
        </w:rPr>
        <w:t xml:space="preserve">LGBMClassifier</w:t>
      </w:r>
      <w:r w:rsidDel="00000000" w:rsidR="00000000" w:rsidRPr="00000000">
        <w:rPr>
          <w:rtl w:val="0"/>
        </w:rPr>
        <w:t xml:space="preserve">, como predictor supervisado persistido para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Esta selección no implica afirmar una superioridad robusta frente a todos los baselines direccionales. Los baselines simples se mantienen como referencias fuertes de evaluación, mientras que LightGBM queda integrado como predictor operativo por su comportamiento competitivo dentro de las líneas supervisadas, su salida probabilística por clase, su capacidad para modelar relaciones no lineales en datos tabulares y su compatibilidad con la capa de soporte de magnitud.</w:t>
      </w:r>
    </w:p>
    <w:p w:rsidR="00000000" w:rsidDel="00000000" w:rsidP="00000000" w:rsidRDefault="00000000" w:rsidRPr="00000000" w14:paraId="00000826">
      <w:pPr>
        <w:rPr/>
      </w:pPr>
      <w:r w:rsidDel="00000000" w:rsidR="00000000" w:rsidRPr="00000000">
        <w:rPr>
          <w:rtl w:val="0"/>
        </w:rPr>
        <w:t xml:space="preserve">La salida principal de inferencia es:</w:t>
      </w:r>
    </w:p>
    <w:p w:rsidR="00000000" w:rsidDel="00000000" w:rsidP="00000000" w:rsidRDefault="00000000" w:rsidRPr="00000000" w14:paraId="0000082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predicted_trend</w:t>
      </w:r>
    </w:p>
    <w:p w:rsidR="00000000" w:rsidDel="00000000" w:rsidP="00000000" w:rsidRDefault="00000000" w:rsidRPr="00000000" w14:paraId="00000828">
      <w:pPr>
        <w:rPr/>
      </w:pPr>
      <w:r w:rsidDel="00000000" w:rsidR="00000000" w:rsidRPr="00000000">
        <w:rPr>
          <w:color w:val="188038"/>
          <w:rtl w:val="0"/>
        </w:rPr>
        <w:t xml:space="preserve"></w:t>
      </w:r>
      <w:r w:rsidDel="00000000" w:rsidR="00000000" w:rsidRPr="00000000">
        <w:rPr>
          <w:rtl w:val="0"/>
        </w:rPr>
        <w:t xml:space="preserve">con valores posibles:</w:t>
      </w:r>
    </w:p>
    <w:p w:rsidR="00000000" w:rsidDel="00000000" w:rsidP="00000000" w:rsidRDefault="00000000" w:rsidRPr="00000000" w14:paraId="00000829">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UP</w:t>
      </w:r>
    </w:p>
    <w:p w:rsidR="00000000" w:rsidDel="00000000" w:rsidP="00000000" w:rsidRDefault="00000000" w:rsidRPr="00000000" w14:paraId="0000082A">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DOWN</w:t>
      </w:r>
    </w:p>
    <w:p w:rsidR="00000000" w:rsidDel="00000000" w:rsidP="00000000" w:rsidRDefault="00000000" w:rsidRPr="00000000" w14:paraId="0000082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STABLE</w:t>
      </w:r>
    </w:p>
    <w:p w:rsidR="00000000" w:rsidDel="00000000" w:rsidP="00000000" w:rsidRDefault="00000000" w:rsidRPr="00000000" w14:paraId="0000082C">
      <w:pPr>
        <w:rPr/>
      </w:pPr>
      <w:r w:rsidDel="00000000" w:rsidR="00000000" w:rsidRPr="00000000">
        <w:rPr>
          <w:color w:val="188038"/>
          <w:rtl w:val="0"/>
        </w:rPr>
        <w:t xml:space="preserve"></w:t>
      </w:r>
      <w:r w:rsidDel="00000000" w:rsidR="00000000" w:rsidRPr="00000000">
        <w:rPr>
          <w:rtl w:val="0"/>
        </w:rPr>
        <w:t xml:space="preserve">Junto a esta salida, el sistema genera columnas de soporte:</w:t>
      </w:r>
    </w:p>
    <w:p w:rsidR="00000000" w:rsidDel="00000000" w:rsidP="00000000" w:rsidRDefault="00000000" w:rsidRPr="00000000" w14:paraId="0000082D">
      <w:pPr>
        <w:numPr>
          <w:ilvl w:val="0"/>
          <w:numId w:val="10"/>
        </w:numPr>
        <w:spacing w:after="0" w:afterAutospacing="0"/>
        <w:ind w:left="720" w:hanging="360"/>
        <w:jc w:val="left"/>
      </w:pPr>
      <w:r w:rsidDel="00000000" w:rsidR="00000000" w:rsidRPr="00000000">
        <w:rPr>
          <w:rFonts w:ascii="Roboto Mono" w:cs="Roboto Mono" w:eastAsia="Roboto Mono" w:hAnsi="Roboto Mono"/>
          <w:color w:val="188038"/>
          <w:rtl w:val="0"/>
        </w:rPr>
        <w:t xml:space="preserve">predicted_return_h</w:t>
      </w:r>
      <w:r w:rsidDel="00000000" w:rsidR="00000000" w:rsidRPr="00000000">
        <w:rPr>
          <w:rtl w:val="0"/>
        </w:rPr>
        <w:t xml:space="preserve">: retorno esperado para el horizonte evaluado.</w:t>
      </w:r>
    </w:p>
    <w:p w:rsidR="00000000" w:rsidDel="00000000" w:rsidP="00000000" w:rsidRDefault="00000000" w:rsidRPr="00000000" w14:paraId="0000082E">
      <w:pPr>
        <w:numPr>
          <w:ilvl w:val="0"/>
          <w:numId w:val="10"/>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predicted_delta_price_h</w:t>
      </w:r>
      <w:r w:rsidDel="00000000" w:rsidR="00000000" w:rsidRPr="00000000">
        <w:rPr>
          <w:rtl w:val="0"/>
        </w:rPr>
        <w:t xml:space="preserve">: variación estimada en EUR/tonelada.</w:t>
      </w:r>
    </w:p>
    <w:p w:rsidR="00000000" w:rsidDel="00000000" w:rsidP="00000000" w:rsidRDefault="00000000" w:rsidRPr="00000000" w14:paraId="0000082F">
      <w:pPr>
        <w:numPr>
          <w:ilvl w:val="0"/>
          <w:numId w:val="10"/>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predicted_eu_price_h</w:t>
      </w:r>
      <w:r w:rsidDel="00000000" w:rsidR="00000000" w:rsidRPr="00000000">
        <w:rPr>
          <w:rtl w:val="0"/>
        </w:rPr>
        <w:t xml:space="preserve">: precio reconstruido a partir del precio observado y la variación estimada.</w:t>
      </w:r>
    </w:p>
    <w:p w:rsidR="00000000" w:rsidDel="00000000" w:rsidP="00000000" w:rsidRDefault="00000000" w:rsidRPr="00000000" w14:paraId="00000830">
      <w:pPr>
        <w:numPr>
          <w:ilvl w:val="0"/>
          <w:numId w:val="10"/>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proba_up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proba_down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proba_stable</w:t>
      </w:r>
      <w:r w:rsidDel="00000000" w:rsidR="00000000" w:rsidRPr="00000000">
        <w:rPr>
          <w:rtl w:val="0"/>
        </w:rPr>
        <w:t xml:space="preserve">: probabilidades estimadas por clase.</w:t>
      </w:r>
    </w:p>
    <w:p w:rsidR="00000000" w:rsidDel="00000000" w:rsidP="00000000" w:rsidRDefault="00000000" w:rsidRPr="00000000" w14:paraId="00000831">
      <w:pPr>
        <w:numPr>
          <w:ilvl w:val="0"/>
          <w:numId w:val="10"/>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predicted_probability</w:t>
      </w:r>
      <w:r w:rsidDel="00000000" w:rsidR="00000000" w:rsidRPr="00000000">
        <w:rPr>
          <w:rtl w:val="0"/>
        </w:rPr>
        <w:t xml:space="preserve">: probabilidad asociada a la clase predicha.</w:t>
      </w:r>
    </w:p>
    <w:p w:rsidR="00000000" w:rsidDel="00000000" w:rsidP="00000000" w:rsidRDefault="00000000" w:rsidRPr="00000000" w14:paraId="00000832">
      <w:pPr>
        <w:numPr>
          <w:ilvl w:val="0"/>
          <w:numId w:val="10"/>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trend_confidence</w:t>
      </w:r>
      <w:r w:rsidDel="00000000" w:rsidR="00000000" w:rsidRPr="00000000">
        <w:rPr>
          <w:rtl w:val="0"/>
        </w:rPr>
        <w:t xml:space="preserve">: probabilidad máxima entre clases.</w:t>
      </w:r>
    </w:p>
    <w:p w:rsidR="00000000" w:rsidDel="00000000" w:rsidP="00000000" w:rsidRDefault="00000000" w:rsidRPr="00000000" w14:paraId="00000833">
      <w:pPr>
        <w:numPr>
          <w:ilvl w:val="0"/>
          <w:numId w:val="10"/>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magnitude_source</w:t>
      </w:r>
      <w:r w:rsidDel="00000000" w:rsidR="00000000" w:rsidRPr="00000000">
        <w:rPr>
          <w:rtl w:val="0"/>
        </w:rPr>
        <w:t xml:space="preserve">: política utilizada para estimar la magnitud.</w:t>
      </w:r>
    </w:p>
    <w:p w:rsidR="00000000" w:rsidDel="00000000" w:rsidP="00000000" w:rsidRDefault="00000000" w:rsidRPr="00000000" w14:paraId="00000834">
      <w:pPr>
        <w:numPr>
          <w:ilvl w:val="0"/>
          <w:numId w:val="10"/>
        </w:numPr>
        <w:spacing w:after="0" w:afterAutospacing="0" w:before="0" w:beforeAutospacing="0"/>
        <w:ind w:left="720" w:hanging="360"/>
        <w:jc w:val="left"/>
      </w:pPr>
      <w:r w:rsidDel="00000000" w:rsidR="00000000" w:rsidRPr="00000000">
        <w:rPr>
          <w:rFonts w:ascii="Roboto Mono" w:cs="Roboto Mono" w:eastAsia="Roboto Mono" w:hAnsi="Roboto Mono"/>
          <w:color w:val="188038"/>
          <w:rtl w:val="0"/>
        </w:rPr>
        <w:t xml:space="preserve">trend_magnitude_consistent</w:t>
      </w:r>
      <w:r w:rsidDel="00000000" w:rsidR="00000000" w:rsidRPr="00000000">
        <w:rPr>
          <w:rtl w:val="0"/>
        </w:rPr>
        <w:t xml:space="preserve">: indicador de coherencia entre clase predicha y magnitud estimada.</w:t>
      </w:r>
    </w:p>
    <w:p w:rsidR="00000000" w:rsidDel="00000000" w:rsidP="00000000" w:rsidRDefault="00000000" w:rsidRPr="00000000" w14:paraId="00000835">
      <w:pPr>
        <w:numPr>
          <w:ilvl w:val="0"/>
          <w:numId w:val="10"/>
        </w:numPr>
        <w:spacing w:before="0" w:beforeAutospacing="0"/>
        <w:ind w:left="720" w:hanging="360"/>
        <w:jc w:val="left"/>
      </w:pPr>
      <w:r w:rsidDel="00000000" w:rsidR="00000000" w:rsidRPr="00000000">
        <w:rPr>
          <w:rFonts w:ascii="Roboto Mono" w:cs="Roboto Mono" w:eastAsia="Roboto Mono" w:hAnsi="Roboto Mono"/>
          <w:color w:val="188038"/>
          <w:rtl w:val="0"/>
        </w:rPr>
        <w:t xml:space="preserve">trend_magnitude_warning</w:t>
      </w:r>
      <w:r w:rsidDel="00000000" w:rsidR="00000000" w:rsidRPr="00000000">
        <w:rPr>
          <w:rtl w:val="0"/>
        </w:rPr>
        <w:t xml:space="preserve">: aviso generado cuando la clase y la magnitud no son coherentes.</w:t>
      </w:r>
    </w:p>
    <w:p w:rsidR="00000000" w:rsidDel="00000000" w:rsidP="00000000" w:rsidRDefault="00000000" w:rsidRPr="00000000" w14:paraId="00000836">
      <w:pPr>
        <w:rPr/>
      </w:pPr>
      <w:r w:rsidDel="00000000" w:rsidR="00000000" w:rsidRPr="00000000">
        <w:rPr>
          <w:rtl w:val="0"/>
        </w:rPr>
        <w:t xml:space="preserve">La política de magnitud seleccionada para h=1 y h=4 es:</w:t>
      </w:r>
    </w:p>
    <w:p w:rsidR="00000000" w:rsidDel="00000000" w:rsidP="00000000" w:rsidRDefault="00000000" w:rsidRPr="00000000" w14:paraId="0000083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probability_weighted_class_median</w:t>
      </w:r>
    </w:p>
    <w:p w:rsidR="00000000" w:rsidDel="00000000" w:rsidP="00000000" w:rsidRDefault="00000000" w:rsidRPr="00000000" w14:paraId="00000838">
      <w:pPr>
        <w:rPr/>
      </w:pPr>
      <w:r w:rsidDel="00000000" w:rsidR="00000000" w:rsidRPr="00000000">
        <w:rPr>
          <w:color w:val="188038"/>
          <w:rtl w:val="0"/>
        </w:rPr>
        <w:t xml:space="preserve"></w:t>
      </w:r>
      <w:r w:rsidDel="00000000" w:rsidR="00000000" w:rsidRPr="00000000">
        <w:rPr>
          <w:rtl w:val="0"/>
        </w:rPr>
        <w:t xml:space="preserve">Esta política estima el retorno esperado ponderando las medianas históricas de retorno por clase con las probabilidades predichas para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y </w:t>
      </w:r>
      <w:r w:rsidDel="00000000" w:rsidR="00000000" w:rsidRPr="00000000">
        <w:rPr>
          <w:b w:val="1"/>
          <w:bCs w:val="1"/>
          <w:rtl w:val="0"/>
        </w:rPr>
        <w:t xml:space="preserve">STABLE</w:t>
      </w:r>
      <w:r w:rsidDel="00000000" w:rsidR="00000000" w:rsidRPr="00000000">
        <w:rPr>
          <w:rtl w:val="0"/>
        </w:rPr>
        <w:t xml:space="preserve">. Se utiliza porque los modelos auxiliares de retorno no aportaron una mejora suficiente frente a referencias simples de variación, mientras que esta política permite contextualizar la intensidad esperada de la señal de tendencia sin convertir el sistema en una predicción contractual exacta del precio futuro.</w:t>
      </w:r>
    </w:p>
    <w:p w:rsidR="00000000" w:rsidDel="00000000" w:rsidP="00000000" w:rsidRDefault="00000000" w:rsidRPr="00000000" w14:paraId="00000839">
      <w:pPr>
        <w:rPr/>
      </w:pPr>
      <w:r w:rsidDel="00000000" w:rsidR="00000000" w:rsidRPr="00000000">
        <w:rPr>
          <w:rtl w:val="0"/>
        </w:rPr>
        <w:t xml:space="preserve">La CLI muestra por terminal una validación previa del CSV de entrada, los horizontes disponibles, el predictor cargado, la distribución de clases predichas y una tabla compacta de resultados. Un ejemplo de salida es:</w:t>
      </w:r>
    </w:p>
    <w:p w:rsidR="00000000" w:rsidDel="00000000" w:rsidP="00000000" w:rsidRDefault="00000000" w:rsidRPr="00000000" w14:paraId="0000083A">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[CU20] Input validation</w:t>
      </w:r>
    </w:p>
    <w:p w:rsidR="00000000" w:rsidDel="00000000" w:rsidP="00000000" w:rsidRDefault="00000000" w:rsidRPr="00000000" w14:paraId="0000083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 CSV: data/examples/cu20_inference/valid_multi_product_multiweek_history.csv</w:t>
      </w:r>
    </w:p>
    <w:p w:rsidR="00000000" w:rsidDel="00000000" w:rsidP="00000000" w:rsidRDefault="00000000" w:rsidRPr="00000000" w14:paraId="0000083C">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Rows loaded: 72</w:t>
      </w:r>
    </w:p>
    <w:p w:rsidR="00000000" w:rsidDel="00000000" w:rsidP="00000000" w:rsidRDefault="00000000" w:rsidRPr="00000000" w14:paraId="0000083D">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Products detected: 5</w:t>
      </w:r>
    </w:p>
    <w:p w:rsidR="00000000" w:rsidDel="00000000" w:rsidP="00000000" w:rsidRDefault="00000000" w:rsidRPr="00000000" w14:paraId="0000083E">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range: 2025-08-18 to 2025-11-17</w:t>
      </w:r>
    </w:p>
    <w:p w:rsidR="00000000" w:rsidDel="00000000" w:rsidP="00000000" w:rsidRDefault="00000000" w:rsidRPr="00000000" w14:paraId="0000083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Requested horizons: 1, 4</w:t>
      </w:r>
    </w:p>
    <w:p w:rsidR="00000000" w:rsidDel="00000000" w:rsidP="00000000" w:rsidRDefault="00000000" w:rsidRPr="00000000" w14:paraId="00000840">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 policy: history</w:t>
      </w:r>
    </w:p>
    <w:p w:rsidR="00000000" w:rsidDel="00000000" w:rsidP="00000000" w:rsidRDefault="00000000" w:rsidRPr="00000000" w14:paraId="00000841">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Minimum history rows required: 12</w:t>
      </w:r>
    </w:p>
    <w:p w:rsidR="00000000" w:rsidDel="00000000" w:rsidP="00000000" w:rsidRDefault="00000000" w:rsidRPr="00000000" w14:paraId="00000842">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 status: compatible</w:t>
      </w:r>
    </w:p>
    <w:p w:rsidR="00000000" w:rsidDel="00000000" w:rsidP="00000000" w:rsidRDefault="00000000" w:rsidRPr="00000000" w14:paraId="00000843">
      <w:pPr>
        <w:spacing w:after="0" w:before="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44">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[CU20] Prediction class distribution</w:t>
      </w:r>
    </w:p>
    <w:p w:rsidR="00000000" w:rsidDel="00000000" w:rsidP="00000000" w:rsidRDefault="00000000" w:rsidRPr="00000000" w14:paraId="00000845">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STABLE    4</w:t>
      </w:r>
    </w:p>
    <w:p w:rsidR="00000000" w:rsidDel="00000000" w:rsidP="00000000" w:rsidRDefault="00000000" w:rsidRPr="00000000" w14:paraId="00000846">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        5</w:t>
      </w:r>
    </w:p>
    <w:p w:rsidR="00000000" w:rsidDel="00000000" w:rsidP="00000000" w:rsidRDefault="00000000" w:rsidRPr="00000000" w14:paraId="0000084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DOWN      3</w:t>
      </w:r>
    </w:p>
    <w:p w:rsidR="00000000" w:rsidDel="00000000" w:rsidP="00000000" w:rsidRDefault="00000000" w:rsidRPr="00000000" w14:paraId="00000848">
      <w:pPr>
        <w:rPr/>
      </w:pPr>
      <w:r w:rsidDel="00000000" w:rsidR="00000000" w:rsidRPr="00000000">
        <w:rPr>
          <w:color w:val="188038"/>
          <w:rtl w:val="0"/>
        </w:rPr>
        <w:t xml:space="preserve"></w:t>
      </w:r>
      <w:r w:rsidDel="00000000" w:rsidR="00000000" w:rsidRPr="00000000">
        <w:rPr>
          <w:rtl w:val="0"/>
        </w:rPr>
        <w:t xml:space="preserve">Esta salida permite comprobar en terminal que el sistema no devuelve una clase constante, sino que genera predicciones diferenciadas por producto, mercado y horizonte.</w:t>
      </w:r>
    </w:p>
    <w:p w:rsidR="00000000" w:rsidDel="00000000" w:rsidP="00000000" w:rsidRDefault="00000000" w:rsidRPr="00000000" w14:paraId="00000849">
      <w:pPr>
        <w:pStyle w:val="Heading4"/>
        <w:keepNext w:val="0"/>
        <w:keepLines w:val="0"/>
        <w:spacing w:after="80" w:before="280" w:lineRule="auto"/>
        <w:rPr/>
      </w:pPr>
      <w:bookmarkStart w:colFirst="0" w:colLast="0" w:name="_heading=h.c3kfxldy7bl6" w:id="88"/>
      <w:bookmarkEnd w:id="88"/>
      <w:r w:rsidDel="00000000" w:rsidR="00000000" w:rsidRPr="00000000">
        <w:rPr>
          <w:rtl w:val="0"/>
        </w:rPr>
        <w:t xml:space="preserve">Tabla 24. Artefactos de inferencia</w:t>
      </w:r>
    </w:p>
    <w:tbl>
      <w:tblPr>
        <w:tblStyle w:val="Table32"/>
        <w:tblW w:w="8425.41399486666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5.413994866664"/>
        <w:gridCol w:w="4705.5118110236235"/>
        <w:gridCol w:w="2494.4881889763783"/>
        <w:tblGridChange w:id="0">
          <w:tblGrid>
            <w:gridCol w:w="1225.413994866664"/>
            <w:gridCol w:w="4705.5118110236235"/>
            <w:gridCol w:w="2494.4881889763783"/>
          </w:tblGrid>
        </w:tblGridChange>
      </w:tblGrid>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jc w:val="center"/>
              <w:rPr/>
            </w:pPr>
            <w:r w:rsidDel="00000000" w:rsidR="00000000" w:rsidRPr="00000000">
              <w:rPr>
                <w:b w:val="1"/>
                <w:bCs w:val="1"/>
                <w:rtl w:val="0"/>
              </w:rPr>
              <w:t xml:space="preserve">Artefacto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jc w:val="center"/>
              <w:rPr/>
            </w:pPr>
            <w:r w:rsidDel="00000000" w:rsidR="00000000" w:rsidRPr="00000000">
              <w:rPr>
                <w:b w:val="1"/>
                <w:bCs w:val="1"/>
                <w:rtl w:val="0"/>
              </w:rPr>
              <w:t xml:space="preserve">Ruta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4D">
            <w:pPr>
              <w:spacing w:after="0" w:before="0" w:lineRule="auto"/>
              <w:jc w:val="left"/>
              <w:rPr/>
            </w:pPr>
            <w:r w:rsidDel="00000000" w:rsidR="00000000" w:rsidRPr="00000000">
              <w:rPr>
                <w:rtl w:val="0"/>
              </w:rPr>
              <w:t xml:space="preserve">Bundle operativo de tendencia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4E">
            <w:pPr>
              <w:spacing w:after="0" w:before="0" w:lineRule="auto"/>
              <w:jc w:val="left"/>
              <w:rPr/>
            </w:pPr>
            <w:r w:rsidDel="00000000" w:rsidR="00000000" w:rsidRPr="00000000">
              <w:rPr>
                <w:rtl w:val="0"/>
              </w:rPr>
              <w:t xml:space="preserve">models/cereal_prices/trend_forecast/trend_model_bundle.pkl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4F">
            <w:pPr>
              <w:spacing w:after="0" w:before="0" w:lineRule="auto"/>
              <w:jc w:val="left"/>
              <w:rPr/>
            </w:pPr>
            <w:r w:rsidDel="00000000" w:rsidR="00000000" w:rsidRPr="00000000">
              <w:rPr>
                <w:rtl w:val="0"/>
              </w:rPr>
              <w:t xml:space="preserve">Artefacto único persistido usado por predict-trend. Contiene los predictores de tendencia para h=1 y h=4 y la metadata necesaria para inferencia.</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0">
            <w:pPr>
              <w:spacing w:after="0" w:before="0" w:lineRule="auto"/>
              <w:jc w:val="left"/>
              <w:rPr/>
            </w:pPr>
            <w:r w:rsidDel="00000000" w:rsidR="00000000" w:rsidRPr="00000000">
              <w:rPr>
                <w:rtl w:val="0"/>
              </w:rPr>
              <w:t xml:space="preserve">Predicciones de tendencia 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1">
            <w:pPr>
              <w:spacing w:after="0" w:before="0" w:lineRule="auto"/>
              <w:jc w:val="left"/>
              <w:rPr/>
            </w:pPr>
            <w:r w:rsidDel="00000000" w:rsidR="00000000" w:rsidRPr="00000000">
              <w:rPr>
                <w:rtl w:val="0"/>
              </w:rPr>
              <w:t xml:space="preserve">models/cereal_prices/trend_forecast/predictions_test_2023_2025_h1.csv</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2">
            <w:pPr>
              <w:spacing w:after="0" w:before="0" w:lineRule="auto"/>
              <w:jc w:val="left"/>
              <w:rPr/>
            </w:pPr>
            <w:r w:rsidDel="00000000" w:rsidR="00000000" w:rsidRPr="00000000">
              <w:rPr>
                <w:rtl w:val="0"/>
              </w:rPr>
              <w:t xml:space="preserve">Salidas de tendencia y magnitud sobre test ciego para el horizonte semanal inmediato.</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3">
            <w:pPr>
              <w:spacing w:after="0" w:before="0" w:lineRule="auto"/>
              <w:jc w:val="left"/>
              <w:rPr/>
            </w:pPr>
            <w:r w:rsidDel="00000000" w:rsidR="00000000" w:rsidRPr="00000000">
              <w:rPr>
                <w:rtl w:val="0"/>
              </w:rPr>
              <w:t xml:space="preserve">Predicciones de tendencia h=4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4">
            <w:pPr>
              <w:spacing w:after="0" w:before="0" w:lineRule="auto"/>
              <w:jc w:val="left"/>
              <w:rPr/>
            </w:pPr>
            <w:r w:rsidDel="00000000" w:rsidR="00000000" w:rsidRPr="00000000">
              <w:rPr>
                <w:rtl w:val="0"/>
              </w:rPr>
              <w:t xml:space="preserve">models/cereal_prices/trend_forecast/predictions_test_2023_2025_h4.csv</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5">
            <w:pPr>
              <w:spacing w:after="0" w:before="0" w:lineRule="auto"/>
              <w:jc w:val="left"/>
              <w:rPr/>
            </w:pPr>
            <w:r w:rsidDel="00000000" w:rsidR="00000000" w:rsidRPr="00000000">
              <w:rPr>
                <w:rtl w:val="0"/>
              </w:rPr>
              <w:t xml:space="preserve">Salidas de tendencia y magnitud sobre test ciego para el horizonte aproximado mensual.</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6">
            <w:pPr>
              <w:spacing w:after="0" w:before="0" w:lineRule="auto"/>
              <w:jc w:val="left"/>
              <w:rPr/>
            </w:pPr>
            <w:r w:rsidDel="00000000" w:rsidR="00000000" w:rsidRPr="00000000">
              <w:rPr>
                <w:rtl w:val="0"/>
              </w:rPr>
              <w:t xml:space="preserve">Modelos seleccionados 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7">
            <w:pPr>
              <w:spacing w:after="0" w:before="0" w:lineRule="auto"/>
              <w:jc w:val="left"/>
              <w:rPr/>
            </w:pPr>
            <w:r w:rsidDel="00000000" w:rsidR="00000000" w:rsidRPr="00000000">
              <w:rPr>
                <w:rtl w:val="0"/>
              </w:rPr>
              <w:t xml:space="preserve">models/cereal_prices/trend_forecast/selected_models_h1.json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8">
            <w:pPr>
              <w:spacing w:after="0" w:before="0" w:lineRule="auto"/>
              <w:jc w:val="left"/>
              <w:rPr/>
            </w:pPr>
            <w:r w:rsidDel="00000000" w:rsidR="00000000" w:rsidRPr="00000000">
              <w:rPr>
                <w:rtl w:val="0"/>
              </w:rPr>
              <w:t xml:space="preserve">Metadata del modelo seleccionado por validación para h=1.</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9">
            <w:pPr>
              <w:spacing w:after="0" w:before="0" w:lineRule="auto"/>
              <w:jc w:val="left"/>
              <w:rPr/>
            </w:pPr>
            <w:r w:rsidDel="00000000" w:rsidR="00000000" w:rsidRPr="00000000">
              <w:rPr>
                <w:rtl w:val="0"/>
              </w:rPr>
              <w:t xml:space="preserve">Modelos seleccionados h=4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A">
            <w:pPr>
              <w:spacing w:after="0" w:before="0" w:lineRule="auto"/>
              <w:jc w:val="left"/>
              <w:rPr/>
            </w:pPr>
            <w:r w:rsidDel="00000000" w:rsidR="00000000" w:rsidRPr="00000000">
              <w:rPr>
                <w:rtl w:val="0"/>
              </w:rPr>
              <w:t xml:space="preserve">models/cereal_prices/trend_forecast/selected_models_h4.json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B">
            <w:pPr>
              <w:spacing w:after="0" w:before="0" w:lineRule="auto"/>
              <w:jc w:val="left"/>
              <w:rPr/>
            </w:pPr>
            <w:r w:rsidDel="00000000" w:rsidR="00000000" w:rsidRPr="00000000">
              <w:rPr>
                <w:rtl w:val="0"/>
              </w:rPr>
              <w:t xml:space="preserve">Metadata del modelo seleccionado por validación para h=4.</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C">
            <w:pPr>
              <w:spacing w:after="0" w:before="0" w:lineRule="auto"/>
              <w:jc w:val="left"/>
              <w:rPr/>
            </w:pPr>
            <w:r w:rsidDel="00000000" w:rsidR="00000000" w:rsidRPr="00000000">
              <w:rPr>
                <w:rtl w:val="0"/>
              </w:rPr>
              <w:t xml:space="preserve">Manifiesto 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D">
            <w:pPr>
              <w:spacing w:after="0" w:before="0" w:lineRule="auto"/>
              <w:jc w:val="left"/>
              <w:rPr/>
            </w:pPr>
            <w:r w:rsidDel="00000000" w:rsidR="00000000" w:rsidRPr="00000000">
              <w:rPr>
                <w:rtl w:val="0"/>
              </w:rPr>
              <w:t xml:space="preserve">models/cereal_prices/trend_forecast/manifest_h1.json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E">
            <w:pPr>
              <w:spacing w:after="0" w:before="0" w:lineRule="auto"/>
              <w:jc w:val="left"/>
              <w:rPr/>
            </w:pPr>
            <w:r w:rsidDel="00000000" w:rsidR="00000000" w:rsidRPr="00000000">
              <w:rPr>
                <w:rtl w:val="0"/>
              </w:rPr>
              <w:t xml:space="preserve">Trazabilidad de ejecución, horizonte, productos, artefactos y configuración.</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F">
            <w:pPr>
              <w:spacing w:after="0" w:before="0" w:lineRule="auto"/>
              <w:jc w:val="left"/>
              <w:rPr/>
            </w:pPr>
            <w:r w:rsidDel="00000000" w:rsidR="00000000" w:rsidRPr="00000000">
              <w:rPr>
                <w:rtl w:val="0"/>
              </w:rPr>
              <w:t xml:space="preserve">Manifiesto h=4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0">
            <w:pPr>
              <w:spacing w:after="0" w:before="0" w:lineRule="auto"/>
              <w:jc w:val="left"/>
              <w:rPr/>
            </w:pPr>
            <w:r w:rsidDel="00000000" w:rsidR="00000000" w:rsidRPr="00000000">
              <w:rPr>
                <w:rtl w:val="0"/>
              </w:rPr>
              <w:t xml:space="preserve">models/cereal_prices/trend_forecast/manifest_h4.json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1">
            <w:pPr>
              <w:spacing w:after="0" w:before="0" w:lineRule="auto"/>
              <w:jc w:val="left"/>
              <w:rPr/>
            </w:pPr>
            <w:r w:rsidDel="00000000" w:rsidR="00000000" w:rsidRPr="00000000">
              <w:rPr>
                <w:rtl w:val="0"/>
              </w:rPr>
              <w:t xml:space="preserve">Trazabilidad de ejecución, horizonte, productos, artefactos y configuración.</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2">
            <w:pPr>
              <w:spacing w:after="0" w:before="0" w:lineRule="auto"/>
              <w:jc w:val="left"/>
              <w:rPr/>
            </w:pPr>
            <w:r w:rsidDel="00000000" w:rsidR="00000000" w:rsidRPr="00000000">
              <w:rPr>
                <w:rtl w:val="0"/>
              </w:rPr>
              <w:t xml:space="preserve">Política de magnitud 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3">
            <w:pPr>
              <w:spacing w:after="0" w:before="0" w:lineRule="auto"/>
              <w:jc w:val="left"/>
              <w:rPr/>
            </w:pPr>
            <w:r w:rsidDel="00000000" w:rsidR="00000000" w:rsidRPr="00000000">
              <w:rPr>
                <w:rtl w:val="0"/>
              </w:rPr>
              <w:t xml:space="preserve">models/cereal_prices/trend_forecast/magnitude_policy_h1.json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4">
            <w:pPr>
              <w:spacing w:after="0" w:before="0" w:lineRule="auto"/>
              <w:jc w:val="left"/>
              <w:rPr/>
            </w:pPr>
            <w:r w:rsidDel="00000000" w:rsidR="00000000" w:rsidRPr="00000000">
              <w:rPr>
                <w:rtl w:val="0"/>
              </w:rPr>
              <w:t xml:space="preserve">Define la política utilizada para estimar retorno y delta en h=1.</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5">
            <w:pPr>
              <w:spacing w:after="0" w:before="0" w:lineRule="auto"/>
              <w:jc w:val="left"/>
              <w:rPr/>
            </w:pPr>
            <w:r w:rsidDel="00000000" w:rsidR="00000000" w:rsidRPr="00000000">
              <w:rPr>
                <w:rtl w:val="0"/>
              </w:rPr>
              <w:t xml:space="preserve">Política de magnitud h=4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6">
            <w:pPr>
              <w:spacing w:after="0" w:before="0" w:lineRule="auto"/>
              <w:jc w:val="left"/>
              <w:rPr/>
            </w:pPr>
            <w:r w:rsidDel="00000000" w:rsidR="00000000" w:rsidRPr="00000000">
              <w:rPr>
                <w:rtl w:val="0"/>
              </w:rPr>
              <w:t xml:space="preserve">models/cereal_prices/trend_forecast/magnitude_policy_h4.json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7">
            <w:pPr>
              <w:spacing w:after="0" w:before="0" w:lineRule="auto"/>
              <w:jc w:val="left"/>
              <w:rPr/>
            </w:pPr>
            <w:r w:rsidDel="00000000" w:rsidR="00000000" w:rsidRPr="00000000">
              <w:rPr>
                <w:rtl w:val="0"/>
              </w:rPr>
              <w:t xml:space="preserve">Define la política utilizada para estimar retorno y delta en h=4.</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8">
            <w:pPr>
              <w:spacing w:after="0" w:before="0" w:lineRule="auto"/>
              <w:jc w:val="left"/>
              <w:rPr/>
            </w:pPr>
            <w:r w:rsidDel="00000000" w:rsidR="00000000" w:rsidRPr="00000000">
              <w:rPr>
                <w:rtl w:val="0"/>
              </w:rPr>
              <w:t xml:space="preserve">Perfiles de retorno por clase 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9">
            <w:pPr>
              <w:spacing w:after="0" w:before="0" w:lineRule="auto"/>
              <w:jc w:val="left"/>
              <w:rPr/>
            </w:pPr>
            <w:r w:rsidDel="00000000" w:rsidR="00000000" w:rsidRPr="00000000">
              <w:rPr>
                <w:rtl w:val="0"/>
              </w:rPr>
              <w:t xml:space="preserve">models/cereal_prices/trend_forecast/class_return_profiles_h1.csv</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A">
            <w:pPr>
              <w:spacing w:after="0" w:before="0" w:lineRule="auto"/>
              <w:jc w:val="left"/>
              <w:rPr/>
            </w:pPr>
            <w:r w:rsidDel="00000000" w:rsidR="00000000" w:rsidRPr="00000000">
              <w:rPr>
                <w:rtl w:val="0"/>
              </w:rPr>
              <w:t xml:space="preserve">Retornos típicos por clase usados por la política de magnitud para h=1.</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B">
            <w:pPr>
              <w:spacing w:after="0" w:before="0" w:lineRule="auto"/>
              <w:jc w:val="left"/>
              <w:rPr/>
            </w:pPr>
            <w:r w:rsidDel="00000000" w:rsidR="00000000" w:rsidRPr="00000000">
              <w:rPr>
                <w:rtl w:val="0"/>
              </w:rPr>
              <w:t xml:space="preserve">Perfiles de retorno por clase h=4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C">
            <w:pPr>
              <w:spacing w:after="0" w:before="0" w:lineRule="auto"/>
              <w:jc w:val="left"/>
              <w:rPr/>
            </w:pPr>
            <w:r w:rsidDel="00000000" w:rsidR="00000000" w:rsidRPr="00000000">
              <w:rPr>
                <w:rtl w:val="0"/>
              </w:rPr>
              <w:t xml:space="preserve">models/cereal_prices/trend_forecast/class_return_profiles_h4.csv</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D">
            <w:pPr>
              <w:spacing w:after="0" w:before="0" w:lineRule="auto"/>
              <w:jc w:val="left"/>
              <w:rPr/>
            </w:pPr>
            <w:r w:rsidDel="00000000" w:rsidR="00000000" w:rsidRPr="00000000">
              <w:rPr>
                <w:rtl w:val="0"/>
              </w:rPr>
              <w:t xml:space="preserve">Retornos típicos por clase usados por la política de magnitud para h=4.</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E">
            <w:pPr>
              <w:spacing w:after="0" w:before="0" w:lineRule="auto"/>
              <w:jc w:val="left"/>
              <w:rPr/>
            </w:pPr>
            <w:r w:rsidDel="00000000" w:rsidR="00000000" w:rsidRPr="00000000">
              <w:rPr>
                <w:rtl w:val="0"/>
              </w:rPr>
              <w:t xml:space="preserve">Métricas de magnitud h=1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F">
            <w:pPr>
              <w:spacing w:after="0" w:before="0" w:lineRule="auto"/>
              <w:jc w:val="left"/>
              <w:rPr/>
            </w:pPr>
            <w:r w:rsidDel="00000000" w:rsidR="00000000" w:rsidRPr="00000000">
              <w:rPr>
                <w:rtl w:val="0"/>
              </w:rPr>
              <w:t xml:space="preserve">models/cereal_prices/trend_forecast/magnitude_metrics_mean_h1.csv</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0">
            <w:pPr>
              <w:spacing w:after="0" w:before="0" w:lineRule="auto"/>
              <w:jc w:val="left"/>
              <w:rPr/>
            </w:pPr>
            <w:r w:rsidDel="00000000" w:rsidR="00000000" w:rsidRPr="00000000">
              <w:rPr>
                <w:rtl w:val="0"/>
              </w:rPr>
              <w:t xml:space="preserve">Resume errores y consistencia de la magnitud estimada en h=1.</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1">
            <w:pPr>
              <w:spacing w:after="0" w:before="0" w:lineRule="auto"/>
              <w:jc w:val="left"/>
              <w:rPr/>
            </w:pPr>
            <w:r w:rsidDel="00000000" w:rsidR="00000000" w:rsidRPr="00000000">
              <w:rPr>
                <w:rtl w:val="0"/>
              </w:rPr>
              <w:t xml:space="preserve">Métricas de magnitud h=4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2">
            <w:pPr>
              <w:spacing w:after="0" w:before="0" w:lineRule="auto"/>
              <w:jc w:val="left"/>
              <w:rPr/>
            </w:pPr>
            <w:r w:rsidDel="00000000" w:rsidR="00000000" w:rsidRPr="00000000">
              <w:rPr>
                <w:rtl w:val="0"/>
              </w:rPr>
              <w:t xml:space="preserve">models/cereal_prices/trend_forecast/magnitude_metrics_mean_h4.csv</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3">
            <w:pPr>
              <w:spacing w:after="0" w:before="0" w:lineRule="auto"/>
              <w:jc w:val="left"/>
              <w:rPr/>
            </w:pPr>
            <w:r w:rsidDel="00000000" w:rsidR="00000000" w:rsidRPr="00000000">
              <w:rPr>
                <w:rtl w:val="0"/>
              </w:rPr>
              <w:t xml:space="preserve">Resume errores y consistencia de la magnitud estimada en h=4.</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4">
            <w:pPr>
              <w:spacing w:after="0" w:before="0" w:lineRule="auto"/>
              <w:jc w:val="left"/>
              <w:rPr/>
            </w:pPr>
            <w:r w:rsidDel="00000000" w:rsidR="00000000" w:rsidRPr="00000000">
              <w:rPr>
                <w:rtl w:val="0"/>
              </w:rPr>
              <w:t xml:space="preserve">Lista oficial de variables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5">
            <w:pPr>
              <w:spacing w:after="0" w:before="0" w:lineRule="auto"/>
              <w:jc w:val="left"/>
              <w:rPr/>
            </w:pPr>
            <w:r w:rsidDel="00000000" w:rsidR="00000000" w:rsidRPr="00000000">
              <w:rPr>
                <w:rtl w:val="0"/>
              </w:rPr>
              <w:t xml:space="preserve">models/cereal_prices/feature_list.txt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6">
            <w:pPr>
              <w:spacing w:after="0" w:before="0" w:lineRule="auto"/>
              <w:jc w:val="left"/>
              <w:rPr/>
            </w:pPr>
            <w:r w:rsidDel="00000000" w:rsidR="00000000" w:rsidRPr="00000000">
              <w:rPr>
                <w:rtl w:val="0"/>
              </w:rPr>
              <w:t xml:space="preserve">Contrato de columnas requerido por las líneas evaluadas.</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7">
            <w:pPr>
              <w:spacing w:after="0" w:before="0" w:lineRule="auto"/>
              <w:jc w:val="left"/>
              <w:rPr/>
            </w:pPr>
            <w:r w:rsidDel="00000000" w:rsidR="00000000" w:rsidRPr="00000000">
              <w:rPr>
                <w:rtl w:val="0"/>
              </w:rPr>
              <w:t xml:space="preserve">Artefactos de imputación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8">
            <w:pPr>
              <w:spacing w:after="0" w:before="0" w:lineRule="auto"/>
              <w:jc w:val="left"/>
              <w:rPr/>
            </w:pPr>
            <w:r w:rsidDel="00000000" w:rsidR="00000000" w:rsidRPr="00000000">
              <w:rPr>
                <w:rtl w:val="0"/>
              </w:rPr>
              <w:t xml:space="preserve">models/cereal_prices/feature_medians.json, models/cereal_prices/feature_medians_by_product.json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9">
            <w:pPr>
              <w:spacing w:after="0" w:before="0" w:lineRule="auto"/>
              <w:jc w:val="left"/>
              <w:rPr/>
            </w:pPr>
            <w:r w:rsidDel="00000000" w:rsidR="00000000" w:rsidRPr="00000000">
              <w:rPr>
                <w:rtl w:val="0"/>
              </w:rPr>
              <w:t xml:space="preserve">Medianas de imputación calculadas sobre entrenamiento.</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A">
            <w:pPr>
              <w:spacing w:after="0" w:before="0" w:lineRule="auto"/>
              <w:jc w:val="left"/>
              <w:rPr/>
            </w:pPr>
            <w:r w:rsidDel="00000000" w:rsidR="00000000" w:rsidRPr="00000000">
              <w:rPr>
                <w:rtl w:val="0"/>
              </w:rPr>
              <w:t xml:space="preserve">Registro de modelos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B">
            <w:pPr>
              <w:spacing w:after="0" w:before="0" w:lineRule="auto"/>
              <w:jc w:val="left"/>
              <w:rPr/>
            </w:pPr>
            <w:r w:rsidDel="00000000" w:rsidR="00000000" w:rsidRPr="00000000">
              <w:rPr>
                <w:rtl w:val="0"/>
              </w:rPr>
              <w:t xml:space="preserve">models/cereal_prices/model_registry.json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C">
            <w:pPr>
              <w:spacing w:after="0" w:before="0" w:lineRule="auto"/>
              <w:jc w:val="left"/>
              <w:rPr/>
            </w:pPr>
            <w:r w:rsidDel="00000000" w:rsidR="00000000" w:rsidRPr="00000000">
              <w:rPr>
                <w:rtl w:val="0"/>
              </w:rPr>
              <w:t xml:space="preserve">Declara líneas evaluadas, productos soportados, exclusiones y metadata disponible.</w:t>
            </w:r>
          </w:p>
        </w:tc>
      </w:tr>
    </w:tbl>
    <w:p w:rsidR="00000000" w:rsidDel="00000000" w:rsidP="00000000" w:rsidRDefault="00000000" w:rsidRPr="00000000" w14:paraId="0000087D">
      <w:pPr>
        <w:rPr/>
      </w:pPr>
      <w:r w:rsidDel="00000000" w:rsidR="00000000" w:rsidRPr="00000000">
        <w:rPr>
          <w:rtl w:val="0"/>
        </w:rPr>
        <w:t xml:space="preserve">La inferencia sobre todos los productos cubre únicamente aquellos incluidos en el contrato operativo vigente:</w:t>
      </w:r>
    </w:p>
    <w:p w:rsidR="00000000" w:rsidDel="00000000" w:rsidP="00000000" w:rsidRDefault="00000000" w:rsidRPr="00000000" w14:paraId="0000087E">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Durum wheat</w:t>
      </w:r>
    </w:p>
    <w:p w:rsidR="00000000" w:rsidDel="00000000" w:rsidP="00000000" w:rsidRDefault="00000000" w:rsidRPr="00000000" w14:paraId="0000087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Feed barley</w:t>
      </w:r>
    </w:p>
    <w:p w:rsidR="00000000" w:rsidDel="00000000" w:rsidP="00000000" w:rsidRDefault="00000000" w:rsidRPr="00000000" w14:paraId="00000880">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Feed maize</w:t>
      </w:r>
    </w:p>
    <w:p w:rsidR="00000000" w:rsidDel="00000000" w:rsidP="00000000" w:rsidRDefault="00000000" w:rsidRPr="00000000" w14:paraId="00000881">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Malting barley</w:t>
      </w:r>
    </w:p>
    <w:p w:rsidR="00000000" w:rsidDel="00000000" w:rsidP="00000000" w:rsidRDefault="00000000" w:rsidRPr="00000000" w14:paraId="00000882">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Milling wheat</w:t>
      </w:r>
    </w:p>
    <w:p w:rsidR="00000000" w:rsidDel="00000000" w:rsidP="00000000" w:rsidRDefault="00000000" w:rsidRPr="00000000" w14:paraId="00000883">
      <w:pPr>
        <w:rPr/>
      </w:pPr>
      <w:r w:rsidDel="00000000" w:rsidR="00000000" w:rsidRPr="00000000">
        <w:rPr>
          <w:color w:val="188038"/>
          <w:rtl w:val="0"/>
        </w:rPr>
        <w:t xml:space="preserve"></w:t>
      </w:r>
      <w:r w:rsidDel="00000000" w:rsidR="00000000" w:rsidRPr="00000000">
        <w:rPr>
          <w:rtl w:val="0"/>
        </w:rPr>
        <w:t xml:space="preserve">El producto </w:t>
      </w:r>
      <w:r w:rsidDel="00000000" w:rsidR="00000000" w:rsidRPr="00000000">
        <w:rPr>
          <w:rFonts w:ascii="Roboto Mono" w:cs="Roboto Mono" w:eastAsia="Roboto Mono" w:hAnsi="Roboto Mono"/>
          <w:color w:val="188038"/>
          <w:rtl w:val="0"/>
        </w:rPr>
        <w:t xml:space="preserve">Feed wheat</w:t>
      </w:r>
      <w:r w:rsidDel="00000000" w:rsidR="00000000" w:rsidRPr="00000000">
        <w:rPr>
          <w:rtl w:val="0"/>
        </w:rPr>
        <w:t xml:space="preserve"> permanece excluido del contrato operativo al no disponer de soporte estadístico suficiente ni de evidencia validada para su incorporación.</w:t>
      </w:r>
    </w:p>
    <w:p w:rsidR="00000000" w:rsidDel="00000000" w:rsidP="00000000" w:rsidRDefault="00000000" w:rsidRPr="00000000" w14:paraId="00000884">
      <w:pPr>
        <w:rPr/>
      </w:pPr>
      <w:r w:rsidDel="00000000" w:rsidR="00000000" w:rsidRPr="00000000">
        <w:rPr>
          <w:rtl w:val="0"/>
        </w:rPr>
        <w:t xml:space="preserve">La validación automatizada de los artefactos de inferencia se realiza mediante:</w:t>
      </w:r>
    </w:p>
    <w:p w:rsidR="00000000" w:rsidDel="00000000" w:rsidP="00000000" w:rsidRDefault="00000000" w:rsidRPr="00000000" w14:paraId="0000088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src.cereal_prices.main check --with-trend-forecast --with-trend-magnitude</w:t>
      </w:r>
    </w:p>
    <w:p w:rsidR="00000000" w:rsidDel="00000000" w:rsidP="00000000" w:rsidRDefault="00000000" w:rsidRPr="00000000" w14:paraId="00000886">
      <w:pPr>
        <w:rPr/>
      </w:pPr>
      <w:r w:rsidDel="00000000" w:rsidR="00000000" w:rsidRPr="00000000">
        <w:rPr>
          <w:color w:val="188038"/>
          <w:rtl w:val="0"/>
        </w:rPr>
        <w:t xml:space="preserve"></w:t>
      </w:r>
      <w:r w:rsidDel="00000000" w:rsidR="00000000" w:rsidRPr="00000000">
        <w:rPr>
          <w:rtl w:val="0"/>
        </w:rPr>
        <w:t xml:space="preserve">Este comando verifica la existencia y coherencia de predicciones, métricas, manifiestos, columnas obligatorias, políticas de magnitud, probabilidades por clase, fórmulas de retorno, delta y precio reconstruido, así como la consistencia estructural de los artefactos generados.</w:t>
      </w:r>
    </w:p>
    <w:p w:rsidR="00000000" w:rsidDel="00000000" w:rsidP="00000000" w:rsidRDefault="00000000" w:rsidRPr="00000000" w14:paraId="00000887">
      <w:pPr>
        <w:rPr/>
      </w:pPr>
      <w:r w:rsidDel="00000000" w:rsidR="00000000" w:rsidRPr="00000000">
        <w:rPr>
          <w:rtl w:val="0"/>
        </w:rPr>
        <w:t xml:space="preserve">El comando:</w:t>
      </w:r>
    </w:p>
    <w:p w:rsidR="00000000" w:rsidDel="00000000" w:rsidP="00000000" w:rsidRDefault="00000000" w:rsidRPr="00000000" w14:paraId="0000088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src.cereal_prices.main run-trend-forecast --horizons 1 4</w:t>
      </w:r>
    </w:p>
    <w:p w:rsidR="00000000" w:rsidDel="00000000" w:rsidP="00000000" w:rsidRDefault="00000000" w:rsidRPr="00000000" w14:paraId="00000889">
      <w:pPr>
        <w:rPr/>
      </w:pPr>
      <w:r w:rsidDel="00000000" w:rsidR="00000000" w:rsidRPr="00000000">
        <w:rPr>
          <w:color w:val="188038"/>
          <w:rtl w:val="0"/>
        </w:rPr>
        <w:t xml:space="preserve"></w:t>
      </w:r>
      <w:r w:rsidDel="00000000" w:rsidR="00000000" w:rsidRPr="00000000">
        <w:rPr>
          <w:rtl w:val="0"/>
        </w:rPr>
        <w:t xml:space="preserve">no debe interpretarse como inferencia operativa. Su función es reentrenar, comparar modelos y regenerar los artefactos de tendencia, incluido el bundle único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Puede tardar varios minutos y debe ejecutarse cuando se necesite actualizar los artefactos oficiales del sistema.</w:t>
      </w:r>
    </w:p>
    <w:p w:rsidR="00000000" w:rsidDel="00000000" w:rsidP="00000000" w:rsidRDefault="00000000" w:rsidRPr="00000000" w14:paraId="0000088A">
      <w:pPr>
        <w:rPr/>
      </w:pPr>
      <w:r w:rsidDel="00000000" w:rsidR="00000000" w:rsidRPr="00000000">
        <w:rPr>
          <w:rtl w:val="0"/>
        </w:rPr>
        <w:t xml:space="preserve">La inferencia de precio puntual mediante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se mantiene únicamente como funcionalidad de compatibilidad y análisis auxiliar. Puede utilizarse para reproducir líneas de regresión evaluadas, pero cualquier salida generada por este mecanismo debe interpretarse como predicción complementaria, no como recomendación principal del caso de uso.</w:t>
      </w:r>
    </w:p>
    <w:p w:rsidR="00000000" w:rsidDel="00000000" w:rsidP="00000000" w:rsidRDefault="00000000" w:rsidRPr="00000000" w14:paraId="0000088B">
      <w:pPr>
        <w:pStyle w:val="Heading3"/>
        <w:keepNext w:val="0"/>
        <w:keepLines w:val="0"/>
        <w:rPr/>
      </w:pPr>
      <w:bookmarkStart w:colFirst="0" w:colLast="0" w:name="_heading=h.a0wdikmkhuna" w:id="89"/>
      <w:bookmarkEnd w:id="89"/>
      <w:r w:rsidDel="00000000" w:rsidR="00000000" w:rsidRPr="00000000">
        <w:rPr>
          <w:rtl w:val="0"/>
        </w:rPr>
        <w:t xml:space="preserve">8.2.1 Inferencia sobre CSV externo compatible</w:t>
      </w:r>
    </w:p>
    <w:p w:rsidR="00000000" w:rsidDel="00000000" w:rsidP="00000000" w:rsidRDefault="00000000" w:rsidRPr="00000000" w14:paraId="0000088C">
      <w:pPr>
        <w:rPr/>
      </w:pPr>
      <w:r w:rsidDel="00000000" w:rsidR="00000000" w:rsidRPr="00000000">
        <w:rPr>
          <w:rtl w:val="0"/>
        </w:rPr>
        <w:t xml:space="preserve">La CLI permite ejecutar predicciones de tendencia sobre un fichero CSV externo mediante el argumento </w:t>
      </w:r>
      <w:r w:rsidDel="00000000" w:rsidR="00000000" w:rsidRPr="00000000">
        <w:rPr>
          <w:rFonts w:ascii="Roboto Mono" w:cs="Roboto Mono" w:eastAsia="Roboto Mono" w:hAnsi="Roboto Mono"/>
          <w:color w:val="188038"/>
          <w:rtl w:val="0"/>
        </w:rPr>
        <w:t xml:space="preserve">--input-csv</w:t>
      </w:r>
      <w:r w:rsidDel="00000000" w:rsidR="00000000" w:rsidRPr="00000000">
        <w:rPr>
          <w:rtl w:val="0"/>
        </w:rPr>
        <w:t xml:space="preserve"> del comando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Cuando este argumento está presente, el sistema carga el fichero proporcionado por el usuario, valida su compatibilidad con el contrato de inferencia y ejecuta la predicción sobre los productos y mercados incluidos en el archivo.</w:t>
      </w:r>
    </w:p>
    <w:p w:rsidR="00000000" w:rsidDel="00000000" w:rsidP="00000000" w:rsidRDefault="00000000" w:rsidRPr="00000000" w14:paraId="0000088D">
      <w:pPr>
        <w:rPr/>
      </w:pPr>
      <w:r w:rsidDel="00000000" w:rsidR="00000000" w:rsidRPr="00000000">
        <w:rPr>
          <w:rtl w:val="0"/>
        </w:rPr>
        <w:t xml:space="preserve">El ejemplo recomendado para revisión técnica es:</w:t>
      </w:r>
    </w:p>
    <w:p w:rsidR="00000000" w:rsidDel="00000000" w:rsidP="00000000" w:rsidRDefault="00000000" w:rsidRPr="00000000" w14:paraId="0000088E">
      <w:pPr>
        <w:spacing w:after="0" w:before="0" w:lineRule="auto"/>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src.cereal_prices.main predict-trend \ --input-csv data/examples/cu20_inference/valid_multi_product_multiweek_history.csv \ --horizons 1 4 \ --output artifacts/predictions/trend_predictions_multi_product.csv \</w:t>
      </w:r>
    </w:p>
    <w:p w:rsidR="00000000" w:rsidDel="00000000" w:rsidP="00000000" w:rsidRDefault="00000000" w:rsidRPr="00000000" w14:paraId="0000088F">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--verbose</w:t>
      </w:r>
    </w:p>
    <w:p w:rsidR="00000000" w:rsidDel="00000000" w:rsidP="00000000" w:rsidRDefault="00000000" w:rsidRPr="00000000" w14:paraId="00000890">
      <w:pPr>
        <w:rPr/>
      </w:pPr>
      <w:r w:rsidDel="00000000" w:rsidR="00000000" w:rsidRPr="00000000">
        <w:rPr>
          <w:color w:val="188038"/>
          <w:rtl w:val="0"/>
        </w:rPr>
        <w:t xml:space="preserve"></w:t>
      </w:r>
      <w:r w:rsidDel="00000000" w:rsidR="00000000" w:rsidRPr="00000000">
        <w:rPr>
          <w:rtl w:val="0"/>
        </w:rPr>
        <w:t xml:space="preserve">Este ejemplo contiene varios productos y mercados, histórico multi-semana suficiente y permite observar variabilidad real entre las clases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y </w:t>
      </w:r>
      <w:r w:rsidDel="00000000" w:rsidR="00000000" w:rsidRPr="00000000">
        <w:rPr>
          <w:b w:val="1"/>
          <w:bCs w:val="1"/>
          <w:rtl w:val="0"/>
        </w:rPr>
        <w:t xml:space="preserve">STABLE</w:t>
      </w:r>
      <w:r w:rsidDel="00000000" w:rsidR="00000000" w:rsidRPr="00000000">
        <w:rPr>
          <w:rtl w:val="0"/>
        </w:rPr>
        <w:t xml:space="preserve">. El ejemplo mínimo se conserva como prueba rápida de contrato:</w:t>
      </w:r>
    </w:p>
    <w:p w:rsidR="00000000" w:rsidDel="00000000" w:rsidP="00000000" w:rsidRDefault="00000000" w:rsidRPr="00000000" w14:paraId="0000089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data/examples/cu20_inference/valid_minimal_multiweek_history.csv</w:t>
      </w:r>
    </w:p>
    <w:p w:rsidR="00000000" w:rsidDel="00000000" w:rsidP="00000000" w:rsidRDefault="00000000" w:rsidRPr="00000000" w14:paraId="00000892">
      <w:pPr>
        <w:rPr/>
      </w:pPr>
      <w:r w:rsidDel="00000000" w:rsidR="00000000" w:rsidRPr="00000000">
        <w:rPr>
          <w:color w:val="188038"/>
          <w:rtl w:val="0"/>
        </w:rPr>
        <w:t xml:space="preserve"></w:t>
      </w:r>
      <w:r w:rsidDel="00000000" w:rsidR="00000000" w:rsidRPr="00000000">
        <w:rPr>
          <w:rtl w:val="0"/>
        </w:rPr>
        <w:t xml:space="preserve">La inferencia externa requiere que el CSV cumpla el contrato de entrada. En particular, debe contener:</w:t>
      </w:r>
    </w:p>
    <w:p w:rsidR="00000000" w:rsidDel="00000000" w:rsidP="00000000" w:rsidRDefault="00000000" w:rsidRPr="00000000" w14:paraId="00000893">
      <w:pPr>
        <w:numPr>
          <w:ilvl w:val="0"/>
          <w:numId w:val="16"/>
        </w:numPr>
        <w:spacing w:after="0" w:afterAutospacing="0"/>
        <w:ind w:left="720" w:hanging="360"/>
        <w:jc w:val="left"/>
      </w:pPr>
      <w:r w:rsidDel="00000000" w:rsidR="00000000" w:rsidRPr="00000000">
        <w:rPr>
          <w:rtl w:val="0"/>
        </w:rPr>
        <w:t xml:space="preserve">producto cerealístico soportado;</w:t>
      </w:r>
    </w:p>
    <w:p w:rsidR="00000000" w:rsidDel="00000000" w:rsidP="00000000" w:rsidRDefault="00000000" w:rsidRPr="00000000" w14:paraId="00000894">
      <w:pPr>
        <w:numPr>
          <w:ilvl w:val="0"/>
          <w:numId w:val="16"/>
        </w:numPr>
        <w:spacing w:after="0" w:afterAutospacing="0" w:before="0" w:beforeAutospacing="0"/>
        <w:ind w:left="720" w:hanging="360"/>
        <w:jc w:val="left"/>
      </w:pPr>
      <w:r w:rsidDel="00000000" w:rsidR="00000000" w:rsidRPr="00000000">
        <w:rPr>
          <w:rtl w:val="0"/>
        </w:rPr>
        <w:t xml:space="preserve">mercado o localización cuando aplique;</w:t>
      </w:r>
    </w:p>
    <w:p w:rsidR="00000000" w:rsidDel="00000000" w:rsidP="00000000" w:rsidRDefault="00000000" w:rsidRPr="00000000" w14:paraId="00000895">
      <w:pPr>
        <w:numPr>
          <w:ilvl w:val="0"/>
          <w:numId w:val="16"/>
        </w:numPr>
        <w:spacing w:after="0" w:afterAutospacing="0" w:before="0" w:beforeAutospacing="0"/>
        <w:ind w:left="720" w:hanging="360"/>
        <w:jc w:val="left"/>
      </w:pPr>
      <w:r w:rsidDel="00000000" w:rsidR="00000000" w:rsidRPr="00000000">
        <w:rPr>
          <w:rtl w:val="0"/>
        </w:rPr>
        <w:t xml:space="preserve">fecha semanal de referencia;</w:t>
      </w:r>
    </w:p>
    <w:p w:rsidR="00000000" w:rsidDel="00000000" w:rsidP="00000000" w:rsidRDefault="00000000" w:rsidRPr="00000000" w14:paraId="00000896">
      <w:pPr>
        <w:numPr>
          <w:ilvl w:val="0"/>
          <w:numId w:val="16"/>
        </w:numPr>
        <w:spacing w:after="0" w:afterAutospacing="0" w:before="0" w:beforeAutospacing="0"/>
        <w:ind w:left="720" w:hanging="360"/>
        <w:jc w:val="left"/>
      </w:pPr>
      <w:r w:rsidDel="00000000" w:rsidR="00000000" w:rsidRPr="00000000">
        <w:rPr>
          <w:rtl w:val="0"/>
        </w:rPr>
        <w:t xml:space="preserve">precio observado;</w:t>
      </w:r>
    </w:p>
    <w:p w:rsidR="00000000" w:rsidDel="00000000" w:rsidP="00000000" w:rsidRDefault="00000000" w:rsidRPr="00000000" w14:paraId="00000897">
      <w:pPr>
        <w:numPr>
          <w:ilvl w:val="0"/>
          <w:numId w:val="16"/>
        </w:numPr>
        <w:spacing w:after="0" w:afterAutospacing="0" w:before="0" w:beforeAutospacing="0"/>
        <w:ind w:left="720" w:hanging="360"/>
        <w:jc w:val="left"/>
      </w:pPr>
      <w:r w:rsidDel="00000000" w:rsidR="00000000" w:rsidRPr="00000000">
        <w:rPr>
          <w:rtl w:val="0"/>
        </w:rPr>
        <w:t xml:space="preserve">histórico suficiente por producto y mercado para construir variables temporales;</w:t>
      </w:r>
    </w:p>
    <w:p w:rsidR="00000000" w:rsidDel="00000000" w:rsidP="00000000" w:rsidRDefault="00000000" w:rsidRPr="00000000" w14:paraId="00000898">
      <w:pPr>
        <w:numPr>
          <w:ilvl w:val="0"/>
          <w:numId w:val="16"/>
        </w:numPr>
        <w:spacing w:after="0" w:afterAutospacing="0" w:before="0" w:beforeAutospacing="0"/>
        <w:ind w:left="720" w:hanging="360"/>
        <w:jc w:val="left"/>
      </w:pPr>
      <w:r w:rsidDel="00000000" w:rsidR="00000000" w:rsidRPr="00000000">
        <w:rPr>
          <w:rtl w:val="0"/>
        </w:rPr>
        <w:t xml:space="preserve">formato de fecha parseable;</w:t>
      </w:r>
    </w:p>
    <w:p w:rsidR="00000000" w:rsidDel="00000000" w:rsidP="00000000" w:rsidRDefault="00000000" w:rsidRPr="00000000" w14:paraId="00000899">
      <w:pPr>
        <w:numPr>
          <w:ilvl w:val="0"/>
          <w:numId w:val="16"/>
        </w:numPr>
        <w:spacing w:before="0" w:beforeAutospacing="0"/>
        <w:ind w:left="720" w:hanging="360"/>
        <w:jc w:val="left"/>
      </w:pPr>
      <w:r w:rsidDel="00000000" w:rsidR="00000000" w:rsidRPr="00000000">
        <w:rPr>
          <w:rtl w:val="0"/>
        </w:rPr>
        <w:t xml:space="preserve">frecuencia y unidades compatibles con las usadas por el modelo.</w:t>
      </w:r>
    </w:p>
    <w:p w:rsidR="00000000" w:rsidDel="00000000" w:rsidP="00000000" w:rsidRDefault="00000000" w:rsidRPr="00000000" w14:paraId="0000089A">
      <w:pPr>
        <w:rPr/>
      </w:pPr>
      <w:r w:rsidDel="00000000" w:rsidR="00000000" w:rsidRPr="00000000">
        <w:rPr>
          <w:rtl w:val="0"/>
        </w:rPr>
        <w:t xml:space="preserve">La CLI valida explícitamente el fichero antes de inferir. La validación comprueba, como mínimo:</w:t>
      </w:r>
    </w:p>
    <w:p w:rsidR="00000000" w:rsidDel="00000000" w:rsidP="00000000" w:rsidRDefault="00000000" w:rsidRPr="00000000" w14:paraId="0000089B">
      <w:pPr>
        <w:numPr>
          <w:ilvl w:val="0"/>
          <w:numId w:val="25"/>
        </w:numPr>
        <w:spacing w:after="0" w:afterAutospacing="0"/>
        <w:ind w:left="720" w:hanging="360"/>
        <w:jc w:val="left"/>
      </w:pPr>
      <w:r w:rsidDel="00000000" w:rsidR="00000000" w:rsidRPr="00000000">
        <w:rPr>
          <w:rtl w:val="0"/>
        </w:rPr>
        <w:t xml:space="preserve">existencia del fichero;</w:t>
      </w:r>
    </w:p>
    <w:p w:rsidR="00000000" w:rsidDel="00000000" w:rsidP="00000000" w:rsidRDefault="00000000" w:rsidRPr="00000000" w14:paraId="0000089C">
      <w:pPr>
        <w:numPr>
          <w:ilvl w:val="0"/>
          <w:numId w:val="25"/>
        </w:numPr>
        <w:spacing w:after="0" w:afterAutospacing="0" w:before="0" w:beforeAutospacing="0"/>
        <w:ind w:left="720" w:hanging="360"/>
        <w:jc w:val="left"/>
      </w:pPr>
      <w:r w:rsidDel="00000000" w:rsidR="00000000" w:rsidRPr="00000000">
        <w:rPr>
          <w:rtl w:val="0"/>
        </w:rPr>
        <w:t xml:space="preserve">lectura correcta como CSV;</w:t>
      </w:r>
    </w:p>
    <w:p w:rsidR="00000000" w:rsidDel="00000000" w:rsidP="00000000" w:rsidRDefault="00000000" w:rsidRPr="00000000" w14:paraId="0000089D">
      <w:pPr>
        <w:numPr>
          <w:ilvl w:val="0"/>
          <w:numId w:val="25"/>
        </w:numPr>
        <w:spacing w:after="0" w:afterAutospacing="0" w:before="0" w:beforeAutospacing="0"/>
        <w:ind w:left="720" w:hanging="360"/>
        <w:jc w:val="left"/>
      </w:pPr>
      <w:r w:rsidDel="00000000" w:rsidR="00000000" w:rsidRPr="00000000">
        <w:rPr>
          <w:rtl w:val="0"/>
        </w:rPr>
        <w:t xml:space="preserve">ausencia de vacío estructural;</w:t>
      </w:r>
    </w:p>
    <w:p w:rsidR="00000000" w:rsidDel="00000000" w:rsidP="00000000" w:rsidRDefault="00000000" w:rsidRPr="00000000" w14:paraId="0000089E">
      <w:pPr>
        <w:numPr>
          <w:ilvl w:val="0"/>
          <w:numId w:val="25"/>
        </w:numPr>
        <w:spacing w:after="0" w:afterAutospacing="0" w:before="0" w:beforeAutospacing="0"/>
        <w:ind w:left="720" w:hanging="360"/>
        <w:jc w:val="left"/>
      </w:pPr>
      <w:r w:rsidDel="00000000" w:rsidR="00000000" w:rsidRPr="00000000">
        <w:rPr>
          <w:rtl w:val="0"/>
        </w:rPr>
        <w:t xml:space="preserve">columnas estructurales obligatorias;</w:t>
      </w:r>
    </w:p>
    <w:p w:rsidR="00000000" w:rsidDel="00000000" w:rsidP="00000000" w:rsidRDefault="00000000" w:rsidRPr="00000000" w14:paraId="0000089F">
      <w:pPr>
        <w:numPr>
          <w:ilvl w:val="0"/>
          <w:numId w:val="25"/>
        </w:numPr>
        <w:spacing w:after="0" w:afterAutospacing="0" w:before="0" w:beforeAutospacing="0"/>
        <w:ind w:left="720" w:hanging="360"/>
        <w:jc w:val="left"/>
      </w:pPr>
      <w:r w:rsidDel="00000000" w:rsidR="00000000" w:rsidRPr="00000000">
        <w:rPr>
          <w:rtl w:val="0"/>
        </w:rPr>
        <w:t xml:space="preserve">fechas parseables;</w:t>
      </w:r>
    </w:p>
    <w:p w:rsidR="00000000" w:rsidDel="00000000" w:rsidP="00000000" w:rsidRDefault="00000000" w:rsidRPr="00000000" w14:paraId="000008A0">
      <w:pPr>
        <w:numPr>
          <w:ilvl w:val="0"/>
          <w:numId w:val="25"/>
        </w:numPr>
        <w:spacing w:after="0" w:afterAutospacing="0" w:before="0" w:beforeAutospacing="0"/>
        <w:ind w:left="720" w:hanging="360"/>
        <w:jc w:val="left"/>
      </w:pPr>
      <w:r w:rsidDel="00000000" w:rsidR="00000000" w:rsidRPr="00000000">
        <w:rPr>
          <w:rtl w:val="0"/>
        </w:rPr>
        <w:t xml:space="preserve">productos compatibles;</w:t>
      </w:r>
    </w:p>
    <w:p w:rsidR="00000000" w:rsidDel="00000000" w:rsidP="00000000" w:rsidRDefault="00000000" w:rsidRPr="00000000" w14:paraId="000008A1">
      <w:pPr>
        <w:numPr>
          <w:ilvl w:val="0"/>
          <w:numId w:val="25"/>
        </w:numPr>
        <w:spacing w:after="0" w:afterAutospacing="0" w:before="0" w:beforeAutospacing="0"/>
        <w:ind w:left="720" w:hanging="360"/>
        <w:jc w:val="left"/>
      </w:pPr>
      <w:r w:rsidDel="00000000" w:rsidR="00000000" w:rsidRPr="00000000">
        <w:rPr>
          <w:rtl w:val="0"/>
        </w:rPr>
        <w:t xml:space="preserve">histórico mínimo por producto y mercado;</w:t>
      </w:r>
    </w:p>
    <w:p w:rsidR="00000000" w:rsidDel="00000000" w:rsidP="00000000" w:rsidRDefault="00000000" w:rsidRPr="00000000" w14:paraId="000008A2">
      <w:pPr>
        <w:numPr>
          <w:ilvl w:val="0"/>
          <w:numId w:val="25"/>
        </w:numPr>
        <w:spacing w:before="0" w:beforeAutospacing="0"/>
        <w:ind w:left="720" w:hanging="360"/>
        <w:jc w:val="left"/>
      </w:pPr>
      <w:r w:rsidDel="00000000" w:rsidR="00000000" w:rsidRPr="00000000">
        <w:rPr>
          <w:rtl w:val="0"/>
        </w:rPr>
        <w:t xml:space="preserve">disponibilidad de los horizontes solicitados en el bundle.</w:t>
      </w:r>
    </w:p>
    <w:p w:rsidR="00000000" w:rsidDel="00000000" w:rsidP="00000000" w:rsidRDefault="00000000" w:rsidRPr="00000000" w14:paraId="000008A3">
      <w:pPr>
        <w:rPr/>
      </w:pPr>
      <w:r w:rsidDel="00000000" w:rsidR="00000000" w:rsidRPr="00000000">
        <w:rPr>
          <w:rtl w:val="0"/>
        </w:rPr>
        <w:t xml:space="preserve">Si el CSV no cumple el contrato mínimo, la ejecución falla con un mensaje explícito. No se imputan de forma silenciosa columnas estructurales ausentes. La imputación queda limitada a variables derivadas o auxiliares permitidas por el contrato de inferencia y se realiza mediante los artefactos oficiales calculados sobre entrenamiento.</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pStyle w:val="Heading4"/>
        <w:keepNext w:val="0"/>
        <w:keepLines w:val="0"/>
        <w:spacing w:after="80" w:before="280" w:lineRule="auto"/>
        <w:rPr/>
      </w:pPr>
      <w:bookmarkStart w:colFirst="0" w:colLast="0" w:name="_heading=h.jurfmmkwloih" w:id="90"/>
      <w:bookmarkEnd w:id="90"/>
      <w:r w:rsidDel="00000000" w:rsidR="00000000" w:rsidRPr="00000000">
        <w:rPr>
          <w:rtl w:val="0"/>
        </w:rPr>
        <w:t xml:space="preserve">Tabla 25. Esquema de salida principal</w:t>
      </w:r>
    </w:p>
    <w:tbl>
      <w:tblPr>
        <w:tblStyle w:val="Table33"/>
        <w:tblW w:w="8503.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8.014244965584"/>
        <w:gridCol w:w="5275.497566058039"/>
        <w:tblGridChange w:id="0">
          <w:tblGrid>
            <w:gridCol w:w="3228.014244965584"/>
            <w:gridCol w:w="5275.49756605803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spacing w:after="0" w:before="0" w:lineRule="auto"/>
              <w:jc w:val="center"/>
              <w:rPr>
                <w:b w:val="1"/>
                <w:bCs w:val="1"/>
              </w:rPr>
            </w:pPr>
            <w:r w:rsidDel="00000000" w:rsidR="00000000" w:rsidRPr="00000000">
              <w:rPr>
                <w:b w:val="1"/>
                <w:bCs w:val="1"/>
                <w:rtl w:val="0"/>
              </w:rPr>
              <w:t xml:space="preserve">Columna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spacing w:after="0" w:before="0" w:lineRule="auto"/>
              <w:jc w:val="center"/>
              <w:rPr>
                <w:b w:val="1"/>
                <w:bCs w:val="1"/>
              </w:rPr>
            </w:pPr>
            <w:r w:rsidDel="00000000" w:rsidR="00000000" w:rsidRPr="00000000">
              <w:rPr>
                <w:b w:val="1"/>
                <w:bCs w:val="1"/>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spacing w:after="0" w:before="0" w:lineRule="auto"/>
              <w:rPr/>
            </w:pPr>
            <w:r w:rsidDel="00000000" w:rsidR="00000000" w:rsidRPr="00000000">
              <w:rPr>
                <w:rtl w:val="0"/>
              </w:rPr>
              <w:t xml:space="preserve">product / Product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spacing w:after="0" w:before="0" w:lineRule="auto"/>
              <w:rPr/>
            </w:pPr>
            <w:r w:rsidDel="00000000" w:rsidR="00000000" w:rsidRPr="00000000">
              <w:rPr>
                <w:rtl w:val="0"/>
              </w:rPr>
              <w:t xml:space="preserve">Producto cerealístico asociado a la predicción.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spacing w:after="0" w:before="0" w:lineRule="auto"/>
              <w:rPr/>
            </w:pPr>
            <w:r w:rsidDel="00000000" w:rsidR="00000000" w:rsidRPr="00000000">
              <w:rPr>
                <w:rtl w:val="0"/>
              </w:rPr>
              <w:t xml:space="preserve">market / Market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spacing w:after="0" w:before="0" w:lineRule="auto"/>
              <w:rPr/>
            </w:pPr>
            <w:r w:rsidDel="00000000" w:rsidR="00000000" w:rsidRPr="00000000">
              <w:rPr>
                <w:rtl w:val="0"/>
              </w:rPr>
              <w:t xml:space="preserve">Mercado o localización asociada al registro, cuando está disponible.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spacing w:after="0" w:before="0" w:lineRule="auto"/>
              <w:rPr/>
            </w:pPr>
            <w:r w:rsidDel="00000000" w:rsidR="00000000" w:rsidRPr="00000000">
              <w:rPr>
                <w:rtl w:val="0"/>
              </w:rPr>
              <w:t xml:space="preserve">reference_date / Week - Begin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spacing w:after="0" w:before="0" w:lineRule="auto"/>
              <w:rPr/>
            </w:pPr>
            <w:r w:rsidDel="00000000" w:rsidR="00000000" w:rsidRPr="00000000">
              <w:rPr>
                <w:rtl w:val="0"/>
              </w:rPr>
              <w:t xml:space="preserve">Semana de referencia de la predicción.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spacing w:after="0" w:before="0" w:lineRule="auto"/>
              <w:rPr/>
            </w:pPr>
            <w:r w:rsidDel="00000000" w:rsidR="00000000" w:rsidRPr="00000000">
              <w:rPr>
                <w:rtl w:val="0"/>
              </w:rPr>
              <w:t xml:space="preserve">horizon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spacing w:after="0" w:before="0" w:lineRule="auto"/>
              <w:rPr/>
            </w:pPr>
            <w:r w:rsidDel="00000000" w:rsidR="00000000" w:rsidRPr="00000000">
              <w:rPr>
                <w:rtl w:val="0"/>
              </w:rPr>
              <w:t xml:space="preserve">Horizonte temporal evaluado, principalmente h=1 y h=4.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spacing w:after="0" w:before="0" w:lineRule="auto"/>
              <w:rPr/>
            </w:pPr>
            <w:r w:rsidDel="00000000" w:rsidR="00000000" w:rsidRPr="00000000">
              <w:rPr>
                <w:rtl w:val="0"/>
              </w:rPr>
              <w:t xml:space="preserve">eu_price_t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spacing w:after="0" w:before="0" w:lineRule="auto"/>
              <w:rPr/>
            </w:pPr>
            <w:r w:rsidDel="00000000" w:rsidR="00000000" w:rsidRPr="00000000">
              <w:rPr>
                <w:rtl w:val="0"/>
              </w:rPr>
              <w:t xml:space="preserve">Precio observado en la semana de entrada.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spacing w:after="0" w:before="0" w:lineRule="auto"/>
              <w:rPr/>
            </w:pPr>
            <w:r w:rsidDel="00000000" w:rsidR="00000000" w:rsidRPr="00000000">
              <w:rPr>
                <w:rtl w:val="0"/>
              </w:rPr>
              <w:t xml:space="preserve">predicted_trend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spacing w:after="0" w:before="0" w:lineRule="auto"/>
              <w:rPr/>
            </w:pPr>
            <w:r w:rsidDel="00000000" w:rsidR="00000000" w:rsidRPr="00000000">
              <w:rPr>
                <w:rtl w:val="0"/>
              </w:rPr>
              <w:t xml:space="preserve">Clase de tendencia predicha: UP, DOWN o STABLE.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spacing w:after="0" w:before="0" w:lineRule="auto"/>
              <w:rPr/>
            </w:pPr>
            <w:r w:rsidDel="00000000" w:rsidR="00000000" w:rsidRPr="00000000">
              <w:rPr>
                <w:rtl w:val="0"/>
              </w:rPr>
              <w:t xml:space="preserve">predicted_probability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spacing w:after="0" w:before="0" w:lineRule="auto"/>
              <w:rPr/>
            </w:pPr>
            <w:r w:rsidDel="00000000" w:rsidR="00000000" w:rsidRPr="00000000">
              <w:rPr>
                <w:rtl w:val="0"/>
              </w:rPr>
              <w:t xml:space="preserve">Probabilidad asociada a la clase predicha.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after="0" w:before="0" w:lineRule="auto"/>
              <w:rPr/>
            </w:pPr>
            <w:r w:rsidDel="00000000" w:rsidR="00000000" w:rsidRPr="00000000">
              <w:rPr>
                <w:rtl w:val="0"/>
              </w:rPr>
              <w:t xml:space="preserve">proba_up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after="0" w:before="0" w:lineRule="auto"/>
              <w:rPr/>
            </w:pPr>
            <w:r w:rsidDel="00000000" w:rsidR="00000000" w:rsidRPr="00000000">
              <w:rPr>
                <w:rtl w:val="0"/>
              </w:rPr>
              <w:t xml:space="preserve">Probabilidad estimada de subida.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after="0" w:before="0" w:lineRule="auto"/>
              <w:rPr/>
            </w:pPr>
            <w:r w:rsidDel="00000000" w:rsidR="00000000" w:rsidRPr="00000000">
              <w:rPr>
                <w:rtl w:val="0"/>
              </w:rPr>
              <w:t xml:space="preserve">proba_down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after="0" w:before="0" w:lineRule="auto"/>
              <w:rPr/>
            </w:pPr>
            <w:r w:rsidDel="00000000" w:rsidR="00000000" w:rsidRPr="00000000">
              <w:rPr>
                <w:rtl w:val="0"/>
              </w:rPr>
              <w:t xml:space="preserve">Probabilidad estimada de bajada.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after="0" w:before="0" w:lineRule="auto"/>
              <w:rPr/>
            </w:pPr>
            <w:r w:rsidDel="00000000" w:rsidR="00000000" w:rsidRPr="00000000">
              <w:rPr>
                <w:rtl w:val="0"/>
              </w:rPr>
              <w:t xml:space="preserve">proba_stable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after="0" w:before="0" w:lineRule="auto"/>
              <w:rPr/>
            </w:pPr>
            <w:r w:rsidDel="00000000" w:rsidR="00000000" w:rsidRPr="00000000">
              <w:rPr>
                <w:rtl w:val="0"/>
              </w:rPr>
              <w:t xml:space="preserve">Probabilidad estimada de estabilidad.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after="0" w:before="0" w:lineRule="auto"/>
              <w:rPr/>
            </w:pPr>
            <w:r w:rsidDel="00000000" w:rsidR="00000000" w:rsidRPr="00000000">
              <w:rPr>
                <w:rtl w:val="0"/>
              </w:rPr>
              <w:t xml:space="preserve">trend_confidence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after="0" w:before="0" w:lineRule="auto"/>
              <w:rPr/>
            </w:pPr>
            <w:r w:rsidDel="00000000" w:rsidR="00000000" w:rsidRPr="00000000">
              <w:rPr>
                <w:rtl w:val="0"/>
              </w:rPr>
              <w:t xml:space="preserve">Probabilidad máxima entre las clases predichas.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after="0" w:before="0" w:lineRule="auto"/>
              <w:rPr/>
            </w:pPr>
            <w:r w:rsidDel="00000000" w:rsidR="00000000" w:rsidRPr="00000000">
              <w:rPr>
                <w:rtl w:val="0"/>
              </w:rPr>
              <w:t xml:space="preserve">predicted_return_h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spacing w:after="0" w:before="0" w:lineRule="auto"/>
              <w:rPr/>
            </w:pPr>
            <w:r w:rsidDel="00000000" w:rsidR="00000000" w:rsidRPr="00000000">
              <w:rPr>
                <w:rtl w:val="0"/>
              </w:rPr>
              <w:t xml:space="preserve">Retorno esperado para el horizonte evaluado.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after="0" w:before="0" w:lineRule="auto"/>
              <w:rPr/>
            </w:pPr>
            <w:r w:rsidDel="00000000" w:rsidR="00000000" w:rsidRPr="00000000">
              <w:rPr>
                <w:rtl w:val="0"/>
              </w:rPr>
              <w:t xml:space="preserve">predicted_delta_price_h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after="0" w:before="0" w:lineRule="auto"/>
              <w:rPr/>
            </w:pPr>
            <w:r w:rsidDel="00000000" w:rsidR="00000000" w:rsidRPr="00000000">
              <w:rPr>
                <w:rtl w:val="0"/>
              </w:rPr>
              <w:t xml:space="preserve">Variación estimada del precio en EUR/tonelada.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after="0" w:before="0" w:lineRule="auto"/>
              <w:rPr/>
            </w:pPr>
            <w:r w:rsidDel="00000000" w:rsidR="00000000" w:rsidRPr="00000000">
              <w:rPr>
                <w:rtl w:val="0"/>
              </w:rPr>
              <w:t xml:space="preserve">predicted_eu_price_h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after="0" w:before="0" w:lineRule="auto"/>
              <w:rPr/>
            </w:pPr>
            <w:r w:rsidDel="00000000" w:rsidR="00000000" w:rsidRPr="00000000">
              <w:rPr>
                <w:rtl w:val="0"/>
              </w:rPr>
              <w:t xml:space="preserve">Precio reconstruido a partir del precio observado y la variación estimada.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spacing w:after="0" w:before="0" w:lineRule="auto"/>
              <w:rPr/>
            </w:pPr>
            <w:r w:rsidDel="00000000" w:rsidR="00000000" w:rsidRPr="00000000">
              <w:rPr>
                <w:rtl w:val="0"/>
              </w:rPr>
              <w:t xml:space="preserve">magnitude_source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spacing w:after="0" w:before="0" w:lineRule="auto"/>
              <w:rPr/>
            </w:pPr>
            <w:r w:rsidDel="00000000" w:rsidR="00000000" w:rsidRPr="00000000">
              <w:rPr>
                <w:rtl w:val="0"/>
              </w:rPr>
              <w:t xml:space="preserve">Método utilizado para estimar la magnitud numérica.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spacing w:after="0" w:before="0" w:lineRule="auto"/>
              <w:rPr/>
            </w:pPr>
            <w:r w:rsidDel="00000000" w:rsidR="00000000" w:rsidRPr="00000000">
              <w:rPr>
                <w:rtl w:val="0"/>
              </w:rPr>
              <w:t xml:space="preserve">trend_magnitude_consistent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after="0" w:before="0" w:lineRule="auto"/>
              <w:rPr/>
            </w:pPr>
            <w:r w:rsidDel="00000000" w:rsidR="00000000" w:rsidRPr="00000000">
              <w:rPr>
                <w:rtl w:val="0"/>
              </w:rPr>
              <w:t xml:space="preserve">Indicador de coherencia entre tendencia predicha y retorno estimado.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after="0" w:before="0" w:lineRule="auto"/>
              <w:rPr/>
            </w:pPr>
            <w:r w:rsidDel="00000000" w:rsidR="00000000" w:rsidRPr="00000000">
              <w:rPr>
                <w:rtl w:val="0"/>
              </w:rPr>
              <w:t xml:space="preserve">trend_magnitude_warning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after="0" w:before="0" w:lineRule="auto"/>
              <w:rPr/>
            </w:pPr>
            <w:r w:rsidDel="00000000" w:rsidR="00000000" w:rsidRPr="00000000">
              <w:rPr>
                <w:rtl w:val="0"/>
              </w:rPr>
              <w:t xml:space="preserve">Aviso generado si la clase predicha y la magnitud estimada no son coherentes.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spacing w:after="0" w:before="0" w:lineRule="auto"/>
              <w:rPr/>
            </w:pPr>
            <w:r w:rsidDel="00000000" w:rsidR="00000000" w:rsidRPr="00000000">
              <w:rPr>
                <w:rtl w:val="0"/>
              </w:rPr>
              <w:t xml:space="preserve">input_policy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spacing w:after="0" w:before="0" w:lineRule="auto"/>
              <w:rPr/>
            </w:pPr>
            <w:r w:rsidDel="00000000" w:rsidR="00000000" w:rsidRPr="00000000">
              <w:rPr>
                <w:rtl w:val="0"/>
              </w:rPr>
              <w:t xml:space="preserve">Política de entrada aplicada en inferencia externa, cuando aplica.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spacing w:after="0" w:before="0" w:lineRule="auto"/>
              <w:rPr/>
            </w:pPr>
            <w:r w:rsidDel="00000000" w:rsidR="00000000" w:rsidRPr="00000000">
              <w:rPr>
                <w:rtl w:val="0"/>
              </w:rPr>
              <w:t xml:space="preserve">imputed_feature_count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spacing w:after="0" w:before="0" w:lineRule="auto"/>
              <w:rPr/>
            </w:pPr>
            <w:r w:rsidDel="00000000" w:rsidR="00000000" w:rsidRPr="00000000">
              <w:rPr>
                <w:rtl w:val="0"/>
              </w:rPr>
              <w:t xml:space="preserve">Número de variables imputadas, cuando aplica.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spacing w:after="0" w:before="0" w:lineRule="auto"/>
              <w:rPr/>
            </w:pPr>
            <w:r w:rsidDel="00000000" w:rsidR="00000000" w:rsidRPr="00000000">
              <w:rPr>
                <w:rtl w:val="0"/>
              </w:rPr>
              <w:t xml:space="preserve">warnings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spacing w:after="0" w:before="0" w:lineRule="auto"/>
              <w:rPr/>
            </w:pPr>
            <w:r w:rsidDel="00000000" w:rsidR="00000000" w:rsidRPr="00000000">
              <w:rPr>
                <w:rtl w:val="0"/>
              </w:rPr>
              <w:t xml:space="preserve">Avisos generados durante la inferencia.</w:t>
            </w:r>
          </w:p>
        </w:tc>
      </w:tr>
    </w:tbl>
    <w:p w:rsidR="00000000" w:rsidDel="00000000" w:rsidP="00000000" w:rsidRDefault="00000000" w:rsidRPr="00000000" w14:paraId="000008D1">
      <w:pPr>
        <w:rPr/>
      </w:pPr>
      <w:r w:rsidDel="00000000" w:rsidR="00000000" w:rsidRPr="00000000">
        <w:rPr>
          <w:rtl w:val="0"/>
        </w:rPr>
        <w:t xml:space="preserve">Cuando el fichero de entrada contiene el precio futuro real para el horizonte evaluado, el resultado puede incorporar columnas de evaluación como true_return_h, true_delta_price_h, true_trend o acierto de clasificación. Cuando el fichero de entrada no contiene el valor futuro, el sistema genera la predicción de tendencia y magnitud, pero no calcula métricas de evaluación.</w:t>
      </w:r>
    </w:p>
    <w:p w:rsidR="00000000" w:rsidDel="00000000" w:rsidP="00000000" w:rsidRDefault="00000000" w:rsidRPr="00000000" w14:paraId="000008D2">
      <w:pPr>
        <w:rPr/>
      </w:pPr>
      <w:r w:rsidDel="00000000" w:rsidR="00000000" w:rsidRPr="00000000">
        <w:rPr>
          <w:rtl w:val="0"/>
        </w:rPr>
        <w:t xml:space="preserve">La salida de inferencia debe interpretarse como una señal de análisis de mercado. La clase predicted_trend indica la dirección esperada; predicted_return_h y predicted_delta_price_h aportan magnitud; las probabilidades por clase indican confianza relativa; y los avisos de coherencia permiten detectar predicciones que requieren cautela.</w:t>
      </w:r>
    </w:p>
    <w:p w:rsidR="00000000" w:rsidDel="00000000" w:rsidP="00000000" w:rsidRDefault="00000000" w:rsidRPr="00000000" w14:paraId="000008D3">
      <w:pPr>
        <w:rPr/>
      </w:pPr>
      <w:r w:rsidDel="00000000" w:rsidR="00000000" w:rsidRPr="00000000">
        <w:rPr>
          <w:rtl w:val="0"/>
        </w:rPr>
        <w:t xml:space="preserve">La magnitud estimada no debe interpretarse como precio contractual ni como garantía del precio futuro. Su función es contextualizar la tendencia predicha y diferenciar movimientos marginales de movimientos potencialmente relevantes.</w:t>
      </w:r>
    </w:p>
    <w:p w:rsidR="00000000" w:rsidDel="00000000" w:rsidP="00000000" w:rsidRDefault="00000000" w:rsidRPr="00000000" w14:paraId="000008D4">
      <w:pPr>
        <w:pStyle w:val="Heading2"/>
        <w:rPr/>
      </w:pPr>
      <w:bookmarkStart w:colFirst="0" w:colLast="0" w:name="_heading=h.9devfja00yev" w:id="91"/>
      <w:bookmarkEnd w:id="91"/>
      <w:r w:rsidDel="00000000" w:rsidR="00000000" w:rsidRPr="00000000">
        <w:rPr>
          <w:rtl w:val="0"/>
        </w:rPr>
        <w:t xml:space="preserve">8.3 PIPELINES PORTABLES Y EJECUCIÓN AVANZADA</w:t>
      </w:r>
    </w:p>
    <w:p w:rsidR="00000000" w:rsidDel="00000000" w:rsidP="00000000" w:rsidRDefault="00000000" w:rsidRPr="00000000" w14:paraId="000008D5">
      <w:pPr>
        <w:rPr/>
      </w:pPr>
      <w:r w:rsidDel="00000000" w:rsidR="00000000" w:rsidRPr="00000000">
        <w:rPr>
          <w:rtl w:val="0"/>
        </w:rPr>
        <w:t xml:space="preserve">La arquitectura final del proyecto permite una transición clara entre investigación, validación y operación mediante una CLI estable. La ejecución principal ya no depende de scripts sueltos ni de pasos manuales, sino de comandos estructurados que separan entrenamiento, regeneración de artefactos, inferencia, validación, generación de figuras y pruebas automatizadas.</w:t>
      </w:r>
    </w:p>
    <w:p w:rsidR="00000000" w:rsidDel="00000000" w:rsidP="00000000" w:rsidRDefault="00000000" w:rsidRPr="00000000" w14:paraId="000008D6">
      <w:pPr>
        <w:rPr/>
      </w:pPr>
      <w:r w:rsidDel="00000000" w:rsidR="00000000" w:rsidRPr="00000000">
        <w:rPr>
          <w:rtl w:val="0"/>
        </w:rPr>
        <w:t xml:space="preserve">En la versión vigente, el flujo operativo principal del caso de uso es la </w:t>
      </w:r>
      <w:r w:rsidDel="00000000" w:rsidR="00000000" w:rsidRPr="00000000">
        <w:rPr>
          <w:b w:val="1"/>
          <w:bCs w:val="1"/>
          <w:rtl w:val="0"/>
        </w:rPr>
        <w:t xml:space="preserve">inferencia de tendencia de precios cerealísticos</w:t>
      </w:r>
      <w:r w:rsidDel="00000000" w:rsidR="00000000" w:rsidRPr="00000000">
        <w:rPr>
          <w:rtl w:val="0"/>
        </w:rPr>
        <w:t xml:space="preserve"> para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 La salida principal es la clase esperada de movimiento acompañada de probabilidades por clase, confianza de predicción y una capa de soporte numérico formada por retorno esperado, variación estimada en EUR/tonelada, precio reconstruido y controles de coherencia entre tendencia y magnitud.</w:t>
      </w:r>
    </w:p>
    <w:p w:rsidR="00000000" w:rsidDel="00000000" w:rsidP="00000000" w:rsidRDefault="00000000" w:rsidRPr="00000000" w14:paraId="000008D7">
      <w:pPr>
        <w:rPr/>
      </w:pPr>
      <w:r w:rsidDel="00000000" w:rsidR="00000000" w:rsidRPr="00000000">
        <w:rPr>
          <w:rtl w:val="0"/>
        </w:rPr>
        <w:t xml:space="preserve">La inferencia operativa se ejecuta con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Este comando carga el bundle único persistido:</w:t>
      </w:r>
    </w:p>
    <w:p w:rsidR="00000000" w:rsidDel="00000000" w:rsidP="00000000" w:rsidRDefault="00000000" w:rsidRPr="00000000" w14:paraId="000008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models/cereal_prices/trend_forecast/trend_model_bundle.pkl</w:t>
      </w:r>
    </w:p>
    <w:p w:rsidR="00000000" w:rsidDel="00000000" w:rsidP="00000000" w:rsidRDefault="00000000" w:rsidRPr="00000000" w14:paraId="000008D9">
      <w:pPr>
        <w:rPr/>
      </w:pPr>
      <w:r w:rsidDel="00000000" w:rsidR="00000000" w:rsidRPr="00000000">
        <w:rPr>
          <w:rtl w:val="0"/>
        </w:rPr>
        <w:t xml:space="preserve">El comando no reentrena modelos. Su función es validar el CSV de entrada, cargar los predictores persistidos, ejecutar inferencia y escribir el CSV de salida. Además, muestra por terminal la trazabilidad del predictor utilizado, los horizontes disponibles, la validación del input, la distribución de clases predichas y un resumen tabular de resultados.</w:t>
      </w:r>
    </w:p>
    <w:p w:rsidR="00000000" w:rsidDel="00000000" w:rsidP="00000000" w:rsidRDefault="00000000" w:rsidRPr="00000000" w14:paraId="000008DA">
      <w:pPr>
        <w:pStyle w:val="Heading4"/>
        <w:rPr/>
      </w:pPr>
      <w:bookmarkStart w:colFirst="0" w:colLast="0" w:name="_heading=h.p1wjkbo1p2h5" w:id="92"/>
      <w:bookmarkEnd w:id="92"/>
      <w:r w:rsidDel="00000000" w:rsidR="00000000" w:rsidRPr="00000000">
        <w:rPr>
          <w:rtl w:val="0"/>
        </w:rPr>
        <w:t xml:space="preserve">Tabla 27. Comandos principales de ejecución</w:t>
      </w:r>
    </w:p>
    <w:tbl>
      <w:tblPr>
        <w:tblStyle w:val="Table34"/>
        <w:tblW w:w="8674.015748031496"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1338582678"/>
        <w:gridCol w:w="3004.7244094488187"/>
        <w:tblGridChange w:id="0">
          <w:tblGrid>
            <w:gridCol w:w="5669.291338582678"/>
            <w:gridCol w:w="3004.7244094488187"/>
          </w:tblGrid>
        </w:tblGridChange>
      </w:tblGrid>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B">
            <w:pPr>
              <w:spacing w:after="0" w:before="0" w:lineRule="auto"/>
              <w:jc w:val="center"/>
              <w:rPr>
                <w:b w:val="1"/>
                <w:bCs w:val="1"/>
              </w:rPr>
            </w:pPr>
            <w:r w:rsidDel="00000000" w:rsidR="00000000" w:rsidRPr="00000000">
              <w:rPr>
                <w:b w:val="1"/>
                <w:bCs w:val="1"/>
                <w:rtl w:val="0"/>
              </w:rPr>
              <w:t xml:space="preserve">Comando</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C">
            <w:pPr>
              <w:spacing w:after="0" w:before="0" w:lineRule="auto"/>
              <w:jc w:val="center"/>
              <w:rPr>
                <w:b w:val="1"/>
                <w:bCs w:val="1"/>
              </w:rPr>
            </w:pPr>
            <w:r w:rsidDel="00000000" w:rsidR="00000000" w:rsidRPr="00000000">
              <w:rPr>
                <w:b w:val="1"/>
                <w:bCs w:val="1"/>
                <w:rtl w:val="0"/>
              </w:rPr>
              <w:t xml:space="preserve">Función</w:t>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D">
            <w:pPr>
              <w:spacing w:after="0" w:before="0" w:lineRule="auto"/>
              <w:jc w:val="left"/>
              <w:rPr>
                <w:sz w:val="18"/>
                <w:szCs w:val="18"/>
              </w:rPr>
            </w:pPr>
            <w:r w:rsidDel="00000000" w:rsidR="00000000" w:rsidRPr="00000000">
              <w:rPr>
                <w:sz w:val="18"/>
                <w:szCs w:val="18"/>
                <w:rtl w:val="0"/>
              </w:rPr>
              <w:t xml:space="preserve">python -m src.cereal_prices.main predict-trend --input-csv data/examples/cu20_inference/valid_multi_product_multiweek_history.csv --horizons 1 4 --output artifacts/predictions/trend_predictions_multi_product.csv --verbose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E">
            <w:pPr>
              <w:spacing w:after="0" w:before="0" w:lineRule="auto"/>
              <w:rPr/>
            </w:pPr>
            <w:r w:rsidDel="00000000" w:rsidR="00000000" w:rsidRPr="00000000">
              <w:rPr>
                <w:rtl w:val="0"/>
              </w:rPr>
              <w:t xml:space="preserve">Ejecuta inferencia operativa de tendencia sobre un CSV externo compatible, sin reentrenar. Carga el bundle persistido, valida el input y muestra resumen de predicción por terminal.</w:t>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F">
            <w:pPr>
              <w:spacing w:after="0" w:before="0" w:lineRule="auto"/>
              <w:jc w:val="left"/>
              <w:rPr>
                <w:sz w:val="18"/>
                <w:szCs w:val="18"/>
              </w:rPr>
            </w:pPr>
            <w:r w:rsidDel="00000000" w:rsidR="00000000" w:rsidRPr="00000000">
              <w:rPr>
                <w:sz w:val="18"/>
                <w:szCs w:val="18"/>
                <w:rtl w:val="0"/>
              </w:rPr>
              <w:t xml:space="preserve">python -m src.cereal_prices.main run-trend-forecast --horizons 1 4</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E0">
            <w:pPr>
              <w:spacing w:after="0" w:before="0" w:lineRule="auto"/>
              <w:rPr/>
            </w:pPr>
            <w:r w:rsidDel="00000000" w:rsidR="00000000" w:rsidRPr="00000000">
              <w:rPr>
                <w:rtl w:val="0"/>
              </w:rPr>
              <w:t xml:space="preserve">Reentrena y regenera los artefactos de tendencia para los horizontes h=1 y h=4, incluyendo el bundle único de inferencia.</w:t>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E1">
            <w:pPr>
              <w:spacing w:after="0" w:before="0" w:lineRule="auto"/>
              <w:jc w:val="left"/>
              <w:rPr>
                <w:sz w:val="18"/>
                <w:szCs w:val="18"/>
              </w:rPr>
            </w:pPr>
            <w:r w:rsidDel="00000000" w:rsidR="00000000" w:rsidRPr="00000000">
              <w:rPr>
                <w:sz w:val="18"/>
                <w:szCs w:val="18"/>
                <w:rtl w:val="0"/>
              </w:rPr>
              <w:t xml:space="preserve">python -m src.cereal_prices.main check --with-trend-forecast --with-trend-magnitude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E2">
            <w:pPr>
              <w:spacing w:after="0" w:before="0" w:lineRule="auto"/>
              <w:rPr/>
            </w:pPr>
            <w:r w:rsidDel="00000000" w:rsidR="00000000" w:rsidRPr="00000000">
              <w:rPr>
                <w:rtl w:val="0"/>
              </w:rPr>
              <w:t xml:space="preserve">Valida la presencia y coherencia de los artefactos principales de tendencia y de la capa de magnitud.</w:t>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E3">
            <w:pPr>
              <w:spacing w:after="0" w:before="0" w:lineRule="auto"/>
              <w:jc w:val="left"/>
              <w:rPr>
                <w:sz w:val="18"/>
                <w:szCs w:val="18"/>
              </w:rPr>
            </w:pPr>
            <w:r w:rsidDel="00000000" w:rsidR="00000000" w:rsidRPr="00000000">
              <w:rPr>
                <w:sz w:val="18"/>
                <w:szCs w:val="18"/>
                <w:rtl w:val="0"/>
              </w:rPr>
              <w:t xml:space="preserve">python -m pytest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E4">
            <w:pPr>
              <w:spacing w:after="0" w:before="0" w:lineRule="auto"/>
              <w:rPr/>
            </w:pPr>
            <w:r w:rsidDel="00000000" w:rsidR="00000000" w:rsidRPr="00000000">
              <w:rPr>
                <w:rtl w:val="0"/>
              </w:rPr>
              <w:t xml:space="preserve">Ejecuta la batería completa de pruebas automatizadas del repositorio.</w:t>
            </w:r>
          </w:p>
        </w:tc>
      </w:tr>
    </w:tbl>
    <w:p w:rsidR="00000000" w:rsidDel="00000000" w:rsidP="00000000" w:rsidRDefault="00000000" w:rsidRPr="00000000" w14:paraId="000008E5">
      <w:pPr>
        <w:rPr/>
      </w:pPr>
      <w:r w:rsidDel="00000000" w:rsidR="00000000" w:rsidRPr="00000000">
        <w:rPr>
          <w:rtl w:val="0"/>
        </w:rPr>
        <w:t xml:space="preserve">En la versión actual, el bundle operativo informa explícitamente del predictor persistido:</w:t>
      </w:r>
    </w:p>
    <w:p w:rsidR="00000000" w:rsidDel="00000000" w:rsidP="00000000" w:rsidRDefault="00000000" w:rsidRPr="00000000" w14:paraId="000008E6">
      <w:pPr>
        <w:rPr/>
      </w:pP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implementado mediante </w:t>
      </w:r>
      <w:r w:rsidDel="00000000" w:rsidR="00000000" w:rsidRPr="00000000">
        <w:rPr>
          <w:rFonts w:ascii="Roboto Mono" w:cs="Roboto Mono" w:eastAsia="Roboto Mono" w:hAnsi="Roboto Mono"/>
          <w:color w:val="188038"/>
          <w:rtl w:val="0"/>
        </w:rPr>
        <w:t xml:space="preserve">LGBMClassifier</w:t>
      </w:r>
      <w:r w:rsidDel="00000000" w:rsidR="00000000" w:rsidRPr="00000000">
        <w:rPr>
          <w:rtl w:val="0"/>
        </w:rPr>
        <w:t xml:space="preserve">, para los horizontes </w:t>
      </w:r>
      <w:r w:rsidDel="00000000" w:rsidR="00000000" w:rsidRPr="00000000">
        <w:rPr>
          <w:b w:val="1"/>
          <w:bCs w:val="1"/>
          <w:rtl w:val="0"/>
        </w:rPr>
        <w:t xml:space="preserve">h=1</w:t>
      </w:r>
      <w:r w:rsidDel="00000000" w:rsidR="00000000" w:rsidRPr="00000000">
        <w:rPr>
          <w:rtl w:val="0"/>
        </w:rPr>
        <w:t xml:space="preserve"> y </w:t>
      </w:r>
      <w:r w:rsidDel="00000000" w:rsidR="00000000" w:rsidRPr="00000000">
        <w:rPr>
          <w:b w:val="1"/>
          <w:bCs w:val="1"/>
          <w:rtl w:val="0"/>
        </w:rPr>
        <w:t xml:space="preserve">h=4</w:t>
      </w:r>
      <w:r w:rsidDel="00000000" w:rsidR="00000000" w:rsidRPr="00000000">
        <w:rPr>
          <w:rtl w:val="0"/>
        </w:rPr>
        <w:t xml:space="preserve">.</w:t>
      </w:r>
    </w:p>
    <w:p w:rsidR="00000000" w:rsidDel="00000000" w:rsidP="00000000" w:rsidRDefault="00000000" w:rsidRPr="00000000" w14:paraId="000008E7">
      <w:pPr>
        <w:rPr/>
      </w:pPr>
      <w:r w:rsidDel="00000000" w:rsidR="00000000" w:rsidRPr="00000000">
        <w:rPr>
          <w:rtl w:val="0"/>
        </w:rPr>
        <w:t xml:space="preserve">Esta elección no implica afirmar una superioridad robusta frente a todos los baselines direccionales. La evaluación muestra que los baselines simples siguen siendo referencias fuertes debido a la elevada persistencia temporal de las series. No obstante,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queda integrado como predictor operativo supervisado por su comportamiento competitivo dentro de las líneas ML evaluadas, su capacidad para trabajar con datos tabulares no lineales, su salida probabilística por clase, su compatibilidad con la capa de soporte de magnitud y su persistencia en un bundle único reutilizable en inferencia.</w:t>
      </w:r>
    </w:p>
    <w:p w:rsidR="00000000" w:rsidDel="00000000" w:rsidP="00000000" w:rsidRDefault="00000000" w:rsidRPr="00000000" w14:paraId="000008E8">
      <w:pPr>
        <w:rPr/>
      </w:pPr>
      <w:r w:rsidDel="00000000" w:rsidR="00000000" w:rsidRPr="00000000">
        <w:rPr>
          <w:rtl w:val="0"/>
        </w:rPr>
        <w:t xml:space="preserve">El comando de inferencia externa recomendado para revisión técnica es:</w:t>
      </w:r>
    </w:p>
    <w:p w:rsidR="00000000" w:rsidDel="00000000" w:rsidP="00000000" w:rsidRDefault="00000000" w:rsidRPr="00000000" w14:paraId="000008E9">
      <w:pPr>
        <w:spacing w:after="0" w:before="0" w:lineRule="auto"/>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src.cereal_prices.main predict-trend \ --input-csv data/examples/cu20_inference/valid_multi_product_multiweek_history.csv \ --horizons 1 4 \ --output artifacts/predictions/trend_predictions_multi_product.csv \ --verbose</w:t>
      </w:r>
    </w:p>
    <w:p w:rsidR="00000000" w:rsidDel="00000000" w:rsidP="00000000" w:rsidRDefault="00000000" w:rsidRPr="00000000" w14:paraId="000008EA">
      <w:pPr>
        <w:rPr/>
      </w:pPr>
      <w:r w:rsidDel="00000000" w:rsidR="00000000" w:rsidRPr="00000000">
        <w:rPr>
          <w:color w:val="188038"/>
          <w:rtl w:val="0"/>
        </w:rPr>
        <w:t xml:space="preserve"></w:t>
      </w:r>
      <w:r w:rsidDel="00000000" w:rsidR="00000000" w:rsidRPr="00000000">
        <w:rPr>
          <w:rtl w:val="0"/>
        </w:rPr>
        <w:t xml:space="preserve">La salida por terminal incluye un bloque similar al siguiente:</w:t>
      </w:r>
    </w:p>
    <w:p w:rsidR="00000000" w:rsidDel="00000000" w:rsidP="00000000" w:rsidRDefault="00000000" w:rsidRPr="00000000" w14:paraId="000008EB">
      <w:pPr>
        <w:spacing w:after="0" w:before="0" w:lineRule="auto"/>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[CU20] Loading model bundle: models/cereal_prices/trend_forecast/trend_model_bundle.pkl</w:t>
      </w:r>
    </w:p>
    <w:p w:rsidR="00000000" w:rsidDel="00000000" w:rsidP="00000000" w:rsidRDefault="00000000" w:rsidRPr="00000000" w14:paraId="000008EC">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[CU20] Available horizons in bundle: 1, 4</w:t>
      </w:r>
    </w:p>
    <w:p w:rsidR="00000000" w:rsidDel="00000000" w:rsidP="00000000" w:rsidRDefault="00000000" w:rsidRPr="00000000" w14:paraId="000008ED">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[CU20] Predictor model</w:t>
      </w:r>
    </w:p>
    <w:p w:rsidR="00000000" w:rsidDel="00000000" w:rsidP="00000000" w:rsidRDefault="00000000" w:rsidRPr="00000000" w14:paraId="000008EE">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Bundle type: cu20_trend_forecast_bundle</w:t>
      </w:r>
    </w:p>
    <w:p w:rsidR="00000000" w:rsidDel="00000000" w:rsidP="00000000" w:rsidRDefault="00000000" w:rsidRPr="00000000" w14:paraId="000008EF">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Bundle version: 1.0.0</w:t>
      </w:r>
    </w:p>
    <w:p w:rsidR="00000000" w:rsidDel="00000000" w:rsidP="00000000" w:rsidRDefault="00000000" w:rsidRPr="00000000" w14:paraId="000008F0">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Horizons:</w:t>
      </w:r>
    </w:p>
    <w:p w:rsidR="00000000" w:rsidDel="00000000" w:rsidP="00000000" w:rsidRDefault="00000000" w:rsidRPr="00000000" w14:paraId="000008F1">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h=1 -&gt; predictor: lightgbm_classifier_trend, estimator: LGBMClassifier, products: 5 estimators</w:t>
      </w:r>
    </w:p>
    <w:p w:rsidR="00000000" w:rsidDel="00000000" w:rsidP="00000000" w:rsidRDefault="00000000" w:rsidRPr="00000000" w14:paraId="000008F2">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h=4 -&gt; predictor: lightgbm_classifier_trend, estimator: LGBMClassifier, products: 5 estimators</w:t>
      </w:r>
    </w:p>
    <w:p w:rsidR="00000000" w:rsidDel="00000000" w:rsidP="00000000" w:rsidRDefault="00000000" w:rsidRPr="00000000" w14:paraId="000008F3">
      <w:pPr>
        <w:rPr/>
      </w:pPr>
      <w:r w:rsidDel="00000000" w:rsidR="00000000" w:rsidRPr="00000000">
        <w:rPr>
          <w:color w:val="188038"/>
          <w:rtl w:val="0"/>
        </w:rPr>
        <w:t xml:space="preserve"></w:t>
      </w:r>
      <w:r w:rsidDel="00000000" w:rsidR="00000000" w:rsidRPr="00000000">
        <w:rPr>
          <w:rtl w:val="0"/>
        </w:rPr>
        <w:t xml:space="preserve">Posteriormente, la CLI valida el CSV de entrada, ejecuta la inferencia y muestra la distribución de clases predichas y una tabla de resultados con producto, mercado, fecha de referencia, horizonte, clase predicha, probabilidad de la clase predicha, probabilidades por clase y confianza.</w:t>
      </w:r>
    </w:p>
    <w:p w:rsidR="00000000" w:rsidDel="00000000" w:rsidP="00000000" w:rsidRDefault="00000000" w:rsidRPr="00000000" w14:paraId="000008F4">
      <w:pPr>
        <w:rPr/>
      </w:pPr>
      <w:r w:rsidDel="00000000" w:rsidR="00000000" w:rsidRPr="00000000">
        <w:rPr>
          <w:rtl w:val="0"/>
        </w:rPr>
        <w:t xml:space="preserve">El ejemplo mínimo de inferencia se conserva como prueba rápida de contrato:</w:t>
      </w:r>
    </w:p>
    <w:p w:rsidR="00000000" w:rsidDel="00000000" w:rsidP="00000000" w:rsidRDefault="00000000" w:rsidRPr="00000000" w14:paraId="000008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data/examples/cu20_inference/valid_minimal_multiweek_history.csv</w:t>
      </w:r>
    </w:p>
    <w:p w:rsidR="00000000" w:rsidDel="00000000" w:rsidP="00000000" w:rsidRDefault="00000000" w:rsidRPr="00000000" w14:paraId="000008F6">
      <w:pPr>
        <w:rPr/>
      </w:pPr>
      <w:r w:rsidDel="00000000" w:rsidR="00000000" w:rsidRPr="00000000">
        <w:rPr>
          <w:rtl w:val="0"/>
        </w:rPr>
        <w:t xml:space="preserve">El ejemplo recomendado para revisión técnica es:</w:t>
      </w:r>
    </w:p>
    <w:p w:rsidR="00000000" w:rsidDel="00000000" w:rsidP="00000000" w:rsidRDefault="00000000" w:rsidRPr="00000000" w14:paraId="000008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data/examples/cu20_inference/valid_multi_product_multiweek_history.csv</w:t>
      </w:r>
    </w:p>
    <w:p w:rsidR="00000000" w:rsidDel="00000000" w:rsidP="00000000" w:rsidRDefault="00000000" w:rsidRPr="00000000" w14:paraId="000008F8">
      <w:pPr>
        <w:rPr/>
      </w:pPr>
      <w:r w:rsidDel="00000000" w:rsidR="00000000" w:rsidRPr="00000000">
        <w:rPr>
          <w:rtl w:val="0"/>
        </w:rPr>
        <w:t xml:space="preserve">Este segundo ejemplo permite observar variabilidad real de predicción entre clases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y </w:t>
      </w:r>
      <w:r w:rsidDel="00000000" w:rsidR="00000000" w:rsidRPr="00000000">
        <w:rPr>
          <w:b w:val="1"/>
          <w:bCs w:val="1"/>
          <w:rtl w:val="0"/>
        </w:rPr>
        <w:t xml:space="preserve">STABLE</w:t>
      </w:r>
      <w:r w:rsidDel="00000000" w:rsidR="00000000" w:rsidRPr="00000000">
        <w:rPr>
          <w:rtl w:val="0"/>
        </w:rPr>
        <w:t xml:space="preserve">, y resulta más adecuado para demostrar el comportamiento operativo del sistema.</w:t>
      </w:r>
    </w:p>
    <w:p w:rsidR="00000000" w:rsidDel="00000000" w:rsidP="00000000" w:rsidRDefault="00000000" w:rsidRPr="00000000" w14:paraId="000008F9">
      <w:pPr>
        <w:rPr/>
      </w:pPr>
      <w:r w:rsidDel="00000000" w:rsidR="00000000" w:rsidRPr="00000000">
        <w:rPr>
          <w:rtl w:val="0"/>
        </w:rPr>
        <w:t xml:space="preserve">La regeneración completa del bundle se realiza mediante:</w:t>
      </w:r>
    </w:p>
    <w:p w:rsidR="00000000" w:rsidDel="00000000" w:rsidP="00000000" w:rsidRDefault="00000000" w:rsidRPr="00000000" w14:paraId="000008FA">
      <w:pPr>
        <w:spacing w:after="0" w:before="0" w:lineRule="auto"/>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src.cereal_prices.main run-trend-forecast --horizons 1 4</w:t>
      </w:r>
    </w:p>
    <w:p w:rsidR="00000000" w:rsidDel="00000000" w:rsidP="00000000" w:rsidRDefault="00000000" w:rsidRPr="00000000" w14:paraId="000008FB">
      <w:pPr>
        <w:rPr/>
      </w:pPr>
      <w:r w:rsidDel="00000000" w:rsidR="00000000" w:rsidRPr="00000000">
        <w:rPr>
          <w:color w:val="188038"/>
          <w:rtl w:val="0"/>
        </w:rPr>
        <w:t xml:space="preserve"></w:t>
      </w:r>
      <w:r w:rsidDel="00000000" w:rsidR="00000000" w:rsidRPr="00000000">
        <w:rPr>
          <w:rtl w:val="0"/>
        </w:rPr>
        <w:t xml:space="preserve">Este comando corresponde a entrenamiento y regeneración de artefactos. Puede tardar varios minutos, ya que evalúa modelos y reconstruye los objetos persistidos. No debe confundirse con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que corresponde exclusivamente a inferencia sobre artefactos ya entrenados.</w:t>
      </w:r>
    </w:p>
    <w:p w:rsidR="00000000" w:rsidDel="00000000" w:rsidP="00000000" w:rsidRDefault="00000000" w:rsidRPr="00000000" w14:paraId="000008FC">
      <w:pPr>
        <w:rPr/>
      </w:pPr>
      <w:r w:rsidDel="00000000" w:rsidR="00000000" w:rsidRPr="00000000">
        <w:rPr>
          <w:rtl w:val="0"/>
        </w:rPr>
        <w:t xml:space="preserve">Los artefactos principales de la línea vigente se encuentran bajo:</w:t>
      </w:r>
    </w:p>
    <w:p w:rsidR="00000000" w:rsidDel="00000000" w:rsidP="00000000" w:rsidRDefault="00000000" w:rsidRPr="00000000" w14:paraId="000008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models/cereal_prices/trend_forecast/</w:t>
      </w:r>
    </w:p>
    <w:p w:rsidR="00000000" w:rsidDel="00000000" w:rsidP="00000000" w:rsidRDefault="00000000" w:rsidRPr="00000000" w14:paraId="000008FE">
      <w:pPr>
        <w:rPr/>
      </w:pPr>
      <w:r w:rsidDel="00000000" w:rsidR="00000000" w:rsidRPr="00000000">
        <w:rPr>
          <w:rtl w:val="0"/>
        </w:rPr>
        <w:t xml:space="preserve">Dentro de este directorio se almacenan el bundle único de inferencia, métricas, predicciones de validación/test, manifiestos, políticas de magnitud, perfiles de retorno por clase y evidencias asociadas a los horizontes h=1 y h=4.</w:t>
      </w:r>
    </w:p>
    <w:p w:rsidR="00000000" w:rsidDel="00000000" w:rsidP="00000000" w:rsidRDefault="00000000" w:rsidRPr="00000000" w14:paraId="000008FF">
      <w:pPr>
        <w:rPr/>
      </w:pPr>
      <w:r w:rsidDel="00000000" w:rsidR="00000000" w:rsidRPr="00000000">
        <w:rPr>
          <w:rtl w:val="0"/>
        </w:rPr>
        <w:t xml:space="preserve">El fichero:</w:t>
      </w:r>
    </w:p>
    <w:p w:rsidR="00000000" w:rsidDel="00000000" w:rsidP="00000000" w:rsidRDefault="00000000" w:rsidRPr="00000000" w14:paraId="000009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models/cereal_prices/model_comparison_test_2023_2025.csv</w:t>
      </w:r>
    </w:p>
    <w:p w:rsidR="00000000" w:rsidDel="00000000" w:rsidP="00000000" w:rsidRDefault="00000000" w:rsidRPr="00000000" w14:paraId="00000901">
      <w:pPr>
        <w:rPr/>
      </w:pPr>
      <w:r w:rsidDel="00000000" w:rsidR="00000000" w:rsidRPr="00000000">
        <w:rPr>
          <w:rtl w:val="0"/>
        </w:rPr>
        <w:t xml:space="preserve">se conserva como trazabilidad histórica del flujo anterior de predicción puntual, pero no debe utilizarse como referencia principal para justificar la selección vigente. La comparación principal de la versión actual debe realizarse sobre los artefactos de tendencia y magnitud generados por </w:t>
      </w:r>
      <w:r w:rsidDel="00000000" w:rsidR="00000000" w:rsidRPr="00000000">
        <w:rPr>
          <w:rFonts w:ascii="Roboto Mono" w:cs="Roboto Mono" w:eastAsia="Roboto Mono" w:hAnsi="Roboto Mono"/>
          <w:color w:val="188038"/>
          <w:rtl w:val="0"/>
        </w:rPr>
        <w:t xml:space="preserve">run-trend-forecast</w:t>
      </w: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t xml:space="preserve">La evaluación corregida de predicción puntual se conserva mediante:</w:t>
      </w:r>
    </w:p>
    <w:p w:rsidR="00000000" w:rsidDel="00000000" w:rsidP="00000000" w:rsidRDefault="00000000" w:rsidRPr="00000000" w14:paraId="0000090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src.cereal_prices.main run-official-leaksafe</w:t>
      </w:r>
    </w:p>
    <w:p w:rsidR="00000000" w:rsidDel="00000000" w:rsidP="00000000" w:rsidRDefault="00000000" w:rsidRPr="00000000" w14:paraId="00000904">
      <w:pPr>
        <w:rPr/>
      </w:pPr>
      <w:r w:rsidDel="00000000" w:rsidR="00000000" w:rsidRPr="00000000">
        <w:rPr>
          <w:color w:val="188038"/>
          <w:rtl w:val="0"/>
        </w:rPr>
        <w:t xml:space="preserve"></w:t>
      </w:r>
      <w:r w:rsidDel="00000000" w:rsidR="00000000" w:rsidRPr="00000000">
        <w:rPr>
          <w:rtl w:val="0"/>
        </w:rPr>
        <w:t xml:space="preserve">Este flujo genera la evaluación complementaria con target explícito </w:t>
      </w:r>
      <w:r w:rsidDel="00000000" w:rsidR="00000000" w:rsidRPr="00000000">
        <w:rPr>
          <w:rFonts w:ascii="Roboto Mono" w:cs="Roboto Mono" w:eastAsia="Roboto Mono" w:hAnsi="Roboto Mono"/>
          <w:color w:val="188038"/>
          <w:rtl w:val="0"/>
        </w:rPr>
        <w:t xml:space="preserve">EU Price(t+1)</w:t>
      </w:r>
      <w:r w:rsidDel="00000000" w:rsidR="00000000" w:rsidRPr="00000000">
        <w:rPr>
          <w:rtl w:val="0"/>
        </w:rPr>
        <w:t xml:space="preserve">, benchmark de persistencia y artefactos leak-safe. Su función actual es actuar como benchmark técnico de regresión, no como referencia principal de despliegue.</w:t>
      </w:r>
    </w:p>
    <w:p w:rsidR="00000000" w:rsidDel="00000000" w:rsidP="00000000" w:rsidRDefault="00000000" w:rsidRPr="00000000" w14:paraId="00000905">
      <w:pPr>
        <w:rPr/>
      </w:pPr>
      <w:r w:rsidDel="00000000" w:rsidR="00000000" w:rsidRPr="00000000">
        <w:rPr>
          <w:rtl w:val="0"/>
        </w:rPr>
        <w:t xml:space="preserve">La línea complementaria de retorno y residuales se ejecuta mediante:</w:t>
      </w:r>
    </w:p>
    <w:p w:rsidR="00000000" w:rsidDel="00000000" w:rsidP="00000000" w:rsidRDefault="00000000" w:rsidRPr="00000000" w14:paraId="0000090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src.cereal_prices.main run-residual-return-h1</w:t>
      </w:r>
    </w:p>
    <w:p w:rsidR="00000000" w:rsidDel="00000000" w:rsidP="00000000" w:rsidRDefault="00000000" w:rsidRPr="00000000" w14:paraId="00000907">
      <w:pPr>
        <w:rPr/>
      </w:pPr>
      <w:r w:rsidDel="00000000" w:rsidR="00000000" w:rsidRPr="00000000">
        <w:rPr>
          <w:color w:val="188038"/>
          <w:rtl w:val="0"/>
        </w:rPr>
        <w:t xml:space="preserve"></w:t>
      </w:r>
      <w:r w:rsidDel="00000000" w:rsidR="00000000" w:rsidRPr="00000000">
        <w:rPr>
          <w:rtl w:val="0"/>
        </w:rPr>
        <w:t xml:space="preserve">Este flujo permite comprobar si modelos de variación, retorno o corrección residual aportan mejora frente a la persistencia puntual. Sus resultados se conservan como evidencia auxiliar y no sustituyen el enfoque principal de tendencia.</w:t>
      </w:r>
    </w:p>
    <w:p w:rsidR="00000000" w:rsidDel="00000000" w:rsidP="00000000" w:rsidRDefault="00000000" w:rsidRPr="00000000" w14:paraId="00000908">
      <w:pPr>
        <w:rPr/>
      </w:pPr>
      <w:r w:rsidDel="00000000" w:rsidR="00000000" w:rsidRPr="00000000">
        <w:rPr>
          <w:rtl w:val="0"/>
        </w:rPr>
        <w:t xml:space="preserve">La evidencia de la línea recurrente experimental se almacena en:</w:t>
      </w:r>
    </w:p>
    <w:p w:rsidR="00000000" w:rsidDel="00000000" w:rsidP="00000000" w:rsidRDefault="00000000" w:rsidRPr="00000000" w14:paraId="00000909">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models/cereal_prices/experimental/drn_metrics.csv</w:t>
      </w:r>
    </w:p>
    <w:p w:rsidR="00000000" w:rsidDel="00000000" w:rsidP="00000000" w:rsidRDefault="00000000" w:rsidRPr="00000000" w14:paraId="0000090A">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models/cereal_prices/experimental/drn_training_history.csv</w:t>
      </w:r>
    </w:p>
    <w:p w:rsidR="00000000" w:rsidDel="00000000" w:rsidP="00000000" w:rsidRDefault="00000000" w:rsidRPr="00000000" w14:paraId="0000090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models/cereal_prices/experimental/drn_manifest.json</w:t>
      </w:r>
    </w:p>
    <w:p w:rsidR="00000000" w:rsidDel="00000000" w:rsidP="00000000" w:rsidRDefault="00000000" w:rsidRPr="00000000" w14:paraId="0000090C">
      <w:pPr>
        <w:rPr/>
      </w:pPr>
      <w:r w:rsidDel="00000000" w:rsidR="00000000" w:rsidRPr="00000000">
        <w:rPr>
          <w:color w:val="188038"/>
          <w:rtl w:val="0"/>
        </w:rPr>
        <w:t xml:space="preserve"></w:t>
      </w:r>
      <w:r w:rsidDel="00000000" w:rsidR="00000000" w:rsidRPr="00000000">
        <w:rPr>
          <w:rtl w:val="0"/>
        </w:rPr>
        <w:t xml:space="preserve">Esta línea se mantiene como evidencia metodológica vinculada a CU08 y no forma parte del flujo principal de inferencia.</w:t>
      </w:r>
    </w:p>
    <w:p w:rsidR="00000000" w:rsidDel="00000000" w:rsidP="00000000" w:rsidRDefault="00000000" w:rsidRPr="00000000" w14:paraId="0000090D">
      <w:pPr>
        <w:rPr/>
      </w:pPr>
      <w:r w:rsidDel="00000000" w:rsidR="00000000" w:rsidRPr="00000000">
        <w:rPr>
          <w:rtl w:val="0"/>
        </w:rPr>
        <w:t xml:space="preserve">Cualquier actualización del sistema debe mantener sincronizados el bundle de inferencia, la lista de variables, los artefactos de imputación, los manifiestos, las métricas exportadas, las predicciones de validación/test, las políticas de magnitud, los perfiles de retorno por clase y el registro de modelos. Si alguno de estos artefactos procede de una ejecución distinta, la inferencia puede producir resultados inconsistentes o no reproducibles.</w:t>
      </w:r>
    </w:p>
    <w:p w:rsidR="00000000" w:rsidDel="00000000" w:rsidP="00000000" w:rsidRDefault="00000000" w:rsidRPr="00000000" w14:paraId="0000090E">
      <w:pPr>
        <w:rPr/>
      </w:pPr>
      <w:r w:rsidDel="00000000" w:rsidR="00000000" w:rsidRPr="00000000">
        <w:rPr>
          <w:rtl w:val="0"/>
        </w:rPr>
        <w:t xml:space="preserve">La validación mínima tras cualquier actualización debe incluir:</w:t>
      </w:r>
    </w:p>
    <w:p w:rsidR="00000000" w:rsidDel="00000000" w:rsidP="00000000" w:rsidRDefault="00000000" w:rsidRPr="00000000" w14:paraId="0000090F">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src.cereal_prices.main predict-trend \</w:t>
      </w:r>
    </w:p>
    <w:p w:rsidR="00000000" w:rsidDel="00000000" w:rsidP="00000000" w:rsidRDefault="00000000" w:rsidRPr="00000000" w14:paraId="00000910">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--input-csv data/examples/cu20_inference/valid_multi_product_multiweek_history.csv \</w:t>
      </w:r>
    </w:p>
    <w:p w:rsidR="00000000" w:rsidDel="00000000" w:rsidP="00000000" w:rsidRDefault="00000000" w:rsidRPr="00000000" w14:paraId="00000911">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--horizons 1 4 \</w:t>
      </w:r>
    </w:p>
    <w:p w:rsidR="00000000" w:rsidDel="00000000" w:rsidP="00000000" w:rsidRDefault="00000000" w:rsidRPr="00000000" w14:paraId="00000912">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artifacts/predictions/trend_predictions_multi_product.csv \</w:t>
      </w:r>
    </w:p>
    <w:p w:rsidR="00000000" w:rsidDel="00000000" w:rsidP="00000000" w:rsidRDefault="00000000" w:rsidRPr="00000000" w14:paraId="0000091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--verbose</w:t>
      </w:r>
    </w:p>
    <w:p w:rsidR="00000000" w:rsidDel="00000000" w:rsidP="00000000" w:rsidRDefault="00000000" w:rsidRPr="00000000" w14:paraId="00000914">
      <w:pPr>
        <w:spacing w:after="0" w:before="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15">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src.cereal_prices.main check --with-trend-forecast --with-trend-magnitude</w:t>
      </w:r>
    </w:p>
    <w:p w:rsidR="00000000" w:rsidDel="00000000" w:rsidP="00000000" w:rsidRDefault="00000000" w:rsidRPr="00000000" w14:paraId="00000916">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pytest</w:t>
      </w:r>
    </w:p>
    <w:p w:rsidR="00000000" w:rsidDel="00000000" w:rsidP="00000000" w:rsidRDefault="00000000" w:rsidRPr="00000000" w14:paraId="00000917">
      <w:pPr>
        <w:rPr/>
      </w:pPr>
      <w:r w:rsidDel="00000000" w:rsidR="00000000" w:rsidRPr="00000000">
        <w:rPr>
          <w:color w:val="188038"/>
          <w:rtl w:val="0"/>
        </w:rPr>
        <w:t xml:space="preserve"></w:t>
      </w:r>
      <w:r w:rsidDel="00000000" w:rsidR="00000000" w:rsidRPr="00000000">
        <w:rPr>
          <w:rtl w:val="0"/>
        </w:rPr>
        <w:t xml:space="preserve">En la versión actual, la batería completa de pruebas finaliza con </w:t>
      </w:r>
      <w:r w:rsidDel="00000000" w:rsidR="00000000" w:rsidRPr="00000000">
        <w:rPr>
          <w:b w:val="1"/>
          <w:bCs w:val="1"/>
          <w:rtl w:val="0"/>
        </w:rPr>
        <w:t xml:space="preserve">71 tests superados</w:t>
      </w:r>
      <w:r w:rsidDel="00000000" w:rsidR="00000000" w:rsidRPr="00000000">
        <w:rPr>
          <w:rtl w:val="0"/>
        </w:rPr>
        <w:t xml:space="preserve">, con warnings esperados de </w:t>
      </w:r>
      <w:r w:rsidDel="00000000" w:rsidR="00000000" w:rsidRPr="00000000">
        <w:rPr>
          <w:rFonts w:ascii="Roboto Mono" w:cs="Roboto Mono" w:eastAsia="Roboto Mono" w:hAnsi="Roboto Mono"/>
          <w:color w:val="188038"/>
          <w:rtl w:val="0"/>
        </w:rPr>
        <w:t xml:space="preserve">sklearn</w:t>
      </w:r>
      <w:r w:rsidDel="00000000" w:rsidR="00000000" w:rsidRPr="00000000">
        <w:rPr>
          <w:rtl w:val="0"/>
        </w:rPr>
        <w:t xml:space="preserve"> asociados a clases predichas no presentes en algunos conjuntos pequeños de prueba. Estos warnings no bloquean la validación del flujo.</w:t>
      </w:r>
    </w:p>
    <w:p w:rsidR="00000000" w:rsidDel="00000000" w:rsidP="00000000" w:rsidRDefault="00000000" w:rsidRPr="00000000" w14:paraId="00000918">
      <w:pPr>
        <w:rPr/>
      </w:pPr>
      <w:r w:rsidDel="00000000" w:rsidR="00000000" w:rsidRPr="00000000">
        <w:rPr>
          <w:rtl w:val="0"/>
        </w:rPr>
        <w:t xml:space="preserve">La ejecución de Ridge, LightGBM de regresión, GRU/LSTM o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no debe interpretarse como promoción operativa frente al flujo de tendencia. Estas líneas se mantienen como benchmarks técnicos, compatibilidad histórica o análisis auxiliar. El flujo operativo vigente queda definido por </w:t>
      </w:r>
      <w:r w:rsidDel="00000000" w:rsidR="00000000" w:rsidRPr="00000000">
        <w:rPr>
          <w:rFonts w:ascii="Roboto Mono" w:cs="Roboto Mono" w:eastAsia="Roboto Mono" w:hAnsi="Roboto Mono"/>
          <w:color w:val="188038"/>
          <w:rtl w:val="0"/>
        </w:rPr>
        <w:t xml:space="preserve">predict-trend</w:t>
      </w:r>
      <w:r w:rsidDel="00000000" w:rsidR="00000000" w:rsidRPr="00000000">
        <w:rPr>
          <w:rtl w:val="0"/>
        </w:rPr>
        <w:t xml:space="preserve">, el bundle único </w:t>
      </w:r>
      <w:r w:rsidDel="00000000" w:rsidR="00000000" w:rsidRPr="00000000">
        <w:rPr>
          <w:rFonts w:ascii="Roboto Mono" w:cs="Roboto Mono" w:eastAsia="Roboto Mono" w:hAnsi="Roboto Mono"/>
          <w:color w:val="188038"/>
          <w:rtl w:val="0"/>
        </w:rPr>
        <w:t xml:space="preserve">trend_model_bundle.pkl</w:t>
      </w:r>
      <w:r w:rsidDel="00000000" w:rsidR="00000000" w:rsidRPr="00000000">
        <w:rPr>
          <w:rtl w:val="0"/>
        </w:rPr>
        <w:t xml:space="preserve"> y el predictor supervisado persistido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w:t>
      </w:r>
    </w:p>
    <w:p w:rsidR="00000000" w:rsidDel="00000000" w:rsidP="00000000" w:rsidRDefault="00000000" w:rsidRPr="00000000" w14:paraId="00000919">
      <w:pPr>
        <w:pStyle w:val="Heading2"/>
        <w:rPr/>
      </w:pPr>
      <w:bookmarkStart w:colFirst="0" w:colLast="0" w:name="_heading=h.cgr1ot4p593h" w:id="93"/>
      <w:bookmarkEnd w:id="93"/>
      <w:r w:rsidDel="00000000" w:rsidR="00000000" w:rsidRPr="00000000">
        <w:rPr>
          <w:rtl w:val="0"/>
        </w:rPr>
        <w:t xml:space="preserve">8.4 CONSIDERACIONES DE DESPLIEGUE</w:t>
      </w:r>
    </w:p>
    <w:p w:rsidR="00000000" w:rsidDel="00000000" w:rsidP="00000000" w:rsidRDefault="00000000" w:rsidRPr="00000000" w14:paraId="0000091A">
      <w:pPr>
        <w:rPr/>
      </w:pPr>
      <w:r w:rsidDel="00000000" w:rsidR="00000000" w:rsidRPr="00000000">
        <w:rPr>
          <w:rtl w:val="0"/>
        </w:rPr>
        <w:t xml:space="preserve">Para mantener la estabilidad del sistema en un entorno operativo, deben contemplarse varias restricciones técnicas y metodológicas.</w:t>
      </w:r>
    </w:p>
    <w:p w:rsidR="00000000" w:rsidDel="00000000" w:rsidP="00000000" w:rsidRDefault="00000000" w:rsidRPr="00000000" w14:paraId="0000091B">
      <w:pPr>
        <w:rPr/>
      </w:pPr>
      <w:r w:rsidDel="00000000" w:rsidR="00000000" w:rsidRPr="00000000">
        <w:rPr>
          <w:rtl w:val="0"/>
        </w:rPr>
        <w:t xml:space="preserve">En primer lugar, la salida principal vigente es la predicción de tendencia, no la predicción puntual exacta del precio. El sistema clasifica la evolución esperada del mercado en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o </w:t>
      </w:r>
      <w:r w:rsidDel="00000000" w:rsidR="00000000" w:rsidRPr="00000000">
        <w:rPr>
          <w:b w:val="1"/>
          <w:bCs w:val="1"/>
          <w:rtl w:val="0"/>
        </w:rPr>
        <w:t xml:space="preserve">STABLE</w:t>
      </w:r>
      <w:r w:rsidDel="00000000" w:rsidR="00000000" w:rsidRPr="00000000">
        <w:rPr>
          <w:rtl w:val="0"/>
        </w:rPr>
        <w:t xml:space="preserve"> para los horizontes h=1 y h=4. Esta salida se acompaña de una estimación numérica de soporte formada por retorno esperado, variación estimada en EUR/tonelada, precio reconstruido, probabilidades por clase, confianza y avisos de coherencia.</w:t>
      </w:r>
    </w:p>
    <w:p w:rsidR="00000000" w:rsidDel="00000000" w:rsidP="00000000" w:rsidRDefault="00000000" w:rsidRPr="00000000" w14:paraId="0000091C">
      <w:pPr>
        <w:rPr/>
      </w:pPr>
      <w:r w:rsidDel="00000000" w:rsidR="00000000" w:rsidRPr="00000000">
        <w:rPr>
          <w:rtl w:val="0"/>
        </w:rPr>
        <w:t xml:space="preserve">En segundo lugar, el modelo </w:t>
      </w:r>
      <w:r w:rsidDel="00000000" w:rsidR="00000000" w:rsidRPr="00000000">
        <w:rPr>
          <w:rFonts w:ascii="Roboto Mono" w:cs="Roboto Mono" w:eastAsia="Roboto Mono" w:hAnsi="Roboto Mono"/>
          <w:color w:val="188038"/>
          <w:rtl w:val="0"/>
        </w:rPr>
        <w:t xml:space="preserve">lightgbm_classifier_trend</w:t>
      </w:r>
      <w:r w:rsidDel="00000000" w:rsidR="00000000" w:rsidRPr="00000000">
        <w:rPr>
          <w:rtl w:val="0"/>
        </w:rPr>
        <w:t xml:space="preserve"> queda seleccionado por validación para generar la evidencia de tendencia, pero no se promociona como ganador robusto final. La evaluación en test ciego muestra que no supera de forma robusta a los mejores baselines direccionales. Por tanto, su uso debe interpretarse como línea ML evaluada y trazada, no como superioridad operativa demostrada frente a referencias simples.</w:t>
      </w:r>
    </w:p>
    <w:p w:rsidR="00000000" w:rsidDel="00000000" w:rsidP="00000000" w:rsidRDefault="00000000" w:rsidRPr="00000000" w14:paraId="0000091D">
      <w:pPr>
        <w:rPr/>
      </w:pPr>
      <w:r w:rsidDel="00000000" w:rsidR="00000000" w:rsidRPr="00000000">
        <w:rPr>
          <w:rtl w:val="0"/>
        </w:rPr>
        <w:t xml:space="preserve">En tercer lugar,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no se considera la línea operativa recomendada de la versión vigente. Se conserva como benchmark complementario de regresión puntual, útil para demostrar la dificultad de mejorar la hipótesis de continuidad del último precio observado en series semanales con alta autocorrelación. Su función es metodológica, no la de sustituir la salida principal de tendencia.</w:t>
      </w:r>
    </w:p>
    <w:p w:rsidR="00000000" w:rsidDel="00000000" w:rsidP="00000000" w:rsidRDefault="00000000" w:rsidRPr="00000000" w14:paraId="0000091E">
      <w:pPr>
        <w:rPr/>
      </w:pPr>
      <w:r w:rsidDel="00000000" w:rsidR="00000000" w:rsidRPr="00000000">
        <w:rPr>
          <w:rtl w:val="0"/>
        </w:rPr>
        <w:t xml:space="preserve">En cuarto lugar, la capa de magnitud debe interpretarse como soporte operativo de la tendencia, no como predicción contractual de precio futuro. El campo </w:t>
      </w:r>
      <w:r w:rsidDel="00000000" w:rsidR="00000000" w:rsidRPr="00000000">
        <w:rPr>
          <w:rFonts w:ascii="Roboto Mono" w:cs="Roboto Mono" w:eastAsia="Roboto Mono" w:hAnsi="Roboto Mono"/>
          <w:color w:val="188038"/>
          <w:rtl w:val="0"/>
        </w:rPr>
        <w:t xml:space="preserve">predicted_delta_price_h</w:t>
      </w:r>
      <w:r w:rsidDel="00000000" w:rsidR="00000000" w:rsidRPr="00000000">
        <w:rPr>
          <w:rtl w:val="0"/>
        </w:rPr>
        <w:t xml:space="preserve"> permite expresar la variación esperada en EUR/tonelada y </w:t>
      </w:r>
      <w:r w:rsidDel="00000000" w:rsidR="00000000" w:rsidRPr="00000000">
        <w:rPr>
          <w:rFonts w:ascii="Roboto Mono" w:cs="Roboto Mono" w:eastAsia="Roboto Mono" w:hAnsi="Roboto Mono"/>
          <w:color w:val="188038"/>
          <w:rtl w:val="0"/>
        </w:rPr>
        <w:t xml:space="preserve">predicted_eu_price_h</w:t>
      </w:r>
      <w:r w:rsidDel="00000000" w:rsidR="00000000" w:rsidRPr="00000000">
        <w:rPr>
          <w:rtl w:val="0"/>
        </w:rPr>
        <w:t xml:space="preserve"> permite reconstruir un precio estimado a partir del precio observado en la fecha de entrada. Sin embargo, estos valores deben tratarse como contexto cuantitativo de la señal de tendencia, no como garantía del precio futuro.</w:t>
      </w:r>
    </w:p>
    <w:p w:rsidR="00000000" w:rsidDel="00000000" w:rsidP="00000000" w:rsidRDefault="00000000" w:rsidRPr="00000000" w14:paraId="0000091F">
      <w:pPr>
        <w:rPr/>
      </w:pPr>
      <w:r w:rsidDel="00000000" w:rsidR="00000000" w:rsidRPr="00000000">
        <w:rPr>
          <w:rtl w:val="0"/>
        </w:rPr>
        <w:t xml:space="preserve">En quinto lugar, la política de magnitud seleccionada para h=1 y h=4 es </w:t>
      </w:r>
      <w:r w:rsidDel="00000000" w:rsidR="00000000" w:rsidRPr="00000000">
        <w:rPr>
          <w:b w:val="1"/>
          <w:bCs w:val="1"/>
          <w:rtl w:val="0"/>
        </w:rPr>
        <w:t xml:space="preserve">probability_weighted_class_median</w:t>
      </w:r>
      <w:r w:rsidDel="00000000" w:rsidR="00000000" w:rsidRPr="00000000">
        <w:rPr>
          <w:rtl w:val="0"/>
        </w:rPr>
        <w:t xml:space="preserve">. Esta política pondera las medianas históricas de retorno por clase con las probabilidades predichas para UP, DOWN y STABLE. Se adopta porque los modelos auxiliares de regresión sobre retorno no mejoraron en validación al baseline de retorno cero. La selección de esta política se realiza sin utilizar el conjunto de test.</w:t>
      </w:r>
    </w:p>
    <w:p w:rsidR="00000000" w:rsidDel="00000000" w:rsidP="00000000" w:rsidRDefault="00000000" w:rsidRPr="00000000" w14:paraId="00000920">
      <w:pPr>
        <w:rPr/>
      </w:pPr>
      <w:r w:rsidDel="00000000" w:rsidR="00000000" w:rsidRPr="00000000">
        <w:rPr>
          <w:rtl w:val="0"/>
        </w:rPr>
        <w:t xml:space="preserve">En sexto lugar, el uso de artefactos </w:t>
      </w:r>
      <w:r w:rsidDel="00000000" w:rsidR="00000000" w:rsidRPr="00000000">
        <w:rPr>
          <w:rFonts w:ascii="Roboto Mono" w:cs="Roboto Mono" w:eastAsia="Roboto Mono" w:hAnsi="Roboto Mono"/>
          <w:color w:val="188038"/>
          <w:rtl w:val="0"/>
        </w:rPr>
        <w:t xml:space="preserve">.pkl</w:t>
      </w:r>
      <w:r w:rsidDel="00000000" w:rsidR="00000000" w:rsidRPr="00000000">
        <w:rPr>
          <w:rtl w:val="0"/>
        </w:rPr>
        <w:t xml:space="preserve"> facilita la portabilidad práctica, pero su reutilización depende de la compatibilidad entre la versión de Python, las librerías instaladas y la estructura del modelo serializado. Por ello, los artefactos deben entenderse como una solución portable dentro de entornos Python compatibles, no como una garantía universal de interoperabilidad absoluta.</w:t>
      </w:r>
    </w:p>
    <w:p w:rsidR="00000000" w:rsidDel="00000000" w:rsidP="00000000" w:rsidRDefault="00000000" w:rsidRPr="00000000" w14:paraId="00000921">
      <w:pPr>
        <w:rPr/>
      </w:pPr>
      <w:r w:rsidDel="00000000" w:rsidR="00000000" w:rsidRPr="00000000">
        <w:rPr>
          <w:rtl w:val="0"/>
        </w:rPr>
        <w:t xml:space="preserve">En séptimo lugar, la inferencia externa mínima mediante CSV propio debe interpretarse como una prueba operativa simplificada. Una sola fila no puede reconstruir fielmente retardos, ventanas móviles, retornos históricos, volatilidad reciente ni anomalías temporales. Cuanto más histórico real y más variables exógenas aporte el usuario, más cercana será la inferencia al flujo oficial.</w:t>
      </w:r>
    </w:p>
    <w:p w:rsidR="00000000" w:rsidDel="00000000" w:rsidP="00000000" w:rsidRDefault="00000000" w:rsidRPr="00000000" w14:paraId="00000922">
      <w:pPr>
        <w:rPr/>
      </w:pPr>
      <w:r w:rsidDel="00000000" w:rsidR="00000000" w:rsidRPr="00000000">
        <w:rPr>
          <w:rtl w:val="0"/>
        </w:rPr>
        <w:t xml:space="preserve">En octavo lugar, cualquier inferencia externa que no disponga de precio futuro observado no puede calcular métricas de evaluación ni etiquetas reales. En ese caso, el sistema puede generar tendencia predicha, retorno esperado, variación estimada, precio reconstruido y probabilidades por clase, pero no puede calcular acierto, error real, retorno real ni delta real.</w:t>
      </w:r>
    </w:p>
    <w:p w:rsidR="00000000" w:rsidDel="00000000" w:rsidP="00000000" w:rsidRDefault="00000000" w:rsidRPr="00000000" w14:paraId="00000923">
      <w:pPr>
        <w:rPr/>
      </w:pPr>
      <w:r w:rsidDel="00000000" w:rsidR="00000000" w:rsidRPr="00000000">
        <w:rPr>
          <w:rtl w:val="0"/>
        </w:rPr>
        <w:t xml:space="preserve">Por último, todas las ejecuciones relevantes generan artefactos y resultados trazables, incluyendo datasets procesados, splits, benchmarks, predicciones estructuradas, métricas, políticas de magnitud, perfiles de retorno por clase, figuras, manifiestos e informes de validación. Esta trazabilidad refuerza la transparencia operativa, facilita la validación completa del flujo y permite detectar con mayor rapidez inconsistencias entre configuración, datos y resultados.</w:t>
      </w:r>
    </w:p>
    <w:p w:rsidR="00000000" w:rsidDel="00000000" w:rsidP="00000000" w:rsidRDefault="00000000" w:rsidRPr="00000000" w14:paraId="00000924">
      <w:pPr>
        <w:rPr/>
      </w:pPr>
      <w:r w:rsidDel="00000000" w:rsidR="00000000" w:rsidRPr="00000000">
        <w:rPr>
          <w:rtl w:val="0"/>
        </w:rPr>
        <w:t xml:space="preserve">En consecuencia, el despliegue vigente debe entenderse como un sistema portable de predicción de tendencia con soporte numérico de magnitud. Su valor operativo reside en ofrecer una señal interpretable sobre la dirección esperada del mercado, acompañada de intensidad estimada y confianza, manteniendo al mismo tiempo una comparación metodológicamente honesta frente a baselines simples y benchmarks de regresión.</w:t>
      </w:r>
    </w:p>
    <w:p w:rsidR="00000000" w:rsidDel="00000000" w:rsidP="00000000" w:rsidRDefault="00000000" w:rsidRPr="00000000" w14:paraId="00000925">
      <w:pPr>
        <w:pStyle w:val="Heading1"/>
        <w:rPr/>
      </w:pPr>
      <w:bookmarkStart w:colFirst="0" w:colLast="0" w:name="_heading=h.hb9egl9eg1j9" w:id="94"/>
      <w:bookmarkEnd w:id="94"/>
      <w:r w:rsidDel="00000000" w:rsidR="00000000" w:rsidRPr="00000000">
        <w:rPr>
          <w:rtl w:val="0"/>
        </w:rPr>
        <w:t xml:space="preserve">9 REPRODUCIBILIDAD Y EVIDENCIAS</w:t>
      </w:r>
    </w:p>
    <w:p w:rsidR="00000000" w:rsidDel="00000000" w:rsidP="00000000" w:rsidRDefault="00000000" w:rsidRPr="00000000" w14:paraId="00000926">
      <w:pPr>
        <w:pStyle w:val="Heading2"/>
        <w:rPr/>
      </w:pPr>
      <w:bookmarkStart w:colFirst="0" w:colLast="0" w:name="_heading=h.ate783ouvq0a" w:id="95"/>
      <w:bookmarkEnd w:id="95"/>
      <w:r w:rsidDel="00000000" w:rsidR="00000000" w:rsidRPr="00000000">
        <w:rPr>
          <w:rtl w:val="0"/>
        </w:rPr>
        <w:t xml:space="preserve">9.1 ARTEFACTOS GENERADOS Y CÓDIGO DE REFERENCIA </w:t>
      </w:r>
    </w:p>
    <w:p w:rsidR="00000000" w:rsidDel="00000000" w:rsidP="00000000" w:rsidRDefault="00000000" w:rsidRPr="00000000" w14:paraId="00000927">
      <w:pPr>
        <w:rPr/>
      </w:pPr>
      <w:r w:rsidDel="00000000" w:rsidR="00000000" w:rsidRPr="00000000">
        <w:rPr>
          <w:rtl w:val="0"/>
        </w:rPr>
        <w:t xml:space="preserve">El sistema genera y conserva artefactos reproducibles que permiten trazar la ejecución del flujo completo, desde el dataset final de modelado hasta los baselines, modelos evaluados, predicciones, métricas, políticas de magnitud, informes de validación y figuras documentales.</w:t>
      </w:r>
    </w:p>
    <w:p w:rsidR="00000000" w:rsidDel="00000000" w:rsidP="00000000" w:rsidRDefault="00000000" w:rsidRPr="00000000" w14:paraId="00000928">
      <w:pPr>
        <w:rPr/>
      </w:pPr>
      <w:r w:rsidDel="00000000" w:rsidR="00000000" w:rsidRPr="00000000">
        <w:rPr>
          <w:rtl w:val="0"/>
        </w:rPr>
        <w:t xml:space="preserve">La evidencia principal de la versión vigente se encuentra en el flujo de predicción de tendencia:</w:t>
      </w:r>
    </w:p>
    <w:p w:rsidR="00000000" w:rsidDel="00000000" w:rsidP="00000000" w:rsidRDefault="00000000" w:rsidRPr="00000000" w14:paraId="00000929">
      <w:pPr>
        <w:rPr>
          <w:b w:val="1"/>
          <w:bCs w:val="1"/>
        </w:rPr>
      </w:pPr>
      <w:r w:rsidDel="00000000" w:rsidR="00000000" w:rsidRPr="00000000">
        <w:rPr>
          <w:b w:val="1"/>
          <w:bCs w:val="1"/>
          <w:rtl w:val="0"/>
        </w:rPr>
        <w:t xml:space="preserve">models/cereal_prices/trend_forecast/</w:t>
      </w:r>
    </w:p>
    <w:p w:rsidR="00000000" w:rsidDel="00000000" w:rsidP="00000000" w:rsidRDefault="00000000" w:rsidRPr="00000000" w14:paraId="0000092A">
      <w:pPr>
        <w:rPr/>
      </w:pPr>
      <w:r w:rsidDel="00000000" w:rsidR="00000000" w:rsidRPr="00000000">
        <w:rPr>
          <w:rtl w:val="0"/>
        </w:rPr>
        <w:t xml:space="preserve">Estos artefactos documentan la formulación principal del caso de uso: predicción de tendencia de precios cerealísticos en los horizontes h=1 y h=4, con salida principal </w:t>
      </w:r>
      <w:r w:rsidDel="00000000" w:rsidR="00000000" w:rsidRPr="00000000">
        <w:rPr>
          <w:b w:val="1"/>
          <w:bCs w:val="1"/>
          <w:rtl w:val="0"/>
        </w:rPr>
        <w:t xml:space="preserve">UP</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t xml:space="preserve"> o </w:t>
      </w:r>
      <w:r w:rsidDel="00000000" w:rsidR="00000000" w:rsidRPr="00000000">
        <w:rPr>
          <w:b w:val="1"/>
          <w:bCs w:val="1"/>
          <w:rtl w:val="0"/>
        </w:rPr>
        <w:t xml:space="preserve">STABLE</w:t>
      </w:r>
      <w:r w:rsidDel="00000000" w:rsidR="00000000" w:rsidRPr="00000000">
        <w:rPr>
          <w:rtl w:val="0"/>
        </w:rPr>
        <w:t xml:space="preserve">, acompañada de retorno esperado, variación estimada en EUR/tonelada, precio reconstruido, probabilidades por clase, confianza y avisos de coherencia entre tendencia y magnitud.</w:t>
      </w:r>
    </w:p>
    <w:p w:rsidR="00000000" w:rsidDel="00000000" w:rsidP="00000000" w:rsidRDefault="00000000" w:rsidRPr="00000000" w14:paraId="0000092B">
      <w:pPr>
        <w:rPr>
          <w:b w:val="1"/>
          <w:bCs w:val="1"/>
        </w:rPr>
      </w:pPr>
      <w:r w:rsidDel="00000000" w:rsidR="00000000" w:rsidRPr="00000000">
        <w:rPr>
          <w:rtl w:val="0"/>
        </w:rPr>
        <w:t xml:space="preserve">La evidencia complementaria de regresión y análisis auxiliar se conserva en:</w:t>
      </w:r>
      <w:r w:rsidDel="00000000" w:rsidR="00000000" w:rsidRPr="00000000">
        <w:rPr>
          <w:rtl w:val="0"/>
        </w:rPr>
      </w:r>
    </w:p>
    <w:p w:rsidR="00000000" w:rsidDel="00000000" w:rsidP="00000000" w:rsidRDefault="00000000" w:rsidRPr="00000000" w14:paraId="0000092C">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models/cereal_prices/official_leaksafe_h1/</w:t>
      </w:r>
    </w:p>
    <w:p w:rsidR="00000000" w:rsidDel="00000000" w:rsidP="00000000" w:rsidRDefault="00000000" w:rsidRPr="00000000" w14:paraId="0000092D">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models/cereal_prices/residual_return_h1/</w:t>
      </w:r>
    </w:p>
    <w:p w:rsidR="00000000" w:rsidDel="00000000" w:rsidP="00000000" w:rsidRDefault="00000000" w:rsidRPr="00000000" w14:paraId="0000092E">
      <w:pPr>
        <w:rPr/>
      </w:pPr>
      <w:r w:rsidDel="00000000" w:rsidR="00000000" w:rsidRPr="00000000">
        <w:rPr>
          <w:b w:val="1"/>
          <w:bCs w:val="1"/>
          <w:color w:val="188038"/>
          <w:sz w:val="18"/>
          <w:szCs w:val="18"/>
          <w:rtl w:val="0"/>
        </w:rPr>
        <w:t xml:space="preserve"></w:t>
      </w:r>
      <w:r w:rsidDel="00000000" w:rsidR="00000000" w:rsidRPr="00000000">
        <w:rPr>
          <w:rtl w:val="0"/>
        </w:rPr>
        <w:t xml:space="preserve">Estos artefactos mantienen valor metodológico porque permiten comprobar la dificultad de mejorar la persistencia semanal en predicción puntual de precio y en formulaciones residuales o de retorno. No obstante, no constituyen la referencia principal de selección de la versión vigente.</w:t>
      </w:r>
    </w:p>
    <w:p w:rsidR="00000000" w:rsidDel="00000000" w:rsidP="00000000" w:rsidRDefault="00000000" w:rsidRPr="00000000" w14:paraId="0000092F">
      <w:pPr>
        <w:rPr>
          <w:b w:val="1"/>
          <w:bCs w:val="1"/>
        </w:rPr>
      </w:pPr>
      <w:r w:rsidDel="00000000" w:rsidR="00000000" w:rsidRPr="00000000">
        <w:rPr>
          <w:rtl w:val="0"/>
        </w:rPr>
        <w:t xml:space="preserve">La comparación histórica del flujo anterior se conserva en:</w:t>
      </w:r>
      <w:r w:rsidDel="00000000" w:rsidR="00000000" w:rsidRPr="00000000">
        <w:rPr>
          <w:rtl w:val="0"/>
        </w:rPr>
      </w:r>
    </w:p>
    <w:p w:rsidR="00000000" w:rsidDel="00000000" w:rsidP="00000000" w:rsidRDefault="00000000" w:rsidRPr="00000000" w14:paraId="00000930">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models/cereal_prices/model_comparison_test_2023_2025.csv</w:t>
      </w:r>
    </w:p>
    <w:p w:rsidR="00000000" w:rsidDel="00000000" w:rsidP="00000000" w:rsidRDefault="00000000" w:rsidRPr="00000000" w14:paraId="00000931">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models/cereal_prices/model_comparison_manifest.json</w:t>
      </w:r>
    </w:p>
    <w:p w:rsidR="00000000" w:rsidDel="00000000" w:rsidP="00000000" w:rsidRDefault="00000000" w:rsidRPr="00000000" w14:paraId="00000932">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models/cereal_prices/model_registry.json</w:t>
      </w:r>
    </w:p>
    <w:p w:rsidR="00000000" w:rsidDel="00000000" w:rsidP="00000000" w:rsidRDefault="00000000" w:rsidRPr="00000000" w14:paraId="00000933">
      <w:pPr>
        <w:rPr/>
      </w:pPr>
      <w:r w:rsidDel="00000000" w:rsidR="00000000" w:rsidRPr="00000000">
        <w:rPr>
          <w:b w:val="1"/>
          <w:bCs w:val="1"/>
          <w:color w:val="188038"/>
          <w:sz w:val="18"/>
          <w:szCs w:val="18"/>
          <w:rtl w:val="0"/>
        </w:rPr>
        <w:t xml:space="preserve"></w:t>
      </w:r>
      <w:r w:rsidDel="00000000" w:rsidR="00000000" w:rsidRPr="00000000">
        <w:rPr>
          <w:rtl w:val="0"/>
        </w:rPr>
        <w:t xml:space="preserve">Estos artefactos mantienen valor de trazabilidad, pero no deben utilizarse como evidencia normativa para promover Ridge, LightGBM o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como solución principal. La salida principal vigente es la predicción de tendencia con soporte numérico de magnitud.</w:t>
      </w:r>
    </w:p>
    <w:p w:rsidR="00000000" w:rsidDel="00000000" w:rsidP="00000000" w:rsidRDefault="00000000" w:rsidRPr="00000000" w14:paraId="00000934">
      <w:pPr>
        <w:pStyle w:val="Heading2"/>
        <w:rPr/>
      </w:pPr>
      <w:bookmarkStart w:colFirst="0" w:colLast="0" w:name="_heading=h.xc4e19352bez" w:id="96"/>
      <w:bookmarkEnd w:id="96"/>
      <w:r w:rsidDel="00000000" w:rsidR="00000000" w:rsidRPr="00000000">
        <w:rPr>
          <w:rtl w:val="0"/>
        </w:rPr>
        <w:t xml:space="preserve">9.2 ENTORNO DE EJECUCIÓN Y DEPENDENCIAS</w:t>
      </w:r>
    </w:p>
    <w:p w:rsidR="00000000" w:rsidDel="00000000" w:rsidP="00000000" w:rsidRDefault="00000000" w:rsidRPr="00000000" w14:paraId="00000935">
      <w:pPr>
        <w:rPr/>
      </w:pPr>
      <w:r w:rsidDel="00000000" w:rsidR="00000000" w:rsidRPr="00000000">
        <w:rPr>
          <w:rtl w:val="0"/>
        </w:rPr>
        <w:t xml:space="preserve">El entorno de ejecución requerido es portable y está diseñado para funcionar sobre CPU en un entorno Python compatible con las dependencias declaradas en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La instalación se realiza mediante entorno virtual y ejecución local por CLI, sin necesidad de contenedorización, GPU ni infraestructura de inferencia en tiempo real.</w:t>
      </w:r>
    </w:p>
    <w:p w:rsidR="00000000" w:rsidDel="00000000" w:rsidP="00000000" w:rsidRDefault="00000000" w:rsidRPr="00000000" w14:paraId="00000936">
      <w:pPr>
        <w:rPr/>
      </w:pPr>
      <w:r w:rsidDel="00000000" w:rsidR="00000000" w:rsidRPr="00000000">
        <w:rPr>
          <w:rtl w:val="0"/>
        </w:rPr>
        <w:t xml:space="preserve">La instalación base se realiza desde la raíz del repositorio.</w:t>
      </w:r>
    </w:p>
    <w:p w:rsidR="00000000" w:rsidDel="00000000" w:rsidP="00000000" w:rsidRDefault="00000000" w:rsidRPr="00000000" w14:paraId="00000937">
      <w:pPr>
        <w:rPr>
          <w:b w:val="1"/>
          <w:bCs w:val="1"/>
        </w:rPr>
      </w:pPr>
      <w:r w:rsidDel="00000000" w:rsidR="00000000" w:rsidRPr="00000000">
        <w:rPr>
          <w:rtl w:val="0"/>
        </w:rPr>
        <w:t xml:space="preserve">En Linux/Mac:</w:t>
      </w:r>
      <w:r w:rsidDel="00000000" w:rsidR="00000000" w:rsidRPr="00000000">
        <w:rPr>
          <w:rtl w:val="0"/>
        </w:rPr>
      </w:r>
    </w:p>
    <w:p w:rsidR="00000000" w:rsidDel="00000000" w:rsidP="00000000" w:rsidRDefault="00000000" w:rsidRPr="00000000" w14:paraId="00000938">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python -m venv venv</w:t>
      </w:r>
    </w:p>
    <w:p w:rsidR="00000000" w:rsidDel="00000000" w:rsidP="00000000" w:rsidRDefault="00000000" w:rsidRPr="00000000" w14:paraId="00000939">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source venv/bin/activate</w:t>
      </w:r>
    </w:p>
    <w:p w:rsidR="00000000" w:rsidDel="00000000" w:rsidP="00000000" w:rsidRDefault="00000000" w:rsidRPr="00000000" w14:paraId="0000093A">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python -m pip install -r requirements.txt</w:t>
      </w:r>
    </w:p>
    <w:p w:rsidR="00000000" w:rsidDel="00000000" w:rsidP="00000000" w:rsidRDefault="00000000" w:rsidRPr="00000000" w14:paraId="0000093B">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python -m pip install -e .</w:t>
      </w:r>
    </w:p>
    <w:p w:rsidR="00000000" w:rsidDel="00000000" w:rsidP="00000000" w:rsidRDefault="00000000" w:rsidRPr="00000000" w14:paraId="0000093C">
      <w:pPr>
        <w:rPr>
          <w:b w:val="1"/>
          <w:bCs w:val="1"/>
        </w:rPr>
      </w:pPr>
      <w:r w:rsidDel="00000000" w:rsidR="00000000" w:rsidRPr="00000000">
        <w:rPr>
          <w:b w:val="1"/>
          <w:bCs w:val="1"/>
          <w:color w:val="188038"/>
          <w:sz w:val="18"/>
          <w:szCs w:val="18"/>
          <w:rtl w:val="0"/>
        </w:rPr>
        <w:t xml:space="preserve"></w:t>
      </w:r>
      <w:r w:rsidDel="00000000" w:rsidR="00000000" w:rsidRPr="00000000">
        <w:rPr>
          <w:rtl w:val="0"/>
        </w:rPr>
        <w:t xml:space="preserve">En Windows PowerShell:</w:t>
      </w:r>
      <w:r w:rsidDel="00000000" w:rsidR="00000000" w:rsidRPr="00000000">
        <w:rPr>
          <w:rtl w:val="0"/>
        </w:rPr>
      </w:r>
    </w:p>
    <w:p w:rsidR="00000000" w:rsidDel="00000000" w:rsidP="00000000" w:rsidRDefault="00000000" w:rsidRPr="00000000" w14:paraId="0000093D">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python -m venv .venv</w:t>
      </w:r>
    </w:p>
    <w:p w:rsidR="00000000" w:rsidDel="00000000" w:rsidP="00000000" w:rsidRDefault="00000000" w:rsidRPr="00000000" w14:paraId="0000093E">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..venv\Scripts\Activate.ps1</w:t>
      </w:r>
    </w:p>
    <w:p w:rsidR="00000000" w:rsidDel="00000000" w:rsidP="00000000" w:rsidRDefault="00000000" w:rsidRPr="00000000" w14:paraId="0000093F">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python -m pip install -r requirements.txt</w:t>
      </w:r>
    </w:p>
    <w:p w:rsidR="00000000" w:rsidDel="00000000" w:rsidP="00000000" w:rsidRDefault="00000000" w:rsidRPr="00000000" w14:paraId="00000940">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python -m pip install -e .</w:t>
      </w:r>
    </w:p>
    <w:p w:rsidR="00000000" w:rsidDel="00000000" w:rsidP="00000000" w:rsidRDefault="00000000" w:rsidRPr="00000000" w14:paraId="00000941">
      <w:pPr>
        <w:rPr/>
      </w:pPr>
      <w:r w:rsidDel="00000000" w:rsidR="00000000" w:rsidRPr="00000000">
        <w:rPr>
          <w:b w:val="1"/>
          <w:bCs w:val="1"/>
          <w:color w:val="188038"/>
          <w:sz w:val="18"/>
          <w:szCs w:val="18"/>
          <w:rtl w:val="0"/>
        </w:rPr>
        <w:t xml:space="preserve"></w:t>
      </w:r>
      <w:r w:rsidDel="00000000" w:rsidR="00000000" w:rsidRPr="00000000">
        <w:rPr>
          <w:rtl w:val="0"/>
        </w:rPr>
        <w:t xml:space="preserve">El fichero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reproduce el entorno completo del repositorio, incluyendo notebooks, pipeline oficial, inferencia, generación de figuras, validación, evaluación de tendencia, capa de magnitud y línea recurrente experimental. La instalación editable mediante </w:t>
      </w:r>
      <w:r w:rsidDel="00000000" w:rsidR="00000000" w:rsidRPr="00000000">
        <w:rPr>
          <w:rFonts w:ascii="Roboto Mono" w:cs="Roboto Mono" w:eastAsia="Roboto Mono" w:hAnsi="Roboto Mono"/>
          <w:color w:val="188038"/>
          <w:rtl w:val="0"/>
        </w:rPr>
        <w:t xml:space="preserve">pip install -e .</w:t>
      </w:r>
      <w:r w:rsidDel="00000000" w:rsidR="00000000" w:rsidRPr="00000000">
        <w:rPr>
          <w:rtl w:val="0"/>
        </w:rPr>
        <w:t xml:space="preserve"> permite ejecutar la CLI desde la raíz del repositorio.</w:t>
      </w:r>
    </w:p>
    <w:p w:rsidR="00000000" w:rsidDel="00000000" w:rsidP="00000000" w:rsidRDefault="00000000" w:rsidRPr="00000000" w14:paraId="00000942">
      <w:pPr>
        <w:rPr/>
      </w:pPr>
      <w:r w:rsidDel="00000000" w:rsidR="00000000" w:rsidRPr="00000000">
        <w:rPr>
          <w:rtl w:val="0"/>
        </w:rPr>
        <w:t xml:space="preserve">La reproducción principal no requiere GPU. Las dependencias asociadas a TensorFlow/Keras solo son necesarias para reproducir la línea recurrente experimental GRU/LSTM, que se mantiene como evidencia metodológica vinculada a CU08 y no como flujo principal de despliegue.</w:t>
      </w:r>
    </w:p>
    <w:p w:rsidR="00000000" w:rsidDel="00000000" w:rsidP="00000000" w:rsidRDefault="00000000" w:rsidRPr="00000000" w14:paraId="00000943">
      <w:pPr>
        <w:rPr/>
      </w:pPr>
      <w:r w:rsidDel="00000000" w:rsidR="00000000" w:rsidRPr="00000000">
        <w:rPr>
          <w:rtl w:val="0"/>
        </w:rPr>
        <w:t xml:space="preserve">La reutilización de artefactos </w:t>
      </w:r>
      <w:r w:rsidDel="00000000" w:rsidR="00000000" w:rsidRPr="00000000">
        <w:rPr>
          <w:rFonts w:ascii="Roboto Mono" w:cs="Roboto Mono" w:eastAsia="Roboto Mono" w:hAnsi="Roboto Mono"/>
          <w:color w:val="188038"/>
          <w:rtl w:val="0"/>
        </w:rPr>
        <w:t xml:space="preserve">.pkl</w:t>
      </w:r>
      <w:r w:rsidDel="00000000" w:rsidR="00000000" w:rsidRPr="00000000">
        <w:rPr>
          <w:rtl w:val="0"/>
        </w:rPr>
        <w:t xml:space="preserve"> requiere compatibilidad razonable entre la versión de Python, las librerías instaladas y la estructura del modelo serializado. Por ello, los modelos persistidos deben entenderse como artefactos portables dentro de entornos Python compatibles, no como objetos universalmente interoperables en cualquier runtime.</w:t>
      </w:r>
    </w:p>
    <w:p w:rsidR="00000000" w:rsidDel="00000000" w:rsidP="00000000" w:rsidRDefault="00000000" w:rsidRPr="00000000" w14:paraId="00000944">
      <w:pPr>
        <w:rPr/>
      </w:pPr>
      <w:r w:rsidDel="00000000" w:rsidR="00000000" w:rsidRPr="00000000">
        <w:rPr>
          <w:rtl w:val="0"/>
        </w:rPr>
        <w:t xml:space="preserve">La reproducibilidad no depende de notebooks como ruta operacional principal. Los notebooks se mantienen como evidencia técnica, EDA y trazabilidad de desarrollo, mientras que la reproducción operativa se articula mediante la CLI:</w:t>
      </w:r>
    </w:p>
    <w:p w:rsidR="00000000" w:rsidDel="00000000" w:rsidP="00000000" w:rsidRDefault="00000000" w:rsidRPr="00000000" w14:paraId="00000945">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w:t>
      </w:r>
    </w:p>
    <w:p w:rsidR="00000000" w:rsidDel="00000000" w:rsidP="00000000" w:rsidRDefault="00000000" w:rsidRPr="00000000" w14:paraId="00000946">
      <w:pPr>
        <w:spacing w:after="0" w:lineRule="auto"/>
        <w:rPr/>
      </w:pPr>
      <w:r w:rsidDel="00000000" w:rsidR="00000000" w:rsidRPr="00000000">
        <w:rPr>
          <w:color w:val="188038"/>
          <w:sz w:val="18"/>
          <w:szCs w:val="18"/>
          <w:rtl w:val="0"/>
        </w:rPr>
        <w:t xml:space="preserve"></w:t>
      </w:r>
      <w:r w:rsidDel="00000000" w:rsidR="00000000" w:rsidRPr="00000000">
        <w:rPr>
          <w:rtl w:val="0"/>
        </w:rPr>
        <w:t xml:space="preserve">Esta transición hacia comandos encapsulados permite separar construcción de artefactos, entrenamiento, comparación, predicción de tendencia, evaluación de magnitud, generación de figuras, validación y validación del repositorio.</w:t>
      </w:r>
    </w:p>
    <w:p w:rsidR="00000000" w:rsidDel="00000000" w:rsidP="00000000" w:rsidRDefault="00000000" w:rsidRPr="00000000" w14:paraId="00000947">
      <w:pPr>
        <w:pStyle w:val="Heading2"/>
        <w:rPr/>
      </w:pPr>
      <w:bookmarkStart w:colFirst="0" w:colLast="0" w:name="_heading=h.6gvfm319ouir" w:id="97"/>
      <w:bookmarkEnd w:id="97"/>
      <w:r w:rsidDel="00000000" w:rsidR="00000000" w:rsidRPr="00000000">
        <w:rPr>
          <w:rtl w:val="0"/>
        </w:rPr>
        <w:t xml:space="preserve">9.3 PASOS PARA LA REPRODUCCIÓN DEL EXPERIMENTO</w:t>
      </w:r>
    </w:p>
    <w:p w:rsidR="00000000" w:rsidDel="00000000" w:rsidP="00000000" w:rsidRDefault="00000000" w:rsidRPr="00000000" w14:paraId="00000948">
      <w:pPr>
        <w:rPr/>
      </w:pPr>
      <w:r w:rsidDel="00000000" w:rsidR="00000000" w:rsidRPr="00000000">
        <w:rPr>
          <w:rtl w:val="0"/>
        </w:rPr>
        <w:t xml:space="preserve">La reproducción del experimento se realiza mediante un flujo modular ejecutable por CLI desde la raíz del repositorio. La ruta recomendada se apoya en el dataset final procesado, los splits persistidos, la regeneración del flujo de tendencia, la validación de la capa de magnitud, la comprobación de artefactos complementarios y la ejecución de pruebas automatizadas.</w:t>
      </w:r>
    </w:p>
    <w:p w:rsidR="00000000" w:rsidDel="00000000" w:rsidP="00000000" w:rsidRDefault="00000000" w:rsidRPr="00000000" w14:paraId="00000949">
      <w:pPr>
        <w:rPr>
          <w:b w:val="1"/>
          <w:bCs w:val="1"/>
        </w:rPr>
      </w:pPr>
      <w:r w:rsidDel="00000000" w:rsidR="00000000" w:rsidRPr="00000000">
        <w:rPr>
          <w:b w:val="1"/>
          <w:bCs w:val="1"/>
          <w:rtl w:val="0"/>
        </w:rPr>
        <w:t xml:space="preserve">1. Preparación del entorno</w:t>
      </w:r>
    </w:p>
    <w:p w:rsidR="00000000" w:rsidDel="00000000" w:rsidP="00000000" w:rsidRDefault="00000000" w:rsidRPr="00000000" w14:paraId="0000094A">
      <w:pPr>
        <w:rPr/>
      </w:pPr>
      <w:r w:rsidDel="00000000" w:rsidR="00000000" w:rsidRPr="00000000">
        <w:rPr>
          <w:rtl w:val="0"/>
        </w:rPr>
        <w:t xml:space="preserve">Instalar dependencias y el paquete en modo editable:</w:t>
      </w:r>
    </w:p>
    <w:p w:rsidR="00000000" w:rsidDel="00000000" w:rsidP="00000000" w:rsidRDefault="00000000" w:rsidRPr="00000000" w14:paraId="0000094B">
      <w:pPr>
        <w:spacing w:after="0" w:before="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pip install -r requirements.txt</w:t>
      </w:r>
    </w:p>
    <w:p w:rsidR="00000000" w:rsidDel="00000000" w:rsidP="00000000" w:rsidRDefault="00000000" w:rsidRPr="00000000" w14:paraId="0000094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pip install -e .</w:t>
      </w:r>
    </w:p>
    <w:p w:rsidR="00000000" w:rsidDel="00000000" w:rsidP="00000000" w:rsidRDefault="00000000" w:rsidRPr="00000000" w14:paraId="0000094D">
      <w:pPr>
        <w:rPr>
          <w:b w:val="1"/>
          <w:bCs w:val="1"/>
        </w:rPr>
      </w:pPr>
      <w:r w:rsidDel="00000000" w:rsidR="00000000" w:rsidRPr="00000000">
        <w:rPr>
          <w:color w:val="188038"/>
          <w:sz w:val="18"/>
          <w:szCs w:val="18"/>
          <w:rtl w:val="0"/>
        </w:rPr>
        <w:t xml:space="preserve"></w:t>
      </w:r>
      <w:r w:rsidDel="00000000" w:rsidR="00000000" w:rsidRPr="00000000">
        <w:rPr>
          <w:b w:val="1"/>
          <w:bCs w:val="1"/>
          <w:rtl w:val="0"/>
        </w:rPr>
        <w:t xml:space="preserve">2. Validación inicial del repositorio</w:t>
      </w:r>
    </w:p>
    <w:p w:rsidR="00000000" w:rsidDel="00000000" w:rsidP="00000000" w:rsidRDefault="00000000" w:rsidRPr="00000000" w14:paraId="0000094E">
      <w:pPr>
        <w:rPr/>
      </w:pPr>
      <w:r w:rsidDel="00000000" w:rsidR="00000000" w:rsidRPr="00000000">
        <w:rPr>
          <w:rtl w:val="0"/>
        </w:rPr>
        <w:t xml:space="preserve">Comprobar rutas, artefactos principales, comandos disponibles y tests:</w:t>
      </w:r>
    </w:p>
    <w:p w:rsidR="00000000" w:rsidDel="00000000" w:rsidP="00000000" w:rsidRDefault="00000000" w:rsidRPr="00000000" w14:paraId="0000094F">
      <w:pPr>
        <w:spacing w:after="0" w:before="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check --with-trend-forecast</w:t>
      </w:r>
    </w:p>
    <w:p w:rsidR="00000000" w:rsidDel="00000000" w:rsidP="00000000" w:rsidRDefault="00000000" w:rsidRPr="00000000" w14:paraId="0000095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src.cereal_prices.main check --with-trend-magnitude</w:t>
      </w:r>
    </w:p>
    <w:p w:rsidR="00000000" w:rsidDel="00000000" w:rsidP="00000000" w:rsidRDefault="00000000" w:rsidRPr="00000000" w14:paraId="0000095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pytest</w:t>
      </w:r>
    </w:p>
    <w:p w:rsidR="00000000" w:rsidDel="00000000" w:rsidP="00000000" w:rsidRDefault="00000000" w:rsidRPr="00000000" w14:paraId="00000952">
      <w:pPr>
        <w:rPr>
          <w:b w:val="1"/>
          <w:bCs w:val="1"/>
        </w:rPr>
      </w:pPr>
      <w:r w:rsidDel="00000000" w:rsidR="00000000" w:rsidRPr="00000000">
        <w:rPr>
          <w:color w:val="188038"/>
          <w:sz w:val="18"/>
          <w:szCs w:val="18"/>
          <w:rtl w:val="0"/>
        </w:rPr>
        <w:t xml:space="preserve"></w:t>
      </w:r>
      <w:r w:rsidDel="00000000" w:rsidR="00000000" w:rsidRPr="00000000">
        <w:rPr>
          <w:b w:val="1"/>
          <w:bCs w:val="1"/>
          <w:rtl w:val="0"/>
        </w:rPr>
        <w:t xml:space="preserve">3. Ejecución del flujo principal de tendencia</w:t>
      </w:r>
    </w:p>
    <w:p w:rsidR="00000000" w:rsidDel="00000000" w:rsidP="00000000" w:rsidRDefault="00000000" w:rsidRPr="00000000" w14:paraId="00000953">
      <w:pPr>
        <w:rPr/>
      </w:pPr>
      <w:r w:rsidDel="00000000" w:rsidR="00000000" w:rsidRPr="00000000">
        <w:rPr>
          <w:rtl w:val="0"/>
        </w:rPr>
        <w:t xml:space="preserve">Regenerar la evaluación principal de tendencia en h=1 y h=4:</w:t>
      </w:r>
    </w:p>
    <w:p w:rsidR="00000000" w:rsidDel="00000000" w:rsidP="00000000" w:rsidRDefault="00000000" w:rsidRPr="00000000" w14:paraId="00000954">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run-trend-forecast --horizons 1 4</w:t>
      </w:r>
    </w:p>
    <w:p w:rsidR="00000000" w:rsidDel="00000000" w:rsidP="00000000" w:rsidRDefault="00000000" w:rsidRPr="00000000" w14:paraId="00000955">
      <w:pPr>
        <w:rPr/>
      </w:pPr>
      <w:r w:rsidDel="00000000" w:rsidR="00000000" w:rsidRPr="00000000">
        <w:rPr>
          <w:color w:val="188038"/>
          <w:sz w:val="18"/>
          <w:szCs w:val="18"/>
          <w:rtl w:val="0"/>
        </w:rPr>
        <w:t xml:space="preserve"></w:t>
      </w:r>
      <w:r w:rsidDel="00000000" w:rsidR="00000000" w:rsidRPr="00000000">
        <w:rPr>
          <w:rtl w:val="0"/>
        </w:rPr>
        <w:t xml:space="preserve">Este flujo genera la evidencia principal de la versión vigente: predicción de tendencia UP, DOWN o STABLE, comparación frente a baselines direccionales, selección de modelo por validación, predicciones de test, probabilidades por clase, retorno esperado, variación estimada en EUR/tonelada, precio reconstruido, políticas de magnitud, métricas y manifiestos.</w:t>
      </w:r>
    </w:p>
    <w:p w:rsidR="00000000" w:rsidDel="00000000" w:rsidP="00000000" w:rsidRDefault="00000000" w:rsidRPr="00000000" w14:paraId="00000956">
      <w:pPr>
        <w:rPr/>
      </w:pPr>
      <w:r w:rsidDel="00000000" w:rsidR="00000000" w:rsidRPr="00000000">
        <w:rPr>
          <w:rtl w:val="0"/>
        </w:rPr>
        <w:t xml:space="preserve">4. Validación de la capa de magnitud</w:t>
      </w:r>
    </w:p>
    <w:p w:rsidR="00000000" w:rsidDel="00000000" w:rsidP="00000000" w:rsidRDefault="00000000" w:rsidRPr="00000000" w14:paraId="00000957">
      <w:pPr>
        <w:rPr/>
      </w:pPr>
      <w:r w:rsidDel="00000000" w:rsidR="00000000" w:rsidRPr="00000000">
        <w:rPr>
          <w:rtl w:val="0"/>
        </w:rPr>
        <w:t xml:space="preserve">Comprobar que las predicciones de tendencia incorporan soporte numérico:</w:t>
      </w:r>
    </w:p>
    <w:p w:rsidR="00000000" w:rsidDel="00000000" w:rsidP="00000000" w:rsidRDefault="00000000" w:rsidRPr="00000000" w14:paraId="00000958">
      <w:pPr>
        <w:rPr/>
      </w:pPr>
      <w:r w:rsidDel="00000000" w:rsidR="00000000" w:rsidRPr="00000000">
        <w:rPr>
          <w:rtl w:val="0"/>
        </w:rPr>
        <w:t xml:space="preserve">python -m src.cereal_prices.main check --with-trend-magnitude</w:t>
      </w:r>
    </w:p>
    <w:p w:rsidR="00000000" w:rsidDel="00000000" w:rsidP="00000000" w:rsidRDefault="00000000" w:rsidRPr="00000000" w14:paraId="00000959">
      <w:pPr>
        <w:rPr/>
      </w:pPr>
      <w:r w:rsidDel="00000000" w:rsidR="00000000" w:rsidRPr="00000000">
        <w:rPr>
          <w:rtl w:val="0"/>
        </w:rPr>
        <w:t xml:space="preserve">Este check verifica la existencia de columnas como predicted_return_h, predicted_delta_price_h, predicted_eu_price_h, proba_up, proba_down, proba_stable, trend_confidence, magnitude_source, trend_magnitude_consistent y trend_magnitude_warning.</w:t>
      </w:r>
    </w:p>
    <w:p w:rsidR="00000000" w:rsidDel="00000000" w:rsidP="00000000" w:rsidRDefault="00000000" w:rsidRPr="00000000" w14:paraId="0000095A">
      <w:pPr>
        <w:rPr/>
      </w:pPr>
      <w:r w:rsidDel="00000000" w:rsidR="00000000" w:rsidRPr="00000000">
        <w:rPr>
          <w:rtl w:val="0"/>
        </w:rPr>
        <w:t xml:space="preserve">También valida la consistencia de las fórmulas:</w:t>
      </w:r>
    </w:p>
    <w:p w:rsidR="00000000" w:rsidDel="00000000" w:rsidP="00000000" w:rsidRDefault="00000000" w:rsidRPr="00000000" w14:paraId="0000095B">
      <w:pPr>
        <w:jc w:val="center"/>
        <w:rPr/>
      </w:pPr>
      <m:oMath>
        <m:r>
          <w:rPr/>
          <m:t xml:space="preserve">predicted_delta_price_h = EU Price(t) × predicted_return_h</m:t>
        </m:r>
      </m:oMath>
      <w:r w:rsidDel="00000000" w:rsidR="00000000" w:rsidRPr="00000000">
        <w:rPr>
          <w:rtl w:val="0"/>
        </w:rPr>
      </w:r>
    </w:p>
    <w:p w:rsidR="00000000" w:rsidDel="00000000" w:rsidP="00000000" w:rsidRDefault="00000000" w:rsidRPr="00000000" w14:paraId="0000095C">
      <w:pPr>
        <w:jc w:val="center"/>
        <w:rPr/>
      </w:pPr>
      <m:oMath>
        <m:r>
          <w:rPr/>
          <m:t xml:space="preserve">predicted_eu_price_h = EU Price(t) + predicted_delta_price_h</m:t>
        </m:r>
      </m:oMath>
      <w:r w:rsidDel="00000000" w:rsidR="00000000" w:rsidRPr="00000000">
        <w:rPr>
          <w:rtl w:val="0"/>
        </w:rPr>
      </w:r>
    </w:p>
    <w:p w:rsidR="00000000" w:rsidDel="00000000" w:rsidP="00000000" w:rsidRDefault="00000000" w:rsidRPr="00000000" w14:paraId="0000095D">
      <w:pPr>
        <w:rPr>
          <w:b w:val="1"/>
          <w:bCs w:val="1"/>
        </w:rPr>
      </w:pPr>
      <w:r w:rsidDel="00000000" w:rsidR="00000000" w:rsidRPr="00000000">
        <w:rPr>
          <w:b w:val="1"/>
          <w:bCs w:val="1"/>
          <w:rtl w:val="0"/>
        </w:rPr>
        <w:t xml:space="preserve">5. Validación integral de flujos principales y complementarios</w:t>
      </w:r>
    </w:p>
    <w:p w:rsidR="00000000" w:rsidDel="00000000" w:rsidP="00000000" w:rsidRDefault="00000000" w:rsidRPr="00000000" w14:paraId="0000095E">
      <w:pPr>
        <w:rPr/>
      </w:pPr>
      <w:r w:rsidDel="00000000" w:rsidR="00000000" w:rsidRPr="00000000">
        <w:rPr>
          <w:rtl w:val="0"/>
        </w:rPr>
        <w:t xml:space="preserve">Ejecutar una validación conjunta de tendencia, magnitud y evidencias auxiliares:</w:t>
      </w:r>
    </w:p>
    <w:p w:rsidR="00000000" w:rsidDel="00000000" w:rsidP="00000000" w:rsidRDefault="00000000" w:rsidRPr="00000000" w14:paraId="0000095F">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check --with-official-leaksafe --with-residual-return --with-trend-forecast --with-trend-magnitude</w:t>
      </w:r>
    </w:p>
    <w:p w:rsidR="00000000" w:rsidDel="00000000" w:rsidP="00000000" w:rsidRDefault="00000000" w:rsidRPr="00000000" w14:paraId="00000960">
      <w:pPr>
        <w:rPr/>
      </w:pPr>
      <w:r w:rsidDel="00000000" w:rsidR="00000000" w:rsidRPr="00000000">
        <w:rPr>
          <w:color w:val="188038"/>
          <w:sz w:val="18"/>
          <w:szCs w:val="18"/>
          <w:rtl w:val="0"/>
        </w:rPr>
        <w:t xml:space="preserve"></w:t>
      </w:r>
      <w:r w:rsidDel="00000000" w:rsidR="00000000" w:rsidRPr="00000000">
        <w:rPr>
          <w:rtl w:val="0"/>
        </w:rPr>
        <w:t xml:space="preserve">Este comando valida la existencia y coherencia de los artefactos principales y complementarios. Permite comprobar que la reformulación a tendencia no elimina la trazabilidad de las evaluaciones auxiliares de regresión.</w:t>
      </w:r>
    </w:p>
    <w:p w:rsidR="00000000" w:rsidDel="00000000" w:rsidP="00000000" w:rsidRDefault="00000000" w:rsidRPr="00000000" w14:paraId="00000961">
      <w:pPr>
        <w:rPr>
          <w:b w:val="1"/>
          <w:bCs w:val="1"/>
        </w:rPr>
      </w:pPr>
      <w:r w:rsidDel="00000000" w:rsidR="00000000" w:rsidRPr="00000000">
        <w:rPr>
          <w:b w:val="1"/>
          <w:bCs w:val="1"/>
          <w:rtl w:val="0"/>
        </w:rPr>
        <w:t xml:space="preserve">6. Evaluación complementaria de predicción puntual leak-safe</w:t>
      </w:r>
    </w:p>
    <w:p w:rsidR="00000000" w:rsidDel="00000000" w:rsidP="00000000" w:rsidRDefault="00000000" w:rsidRPr="00000000" w14:paraId="00000962">
      <w:pPr>
        <w:rPr/>
      </w:pPr>
      <w:r w:rsidDel="00000000" w:rsidR="00000000" w:rsidRPr="00000000">
        <w:rPr>
          <w:rtl w:val="0"/>
        </w:rPr>
        <w:t xml:space="preserve">Reproducir la evaluación auxiliar de predicción puntual:</w:t>
      </w:r>
    </w:p>
    <w:p w:rsidR="00000000" w:rsidDel="00000000" w:rsidP="00000000" w:rsidRDefault="00000000" w:rsidRPr="00000000" w14:paraId="00000963">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run-official-leaksafe</w:t>
      </w:r>
    </w:p>
    <w:p w:rsidR="00000000" w:rsidDel="00000000" w:rsidP="00000000" w:rsidRDefault="00000000" w:rsidRPr="00000000" w14:paraId="00000964">
      <w:pPr>
        <w:spacing w:after="0" w:lineRule="auto"/>
        <w:rPr/>
      </w:pPr>
      <w:r w:rsidDel="00000000" w:rsidR="00000000" w:rsidRPr="00000000">
        <w:rPr>
          <w:color w:val="188038"/>
          <w:sz w:val="18"/>
          <w:szCs w:val="18"/>
          <w:rtl w:val="0"/>
        </w:rPr>
        <w:t xml:space="preserve"></w:t>
      </w:r>
      <w:sdt>
        <w:sdtPr>
          <w:id w:val="-1957056837"/>
          <w:tag w:val="goog_rdk_6"/>
        </w:sdtPr>
        <w:sdtContent>
          <w:r w:rsidDel="00000000" w:rsidR="00000000" w:rsidRPr="00000000">
            <w:rPr>
              <w:rFonts w:ascii="Arial Unicode MS" w:cs="Arial Unicode MS" w:eastAsia="Arial Unicode MS" w:hAnsi="Arial Unicode MS"/>
              <w:rtl w:val="0"/>
            </w:rPr>
            <w:t xml:space="preserve">Este flujo genera una evaluación con target explícito EU Price(t+1), split por fecha de entrada t, benchmark de persistencia EU Price(t) → EU Price(t+1), modelos Ridge y LightGBM evaluados, métricas comparativas, predicciones de test, manifiestos y documentación de validación asociada.</w:t>
          </w:r>
        </w:sdtContent>
      </w:sdt>
    </w:p>
    <w:p w:rsidR="00000000" w:rsidDel="00000000" w:rsidP="00000000" w:rsidRDefault="00000000" w:rsidRPr="00000000" w14:paraId="00000965">
      <w:pPr>
        <w:rPr/>
      </w:pPr>
      <w:r w:rsidDel="00000000" w:rsidR="00000000" w:rsidRPr="00000000">
        <w:rPr>
          <w:rtl w:val="0"/>
        </w:rPr>
        <w:t xml:space="preserve">La evidencia queda almacenada en:</w:t>
      </w:r>
    </w:p>
    <w:p w:rsidR="00000000" w:rsidDel="00000000" w:rsidP="00000000" w:rsidRDefault="00000000" w:rsidRPr="00000000" w14:paraId="00000966">
      <w:pPr>
        <w:spacing w:after="0" w:before="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models/cereal_prices/official_leaksafe_h1/</w:t>
      </w:r>
    </w:p>
    <w:p w:rsidR="00000000" w:rsidDel="00000000" w:rsidP="00000000" w:rsidRDefault="00000000" w:rsidRPr="00000000" w14:paraId="00000967">
      <w:pPr>
        <w:rPr/>
      </w:pPr>
      <w:r w:rsidDel="00000000" w:rsidR="00000000" w:rsidRPr="00000000">
        <w:rPr>
          <w:color w:val="188038"/>
          <w:sz w:val="18"/>
          <w:szCs w:val="18"/>
          <w:rtl w:val="0"/>
        </w:rPr>
        <w:t xml:space="preserve"></w:t>
      </w:r>
      <w:r w:rsidDel="00000000" w:rsidR="00000000" w:rsidRPr="00000000">
        <w:rPr>
          <w:rtl w:val="0"/>
        </w:rPr>
        <w:t xml:space="preserve">Este flujo se conserva como benchmark técnico de regresión, no como referencia principal de selección de la versión vigente.</w:t>
      </w:r>
    </w:p>
    <w:p w:rsidR="00000000" w:rsidDel="00000000" w:rsidP="00000000" w:rsidRDefault="00000000" w:rsidRPr="00000000" w14:paraId="00000968">
      <w:pPr>
        <w:rPr>
          <w:b w:val="1"/>
          <w:bCs w:val="1"/>
        </w:rPr>
      </w:pPr>
      <w:r w:rsidDel="00000000" w:rsidR="00000000" w:rsidRPr="00000000">
        <w:rPr>
          <w:b w:val="1"/>
          <w:bCs w:val="1"/>
          <w:rtl w:val="0"/>
        </w:rPr>
        <w:t xml:space="preserve">7. Evaluación complementaria residual y de retorno</w:t>
      </w:r>
    </w:p>
    <w:p w:rsidR="00000000" w:rsidDel="00000000" w:rsidP="00000000" w:rsidRDefault="00000000" w:rsidRPr="00000000" w14:paraId="00000969">
      <w:pPr>
        <w:rPr/>
      </w:pPr>
      <w:r w:rsidDel="00000000" w:rsidR="00000000" w:rsidRPr="00000000">
        <w:rPr>
          <w:rtl w:val="0"/>
        </w:rPr>
        <w:t xml:space="preserve">Reproducir el análisis auxiliar de retorno y residual:</w:t>
      </w:r>
    </w:p>
    <w:p w:rsidR="00000000" w:rsidDel="00000000" w:rsidP="00000000" w:rsidRDefault="00000000" w:rsidRPr="00000000" w14:paraId="0000096A">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run-residual-return-h1</w:t>
      </w:r>
    </w:p>
    <w:p w:rsidR="00000000" w:rsidDel="00000000" w:rsidP="00000000" w:rsidRDefault="00000000" w:rsidRPr="00000000" w14:paraId="0000096B">
      <w:pPr>
        <w:rPr/>
      </w:pPr>
      <w:r w:rsidDel="00000000" w:rsidR="00000000" w:rsidRPr="00000000">
        <w:rPr>
          <w:color w:val="188038"/>
          <w:sz w:val="18"/>
          <w:szCs w:val="18"/>
          <w:rtl w:val="0"/>
        </w:rPr>
        <w:t xml:space="preserve"></w:t>
      </w:r>
      <w:r w:rsidDel="00000000" w:rsidR="00000000" w:rsidRPr="00000000">
        <w:rPr>
          <w:rtl w:val="0"/>
        </w:rPr>
        <w:t xml:space="preserve">La evidencia queda almacenada en:</w:t>
      </w:r>
    </w:p>
    <w:p w:rsidR="00000000" w:rsidDel="00000000" w:rsidP="00000000" w:rsidRDefault="00000000" w:rsidRPr="00000000" w14:paraId="0000096C">
      <w:pPr>
        <w:spacing w:after="0" w:before="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models/cereal_prices/residual_return_h1/</w:t>
      </w:r>
    </w:p>
    <w:p w:rsidR="00000000" w:rsidDel="00000000" w:rsidP="00000000" w:rsidRDefault="00000000" w:rsidRPr="00000000" w14:paraId="0000096D">
      <w:pPr>
        <w:rPr/>
      </w:pPr>
      <w:r w:rsidDel="00000000" w:rsidR="00000000" w:rsidRPr="00000000">
        <w:rPr>
          <w:color w:val="188038"/>
          <w:sz w:val="18"/>
          <w:szCs w:val="18"/>
          <w:rtl w:val="0"/>
        </w:rPr>
        <w:t xml:space="preserve"></w:t>
      </w:r>
      <w:r w:rsidDel="00000000" w:rsidR="00000000" w:rsidRPr="00000000">
        <w:rPr>
          <w:rtl w:val="0"/>
        </w:rPr>
        <w:t xml:space="preserve">Este experimento compara líneas como baseline_persistence, ridge_delta, ridge_return, lightgbm_delta, lightgbm_return y residual_blend. Su finalidad es comprobar si la predicción de retorno o corrección residual aporta mejora frente al benchmark de persistencia, no sustituir el enfoque principal de tendencia.</w:t>
      </w:r>
    </w:p>
    <w:p w:rsidR="00000000" w:rsidDel="00000000" w:rsidP="00000000" w:rsidRDefault="00000000" w:rsidRPr="00000000" w14:paraId="0000096E">
      <w:pPr>
        <w:rPr>
          <w:b w:val="1"/>
          <w:bCs w:val="1"/>
        </w:rPr>
      </w:pPr>
      <w:r w:rsidDel="00000000" w:rsidR="00000000" w:rsidRPr="00000000">
        <w:rPr>
          <w:b w:val="1"/>
          <w:bCs w:val="1"/>
          <w:rtl w:val="0"/>
        </w:rPr>
        <w:t xml:space="preserve">8. Flujo histórico conservado como trazabilidad</w:t>
      </w:r>
    </w:p>
    <w:p w:rsidR="00000000" w:rsidDel="00000000" w:rsidP="00000000" w:rsidRDefault="00000000" w:rsidRPr="00000000" w14:paraId="0000096F">
      <w:pPr>
        <w:rPr/>
      </w:pPr>
      <w:r w:rsidDel="00000000" w:rsidR="00000000" w:rsidRPr="00000000">
        <w:rPr>
          <w:rtl w:val="0"/>
        </w:rPr>
        <w:t xml:space="preserve">El flujo histórico puede reproducirse mediante:</w:t>
      </w:r>
    </w:p>
    <w:p w:rsidR="00000000" w:rsidDel="00000000" w:rsidP="00000000" w:rsidRDefault="00000000" w:rsidRPr="00000000" w14:paraId="00000970">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run-official --skip-cleaning</w:t>
      </w:r>
    </w:p>
    <w:p w:rsidR="00000000" w:rsidDel="00000000" w:rsidP="00000000" w:rsidRDefault="00000000" w:rsidRPr="00000000" w14:paraId="00000971">
      <w:pPr>
        <w:rPr/>
      </w:pPr>
      <w:r w:rsidDel="00000000" w:rsidR="00000000" w:rsidRPr="00000000">
        <w:rPr>
          <w:color w:val="188038"/>
          <w:sz w:val="18"/>
          <w:szCs w:val="18"/>
          <w:rtl w:val="0"/>
        </w:rPr>
        <w:t xml:space="preserve"></w:t>
      </w:r>
      <w:r w:rsidDel="00000000" w:rsidR="00000000" w:rsidRPr="00000000">
        <w:rPr>
          <w:rtl w:val="0"/>
        </w:rPr>
        <w:t xml:space="preserve">La comparación histórica queda exportada en:</w:t>
      </w:r>
    </w:p>
    <w:p w:rsidR="00000000" w:rsidDel="00000000" w:rsidP="00000000" w:rsidRDefault="00000000" w:rsidRPr="00000000" w14:paraId="00000972">
      <w:pPr>
        <w:spacing w:after="0" w:before="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models/cereal_prices/model_comparison_test_2023_2025.csv</w:t>
      </w:r>
    </w:p>
    <w:p w:rsidR="00000000" w:rsidDel="00000000" w:rsidP="00000000" w:rsidRDefault="00000000" w:rsidRPr="00000000" w14:paraId="0000097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models/cereal_prices/model_comparison_manifest.json</w:t>
      </w:r>
    </w:p>
    <w:p w:rsidR="00000000" w:rsidDel="00000000" w:rsidP="00000000" w:rsidRDefault="00000000" w:rsidRPr="00000000" w14:paraId="0000097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models/cereal_prices/model_registry.json</w:t>
      </w:r>
    </w:p>
    <w:p w:rsidR="00000000" w:rsidDel="00000000" w:rsidP="00000000" w:rsidRDefault="00000000" w:rsidRPr="00000000" w14:paraId="00000975">
      <w:pPr>
        <w:rPr/>
      </w:pPr>
      <w:r w:rsidDel="00000000" w:rsidR="00000000" w:rsidRPr="00000000">
        <w:rPr>
          <w:color w:val="188038"/>
          <w:sz w:val="18"/>
          <w:szCs w:val="18"/>
          <w:rtl w:val="0"/>
        </w:rPr>
        <w:t xml:space="preserve"></w:t>
      </w:r>
      <w:r w:rsidDel="00000000" w:rsidR="00000000" w:rsidRPr="00000000">
        <w:rPr>
          <w:rtl w:val="0"/>
        </w:rPr>
        <w:t xml:space="preserve">Estos artefactos se conservan por compatibilidad y trazabilidad del flujo anterior. No constituyen la referencia principal de la versión vigente y no deben utilizarse para promover Ridge, LightGBM o baseline_persistence como solución operativa principal.</w:t>
      </w:r>
    </w:p>
    <w:p w:rsidR="00000000" w:rsidDel="00000000" w:rsidP="00000000" w:rsidRDefault="00000000" w:rsidRPr="00000000" w14:paraId="00000976">
      <w:pPr>
        <w:rPr>
          <w:b w:val="1"/>
          <w:bCs w:val="1"/>
        </w:rPr>
      </w:pPr>
      <w:r w:rsidDel="00000000" w:rsidR="00000000" w:rsidRPr="00000000">
        <w:rPr>
          <w:b w:val="1"/>
          <w:bCs w:val="1"/>
          <w:rtl w:val="0"/>
        </w:rPr>
        <w:t xml:space="preserve">9. Línea recurrente experimental GRU/LSTM</w:t>
      </w:r>
    </w:p>
    <w:p w:rsidR="00000000" w:rsidDel="00000000" w:rsidP="00000000" w:rsidRDefault="00000000" w:rsidRPr="00000000" w14:paraId="00000977">
      <w:pPr>
        <w:rPr/>
      </w:pPr>
      <w:r w:rsidDel="00000000" w:rsidR="00000000" w:rsidRPr="00000000">
        <w:rPr>
          <w:rtl w:val="0"/>
        </w:rPr>
        <w:t xml:space="preserve">Reproducir la evaluación experimental vinculada a CU08:</w:t>
      </w:r>
    </w:p>
    <w:p w:rsidR="00000000" w:rsidDel="00000000" w:rsidP="00000000" w:rsidRDefault="00000000" w:rsidRPr="00000000" w14:paraId="00000978">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experimental-drn</w:t>
      </w:r>
    </w:p>
    <w:p w:rsidR="00000000" w:rsidDel="00000000" w:rsidP="00000000" w:rsidRDefault="00000000" w:rsidRPr="00000000" w14:paraId="00000979">
      <w:pPr>
        <w:rPr/>
      </w:pPr>
      <w:r w:rsidDel="00000000" w:rsidR="00000000" w:rsidRPr="00000000">
        <w:rPr>
          <w:color w:val="188038"/>
          <w:sz w:val="18"/>
          <w:szCs w:val="18"/>
          <w:rtl w:val="0"/>
        </w:rPr>
        <w:t xml:space="preserve"></w:t>
      </w:r>
      <w:r w:rsidDel="00000000" w:rsidR="00000000" w:rsidRPr="00000000">
        <w:rPr>
          <w:rtl w:val="0"/>
        </w:rPr>
        <w:t xml:space="preserve">Los resultados se almacenan en:</w:t>
      </w:r>
    </w:p>
    <w:p w:rsidR="00000000" w:rsidDel="00000000" w:rsidP="00000000" w:rsidRDefault="00000000" w:rsidRPr="00000000" w14:paraId="0000097A">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models/cereal_prices/experimental/</w:t>
      </w:r>
    </w:p>
    <w:p w:rsidR="00000000" w:rsidDel="00000000" w:rsidP="00000000" w:rsidRDefault="00000000" w:rsidRPr="00000000" w14:paraId="0000097B">
      <w:pPr>
        <w:rPr/>
      </w:pPr>
      <w:r w:rsidDel="00000000" w:rsidR="00000000" w:rsidRPr="00000000">
        <w:rPr>
          <w:color w:val="188038"/>
          <w:sz w:val="18"/>
          <w:szCs w:val="18"/>
          <w:rtl w:val="0"/>
        </w:rPr>
        <w:t xml:space="preserve"></w:t>
      </w:r>
      <w:r w:rsidDel="00000000" w:rsidR="00000000" w:rsidRPr="00000000">
        <w:rPr>
          <w:rtl w:val="0"/>
        </w:rPr>
        <w:t xml:space="preserve">Esta línea se conserva como evidencia experimental, pero no sustituye la formulación principal de tendencia ni modifica la selección vigente.</w:t>
      </w:r>
    </w:p>
    <w:p w:rsidR="00000000" w:rsidDel="00000000" w:rsidP="00000000" w:rsidRDefault="00000000" w:rsidRPr="00000000" w14:paraId="0000097C">
      <w:pPr>
        <w:rPr>
          <w:b w:val="1"/>
          <w:bCs w:val="1"/>
        </w:rPr>
      </w:pPr>
      <w:r w:rsidDel="00000000" w:rsidR="00000000" w:rsidRPr="00000000">
        <w:rPr>
          <w:b w:val="1"/>
          <w:bCs w:val="1"/>
          <w:rtl w:val="0"/>
        </w:rPr>
        <w:t xml:space="preserve">10. Generación de figuras documentales</w:t>
      </w:r>
    </w:p>
    <w:p w:rsidR="00000000" w:rsidDel="00000000" w:rsidP="00000000" w:rsidRDefault="00000000" w:rsidRPr="00000000" w14:paraId="0000097D">
      <w:pPr>
        <w:rPr/>
      </w:pPr>
      <w:r w:rsidDel="00000000" w:rsidR="00000000" w:rsidRPr="00000000">
        <w:rPr>
          <w:rtl w:val="0"/>
        </w:rPr>
        <w:t xml:space="preserve">Regenerar las figuras documentales desde los artefactos exportados:</w:t>
      </w:r>
    </w:p>
    <w:p w:rsidR="00000000" w:rsidDel="00000000" w:rsidP="00000000" w:rsidRDefault="00000000" w:rsidRPr="00000000" w14:paraId="0000097E">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figures</w:t>
      </w:r>
    </w:p>
    <w:p w:rsidR="00000000" w:rsidDel="00000000" w:rsidP="00000000" w:rsidRDefault="00000000" w:rsidRPr="00000000" w14:paraId="0000097F">
      <w:pPr>
        <w:rPr/>
      </w:pPr>
      <w:r w:rsidDel="00000000" w:rsidR="00000000" w:rsidRPr="00000000">
        <w:rPr>
          <w:color w:val="188038"/>
          <w:sz w:val="18"/>
          <w:szCs w:val="18"/>
          <w:rtl w:val="0"/>
        </w:rPr>
        <w:t xml:space="preserve"></w:t>
      </w:r>
      <w:r w:rsidDel="00000000" w:rsidR="00000000" w:rsidRPr="00000000">
        <w:rPr>
          <w:rtl w:val="0"/>
        </w:rPr>
        <w:t xml:space="preserve">Cuando existan figuras procedentes del flujo histórico o de regresión, deben interpretarse como trazabilidad y evidencia complementaria. Las figuras asociadas a tendencia, distribución de clases, ablation, autocorrelación y magnitud deben priorizarse para documentar la versión vigente.</w:t>
      </w:r>
    </w:p>
    <w:p w:rsidR="00000000" w:rsidDel="00000000" w:rsidP="00000000" w:rsidRDefault="00000000" w:rsidRPr="00000000" w14:paraId="00000980">
      <w:pPr>
        <w:rPr>
          <w:b w:val="1"/>
          <w:bCs w:val="1"/>
        </w:rPr>
      </w:pPr>
      <w:r w:rsidDel="00000000" w:rsidR="00000000" w:rsidRPr="00000000">
        <w:rPr>
          <w:b w:val="1"/>
          <w:bCs w:val="1"/>
          <w:rtl w:val="0"/>
        </w:rPr>
        <w:t xml:space="preserve">11. Inferencia y salidas principales</w:t>
      </w:r>
    </w:p>
    <w:p w:rsidR="00000000" w:rsidDel="00000000" w:rsidP="00000000" w:rsidRDefault="00000000" w:rsidRPr="00000000" w14:paraId="00000981">
      <w:pPr>
        <w:rPr/>
      </w:pPr>
      <w:r w:rsidDel="00000000" w:rsidR="00000000" w:rsidRPr="00000000">
        <w:rPr>
          <w:rtl w:val="0"/>
        </w:rPr>
        <w:t xml:space="preserve">La salida principal del sistema es la predicción de tendencia con soporte numérico de magnitud. Cada predicción debe incluir, cuando el flujo disponga de los datos necesarios:</w:t>
      </w:r>
    </w:p>
    <w:p w:rsidR="00000000" w:rsidDel="00000000" w:rsidP="00000000" w:rsidRDefault="00000000" w:rsidRPr="00000000" w14:paraId="00000982">
      <w:pPr>
        <w:numPr>
          <w:ilvl w:val="0"/>
          <w:numId w:val="9"/>
        </w:numPr>
        <w:spacing w:after="0" w:afterAutospacing="0"/>
        <w:ind w:left="720" w:hanging="360"/>
        <w:rPr>
          <w:u w:val="none"/>
        </w:rPr>
      </w:pPr>
      <w:r w:rsidDel="00000000" w:rsidR="00000000" w:rsidRPr="00000000">
        <w:rPr>
          <w:rtl w:val="0"/>
        </w:rPr>
        <w:t xml:space="preserve">predicted_trend</w:t>
      </w:r>
    </w:p>
    <w:p w:rsidR="00000000" w:rsidDel="00000000" w:rsidP="00000000" w:rsidRDefault="00000000" w:rsidRPr="00000000" w14:paraId="00000983">
      <w:pPr>
        <w:numPr>
          <w:ilvl w:val="0"/>
          <w:numId w:val="9"/>
        </w:numPr>
        <w:spacing w:after="0" w:afterAutospacing="0" w:before="0" w:beforeAutospacing="0"/>
        <w:ind w:left="720" w:hanging="360"/>
        <w:rPr>
          <w:u w:val="none"/>
        </w:rPr>
      </w:pPr>
      <w:r w:rsidDel="00000000" w:rsidR="00000000" w:rsidRPr="00000000">
        <w:rPr>
          <w:rtl w:val="0"/>
        </w:rPr>
        <w:t xml:space="preserve">predicted_return_h</w:t>
      </w:r>
    </w:p>
    <w:p w:rsidR="00000000" w:rsidDel="00000000" w:rsidP="00000000" w:rsidRDefault="00000000" w:rsidRPr="00000000" w14:paraId="00000984">
      <w:pPr>
        <w:numPr>
          <w:ilvl w:val="0"/>
          <w:numId w:val="9"/>
        </w:numPr>
        <w:spacing w:after="0" w:afterAutospacing="0" w:before="0" w:beforeAutospacing="0"/>
        <w:ind w:left="720" w:hanging="360"/>
        <w:rPr>
          <w:u w:val="none"/>
        </w:rPr>
      </w:pPr>
      <w:r w:rsidDel="00000000" w:rsidR="00000000" w:rsidRPr="00000000">
        <w:rPr>
          <w:rtl w:val="0"/>
        </w:rPr>
        <w:t xml:space="preserve">predicted_delta_price_h</w:t>
      </w:r>
    </w:p>
    <w:p w:rsidR="00000000" w:rsidDel="00000000" w:rsidP="00000000" w:rsidRDefault="00000000" w:rsidRPr="00000000" w14:paraId="00000985">
      <w:pPr>
        <w:numPr>
          <w:ilvl w:val="0"/>
          <w:numId w:val="9"/>
        </w:numPr>
        <w:spacing w:after="0" w:afterAutospacing="0" w:before="0" w:beforeAutospacing="0"/>
        <w:ind w:left="720" w:hanging="360"/>
        <w:rPr>
          <w:u w:val="none"/>
        </w:rPr>
      </w:pPr>
      <w:r w:rsidDel="00000000" w:rsidR="00000000" w:rsidRPr="00000000">
        <w:rPr>
          <w:rtl w:val="0"/>
        </w:rPr>
        <w:t xml:space="preserve">predicted_eu_price_h</w:t>
      </w:r>
    </w:p>
    <w:p w:rsidR="00000000" w:rsidDel="00000000" w:rsidP="00000000" w:rsidRDefault="00000000" w:rsidRPr="00000000" w14:paraId="00000986">
      <w:pPr>
        <w:numPr>
          <w:ilvl w:val="0"/>
          <w:numId w:val="9"/>
        </w:numPr>
        <w:spacing w:after="0" w:afterAutospacing="0" w:before="0" w:beforeAutospacing="0"/>
        <w:ind w:left="720" w:hanging="360"/>
        <w:rPr>
          <w:u w:val="none"/>
        </w:rPr>
      </w:pPr>
      <w:r w:rsidDel="00000000" w:rsidR="00000000" w:rsidRPr="00000000">
        <w:rPr>
          <w:rtl w:val="0"/>
        </w:rPr>
        <w:t xml:space="preserve">proba_up</w:t>
      </w:r>
    </w:p>
    <w:p w:rsidR="00000000" w:rsidDel="00000000" w:rsidP="00000000" w:rsidRDefault="00000000" w:rsidRPr="00000000" w14:paraId="00000987">
      <w:pPr>
        <w:numPr>
          <w:ilvl w:val="0"/>
          <w:numId w:val="9"/>
        </w:numPr>
        <w:spacing w:after="0" w:afterAutospacing="0" w:before="0" w:beforeAutospacing="0"/>
        <w:ind w:left="720" w:hanging="360"/>
        <w:rPr>
          <w:u w:val="none"/>
        </w:rPr>
      </w:pPr>
      <w:r w:rsidDel="00000000" w:rsidR="00000000" w:rsidRPr="00000000">
        <w:rPr>
          <w:rtl w:val="0"/>
        </w:rPr>
        <w:t xml:space="preserve">proba_down</w:t>
      </w:r>
    </w:p>
    <w:p w:rsidR="00000000" w:rsidDel="00000000" w:rsidP="00000000" w:rsidRDefault="00000000" w:rsidRPr="00000000" w14:paraId="00000988">
      <w:pPr>
        <w:numPr>
          <w:ilvl w:val="0"/>
          <w:numId w:val="9"/>
        </w:numPr>
        <w:spacing w:after="0" w:afterAutospacing="0" w:before="0" w:beforeAutospacing="0"/>
        <w:ind w:left="720" w:hanging="360"/>
        <w:rPr>
          <w:u w:val="none"/>
        </w:rPr>
      </w:pPr>
      <w:r w:rsidDel="00000000" w:rsidR="00000000" w:rsidRPr="00000000">
        <w:rPr>
          <w:rtl w:val="0"/>
        </w:rPr>
        <w:t xml:space="preserve">proba_stable</w:t>
      </w:r>
    </w:p>
    <w:p w:rsidR="00000000" w:rsidDel="00000000" w:rsidP="00000000" w:rsidRDefault="00000000" w:rsidRPr="00000000" w14:paraId="00000989">
      <w:pPr>
        <w:numPr>
          <w:ilvl w:val="0"/>
          <w:numId w:val="9"/>
        </w:numPr>
        <w:spacing w:after="0" w:afterAutospacing="0" w:before="0" w:beforeAutospacing="0"/>
        <w:ind w:left="720" w:hanging="360"/>
        <w:rPr>
          <w:u w:val="none"/>
        </w:rPr>
      </w:pPr>
      <w:r w:rsidDel="00000000" w:rsidR="00000000" w:rsidRPr="00000000">
        <w:rPr>
          <w:rtl w:val="0"/>
        </w:rPr>
        <w:t xml:space="preserve">trend_confidence</w:t>
      </w:r>
    </w:p>
    <w:p w:rsidR="00000000" w:rsidDel="00000000" w:rsidP="00000000" w:rsidRDefault="00000000" w:rsidRPr="00000000" w14:paraId="0000098A">
      <w:pPr>
        <w:numPr>
          <w:ilvl w:val="0"/>
          <w:numId w:val="9"/>
        </w:numPr>
        <w:spacing w:after="0" w:afterAutospacing="0" w:before="0" w:beforeAutospacing="0"/>
        <w:ind w:left="720" w:hanging="360"/>
        <w:rPr>
          <w:u w:val="none"/>
        </w:rPr>
      </w:pPr>
      <w:r w:rsidDel="00000000" w:rsidR="00000000" w:rsidRPr="00000000">
        <w:rPr>
          <w:rtl w:val="0"/>
        </w:rPr>
        <w:t xml:space="preserve">magnitude_source</w:t>
      </w:r>
    </w:p>
    <w:p w:rsidR="00000000" w:rsidDel="00000000" w:rsidP="00000000" w:rsidRDefault="00000000" w:rsidRPr="00000000" w14:paraId="0000098B">
      <w:pPr>
        <w:numPr>
          <w:ilvl w:val="0"/>
          <w:numId w:val="9"/>
        </w:numPr>
        <w:spacing w:after="0" w:afterAutospacing="0" w:before="0" w:beforeAutospacing="0"/>
        <w:ind w:left="720" w:hanging="360"/>
        <w:rPr>
          <w:u w:val="none"/>
        </w:rPr>
      </w:pPr>
      <w:r w:rsidDel="00000000" w:rsidR="00000000" w:rsidRPr="00000000">
        <w:rPr>
          <w:rtl w:val="0"/>
        </w:rPr>
        <w:t xml:space="preserve">trend_magnitude_consistent</w:t>
      </w:r>
    </w:p>
    <w:p w:rsidR="00000000" w:rsidDel="00000000" w:rsidP="00000000" w:rsidRDefault="00000000" w:rsidRPr="00000000" w14:paraId="0000098C">
      <w:pPr>
        <w:numPr>
          <w:ilvl w:val="0"/>
          <w:numId w:val="9"/>
        </w:numPr>
        <w:spacing w:before="0" w:beforeAutospacing="0"/>
        <w:ind w:left="720" w:hanging="360"/>
        <w:rPr>
          <w:u w:val="none"/>
        </w:rPr>
      </w:pPr>
      <w:r w:rsidDel="00000000" w:rsidR="00000000" w:rsidRPr="00000000">
        <w:rPr>
          <w:rtl w:val="0"/>
        </w:rPr>
        <w:t xml:space="preserve">trend_magnitude_warning</w:t>
      </w:r>
    </w:p>
    <w:p w:rsidR="00000000" w:rsidDel="00000000" w:rsidP="00000000" w:rsidRDefault="00000000" w:rsidRPr="00000000" w14:paraId="0000098D">
      <w:pPr>
        <w:rPr/>
      </w:pPr>
      <w:r w:rsidDel="00000000" w:rsidR="00000000" w:rsidRPr="00000000">
        <w:rPr>
          <w:rtl w:val="0"/>
        </w:rPr>
        <w:t xml:space="preserve">La política de magnitud seleccionada para h=1 y h=4 es probability_weighted_class_median. Esta política se selecciona porque los modelos auxiliares de retorno no mejoraron en validación al baseline de retorno cero.</w:t>
      </w:r>
    </w:p>
    <w:p w:rsidR="00000000" w:rsidDel="00000000" w:rsidP="00000000" w:rsidRDefault="00000000" w:rsidRPr="00000000" w14:paraId="0000098E">
      <w:pPr>
        <w:rPr>
          <w:b w:val="1"/>
          <w:bCs w:val="1"/>
        </w:rPr>
      </w:pPr>
      <w:r w:rsidDel="00000000" w:rsidR="00000000" w:rsidRPr="00000000">
        <w:rPr>
          <w:b w:val="1"/>
          <w:bCs w:val="1"/>
          <w:rtl w:val="0"/>
        </w:rPr>
        <w:t xml:space="preserve">12. Inferencia auxiliar mediante CSV propio</w:t>
      </w:r>
    </w:p>
    <w:p w:rsidR="00000000" w:rsidDel="00000000" w:rsidP="00000000" w:rsidRDefault="00000000" w:rsidRPr="00000000" w14:paraId="0000098F">
      <w:pPr>
        <w:rPr/>
      </w:pPr>
      <w:r w:rsidDel="00000000" w:rsidR="00000000" w:rsidRPr="00000000">
        <w:rPr>
          <w:rtl w:val="0"/>
        </w:rPr>
        <w:t xml:space="preserve">La inferencia externa con CSV propio debe interpretarse como funcionalidad auxiliar y dependiente del grado de completitud del input. Cuando el fichero externo no contiene histórico suficiente, el sistema puede requerir imputación o no puede reconstruir completamente retardos, retornos, ventanas móviles, volatilidad o anomalías temporales.</w:t>
      </w:r>
    </w:p>
    <w:p w:rsidR="00000000" w:rsidDel="00000000" w:rsidP="00000000" w:rsidRDefault="00000000" w:rsidRPr="00000000" w14:paraId="00000990">
      <w:pPr>
        <w:rPr/>
      </w:pPr>
      <w:r w:rsidDel="00000000" w:rsidR="00000000" w:rsidRPr="00000000">
        <w:rPr>
          <w:rtl w:val="0"/>
        </w:rPr>
        <w:t xml:space="preserve">En esos casos, deben conservarse los avisos de entrada, la política efectiva de imputación, el recuento de variables imputadas y la indicación de que la inferencia externa simplificada no equivale a la evaluación oficial sobre test ciego.</w:t>
      </w:r>
    </w:p>
    <w:p w:rsidR="00000000" w:rsidDel="00000000" w:rsidP="00000000" w:rsidRDefault="00000000" w:rsidRPr="00000000" w14:paraId="00000991">
      <w:pPr>
        <w:rPr>
          <w:b w:val="1"/>
          <w:bCs w:val="1"/>
        </w:rPr>
      </w:pPr>
      <w:r w:rsidDel="00000000" w:rsidR="00000000" w:rsidRPr="00000000">
        <w:rPr>
          <w:b w:val="1"/>
          <w:bCs w:val="1"/>
          <w:rtl w:val="0"/>
        </w:rPr>
        <w:t xml:space="preserve">13. Inspección de modelos y limpieza segura</w:t>
      </w:r>
    </w:p>
    <w:p w:rsidR="00000000" w:rsidDel="00000000" w:rsidP="00000000" w:rsidRDefault="00000000" w:rsidRPr="00000000" w14:paraId="00000992">
      <w:pPr>
        <w:rPr/>
      </w:pPr>
      <w:r w:rsidDel="00000000" w:rsidR="00000000" w:rsidRPr="00000000">
        <w:rPr>
          <w:rtl w:val="0"/>
        </w:rPr>
        <w:t xml:space="preserve">Listar modelos disponibles:</w:t>
      </w:r>
    </w:p>
    <w:p w:rsidR="00000000" w:rsidDel="00000000" w:rsidP="00000000" w:rsidRDefault="00000000" w:rsidRPr="00000000" w14:paraId="00000993">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list-models</w:t>
      </w:r>
    </w:p>
    <w:p w:rsidR="00000000" w:rsidDel="00000000" w:rsidP="00000000" w:rsidRDefault="00000000" w:rsidRPr="00000000" w14:paraId="00000994">
      <w:pPr>
        <w:rPr/>
      </w:pPr>
      <w:r w:rsidDel="00000000" w:rsidR="00000000" w:rsidRPr="00000000">
        <w:rPr>
          <w:color w:val="188038"/>
          <w:sz w:val="18"/>
          <w:szCs w:val="18"/>
          <w:rtl w:val="0"/>
        </w:rPr>
        <w:t xml:space="preserve"></w:t>
      </w:r>
      <w:r w:rsidDel="00000000" w:rsidR="00000000" w:rsidRPr="00000000">
        <w:rPr>
          <w:rtl w:val="0"/>
        </w:rPr>
        <w:t xml:space="preserve">Inspeccionar un modelo concreto:</w:t>
      </w:r>
    </w:p>
    <w:p w:rsidR="00000000" w:rsidDel="00000000" w:rsidP="00000000" w:rsidRDefault="00000000" w:rsidRPr="00000000" w14:paraId="00000995">
      <w:pPr>
        <w:spacing w:after="0" w:before="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show-model --model ridge --product "Durum wheat"</w:t>
      </w:r>
    </w:p>
    <w:p w:rsidR="00000000" w:rsidDel="00000000" w:rsidP="00000000" w:rsidRDefault="00000000" w:rsidRPr="00000000" w14:paraId="0000099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Ejecutar limpieza segura en modo simulación:</w:t>
      </w:r>
    </w:p>
    <w:p w:rsidR="00000000" w:rsidDel="00000000" w:rsidP="00000000" w:rsidRDefault="00000000" w:rsidRPr="00000000" w14:paraId="0000099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src.cereal_prices.main clean-artifacts --dry-run</w:t>
      </w:r>
    </w:p>
    <w:p w:rsidR="00000000" w:rsidDel="00000000" w:rsidP="00000000" w:rsidRDefault="00000000" w:rsidRPr="00000000" w14:paraId="00000998">
      <w:pPr>
        <w:rPr>
          <w:b w:val="1"/>
          <w:bCs w:val="1"/>
        </w:rPr>
      </w:pPr>
      <w:r w:rsidDel="00000000" w:rsidR="00000000" w:rsidRPr="00000000">
        <w:rPr>
          <w:color w:val="188038"/>
          <w:sz w:val="18"/>
          <w:szCs w:val="18"/>
          <w:rtl w:val="0"/>
        </w:rPr>
        <w:t xml:space="preserve"></w:t>
      </w:r>
      <w:r w:rsidDel="00000000" w:rsidR="00000000" w:rsidRPr="00000000">
        <w:rPr>
          <w:b w:val="1"/>
          <w:bCs w:val="1"/>
          <w:rtl w:val="0"/>
        </w:rPr>
        <w:t xml:space="preserve">14. Validación final</w:t>
      </w:r>
    </w:p>
    <w:p w:rsidR="00000000" w:rsidDel="00000000" w:rsidP="00000000" w:rsidRDefault="00000000" w:rsidRPr="00000000" w14:paraId="00000999">
      <w:pPr>
        <w:rPr/>
      </w:pPr>
      <w:r w:rsidDel="00000000" w:rsidR="00000000" w:rsidRPr="00000000">
        <w:rPr>
          <w:rtl w:val="0"/>
        </w:rPr>
        <w:t xml:space="preserve">La validación final de la versión actual debe incluir:</w:t>
      </w:r>
    </w:p>
    <w:p w:rsidR="00000000" w:rsidDel="00000000" w:rsidP="00000000" w:rsidRDefault="00000000" w:rsidRPr="00000000" w14:paraId="0000099A">
      <w:pPr>
        <w:spacing w:after="0" w:before="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src.cereal_prices.main run-trend-forecast --horizons 1 4</w:t>
      </w:r>
    </w:p>
    <w:p w:rsidR="00000000" w:rsidDel="00000000" w:rsidP="00000000" w:rsidRDefault="00000000" w:rsidRPr="00000000" w14:paraId="0000099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src.cereal_prices.main check --with-trend-forecast</w:t>
      </w:r>
    </w:p>
    <w:p w:rsidR="00000000" w:rsidDel="00000000" w:rsidP="00000000" w:rsidRDefault="00000000" w:rsidRPr="00000000" w14:paraId="0000099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src.cereal_prices.main check --with-trend-magnitude</w:t>
      </w:r>
    </w:p>
    <w:p w:rsidR="00000000" w:rsidDel="00000000" w:rsidP="00000000" w:rsidRDefault="00000000" w:rsidRPr="00000000" w14:paraId="0000099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src.cereal_prices.main check --with-official-leaksafe --with-residual-return --with-trend-forecast --with-trend-magnitude</w:t>
      </w:r>
    </w:p>
    <w:p w:rsidR="00000000" w:rsidDel="00000000" w:rsidP="00000000" w:rsidRDefault="00000000" w:rsidRPr="00000000" w14:paraId="0000099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pytest</w:t>
      </w:r>
    </w:p>
    <w:p w:rsidR="00000000" w:rsidDel="00000000" w:rsidP="00000000" w:rsidRDefault="00000000" w:rsidRPr="00000000" w14:paraId="0000099F">
      <w:pPr>
        <w:rPr/>
      </w:pPr>
      <w:r w:rsidDel="00000000" w:rsidR="00000000" w:rsidRPr="00000000">
        <w:rPr>
          <w:color w:val="188038"/>
          <w:sz w:val="18"/>
          <w:szCs w:val="18"/>
          <w:rtl w:val="0"/>
        </w:rPr>
        <w:t xml:space="preserve"></w:t>
      </w:r>
      <w:r w:rsidDel="00000000" w:rsidR="00000000" w:rsidRPr="00000000">
        <w:rPr>
          <w:rtl w:val="0"/>
        </w:rPr>
        <w:t xml:space="preserve">En la ejecución documentada, el resultado final es:</w:t>
      </w:r>
    </w:p>
    <w:p w:rsidR="00000000" w:rsidDel="00000000" w:rsidP="00000000" w:rsidRDefault="00000000" w:rsidRPr="00000000" w14:paraId="000009A0">
      <w:pPr>
        <w:rPr/>
      </w:pPr>
      <w:r w:rsidDel="00000000" w:rsidR="00000000" w:rsidRPr="00000000">
        <w:rPr>
          <w:rtl w:val="0"/>
        </w:rPr>
        <w:t xml:space="preserve">61 tests passed, con warnings esperados de sklearn asociados a clases predichas no presentes en algún split sintético de test.</w:t>
      </w:r>
    </w:p>
    <w:p w:rsidR="00000000" w:rsidDel="00000000" w:rsidP="00000000" w:rsidRDefault="00000000" w:rsidRPr="00000000" w14:paraId="000009A1">
      <w:pPr>
        <w:rPr>
          <w:b w:val="1"/>
          <w:bCs w:val="1"/>
        </w:rPr>
      </w:pPr>
      <w:r w:rsidDel="00000000" w:rsidR="00000000" w:rsidRPr="00000000">
        <w:rPr>
          <w:b w:val="1"/>
          <w:bCs w:val="1"/>
          <w:rtl w:val="0"/>
        </w:rPr>
        <w:t xml:space="preserve">15. Consideración final de reproducibilidad</w:t>
      </w:r>
    </w:p>
    <w:p w:rsidR="00000000" w:rsidDel="00000000" w:rsidP="00000000" w:rsidRDefault="00000000" w:rsidRPr="00000000" w14:paraId="000009A2">
      <w:pPr>
        <w:rPr/>
      </w:pPr>
      <w:r w:rsidDel="00000000" w:rsidR="00000000" w:rsidRPr="00000000">
        <w:rPr>
          <w:rtl w:val="0"/>
        </w:rPr>
        <w:t xml:space="preserve">La reproducción completa requiere que las rutas de entrada y salida se mantengan sincronizadas con la estructura documentada del repositorio. Cualquier cambio en rutas, nombres de artefactos, esquema de variables, productos soportados, productos excluidos, política de magnitud, modelos evaluados o criterio de selección debe reflejarse simultáneamente en la documentación, los scripts, la CLI, los manifiestos y los ficheros de configuración.</w:t>
      </w:r>
    </w:p>
    <w:p w:rsidR="00000000" w:rsidDel="00000000" w:rsidP="00000000" w:rsidRDefault="00000000" w:rsidRPr="00000000" w14:paraId="000009A3">
      <w:pPr>
        <w:rPr/>
      </w:pPr>
      <w:r w:rsidDel="00000000" w:rsidR="00000000" w:rsidRPr="00000000">
        <w:rPr>
          <w:rtl w:val="0"/>
        </w:rPr>
        <w:t xml:space="preserve">La evidencia principal de la versión vigente procede del flujo </w:t>
      </w:r>
      <w:r w:rsidDel="00000000" w:rsidR="00000000" w:rsidRPr="00000000">
        <w:rPr>
          <w:rFonts w:ascii="Roboto Mono" w:cs="Roboto Mono" w:eastAsia="Roboto Mono" w:hAnsi="Roboto Mono"/>
          <w:color w:val="188038"/>
          <w:rtl w:val="0"/>
        </w:rPr>
        <w:t xml:space="preserve">run-trend-forecast</w:t>
      </w:r>
      <w:r w:rsidDel="00000000" w:rsidR="00000000" w:rsidRPr="00000000">
        <w:rPr>
          <w:rtl w:val="0"/>
        </w:rPr>
        <w:t xml:space="preserve"> y de sus artefactos de tendencia y magnitud. Los flujos </w:t>
      </w:r>
      <w:r w:rsidDel="00000000" w:rsidR="00000000" w:rsidRPr="00000000">
        <w:rPr>
          <w:rFonts w:ascii="Roboto Mono" w:cs="Roboto Mono" w:eastAsia="Roboto Mono" w:hAnsi="Roboto Mono"/>
          <w:color w:val="188038"/>
          <w:rtl w:val="0"/>
        </w:rPr>
        <w:t xml:space="preserve">run-official-leaksafe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run-residual-return-h1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experimental-drn</w:t>
      </w:r>
      <w:r w:rsidDel="00000000" w:rsidR="00000000" w:rsidRPr="00000000">
        <w:rPr>
          <w:rtl w:val="0"/>
        </w:rPr>
        <w:t xml:space="preserve"> permanecen disponibles como evidencia complementaria y trazabilidad metodológica.</w:t>
      </w:r>
    </w:p>
    <w:p w:rsidR="00000000" w:rsidDel="00000000" w:rsidP="00000000" w:rsidRDefault="00000000" w:rsidRPr="00000000" w14:paraId="000009A4">
      <w:pPr>
        <w:pStyle w:val="Heading2"/>
        <w:rPr/>
      </w:pPr>
      <w:bookmarkStart w:colFirst="0" w:colLast="0" w:name="_heading=h.o8d0qzyj88ye" w:id="98"/>
      <w:bookmarkEnd w:id="98"/>
      <w:r w:rsidDel="00000000" w:rsidR="00000000" w:rsidRPr="00000000">
        <w:rPr>
          <w:rtl w:val="0"/>
        </w:rPr>
        <w:t xml:space="preserve">9.4 EVIDENCIAS Y TRAZABILIDAD</w:t>
      </w:r>
    </w:p>
    <w:p w:rsidR="00000000" w:rsidDel="00000000" w:rsidP="00000000" w:rsidRDefault="00000000" w:rsidRPr="00000000" w14:paraId="000009A5">
      <w:pPr>
        <w:rPr/>
      </w:pPr>
      <w:r w:rsidDel="00000000" w:rsidR="00000000" w:rsidRPr="00000000">
        <w:rPr>
          <w:rtl w:val="0"/>
        </w:rPr>
        <w:t xml:space="preserve">La trazabilidad del sistema se garantiza a varios niveles: fuentes de datos, dataset final, particiones temporales, artefactos de modelado, métricas exportadas, informes de validación, figuras, manifiestos y comandos CLI reproducibles.</w:t>
      </w:r>
    </w:p>
    <w:p w:rsidR="00000000" w:rsidDel="00000000" w:rsidP="00000000" w:rsidRDefault="00000000" w:rsidRPr="00000000" w14:paraId="000009A6">
      <w:pPr>
        <w:rPr/>
      </w:pPr>
      <w:r w:rsidDel="00000000" w:rsidR="00000000" w:rsidRPr="00000000">
        <w:rPr>
          <w:rtl w:val="0"/>
        </w:rPr>
        <w:t xml:space="preserve">Estos artefactos documentan el cambio metodológico principal de la versión vigente: la salida principal del caso de uso pasa a ser la predicción de tendencia de precios cerealísticos en h=1 y h=4, acompañada de soporte numérico de magnitud. La predicción puntual de precio y la persistencia semanal quedan como evidencia complementaria y benchmark técnico, no como solución principal del sistema.</w:t>
      </w:r>
    </w:p>
    <w:p w:rsidR="00000000" w:rsidDel="00000000" w:rsidP="00000000" w:rsidRDefault="00000000" w:rsidRPr="00000000" w14:paraId="000009A7">
      <w:pPr>
        <w:rPr/>
      </w:pPr>
      <w:r w:rsidDel="00000000" w:rsidR="00000000" w:rsidRPr="00000000">
        <w:rPr>
          <w:rtl w:val="0"/>
        </w:rPr>
        <w:t xml:space="preserve">El flujo histórico se conserva por compatibilidad y trazabilidad, pero no constituye la referencia principal de la selección vigente.</w:t>
      </w:r>
    </w:p>
    <w:p w:rsidR="00000000" w:rsidDel="00000000" w:rsidP="00000000" w:rsidRDefault="00000000" w:rsidRPr="00000000" w14:paraId="000009A8">
      <w:pPr>
        <w:rPr/>
      </w:pPr>
      <w:r w:rsidDel="00000000" w:rsidR="00000000" w:rsidRPr="00000000">
        <w:rPr>
          <w:rtl w:val="0"/>
        </w:rPr>
        <w:t xml:space="preserve">Estos artefactos documentan la formulación actual del sistema: tendencia como salida principal, comparación frente a baselines direccionales y magnitud como soporte interpretativo.</w:t>
      </w:r>
    </w:p>
    <w:p w:rsidR="00000000" w:rsidDel="00000000" w:rsidP="00000000" w:rsidRDefault="00000000" w:rsidRPr="00000000" w14:paraId="000009A9">
      <w:pPr>
        <w:rPr>
          <w:b w:val="1"/>
          <w:bCs w:val="1"/>
        </w:rPr>
      </w:pPr>
      <w:r w:rsidDel="00000000" w:rsidR="00000000" w:rsidRPr="00000000">
        <w:rPr>
          <w:rtl w:val="0"/>
        </w:rPr>
        <w:t xml:space="preserve">La reproducción de los principales flujos se realiza mediante los siguientes comandos:</w:t>
      </w:r>
      <w:r w:rsidDel="00000000" w:rsidR="00000000" w:rsidRPr="00000000">
        <w:rPr>
          <w:rtl w:val="0"/>
        </w:rPr>
      </w:r>
    </w:p>
    <w:p w:rsidR="00000000" w:rsidDel="00000000" w:rsidP="00000000" w:rsidRDefault="00000000" w:rsidRPr="00000000" w14:paraId="000009AA">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python -m src.cereal_prices.main run-trend-forecast --horizons 1 4</w:t>
      </w:r>
    </w:p>
    <w:p w:rsidR="00000000" w:rsidDel="00000000" w:rsidP="00000000" w:rsidRDefault="00000000" w:rsidRPr="00000000" w14:paraId="000009AB">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python -m src.cereal_prices.main check --with-trend-forecast</w:t>
      </w:r>
    </w:p>
    <w:p w:rsidR="00000000" w:rsidDel="00000000" w:rsidP="00000000" w:rsidRDefault="00000000" w:rsidRPr="00000000" w14:paraId="000009AC">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python -m src.cereal_prices.main check --with-trend-magnitude</w:t>
      </w:r>
    </w:p>
    <w:p w:rsidR="00000000" w:rsidDel="00000000" w:rsidP="00000000" w:rsidRDefault="00000000" w:rsidRPr="00000000" w14:paraId="000009AD">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python -m src.cereal_prices.main check --with-official-leaksafe --with-residual-return --with-trend-forecast --with-trend-magnitude</w:t>
      </w:r>
    </w:p>
    <w:p w:rsidR="00000000" w:rsidDel="00000000" w:rsidP="00000000" w:rsidRDefault="00000000" w:rsidRPr="00000000" w14:paraId="000009AE">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python -m pytest</w:t>
      </w:r>
    </w:p>
    <w:p w:rsidR="00000000" w:rsidDel="00000000" w:rsidP="00000000" w:rsidRDefault="00000000" w:rsidRPr="00000000" w14:paraId="000009AF">
      <w:pPr>
        <w:rPr>
          <w:b w:val="1"/>
          <w:bCs w:val="1"/>
        </w:rPr>
      </w:pPr>
      <w:r w:rsidDel="00000000" w:rsidR="00000000" w:rsidRPr="00000000">
        <w:rPr>
          <w:b w:val="1"/>
          <w:bCs w:val="1"/>
          <w:color w:val="188038"/>
          <w:sz w:val="18"/>
          <w:szCs w:val="18"/>
          <w:rtl w:val="0"/>
        </w:rPr>
        <w:t xml:space="preserve"></w:t>
      </w:r>
      <w:r w:rsidDel="00000000" w:rsidR="00000000" w:rsidRPr="00000000">
        <w:rPr>
          <w:rtl w:val="0"/>
        </w:rPr>
        <w:t xml:space="preserve">La evaluación complementaria de regresión y retorno puede reproducirse mediante:</w:t>
      </w:r>
      <w:r w:rsidDel="00000000" w:rsidR="00000000" w:rsidRPr="00000000">
        <w:rPr>
          <w:rtl w:val="0"/>
        </w:rPr>
      </w:r>
    </w:p>
    <w:p w:rsidR="00000000" w:rsidDel="00000000" w:rsidP="00000000" w:rsidRDefault="00000000" w:rsidRPr="00000000" w14:paraId="000009B0">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python -m src.cereal_prices.main run-official-leaksafe</w:t>
      </w:r>
    </w:p>
    <w:p w:rsidR="00000000" w:rsidDel="00000000" w:rsidP="00000000" w:rsidRDefault="00000000" w:rsidRPr="00000000" w14:paraId="000009B1">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python -m src.cereal_prices.main run-residual-return-h1</w:t>
      </w:r>
    </w:p>
    <w:p w:rsidR="00000000" w:rsidDel="00000000" w:rsidP="00000000" w:rsidRDefault="00000000" w:rsidRPr="00000000" w14:paraId="000009B2">
      <w:pPr>
        <w:rPr>
          <w:b w:val="1"/>
          <w:bCs w:val="1"/>
        </w:rPr>
      </w:pPr>
      <w:r w:rsidDel="00000000" w:rsidR="00000000" w:rsidRPr="00000000">
        <w:rPr>
          <w:b w:val="1"/>
          <w:bCs w:val="1"/>
          <w:color w:val="188038"/>
          <w:sz w:val="18"/>
          <w:szCs w:val="18"/>
          <w:rtl w:val="0"/>
        </w:rPr>
        <w:t xml:space="preserve"></w:t>
      </w:r>
      <w:r w:rsidDel="00000000" w:rsidR="00000000" w:rsidRPr="00000000">
        <w:rPr>
          <w:rtl w:val="0"/>
        </w:rPr>
        <w:t xml:space="preserve">La comparación histórica del flujo anterior se conserva en:</w:t>
      </w:r>
      <w:r w:rsidDel="00000000" w:rsidR="00000000" w:rsidRPr="00000000">
        <w:rPr>
          <w:rtl w:val="0"/>
        </w:rPr>
      </w:r>
    </w:p>
    <w:p w:rsidR="00000000" w:rsidDel="00000000" w:rsidP="00000000" w:rsidRDefault="00000000" w:rsidRPr="00000000" w14:paraId="000009B3">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models/cereal_prices/model_comparison_test_2023_2025.csv</w:t>
      </w:r>
    </w:p>
    <w:p w:rsidR="00000000" w:rsidDel="00000000" w:rsidP="00000000" w:rsidRDefault="00000000" w:rsidRPr="00000000" w14:paraId="000009B4">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models/cereal_prices/model_comparison_manifest.json</w:t>
      </w:r>
    </w:p>
    <w:p w:rsidR="00000000" w:rsidDel="00000000" w:rsidP="00000000" w:rsidRDefault="00000000" w:rsidRPr="00000000" w14:paraId="000009B5">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models/cereal_prices/model_registry.json</w:t>
      </w:r>
    </w:p>
    <w:p w:rsidR="00000000" w:rsidDel="00000000" w:rsidP="00000000" w:rsidRDefault="00000000" w:rsidRPr="00000000" w14:paraId="000009B6">
      <w:pPr>
        <w:rPr/>
      </w:pPr>
      <w:r w:rsidDel="00000000" w:rsidR="00000000" w:rsidRPr="00000000">
        <w:rPr>
          <w:b w:val="1"/>
          <w:bCs w:val="1"/>
          <w:color w:val="188038"/>
          <w:sz w:val="18"/>
          <w:szCs w:val="18"/>
          <w:rtl w:val="0"/>
        </w:rPr>
        <w:t xml:space="preserve"></w:t>
      </w:r>
      <w:r w:rsidDel="00000000" w:rsidR="00000000" w:rsidRPr="00000000">
        <w:rPr>
          <w:rtl w:val="0"/>
        </w:rPr>
        <w:t xml:space="preserve">Estos artefactos mantienen valor de trazabilidad, pero no son la referencia principal de la versión vigente. En particular, no deben utilizarse para afirmar que Ridge, LightGBM o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constituyen la solución principal del caso de uso.</w:t>
      </w:r>
    </w:p>
    <w:p w:rsidR="00000000" w:rsidDel="00000000" w:rsidP="00000000" w:rsidRDefault="00000000" w:rsidRPr="00000000" w14:paraId="000009B7">
      <w:pPr>
        <w:rPr>
          <w:b w:val="1"/>
          <w:bCs w:val="1"/>
        </w:rPr>
      </w:pPr>
      <w:r w:rsidDel="00000000" w:rsidR="00000000" w:rsidRPr="00000000">
        <w:rPr>
          <w:rtl w:val="0"/>
        </w:rPr>
        <w:t xml:space="preserve">La evidencia de la línea recurrente experimental se mantiene en:</w:t>
      </w:r>
      <w:r w:rsidDel="00000000" w:rsidR="00000000" w:rsidRPr="00000000">
        <w:rPr>
          <w:rtl w:val="0"/>
        </w:rPr>
      </w:r>
    </w:p>
    <w:p w:rsidR="00000000" w:rsidDel="00000000" w:rsidP="00000000" w:rsidRDefault="00000000" w:rsidRPr="00000000" w14:paraId="000009B8">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models/cereal_prices/experimental/drn_metrics.csv</w:t>
      </w:r>
    </w:p>
    <w:p w:rsidR="00000000" w:rsidDel="00000000" w:rsidP="00000000" w:rsidRDefault="00000000" w:rsidRPr="00000000" w14:paraId="000009B9">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models/cereal_prices/experimental/drn_predictions_test_2023_2025.csv</w:t>
      </w:r>
    </w:p>
    <w:p w:rsidR="00000000" w:rsidDel="00000000" w:rsidP="00000000" w:rsidRDefault="00000000" w:rsidRPr="00000000" w14:paraId="000009BA">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models/cereal_prices/experimental/drn_training_history.csv</w:t>
      </w:r>
    </w:p>
    <w:p w:rsidR="00000000" w:rsidDel="00000000" w:rsidP="00000000" w:rsidRDefault="00000000" w:rsidRPr="00000000" w14:paraId="000009BB">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models/cereal_prices/experimental/drn_manifest.json</w:t>
      </w:r>
    </w:p>
    <w:p w:rsidR="00000000" w:rsidDel="00000000" w:rsidP="00000000" w:rsidRDefault="00000000" w:rsidRPr="00000000" w14:paraId="000009BC">
      <w:pPr>
        <w:rPr/>
      </w:pPr>
      <w:r w:rsidDel="00000000" w:rsidR="00000000" w:rsidRPr="00000000">
        <w:rPr>
          <w:b w:val="1"/>
          <w:bCs w:val="1"/>
          <w:color w:val="188038"/>
          <w:sz w:val="18"/>
          <w:szCs w:val="18"/>
          <w:rtl w:val="0"/>
        </w:rPr>
        <w:t xml:space="preserve"></w:t>
      </w:r>
      <w:r w:rsidDel="00000000" w:rsidR="00000000" w:rsidRPr="00000000">
        <w:rPr>
          <w:rtl w:val="0"/>
        </w:rPr>
        <w:t xml:space="preserve">Esta evidencia conserva la trazabilidad de CU08, pero no modifica la selección vigente.</w:t>
      </w:r>
    </w:p>
    <w:p w:rsidR="00000000" w:rsidDel="00000000" w:rsidP="00000000" w:rsidRDefault="00000000" w:rsidRPr="00000000" w14:paraId="000009BD">
      <w:pPr>
        <w:rPr>
          <w:b w:val="1"/>
          <w:bCs w:val="1"/>
        </w:rPr>
      </w:pPr>
      <w:r w:rsidDel="00000000" w:rsidR="00000000" w:rsidRPr="00000000">
        <w:rPr>
          <w:rtl w:val="0"/>
        </w:rPr>
        <w:t xml:space="preserve">La evidencia de reconstrucción del dataset y de las fuentes debe quedar trazada adicionalmente mediante:</w:t>
      </w:r>
      <w:r w:rsidDel="00000000" w:rsidR="00000000" w:rsidRPr="00000000">
        <w:rPr>
          <w:rtl w:val="0"/>
        </w:rPr>
      </w:r>
    </w:p>
    <w:p w:rsidR="00000000" w:rsidDel="00000000" w:rsidP="00000000" w:rsidRDefault="00000000" w:rsidRPr="00000000" w14:paraId="000009BE">
      <w:pPr>
        <w:spacing w:after="0" w:before="0" w:lineRule="auto"/>
        <w:rPr>
          <w:rFonts w:ascii="Roboto Mono" w:cs="Roboto Mono" w:eastAsia="Roboto Mono" w:hAnsi="Roboto Mono"/>
          <w:b w:val="1"/>
          <w:bCs w:val="1"/>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datasets/cereal_prices/raw/data_sources_manifest.csv</w:t>
      </w:r>
    </w:p>
    <w:p w:rsidR="00000000" w:rsidDel="00000000" w:rsidP="00000000" w:rsidRDefault="00000000" w:rsidRPr="00000000" w14:paraId="000009BF">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datasets/cereal_prices/raw/raw_checksums.sha256</w:t>
      </w:r>
    </w:p>
    <w:p w:rsidR="00000000" w:rsidDel="00000000" w:rsidP="00000000" w:rsidRDefault="00000000" w:rsidRPr="00000000" w14:paraId="000009C0">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datasets/cereal_prices/splits/checksums.sha256</w:t>
      </w:r>
    </w:p>
    <w:p w:rsidR="00000000" w:rsidDel="00000000" w:rsidP="00000000" w:rsidRDefault="00000000" w:rsidRPr="00000000" w14:paraId="000009C1">
      <w:pPr>
        <w:spacing w:after="0" w:before="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datasets/cereal_prices/processed/final_dataset_for_modeling.csv</w:t>
      </w:r>
    </w:p>
    <w:p w:rsidR="00000000" w:rsidDel="00000000" w:rsidP="00000000" w:rsidRDefault="00000000" w:rsidRPr="00000000" w14:paraId="000009C2">
      <w:pPr>
        <w:rPr/>
      </w:pPr>
      <w:r w:rsidDel="00000000" w:rsidR="00000000" w:rsidRPr="00000000">
        <w:rPr>
          <w:b w:val="1"/>
          <w:bCs w:val="1"/>
          <w:color w:val="188038"/>
          <w:sz w:val="18"/>
          <w:szCs w:val="18"/>
          <w:rtl w:val="0"/>
        </w:rPr>
        <w:t xml:space="preserve"></w:t>
      </w:r>
      <w:r w:rsidDel="00000000" w:rsidR="00000000" w:rsidRPr="00000000">
        <w:rPr>
          <w:rtl w:val="0"/>
        </w:rPr>
        <w:t xml:space="preserve">Estos ficheros cierran la observación relativa a enlaces genéricos o snapshots no persistentes. Cuando la URL directa del snapshot histórico no sea estable, la reproducción material queda vinculada al fichero raw versionado, su checksum y el commit del repositorio.</w:t>
      </w:r>
    </w:p>
    <w:p w:rsidR="00000000" w:rsidDel="00000000" w:rsidP="00000000" w:rsidRDefault="00000000" w:rsidRPr="00000000" w14:paraId="000009C3">
      <w:pPr>
        <w:rPr>
          <w:b w:val="1"/>
          <w:bCs w:val="1"/>
        </w:rPr>
      </w:pPr>
      <w:r w:rsidDel="00000000" w:rsidR="00000000" w:rsidRPr="00000000">
        <w:rPr>
          <w:rtl w:val="0"/>
        </w:rPr>
        <w:t xml:space="preserve">La evidencia documental principal se encuentra en:</w:t>
      </w:r>
      <w:r w:rsidDel="00000000" w:rsidR="00000000" w:rsidRPr="00000000">
        <w:rPr>
          <w:rtl w:val="0"/>
        </w:rPr>
      </w:r>
    </w:p>
    <w:p w:rsidR="00000000" w:rsidDel="00000000" w:rsidP="00000000" w:rsidRDefault="00000000" w:rsidRPr="00000000" w14:paraId="000009C4">
      <w:pPr>
        <w:spacing w:after="0" w:before="0" w:lineRule="auto"/>
        <w:rPr>
          <w:rFonts w:ascii="Roboto Mono" w:cs="Roboto Mono" w:eastAsia="Roboto Mono" w:hAnsi="Roboto Mono"/>
          <w:color w:val="188038"/>
          <w:sz w:val="18"/>
          <w:szCs w:val="1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sz w:val="18"/>
          <w:szCs w:val="18"/>
          <w:rtl w:val="0"/>
        </w:rPr>
        <w:t xml:space="preserve">README.md</w:t>
      </w:r>
    </w:p>
    <w:p w:rsidR="00000000" w:rsidDel="00000000" w:rsidP="00000000" w:rsidRDefault="00000000" w:rsidRPr="00000000" w14:paraId="000009C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README_ES.md</w:t>
      </w:r>
    </w:p>
    <w:p w:rsidR="00000000" w:rsidDel="00000000" w:rsidP="00000000" w:rsidRDefault="00000000" w:rsidRPr="00000000" w14:paraId="000009C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docs/reproducibility.md</w:t>
      </w:r>
    </w:p>
    <w:p w:rsidR="00000000" w:rsidDel="00000000" w:rsidP="00000000" w:rsidRDefault="00000000" w:rsidRPr="00000000" w14:paraId="000009C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docs/artifact_governance.md</w:t>
      </w:r>
    </w:p>
    <w:p w:rsidR="00000000" w:rsidDel="00000000" w:rsidP="00000000" w:rsidRDefault="00000000" w:rsidRPr="00000000" w14:paraId="000009C8">
      <w:pPr>
        <w:rPr/>
      </w:pPr>
      <w:r w:rsidDel="00000000" w:rsidR="00000000" w:rsidRPr="00000000">
        <w:rPr>
          <w:b w:val="1"/>
          <w:bCs w:val="1"/>
          <w:color w:val="188038"/>
          <w:sz w:val="18"/>
          <w:szCs w:val="18"/>
          <w:rtl w:val="0"/>
        </w:rPr>
        <w:t xml:space="preserve"></w:t>
      </w:r>
      <w:r w:rsidDel="00000000" w:rsidR="00000000" w:rsidRPr="00000000">
        <w:rPr>
          <w:rtl w:val="0"/>
        </w:rPr>
        <w:t xml:space="preserve">Los documentos históricos relacionados con la promoción de Ridge, LightGBM o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si permanecen en el repositorio, deben marcarse como evidencia histórica no normativa.</w:t>
      </w:r>
    </w:p>
    <w:p w:rsidR="00000000" w:rsidDel="00000000" w:rsidP="00000000" w:rsidRDefault="00000000" w:rsidRPr="00000000" w14:paraId="000009C9">
      <w:pPr>
        <w:rPr/>
      </w:pPr>
      <w:r w:rsidDel="00000000" w:rsidR="00000000" w:rsidRPr="00000000">
        <w:rPr>
          <w:rtl w:val="0"/>
        </w:rPr>
        <w:t xml:space="preserve">La inferencia y la evaluación deben interpretarse de acuerdo con el contrato vigente. La salida principal es la tendencia prevista del precio cerealístico, acompañada de retorno esperado, variación estimada en EUR/tonelada, precio reconstruido, probabilidades por clase, confianza y señales de coherencia. </w:t>
      </w:r>
      <w:r w:rsidDel="00000000" w:rsidR="00000000" w:rsidRPr="00000000">
        <w:rPr>
          <w:rFonts w:ascii="Roboto Mono" w:cs="Roboto Mono" w:eastAsia="Roboto Mono" w:hAnsi="Roboto Mono"/>
          <w:color w:val="188038"/>
          <w:rtl w:val="0"/>
        </w:rPr>
        <w:t xml:space="preserve">baseline_persistence</w:t>
      </w:r>
      <w:r w:rsidDel="00000000" w:rsidR="00000000" w:rsidRPr="00000000">
        <w:rPr>
          <w:rtl w:val="0"/>
        </w:rPr>
        <w:t xml:space="preserve"> queda como benchmark complementario de regresión, mientras que Ridge, LightGBM de regresión, modelos residuales y GRU/LSTM quedan como líneas evaluadas o experimentales no promovidas como salida principal.</w:t>
      </w:r>
    </w:p>
    <w:p w:rsidR="00000000" w:rsidDel="00000000" w:rsidP="00000000" w:rsidRDefault="00000000" w:rsidRPr="00000000" w14:paraId="000009CA">
      <w:pPr>
        <w:rPr/>
      </w:pPr>
      <w:r w:rsidDel="00000000" w:rsidR="00000000" w:rsidRPr="00000000">
        <w:rPr>
          <w:rtl w:val="0"/>
        </w:rPr>
        <w:t xml:space="preserve">Feed wheat permanece excluido cuando no existe soporte estadístico suficiente para incorporarlo al contrato operativo con garantías.</w:t>
      </w:r>
    </w:p>
    <w:p w:rsidR="00000000" w:rsidDel="00000000" w:rsidP="00000000" w:rsidRDefault="00000000" w:rsidRPr="00000000" w14:paraId="000009CB">
      <w:pPr>
        <w:rPr/>
      </w:pPr>
      <w:r w:rsidDel="00000000" w:rsidR="00000000" w:rsidRPr="00000000">
        <w:rPr>
          <w:rtl w:val="0"/>
        </w:rPr>
        <w:t xml:space="preserve">La reproducibilidad no depende de ejecuciones ad hoc ni de configuraciones implícitas en notebooks. La combinación de dataset congelado, splits persistidos, artefactos exportados, comandos CLI explícitos, manifiestos, políticas de magnitud, informes de validación y pruebas automatizadas permite considerar el sistema reproducible, auditable y técnicamente defendible.</w:t>
      </w:r>
    </w:p>
    <w:p w:rsidR="00000000" w:rsidDel="00000000" w:rsidP="00000000" w:rsidRDefault="00000000" w:rsidRPr="00000000" w14:paraId="000009CC">
      <w:pPr>
        <w:rPr/>
      </w:pPr>
      <w:r w:rsidDel="00000000" w:rsidR="00000000" w:rsidRPr="00000000">
        <w:rPr>
          <w:rtl w:val="0"/>
        </w:rPr>
        <w:t xml:space="preserve">Para garantizar la coherencia entre evidencias, las métricas, predicciones de test, figuras, listas de variables, artefactos de imputación, políticas de magnitud, particiones temporales y manifiestos deben proceder del mismo ciclo de ejecución o quedar identificados mediante el manifiesto correspondiente. Cualquier nueva versión del sistema deberá registrar los cambios realizados en fuentes, variables, particiones, modelos, productos soportados, productos excluidos, dependencias, política de magnitud, salida principal y criterios de selección.</w:t>
      </w:r>
    </w:p>
    <w:p w:rsidR="00000000" w:rsidDel="00000000" w:rsidP="00000000" w:rsidRDefault="00000000" w:rsidRPr="00000000" w14:paraId="000009CD">
      <w:pPr>
        <w:pStyle w:val="Heading1"/>
        <w:rPr/>
      </w:pPr>
      <w:bookmarkStart w:colFirst="0" w:colLast="0" w:name="_heading=h.br3luhu1rn9e" w:id="99"/>
      <w:bookmarkEnd w:id="99"/>
      <w:r w:rsidDel="00000000" w:rsidR="00000000" w:rsidRPr="00000000">
        <w:rPr>
          <w:rtl w:val="0"/>
        </w:rPr>
        <w:t xml:space="preserve">10 LIMITACIONES, RIESGOS Y CONSIDERACIONES</w:t>
      </w:r>
    </w:p>
    <w:p w:rsidR="00000000" w:rsidDel="00000000" w:rsidP="00000000" w:rsidRDefault="00000000" w:rsidRPr="00000000" w14:paraId="000009CE">
      <w:pPr>
        <w:rPr/>
      </w:pPr>
      <w:r w:rsidDel="00000000" w:rsidR="00000000" w:rsidRPr="00000000">
        <w:rPr>
          <w:rtl w:val="0"/>
        </w:rPr>
        <w:t xml:space="preserve">El presente apartado recoge las principales limitaciones técnicas del sistema, los sesgos conocidos del enfoque adoptado, el alcance real de la solución y las medidas de mitigación necesarias para mantener su validez en futuras iteraciones.</w:t>
      </w:r>
    </w:p>
    <w:p w:rsidR="00000000" w:rsidDel="00000000" w:rsidP="00000000" w:rsidRDefault="00000000" w:rsidRPr="00000000" w14:paraId="000009CF">
      <w:pPr>
        <w:rPr/>
      </w:pPr>
      <w:r w:rsidDel="00000000" w:rsidR="00000000" w:rsidRPr="00000000">
        <w:rPr>
          <w:rtl w:val="0"/>
        </w:rPr>
        <w:t xml:space="preserve">Las predicciones generadas deben interpretarse como una aproximación técnica útil para apoyar el análisis de mercado, no como una garantía absoluta sobre el comportamiento futuro de los precios cerealísticos. En la versión vigente, la salida principal del sistema es la predicción de tendencia (UP, DOWN o STABLE) para los horizontes h=1 y h=4, acompañada de una capa numérica de soporte basada en retorno esperado, variación estimada en EUR/tonelada, precio reconstruido, probabilidades por clase, confianza y avisos de coherencia.</w:t>
      </w:r>
    </w:p>
    <w:p w:rsidR="00000000" w:rsidDel="00000000" w:rsidP="00000000" w:rsidRDefault="00000000" w:rsidRPr="00000000" w14:paraId="000009D0">
      <w:pPr>
        <w:rPr/>
      </w:pPr>
      <w:r w:rsidDel="00000000" w:rsidR="00000000" w:rsidRPr="00000000">
        <w:rPr>
          <w:rtl w:val="0"/>
        </w:rPr>
        <w:t xml:space="preserve">La predicción puntual de precio, la persistencia semanal, Ridge, LightGBM de regresión, formulaciones residuales y arquitecturas GRU/LSTM se conservan como evidencia complementaria o experimental. No constituyen la salida principal del caso de uso vigente.</w:t>
      </w:r>
    </w:p>
    <w:p w:rsidR="00000000" w:rsidDel="00000000" w:rsidP="00000000" w:rsidRDefault="00000000" w:rsidRPr="00000000" w14:paraId="000009D1">
      <w:pPr>
        <w:pStyle w:val="Heading2"/>
        <w:rPr/>
      </w:pPr>
      <w:bookmarkStart w:colFirst="0" w:colLast="0" w:name="_heading=h.sht76tvo60dr" w:id="100"/>
      <w:bookmarkEnd w:id="100"/>
      <w:r w:rsidDel="00000000" w:rsidR="00000000" w:rsidRPr="00000000">
        <w:rPr>
          <w:rtl w:val="0"/>
        </w:rPr>
        <w:t xml:space="preserve">10.1 SESGOS CONOCIDOS DEL SISTEMA </w:t>
      </w:r>
    </w:p>
    <w:p w:rsidR="00000000" w:rsidDel="00000000" w:rsidP="00000000" w:rsidRDefault="00000000" w:rsidRPr="00000000" w14:paraId="000009D2">
      <w:pPr>
        <w:rPr/>
      </w:pPr>
      <w:r w:rsidDel="00000000" w:rsidR="00000000" w:rsidRPr="00000000">
        <w:rPr>
          <w:rtl w:val="0"/>
        </w:rPr>
        <w:t xml:space="preserve">El sistema presenta limitaciones y riesgos conocidos derivados tanto de la estructura del dataset como del enfoque de evaluación adoptado. En la versión vigente, estos riesgos deben interpretarse en relación con la formulación principal de tendencia y no como una defensa de baseline_persistence como línea operativa recomendada.</w:t>
      </w:r>
    </w:p>
    <w:p w:rsidR="00000000" w:rsidDel="00000000" w:rsidP="00000000" w:rsidRDefault="00000000" w:rsidRPr="00000000" w14:paraId="000009D3">
      <w:pPr>
        <w:numPr>
          <w:ilvl w:val="0"/>
          <w:numId w:val="5"/>
        </w:numPr>
        <w:spacing w:after="0" w:afterAutospacing="0"/>
        <w:ind w:left="720" w:hanging="360"/>
        <w:rPr>
          <w:u w:val="none"/>
        </w:rPr>
      </w:pPr>
      <w:r w:rsidDel="00000000" w:rsidR="00000000" w:rsidRPr="00000000">
        <w:rPr>
          <w:rtl w:val="0"/>
        </w:rPr>
        <w:t xml:space="preserve">En primer lugar, las series semanales de precios cerealísticos muestran una persistencia temporal elevada. Esta característica hace que la predicción puntual del precio exacto a corto plazo sea difícil de mejorar frente a la hipótesis de continuidad del último valor observado. Esta evidencia justifica conservar baseline_persistence como benchmark complementario de regresión, pero no implica que sea la salida principal del sistema.</w:t>
      </w:r>
    </w:p>
    <w:p w:rsidR="00000000" w:rsidDel="00000000" w:rsidP="00000000" w:rsidRDefault="00000000" w:rsidRPr="00000000" w14:paraId="000009D4">
      <w:pPr>
        <w:numPr>
          <w:ilvl w:val="0"/>
          <w:numId w:val="5"/>
        </w:numPr>
        <w:spacing w:after="0" w:afterAutospacing="0" w:before="0" w:beforeAutospacing="0"/>
        <w:ind w:left="720" w:hanging="360"/>
        <w:rPr>
          <w:u w:val="none"/>
        </w:rPr>
      </w:pPr>
      <w:r w:rsidDel="00000000" w:rsidR="00000000" w:rsidRPr="00000000">
        <w:rPr>
          <w:rtl w:val="0"/>
        </w:rPr>
        <w:t xml:space="preserve">En segundo lugar, la tarea de tendencia presenta una señal predictiva limitada con las variables actualmente disponibles. Los modelos supervisados de tendencia quedan correctamente entrenados, evaluados y trazados, pero no superan de forma robusta a los mejores baselines direccionales en test ciego. Este resultado debe interpretarse como una limitación real de la señal disponible, no como un fallo de ejecución.</w:t>
      </w:r>
    </w:p>
    <w:p w:rsidR="00000000" w:rsidDel="00000000" w:rsidP="00000000" w:rsidRDefault="00000000" w:rsidRPr="00000000" w14:paraId="000009D5">
      <w:pPr>
        <w:numPr>
          <w:ilvl w:val="0"/>
          <w:numId w:val="5"/>
        </w:numPr>
        <w:spacing w:after="0" w:afterAutospacing="0" w:before="0" w:beforeAutospacing="0"/>
        <w:ind w:left="720" w:hanging="360"/>
        <w:rPr>
          <w:u w:val="none"/>
        </w:rPr>
      </w:pPr>
      <w:r w:rsidDel="00000000" w:rsidR="00000000" w:rsidRPr="00000000">
        <w:rPr>
          <w:rtl w:val="0"/>
        </w:rPr>
        <w:t xml:space="preserve">En tercer lugar, la distribución de clases UP, DOWN y STABLE puede no ser homogénea entre productos, horizontes y periodos temporales. Este desbalance puede afectar a métricas globales como accuracy y justificar el uso de macro F1 y balanced accuracy como métricas principales. Aun así, la interpretación de resultados debe considerar siempre el soporte por clase y la composición del test.</w:t>
      </w:r>
    </w:p>
    <w:p w:rsidR="00000000" w:rsidDel="00000000" w:rsidP="00000000" w:rsidRDefault="00000000" w:rsidRPr="00000000" w14:paraId="000009D6">
      <w:pPr>
        <w:numPr>
          <w:ilvl w:val="0"/>
          <w:numId w:val="5"/>
        </w:numPr>
        <w:spacing w:after="0" w:afterAutospacing="0" w:before="0" w:beforeAutospacing="0"/>
        <w:ind w:left="720" w:hanging="360"/>
        <w:rPr>
          <w:u w:val="none"/>
        </w:rPr>
      </w:pPr>
      <w:r w:rsidDel="00000000" w:rsidR="00000000" w:rsidRPr="00000000">
        <w:rPr>
          <w:rtl w:val="0"/>
        </w:rPr>
        <w:t xml:space="preserve">En cuarto lugar, el dataset no incorpora de forma explícita algunas variables externas con potencial impacto sobre los precios, como cotizaciones internacionales, mercados de futuros, comercio exterior, costes energéticos, transporte, tipo de cambio, indicadores logísticos, previsiones de cosecha, demanda industrial o señales geopolíticas. La ausencia de estas variables limita la capacidad del sistema para anticipar cambios bruscos de régimen o shocks externos.</w:t>
      </w:r>
    </w:p>
    <w:p w:rsidR="00000000" w:rsidDel="00000000" w:rsidP="00000000" w:rsidRDefault="00000000" w:rsidRPr="00000000" w14:paraId="000009D7">
      <w:pPr>
        <w:numPr>
          <w:ilvl w:val="0"/>
          <w:numId w:val="5"/>
        </w:numPr>
        <w:spacing w:after="0" w:afterAutospacing="0" w:before="0" w:beforeAutospacing="0"/>
        <w:ind w:left="720" w:hanging="360"/>
        <w:rPr>
          <w:u w:val="none"/>
        </w:rPr>
      </w:pPr>
      <w:r w:rsidDel="00000000" w:rsidR="00000000" w:rsidRPr="00000000">
        <w:rPr>
          <w:rtl w:val="0"/>
        </w:rPr>
        <w:t xml:space="preserve">En quinto lugar, las variables meteorológicas agregadas a escala semanal aportan contexto climático, pero no representan de forma completa el estado agronómico de los cultivos. No sustituyen a información directa sobre rendimiento, superficie sembrada, humedad del suelo, reservas hídricas, plagas, estado fenológico o previsiones oficiales de cosecha.</w:t>
      </w:r>
    </w:p>
    <w:p w:rsidR="00000000" w:rsidDel="00000000" w:rsidP="00000000" w:rsidRDefault="00000000" w:rsidRPr="00000000" w14:paraId="000009D8">
      <w:pPr>
        <w:numPr>
          <w:ilvl w:val="0"/>
          <w:numId w:val="5"/>
        </w:numPr>
        <w:spacing w:after="0" w:afterAutospacing="0" w:before="0" w:beforeAutospacing="0"/>
        <w:ind w:left="720" w:hanging="360"/>
        <w:rPr>
          <w:u w:val="none"/>
        </w:rPr>
      </w:pPr>
      <w:r w:rsidDel="00000000" w:rsidR="00000000" w:rsidRPr="00000000">
        <w:rPr>
          <w:rtl w:val="0"/>
        </w:rPr>
        <w:t xml:space="preserve">En sexto lugar, la capa de magnitud debe interpretarse como soporte numérico de la tendencia, no como predicción contractual de precio. Los campos predicted_return_h, predicted_delta_price_h y predicted_eu_price_h permiten contextualizar la intensidad esperada del movimiento, pero no garantizan el precio futuro. Su función es distinguir movimientos marginales de movimientos potencialmente relevantes.</w:t>
      </w:r>
    </w:p>
    <w:p w:rsidR="00000000" w:rsidDel="00000000" w:rsidP="00000000" w:rsidRDefault="00000000" w:rsidRPr="00000000" w14:paraId="000009D9">
      <w:pPr>
        <w:numPr>
          <w:ilvl w:val="0"/>
          <w:numId w:val="5"/>
        </w:numPr>
        <w:spacing w:after="0" w:afterAutospacing="0" w:before="0" w:beforeAutospacing="0"/>
        <w:ind w:left="720" w:hanging="360"/>
        <w:rPr>
          <w:u w:val="none"/>
        </w:rPr>
      </w:pPr>
      <w:r w:rsidDel="00000000" w:rsidR="00000000" w:rsidRPr="00000000">
        <w:rPr>
          <w:rtl w:val="0"/>
        </w:rPr>
        <w:t xml:space="preserve">En séptimo lugar, la política de magnitud seleccionada para h=1 y h=4 es probability_weighted_class_median. Esta política se adopta porque los modelos auxiliares de regresión sobre retorno no mejoraron en validación al baseline de retorno cero. Por tanto, la magnitud estimada se basa en perfiles históricos de retorno por clase y probabilidades predichas, no en una regresión directa promovida como superior.</w:t>
      </w:r>
    </w:p>
    <w:p w:rsidR="00000000" w:rsidDel="00000000" w:rsidP="00000000" w:rsidRDefault="00000000" w:rsidRPr="00000000" w14:paraId="000009DA">
      <w:pPr>
        <w:numPr>
          <w:ilvl w:val="0"/>
          <w:numId w:val="5"/>
        </w:numPr>
        <w:spacing w:before="0" w:beforeAutospacing="0"/>
        <w:ind w:left="720" w:hanging="360"/>
        <w:rPr>
          <w:u w:val="none"/>
        </w:rPr>
      </w:pPr>
      <w:r w:rsidDel="00000000" w:rsidR="00000000" w:rsidRPr="00000000">
        <w:rPr>
          <w:rtl w:val="0"/>
        </w:rPr>
        <w:t xml:space="preserve">En octavo lugar, la validación de integridad semanal no identifica evidencia de relleno, interpolación, remuestreo o reindexado aplicado directamente a EU Price, pero sí debe mantenerse documentado el riesgo metodológico asociado a la agregación de duplicados semánticos. Este riesgo no explica por sí solo los resultados, pero forma parte de las limitaciones de trazabilidad del dataset.</w:t>
      </w:r>
    </w:p>
    <w:p w:rsidR="00000000" w:rsidDel="00000000" w:rsidP="00000000" w:rsidRDefault="00000000" w:rsidRPr="00000000" w14:paraId="000009DB">
      <w:pPr>
        <w:rPr/>
      </w:pPr>
      <w:r w:rsidDel="00000000" w:rsidR="00000000" w:rsidRPr="00000000">
        <w:rPr>
          <w:rtl w:val="0"/>
        </w:rPr>
        <w:t xml:space="preserve">Finalmente, las arquitecturas GRU/LSTM presentan mayor complejidad computacional y metodológica. Aunque se mantienen por trazabilidad con CU08, no quedan promovidas como solución principal al no aportar evidencia suficiente frente a las referencias simples y al enfoque vigente de tendencia.</w:t>
      </w:r>
    </w:p>
    <w:p w:rsidR="00000000" w:rsidDel="00000000" w:rsidP="00000000" w:rsidRDefault="00000000" w:rsidRPr="00000000" w14:paraId="000009DC">
      <w:pPr>
        <w:pStyle w:val="Heading2"/>
        <w:rPr/>
      </w:pPr>
      <w:bookmarkStart w:colFirst="0" w:colLast="0" w:name="_heading=h.6thgf1hceraj" w:id="101"/>
      <w:bookmarkEnd w:id="101"/>
      <w:r w:rsidDel="00000000" w:rsidR="00000000" w:rsidRPr="00000000">
        <w:rPr>
          <w:rtl w:val="0"/>
        </w:rPr>
        <w:t xml:space="preserve">10.2 ALCANCE REAL DEL SISTEMA Y JUSTIFICACIÓN DE LA DESVIACIÓN DE OBJETIVOS</w:t>
      </w:r>
    </w:p>
    <w:p w:rsidR="00000000" w:rsidDel="00000000" w:rsidP="00000000" w:rsidRDefault="00000000" w:rsidRPr="00000000" w14:paraId="000009DD">
      <w:pPr>
        <w:rPr/>
      </w:pPr>
      <w:r w:rsidDel="00000000" w:rsidR="00000000" w:rsidRPr="00000000">
        <w:rPr>
          <w:rtl w:val="0"/>
        </w:rPr>
        <w:t xml:space="preserve">El presente caso de uso se formula como un sistema de análisis y predicción semanal de precios de mercado de productos cerealísticos. Dentro de la memoria técnica del proyecto, se vincula además con la línea “Redes Recurrentes Profundas para la predicción de costes y precios de productos alimentarios”. Esta doble trazabilidad debe interpretarse con precisión: el identificador operativo del entregable es CU20, mientras que la relación con CU08 justifica la evaluación de arquitecturas recurrentes profundas, pero no obliga a promoverlas si la evidencia empírica no lo respalda.</w:t>
      </w:r>
    </w:p>
    <w:p w:rsidR="00000000" w:rsidDel="00000000" w:rsidP="00000000" w:rsidRDefault="00000000" w:rsidRPr="00000000" w14:paraId="000009DE">
      <w:pPr>
        <w:rPr/>
      </w:pPr>
      <w:r w:rsidDel="00000000" w:rsidR="00000000" w:rsidRPr="00000000">
        <w:rPr>
          <w:rtl w:val="0"/>
        </w:rPr>
        <w:t xml:space="preserve">El alcance vigente del sistema es construir una solución reproducible, auditable y utilizable para el seguimiento semanal del mercado cerealístico. La formulación principal se orienta a predecir la tendencia futura del precio, no a garantizar una estimación exacta del precio contractual. Para cada producto, mercado y fecha de entrada, el sistema clasifica la evolución esperada como UP, DOWN o STABLE en los horizontes h=1 y h=4.</w:t>
      </w:r>
    </w:p>
    <w:p w:rsidR="00000000" w:rsidDel="00000000" w:rsidP="00000000" w:rsidRDefault="00000000" w:rsidRPr="00000000" w14:paraId="000009DF">
      <w:pPr>
        <w:rPr/>
      </w:pPr>
      <w:r w:rsidDel="00000000" w:rsidR="00000000" w:rsidRPr="00000000">
        <w:rPr>
          <w:rtl w:val="0"/>
        </w:rPr>
        <w:t xml:space="preserve">Esta tendencia se acompaña de una magnitud numérica de soporte. El sistema genera retorno esperado, variación estimada en EUR/tonelada, precio reconstruido, probabilidades por clase, confianza y avisos de coherencia entre la clase predicha y la magnitud estimada. De este modo, la salida no se limita a indicar si el precio sube, baja o se mantiene, sino que añade contexto cuantitativo para interpretar la intensidad prevista del movimiento.</w:t>
      </w:r>
    </w:p>
    <w:p w:rsidR="00000000" w:rsidDel="00000000" w:rsidP="00000000" w:rsidRDefault="00000000" w:rsidRPr="00000000" w14:paraId="000009E0">
      <w:pPr>
        <w:rPr/>
      </w:pPr>
      <w:r w:rsidDel="00000000" w:rsidR="00000000" w:rsidRPr="00000000">
        <w:rPr>
          <w:rtl w:val="0"/>
        </w:rPr>
        <w:t xml:space="preserve">La revisión metodológica detectó que la comparación histórica de precio puntual no era suficiente para defender la selección de modelos. La predicción exacta de EU Price(t+1) queda fuertemente condicionada por la persistencia semanal, lo que hace que el último precio observado sea una referencia difícil de superar. Por ello, la versión vigente desplaza el foco desde la predicción puntual hacia la predicción de tendencia.</w:t>
      </w:r>
    </w:p>
    <w:p w:rsidR="00000000" w:rsidDel="00000000" w:rsidP="00000000" w:rsidRDefault="00000000" w:rsidRPr="00000000" w14:paraId="000009E1">
      <w:pPr>
        <w:rPr/>
      </w:pPr>
      <w:r w:rsidDel="00000000" w:rsidR="00000000" w:rsidRPr="00000000">
        <w:rPr>
          <w:rtl w:val="0"/>
        </w:rPr>
        <w:t xml:space="preserve">Bajo la evaluación actual, los modelos supervisados de tendencia se comparan frente a baselines direccionales simples. En h=1, el mejor baseline direccional en test supera al modelo ML seleccionado por validación. En h=4 ocurre lo mismo. Por tanto, la evidencia no justifica promover artificialmente un modelo supervisado de tendencia como ganador final robusto con las variables disponibles.</w:t>
      </w:r>
    </w:p>
    <w:p w:rsidR="00000000" w:rsidDel="00000000" w:rsidP="00000000" w:rsidRDefault="00000000" w:rsidRPr="00000000" w14:paraId="000009E2">
      <w:pPr>
        <w:rPr/>
      </w:pPr>
      <w:r w:rsidDel="00000000" w:rsidR="00000000" w:rsidRPr="00000000">
        <w:rPr>
          <w:rtl w:val="0"/>
        </w:rPr>
        <w:t xml:space="preserve">Esta conclusión no implica que el sistema carezca de valor. Su valor real reside en cinco dimensiones: reproducibilidad, trazabilidad, validación metodológica, comparación honesta frente a baselines y generación de salidas interpretables. El sistema permite integrar fuentes oficiales, construir un dataset semanal, controlar fugas de información, evaluar modelos bajo partición temporal estricta, conservar evidencias complementarias y preparar futuras iteraciones con nuevas variables.</w:t>
      </w:r>
    </w:p>
    <w:p w:rsidR="00000000" w:rsidDel="00000000" w:rsidP="00000000" w:rsidRDefault="00000000" w:rsidRPr="00000000" w14:paraId="000009E3">
      <w:pPr>
        <w:rPr/>
      </w:pPr>
      <w:r w:rsidDel="00000000" w:rsidR="00000000" w:rsidRPr="00000000">
        <w:rPr>
          <w:rtl w:val="0"/>
        </w:rPr>
        <w:t xml:space="preserve">La aparente desviación respecto a la línea de redes recurrentes profundas se justifica por evidencia experimental. GRU y LSTM fueron evaluadas para mantener la trazabilidad con CU08, pero no se promueven como solución principal al no aportar una mejora suficiente frente a las referencias simples ni frente al contrato temporal adoptado.</w:t>
      </w:r>
    </w:p>
    <w:p w:rsidR="00000000" w:rsidDel="00000000" w:rsidP="00000000" w:rsidRDefault="00000000" w:rsidRPr="00000000" w14:paraId="000009E4">
      <w:pPr>
        <w:rPr/>
      </w:pPr>
      <w:r w:rsidDel="00000000" w:rsidR="00000000" w:rsidRPr="00000000">
        <w:rPr>
          <w:rtl w:val="0"/>
        </w:rPr>
        <w:t xml:space="preserve">LightGBM queda correctamente acotado. Como clasificador de tendencia, lightgbm_classifier_trend fue seleccionado por validación para generar la evidencia de tendencia y probabilidades por clase. Sin embargo, no se promueve como modelo final robusto porque no supera a los mejores baselines direccionales en test ciego. Como modelo de regresión, LightGBM se conserva únicamente como línea complementaria evaluada.</w:t>
      </w:r>
    </w:p>
    <w:p w:rsidR="00000000" w:rsidDel="00000000" w:rsidP="00000000" w:rsidRDefault="00000000" w:rsidRPr="00000000" w14:paraId="000009E5">
      <w:pPr>
        <w:rPr/>
      </w:pPr>
      <w:r w:rsidDel="00000000" w:rsidR="00000000" w:rsidRPr="00000000">
        <w:rPr>
          <w:rtl w:val="0"/>
        </w:rPr>
        <w:t xml:space="preserve">El alcance operativo de inferencia cubre los productos cerealísticos con soporte suficiente en el contrato vigente:</w:t>
      </w:r>
    </w:p>
    <w:p w:rsidR="00000000" w:rsidDel="00000000" w:rsidP="00000000" w:rsidRDefault="00000000" w:rsidRPr="00000000" w14:paraId="000009E6">
      <w:pPr>
        <w:numPr>
          <w:ilvl w:val="0"/>
          <w:numId w:val="22"/>
        </w:numPr>
        <w:spacing w:after="0" w:afterAutospacing="0"/>
        <w:ind w:left="720" w:hanging="360"/>
        <w:rPr>
          <w:u w:val="none"/>
        </w:rPr>
      </w:pPr>
      <w:r w:rsidDel="00000000" w:rsidR="00000000" w:rsidRPr="00000000">
        <w:rPr>
          <w:rtl w:val="0"/>
        </w:rPr>
        <w:t xml:space="preserve">Durum wheat</w:t>
      </w:r>
    </w:p>
    <w:p w:rsidR="00000000" w:rsidDel="00000000" w:rsidP="00000000" w:rsidRDefault="00000000" w:rsidRPr="00000000" w14:paraId="000009E7">
      <w:pPr>
        <w:numPr>
          <w:ilvl w:val="0"/>
          <w:numId w:val="22"/>
        </w:numPr>
        <w:spacing w:after="0" w:afterAutospacing="0" w:before="0" w:beforeAutospacing="0"/>
        <w:ind w:left="720" w:hanging="360"/>
        <w:rPr>
          <w:u w:val="none"/>
        </w:rPr>
      </w:pPr>
      <w:r w:rsidDel="00000000" w:rsidR="00000000" w:rsidRPr="00000000">
        <w:rPr>
          <w:rtl w:val="0"/>
        </w:rPr>
        <w:t xml:space="preserve">Feed barley</w:t>
      </w:r>
    </w:p>
    <w:p w:rsidR="00000000" w:rsidDel="00000000" w:rsidP="00000000" w:rsidRDefault="00000000" w:rsidRPr="00000000" w14:paraId="000009E8">
      <w:pPr>
        <w:numPr>
          <w:ilvl w:val="0"/>
          <w:numId w:val="22"/>
        </w:numPr>
        <w:spacing w:after="0" w:afterAutospacing="0" w:before="0" w:beforeAutospacing="0"/>
        <w:ind w:left="720" w:hanging="360"/>
        <w:rPr>
          <w:u w:val="none"/>
        </w:rPr>
      </w:pPr>
      <w:r w:rsidDel="00000000" w:rsidR="00000000" w:rsidRPr="00000000">
        <w:rPr>
          <w:rtl w:val="0"/>
        </w:rPr>
        <w:t xml:space="preserve">Feed maize</w:t>
      </w:r>
    </w:p>
    <w:p w:rsidR="00000000" w:rsidDel="00000000" w:rsidP="00000000" w:rsidRDefault="00000000" w:rsidRPr="00000000" w14:paraId="000009E9">
      <w:pPr>
        <w:numPr>
          <w:ilvl w:val="0"/>
          <w:numId w:val="22"/>
        </w:numPr>
        <w:spacing w:after="0" w:afterAutospacing="0" w:before="0" w:beforeAutospacing="0"/>
        <w:ind w:left="720" w:hanging="360"/>
        <w:rPr>
          <w:u w:val="none"/>
        </w:rPr>
      </w:pPr>
      <w:r w:rsidDel="00000000" w:rsidR="00000000" w:rsidRPr="00000000">
        <w:rPr>
          <w:rtl w:val="0"/>
        </w:rPr>
        <w:t xml:space="preserve">Malting barley</w:t>
      </w:r>
    </w:p>
    <w:p w:rsidR="00000000" w:rsidDel="00000000" w:rsidP="00000000" w:rsidRDefault="00000000" w:rsidRPr="00000000" w14:paraId="000009EA">
      <w:pPr>
        <w:numPr>
          <w:ilvl w:val="0"/>
          <w:numId w:val="22"/>
        </w:numPr>
        <w:spacing w:before="0" w:beforeAutospacing="0"/>
        <w:ind w:left="720" w:hanging="360"/>
        <w:rPr>
          <w:u w:val="none"/>
        </w:rPr>
      </w:pPr>
      <w:r w:rsidDel="00000000" w:rsidR="00000000" w:rsidRPr="00000000">
        <w:rPr>
          <w:rtl w:val="0"/>
        </w:rPr>
        <w:t xml:space="preserve">Milling wheat</w:t>
      </w:r>
    </w:p>
    <w:p w:rsidR="00000000" w:rsidDel="00000000" w:rsidP="00000000" w:rsidRDefault="00000000" w:rsidRPr="00000000" w14:paraId="000009EB">
      <w:pPr>
        <w:rPr/>
      </w:pPr>
      <w:r w:rsidDel="00000000" w:rsidR="00000000" w:rsidRPr="00000000">
        <w:rPr>
          <w:rtl w:val="0"/>
        </w:rPr>
        <w:t xml:space="preserve">La exclusión de Feed wheat no debe interpretarse como un fallo de ejecución, sino como una decisión explícita de alcance: no se promueve inferencia para un producto sin soporte estadístico suficiente ni evidencia validada.</w:t>
      </w:r>
    </w:p>
    <w:p w:rsidR="00000000" w:rsidDel="00000000" w:rsidP="00000000" w:rsidRDefault="00000000" w:rsidRPr="00000000" w14:paraId="000009EC">
      <w:pPr>
        <w:rPr/>
      </w:pPr>
      <w:r w:rsidDel="00000000" w:rsidR="00000000" w:rsidRPr="00000000">
        <w:rPr>
          <w:rtl w:val="0"/>
        </w:rPr>
        <w:t xml:space="preserve">En consecuencia, el sistema no pretende ofrecer un modelo causal completo del mercado cerealístico ni resolver todos los escenarios de predicción multifuente, multiproducto y multihorizonte. Su objetivo defendible es más concreto: proporcionar una arquitectura reproducible de predicción de tendencia semanal, evaluada fuera de muestra, comparada frente a baselines direccionales y acompañada de magnitud estimada para facilitar la interpretación operativa.</w:t>
      </w:r>
    </w:p>
    <w:p w:rsidR="00000000" w:rsidDel="00000000" w:rsidP="00000000" w:rsidRDefault="00000000" w:rsidRPr="00000000" w14:paraId="000009ED">
      <w:pPr>
        <w:rPr/>
      </w:pPr>
      <w:r w:rsidDel="00000000" w:rsidR="00000000" w:rsidRPr="00000000">
        <w:rPr>
          <w:rtl w:val="0"/>
        </w:rPr>
        <w:t xml:space="preserve">Si en iteraciones posteriores se incorporan variables exógenas con mayor capacidad predictiva y se mantiene el mismo contrato temporal, la selección vigente podrá revisarse. Cualquier promoción futura de un modelo supervisado deberá justificarse mediante una mejora reproducible frente a baselines direccionales en test fuera de muestra y mediante una capa de magnitud coherente, trazable y no contaminada por información futura.</w:t>
      </w:r>
    </w:p>
    <w:p w:rsidR="00000000" w:rsidDel="00000000" w:rsidP="00000000" w:rsidRDefault="00000000" w:rsidRPr="00000000" w14:paraId="000009EE">
      <w:pPr>
        <w:pStyle w:val="Heading2"/>
        <w:rPr/>
      </w:pPr>
      <w:bookmarkStart w:colFirst="0" w:colLast="0" w:name="_heading=h.5xr1wppzjn4y" w:id="102"/>
      <w:bookmarkEnd w:id="102"/>
      <w:r w:rsidDel="00000000" w:rsidR="00000000" w:rsidRPr="00000000">
        <w:rPr>
          <w:rtl w:val="0"/>
        </w:rPr>
        <w:t xml:space="preserve">10.3 PLAN DE MITIGACIÓN DE RIESGOS</w:t>
      </w:r>
    </w:p>
    <w:p w:rsidR="00000000" w:rsidDel="00000000" w:rsidP="00000000" w:rsidRDefault="00000000" w:rsidRPr="00000000" w14:paraId="000009EF">
      <w:pPr>
        <w:rPr/>
      </w:pPr>
      <w:r w:rsidDel="00000000" w:rsidR="00000000" w:rsidRPr="00000000">
        <w:rPr>
          <w:rtl w:val="0"/>
        </w:rPr>
        <w:t xml:space="preserve">El plan de mitigación se orienta a preservar la reproducibilidad, la trazabilidad y la validez metodológica del sistema en futuras iteraciones.</w:t>
      </w:r>
    </w:p>
    <w:p w:rsidR="00000000" w:rsidDel="00000000" w:rsidP="00000000" w:rsidRDefault="00000000" w:rsidRPr="00000000" w14:paraId="000009F0">
      <w:pPr>
        <w:rPr/>
      </w:pPr>
      <w:r w:rsidDel="00000000" w:rsidR="00000000" w:rsidRPr="00000000">
        <w:rPr>
          <w:rtl w:val="0"/>
        </w:rPr>
        <w:t xml:space="preserve">En primer lugar, deben mantenerse baselines direccionales como referencias obligatorias para la tarea principal de tendencia. Cualquier modelo supervisado que se proponga en el futuro deberá compararse contra referencias como clase mayoritaria, estabilidad, persistencia de dirección previa y signo del último retorno observado bajo el mismo contrato temporal.</w:t>
      </w:r>
    </w:p>
    <w:p w:rsidR="00000000" w:rsidDel="00000000" w:rsidP="00000000" w:rsidRDefault="00000000" w:rsidRPr="00000000" w14:paraId="000009F1">
      <w:pPr>
        <w:rPr/>
      </w:pPr>
      <w:r w:rsidDel="00000000" w:rsidR="00000000" w:rsidRPr="00000000">
        <w:rPr>
          <w:rtl w:val="0"/>
        </w:rPr>
        <w:t xml:space="preserve">En segundo lugar, baseline_persistence debe conservarse como benchmark complementario de regresión puntual. Su función es medir la dificultad de mejorar la hipótesis de continuidad del último precio observado, no sustituir la salida principal de tendencia.</w:t>
      </w:r>
    </w:p>
    <w:p w:rsidR="00000000" w:rsidDel="00000000" w:rsidP="00000000" w:rsidRDefault="00000000" w:rsidRPr="00000000" w14:paraId="000009F2">
      <w:pPr>
        <w:rPr/>
      </w:pPr>
      <w:r w:rsidDel="00000000" w:rsidR="00000000" w:rsidRPr="00000000">
        <w:rPr>
          <w:rtl w:val="0"/>
        </w:rPr>
        <w:t xml:space="preserve">En tercer lugar, debe conservarse la formulación temporal leak-safe. Las variables utilizadas por los modelos deben estar disponibles en el momento real de predicción y el conjunto de test no debe participar en selección de hiperparámetros, umbrales, variables, política de magnitud, imputación, escalado, parada temprana ni descarte de modelos.</w:t>
      </w:r>
    </w:p>
    <w:p w:rsidR="00000000" w:rsidDel="00000000" w:rsidP="00000000" w:rsidRDefault="00000000" w:rsidRPr="00000000" w14:paraId="000009F3">
      <w:pPr>
        <w:rPr/>
      </w:pPr>
      <w:r w:rsidDel="00000000" w:rsidR="00000000" w:rsidRPr="00000000">
        <w:rPr>
          <w:rtl w:val="0"/>
        </w:rPr>
        <w:t xml:space="preserve">En cuarto lugar, cualquier variable derivada de precio debe construirse con ventanas cerradas en la fecha de entrada t. Las columnas históricas con riesgo de incorporar información de la fila objetivo deben excluirse o recalcularse antes de ser utilizadas en una evaluación normativa.</w:t>
      </w:r>
    </w:p>
    <w:p w:rsidR="00000000" w:rsidDel="00000000" w:rsidP="00000000" w:rsidRDefault="00000000" w:rsidRPr="00000000" w14:paraId="000009F4">
      <w:pPr>
        <w:rPr/>
      </w:pPr>
      <w:r w:rsidDel="00000000" w:rsidR="00000000" w:rsidRPr="00000000">
        <w:rPr>
          <w:rtl w:val="0"/>
        </w:rPr>
        <w:t xml:space="preserve">En quinto lugar, el sistema debe mantener validaciónes automáticas de integridad semanal, control de gaps, control de duplicados y revisión de posibles operaciones de relleno, interpolación o agregación que puedan afectar al target.</w:t>
      </w:r>
    </w:p>
    <w:p w:rsidR="00000000" w:rsidDel="00000000" w:rsidP="00000000" w:rsidRDefault="00000000" w:rsidRPr="00000000" w14:paraId="000009F5">
      <w:pPr>
        <w:rPr/>
      </w:pPr>
      <w:r w:rsidDel="00000000" w:rsidR="00000000" w:rsidRPr="00000000">
        <w:rPr>
          <w:rtl w:val="0"/>
        </w:rPr>
        <w:t xml:space="preserve">En sexto lugar, las fuentes externas deben mantenerse trazadas mediante raw versionado, checksums, manifiestos y commit del repositorio. Cuando no exista URL persistente para un snapshot histórico, la reproducción material debe basarse en el fichero raw conservado y su checksum.</w:t>
      </w:r>
    </w:p>
    <w:p w:rsidR="00000000" w:rsidDel="00000000" w:rsidP="00000000" w:rsidRDefault="00000000" w:rsidRPr="00000000" w14:paraId="000009F6">
      <w:pPr>
        <w:rPr/>
      </w:pPr>
      <w:r w:rsidDel="00000000" w:rsidR="00000000" w:rsidRPr="00000000">
        <w:rPr>
          <w:rtl w:val="0"/>
        </w:rPr>
        <w:t xml:space="preserve">En séptimo lugar, se recomienda ampliar el conjunto de variables explicativas con señales de mayor capacidad predictiva: cotizaciones internacionales, mercados de futuros, energía, transporte, tipo de cambio, comercio exterior, indicadores logísticos, previsiones de cosecha, demanda industrial y señales geopolíticas. Estas incorporaciones solo deberán promoverse si mejoran de forma reproducible el rendimiento frente a baselines direccionales en test ciego.</w:t>
      </w:r>
    </w:p>
    <w:p w:rsidR="00000000" w:rsidDel="00000000" w:rsidP="00000000" w:rsidRDefault="00000000" w:rsidRPr="00000000" w14:paraId="000009F7">
      <w:pPr>
        <w:rPr/>
      </w:pPr>
      <w:r w:rsidDel="00000000" w:rsidR="00000000" w:rsidRPr="00000000">
        <w:rPr>
          <w:rtl w:val="0"/>
        </w:rPr>
        <w:t xml:space="preserve">En octavo lugar, la capa de magnitud debe mantenerse separada de la clase de tendencia. La magnitud estimada debe seguir documentándose mediante predicted_return_h, predicted_delta_price_h, predicted_eu_price_h, magnitude_source, trend_magnitude_consistent y trend_magnitude_warning. Cualquier cambio de política de magnitud deberá seleccionarse únicamente con entrenamiento y validación, nunca con test.</w:t>
      </w:r>
    </w:p>
    <w:p w:rsidR="00000000" w:rsidDel="00000000" w:rsidP="00000000" w:rsidRDefault="00000000" w:rsidRPr="00000000" w14:paraId="000009F8">
      <w:pPr>
        <w:rPr/>
      </w:pPr>
      <w:r w:rsidDel="00000000" w:rsidR="00000000" w:rsidRPr="00000000">
        <w:rPr>
          <w:rtl w:val="0"/>
        </w:rPr>
        <w:t xml:space="preserve">En noveno lugar, se establece una política formal de monitorización y reentrenamiento. La inferencia ordinaria se realiza con el bundle vigente, pero cada mes cerrado debe compararse la predicción emitida con el precio observado una vez disponible el dato real para h=1 y h=4. Se abrirá revisión técnica si, durante dos ventanas mensuales consecutivas, el macro F1 o la balanced accuracy caen más de un 10% relativo frente a la validación de referencia del bundle vigente, o si el modelo queda más de 5 puntos porcentuales por debajo del mejor baseline direccional recalculado en esa misma ventana.</w:t>
      </w:r>
    </w:p>
    <w:p w:rsidR="00000000" w:rsidDel="00000000" w:rsidP="00000000" w:rsidRDefault="00000000" w:rsidRPr="00000000" w14:paraId="000009F9">
      <w:pPr>
        <w:rPr/>
      </w:pPr>
      <w:r w:rsidDel="00000000" w:rsidR="00000000" w:rsidRPr="00000000">
        <w:rPr>
          <w:rtl w:val="0"/>
        </w:rPr>
        <w:t xml:space="preserve">También se activará alerta de concept drift cuando el Population Stability Index sea igual o superior a 0,20 en al menos el 20% de las variables de entrada monitorizadas, cuando cualquier variable crítica de precio, retorno, volatilidad o producto supere PSI 0,30, o cuando más del 20% de las filas de inferencia requieran imputación en variables obligatorias. La alerta no sustituye automáticamente el modelo, sino que obliga a ejecutar run-trend-forecast, comparar contra baselines y documentar si se mantiene el bundle vigente o se publica uno nuevo.</w:t>
      </w:r>
    </w:p>
    <w:p w:rsidR="00000000" w:rsidDel="00000000" w:rsidP="00000000" w:rsidRDefault="00000000" w:rsidRPr="00000000" w14:paraId="000009FA">
      <w:pPr>
        <w:rPr/>
      </w:pPr>
      <w:r w:rsidDel="00000000" w:rsidR="00000000" w:rsidRPr="00000000">
        <w:rPr>
          <w:rtl w:val="0"/>
        </w:rPr>
        <w:t xml:space="preserve">Como control operativo mínimo, el sistema debe reevaluarse trimestralmente con las observaciones nuevas acumuladas y reentrenarse cuando se cumpla alguno de los disparadores anteriores, cuando se incorpore una fuente externa nueva, cuando cambie el contrato de variables o cuando se detecte un shock estructural de mercado no representado en el periodo de entrenamiento. Ningún bundle reentrenado podrá promoverse si no mantiene la comparación temporal leak-safe frente a baselines direccionales y si sus métricas, manifiestos, políticas de magnitud y artefactos no proceden del mismo ciclo de ejecución.</w:t>
      </w:r>
    </w:p>
    <w:p w:rsidR="00000000" w:rsidDel="00000000" w:rsidP="00000000" w:rsidRDefault="00000000" w:rsidRPr="00000000" w14:paraId="000009FB">
      <w:pPr>
        <w:rPr/>
      </w:pPr>
      <w:r w:rsidDel="00000000" w:rsidR="00000000" w:rsidRPr="00000000">
        <w:rPr>
          <w:rtl w:val="0"/>
        </w:rPr>
        <w:t xml:space="preserve">En décimo lugar, la inferencia externa mediante CSV propio debe interpretarse como una funcionalidad operativa auxiliar. Cuando el usuario aporte una sola fila o histórico insuficiente, el sistema no podrá reconstruir de forma completa lags, retornos, ventanas móviles, volatilidad o anomalías temporales. Por tanto, deben mantenerse avisos claros sobre variables imputadas, cobertura real y limitaciones del input.</w:t>
      </w:r>
    </w:p>
    <w:p w:rsidR="00000000" w:rsidDel="00000000" w:rsidP="00000000" w:rsidRDefault="00000000" w:rsidRPr="00000000" w14:paraId="000009FC">
      <w:pPr>
        <w:rPr/>
      </w:pPr>
      <w:r w:rsidDel="00000000" w:rsidR="00000000" w:rsidRPr="00000000">
        <w:rPr>
          <w:rtl w:val="0"/>
        </w:rPr>
        <w:t xml:space="preserve">En undécimo lugar, las líneas Ridge, LightGBM de regresión, formulaciones residuales y GRU/LSTM deben conservarse como líneas evaluadas o experimentales. Cualquier promoción futura deberá justificarse mediante evidencia fuera de muestra, mejora frente a referencias simples, ausencia de fuga de información y trazabilidad completa de artefactos.</w:t>
      </w:r>
    </w:p>
    <w:p w:rsidR="00000000" w:rsidDel="00000000" w:rsidP="00000000" w:rsidRDefault="00000000" w:rsidRPr="00000000" w14:paraId="000009FD">
      <w:pPr>
        <w:rPr/>
      </w:pPr>
      <w:r w:rsidDel="00000000" w:rsidR="00000000" w:rsidRPr="00000000">
        <w:rPr>
          <w:rtl w:val="0"/>
        </w:rPr>
        <w:t xml:space="preserve">En conjunto, el plan de mitigación garantiza que el sistema pueda evolucionar sin perder trazabilidad metodológica. La versión vigente mantiene una comparación honesta frente a baselines, adopta tendencia como salida principal, incorpora magnitud como soporte interpretativo, documenta limitaciones y prepara una ruta clara para incorporar nuevas fuentes de señal.</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pStyle w:val="Heading1"/>
        <w:rPr/>
      </w:pPr>
      <w:bookmarkStart w:colFirst="0" w:colLast="0" w:name="_heading=h.jywbieg4vqrk" w:id="103"/>
      <w:bookmarkEnd w:id="103"/>
      <w:r w:rsidDel="00000000" w:rsidR="00000000" w:rsidRPr="00000000">
        <w:br w:type="page"/>
      </w:r>
      <w:r w:rsidDel="00000000" w:rsidR="00000000" w:rsidRPr="00000000">
        <w:rPr>
          <w:rtl w:val="0"/>
        </w:rPr>
      </w:r>
    </w:p>
    <w:p w:rsidR="00000000" w:rsidDel="00000000" w:rsidP="00000000" w:rsidRDefault="00000000" w:rsidRPr="00000000" w14:paraId="00000A00">
      <w:pPr>
        <w:pStyle w:val="Heading1"/>
        <w:rPr/>
      </w:pPr>
      <w:bookmarkStart w:colFirst="0" w:colLast="0" w:name="_heading=h.treukxuexygv" w:id="104"/>
      <w:bookmarkEnd w:id="104"/>
      <w:r w:rsidDel="00000000" w:rsidR="00000000" w:rsidRPr="00000000">
        <w:rPr>
          <w:rtl w:val="0"/>
        </w:rPr>
        <w:t xml:space="preserve">Referencias</w:t>
      </w:r>
    </w:p>
    <w:p w:rsidR="00000000" w:rsidDel="00000000" w:rsidP="00000000" w:rsidRDefault="00000000" w:rsidRPr="00000000" w14:paraId="00000A01">
      <w:pPr>
        <w:spacing w:line="360" w:lineRule="auto"/>
        <w:rPr>
          <w:color w:val="1155cc"/>
          <w:u w:val="single"/>
        </w:rPr>
      </w:pPr>
      <w:r w:rsidDel="00000000" w:rsidR="00000000" w:rsidRPr="00000000">
        <w:rPr>
          <w:rtl w:val="0"/>
        </w:rPr>
        <w:t xml:space="preserve">Agencia Estatal de Meteorología. (s. f.). </w:t>
      </w:r>
      <w:r w:rsidDel="00000000" w:rsidR="00000000" w:rsidRPr="00000000">
        <w:rPr>
          <w:i w:val="1"/>
          <w:iCs w:val="1"/>
          <w:rtl w:val="0"/>
        </w:rPr>
        <w:t xml:space="preserve">AEMET OpenData</w:t>
      </w:r>
      <w:r w:rsidDel="00000000" w:rsidR="00000000" w:rsidRPr="00000000">
        <w:rPr>
          <w:rtl w:val="0"/>
        </w:rPr>
        <w:t xml:space="preserve">. Recuperado el 25 de mayo de 2026, de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https://opendata.aemet.es/</w:t>
        </w:r>
      </w:hyperlink>
      <w:r w:rsidDel="00000000" w:rsidR="00000000" w:rsidRPr="00000000">
        <w:rPr>
          <w:rtl w:val="0"/>
        </w:rPr>
      </w:r>
    </w:p>
    <w:p w:rsidR="00000000" w:rsidDel="00000000" w:rsidP="00000000" w:rsidRDefault="00000000" w:rsidRPr="00000000" w14:paraId="00000A02">
      <w:pPr>
        <w:spacing w:line="360" w:lineRule="auto"/>
        <w:rPr>
          <w:color w:val="1155cc"/>
          <w:u w:val="single"/>
        </w:rPr>
      </w:pPr>
      <w:r w:rsidDel="00000000" w:rsidR="00000000" w:rsidRPr="00000000">
        <w:rPr>
          <w:rtl w:val="0"/>
        </w:rPr>
        <w:t xml:space="preserve">Agencia Estatal de Meteorología. (s. f.). </w:t>
      </w:r>
      <w:r w:rsidDel="00000000" w:rsidR="00000000" w:rsidRPr="00000000">
        <w:rPr>
          <w:i w:val="1"/>
          <w:iCs w:val="1"/>
          <w:rtl w:val="0"/>
        </w:rPr>
        <w:t xml:space="preserve">Datos abiertos: AEMET OpenData</w:t>
      </w:r>
      <w:r w:rsidDel="00000000" w:rsidR="00000000" w:rsidRPr="00000000">
        <w:rPr>
          <w:rtl w:val="0"/>
        </w:rPr>
        <w:t xml:space="preserve">. Recuperado el 25 de mayo de 2026, de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https://www.aemet.es/es/datos_abiertos/AEMET_OpenData</w:t>
        </w:r>
      </w:hyperlink>
      <w:r w:rsidDel="00000000" w:rsidR="00000000" w:rsidRPr="00000000">
        <w:rPr>
          <w:rtl w:val="0"/>
        </w:rPr>
      </w:r>
    </w:p>
    <w:p w:rsidR="00000000" w:rsidDel="00000000" w:rsidP="00000000" w:rsidRDefault="00000000" w:rsidRPr="00000000" w14:paraId="00000A03">
      <w:pPr>
        <w:spacing w:line="360" w:lineRule="auto"/>
        <w:rPr>
          <w:color w:val="1155cc"/>
          <w:u w:val="single"/>
        </w:rPr>
      </w:pPr>
      <w:r w:rsidDel="00000000" w:rsidR="00000000" w:rsidRPr="00000000">
        <w:rPr>
          <w:rtl w:val="0"/>
        </w:rPr>
        <w:t xml:space="preserve">Comisión Europea. (s. f.). </w:t>
      </w:r>
      <w:r w:rsidDel="00000000" w:rsidR="00000000" w:rsidRPr="00000000">
        <w:rPr>
          <w:i w:val="1"/>
          <w:iCs w:val="1"/>
          <w:rtl w:val="0"/>
        </w:rPr>
        <w:t xml:space="preserve">Agri-Food Data Portal: Cereals</w:t>
      </w:r>
      <w:r w:rsidDel="00000000" w:rsidR="00000000" w:rsidRPr="00000000">
        <w:rPr>
          <w:rtl w:val="0"/>
        </w:rPr>
        <w:t xml:space="preserve">. Recuperado el 25 de mayo de 2026, de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https://agridata.ec.europa.eu/extensions/DataPortal/cereals.html</w:t>
        </w:r>
      </w:hyperlink>
      <w:r w:rsidDel="00000000" w:rsidR="00000000" w:rsidRPr="00000000">
        <w:rPr>
          <w:rtl w:val="0"/>
        </w:rPr>
      </w:r>
    </w:p>
    <w:p w:rsidR="00000000" w:rsidDel="00000000" w:rsidP="00000000" w:rsidRDefault="00000000" w:rsidRPr="00000000" w14:paraId="00000A04">
      <w:pPr>
        <w:spacing w:line="360" w:lineRule="auto"/>
        <w:rPr>
          <w:color w:val="1155cc"/>
          <w:u w:val="single"/>
        </w:rPr>
      </w:pPr>
      <w:r w:rsidDel="00000000" w:rsidR="00000000" w:rsidRPr="00000000">
        <w:rPr>
          <w:rtl w:val="0"/>
        </w:rPr>
        <w:t xml:space="preserve">Comisión Europea. (s. f.). </w:t>
      </w:r>
      <w:r w:rsidDel="00000000" w:rsidR="00000000" w:rsidRPr="00000000">
        <w:rPr>
          <w:i w:val="1"/>
          <w:iCs w:val="1"/>
          <w:rtl w:val="0"/>
        </w:rPr>
        <w:t xml:space="preserve">Agri-Food Data Portal: Prices</w:t>
      </w:r>
      <w:r w:rsidDel="00000000" w:rsidR="00000000" w:rsidRPr="00000000">
        <w:rPr>
          <w:rtl w:val="0"/>
        </w:rPr>
        <w:t xml:space="preserve">. Recuperado el 25 de mayo de 2026, de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https://agridata.ec.europa.eu/extensions/DataPortal/prices.html</w:t>
        </w:r>
      </w:hyperlink>
      <w:r w:rsidDel="00000000" w:rsidR="00000000" w:rsidRPr="00000000">
        <w:rPr>
          <w:rtl w:val="0"/>
        </w:rPr>
      </w:r>
    </w:p>
    <w:p w:rsidR="00000000" w:rsidDel="00000000" w:rsidP="00000000" w:rsidRDefault="00000000" w:rsidRPr="00000000" w14:paraId="00000A05">
      <w:pPr>
        <w:spacing w:line="360" w:lineRule="auto"/>
        <w:rPr>
          <w:color w:val="1155cc"/>
          <w:u w:val="single"/>
        </w:rPr>
      </w:pPr>
      <w:r w:rsidDel="00000000" w:rsidR="00000000" w:rsidRPr="00000000">
        <w:rPr>
          <w:rtl w:val="0"/>
        </w:rPr>
        <w:t xml:space="preserve">Hoerl, A. E., &amp; Kennard, R. W. (1970). Ridge regression: Biased estimation for nonorthogonal problems. </w:t>
      </w:r>
      <w:r w:rsidDel="00000000" w:rsidR="00000000" w:rsidRPr="00000000">
        <w:rPr>
          <w:i w:val="1"/>
          <w:iCs w:val="1"/>
          <w:rtl w:val="0"/>
        </w:rPr>
        <w:t xml:space="preserve">Technometrics, 12</w:t>
      </w:r>
      <w:r w:rsidDel="00000000" w:rsidR="00000000" w:rsidRPr="00000000">
        <w:rPr>
          <w:rtl w:val="0"/>
        </w:rPr>
        <w:t xml:space="preserve">(1), 55–67.</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https://doi.org/10.1080/00401706.1970.10488634</w:t>
        </w:r>
      </w:hyperlink>
      <w:r w:rsidDel="00000000" w:rsidR="00000000" w:rsidRPr="00000000">
        <w:rPr>
          <w:rtl w:val="0"/>
        </w:rPr>
      </w:r>
    </w:p>
    <w:p w:rsidR="00000000" w:rsidDel="00000000" w:rsidP="00000000" w:rsidRDefault="00000000" w:rsidRPr="00000000" w14:paraId="00000A06">
      <w:pPr>
        <w:spacing w:line="360" w:lineRule="auto"/>
        <w:rPr>
          <w:color w:val="1155cc"/>
          <w:u w:val="single"/>
        </w:rPr>
      </w:pPr>
      <w:r w:rsidDel="00000000" w:rsidR="00000000" w:rsidRPr="00000000">
        <w:rPr>
          <w:rtl w:val="0"/>
        </w:rPr>
        <w:t xml:space="preserve">Hyndman, R. J., &amp; Athanasopoulos, G. (2021). </w:t>
      </w:r>
      <w:r w:rsidDel="00000000" w:rsidR="00000000" w:rsidRPr="00000000">
        <w:rPr>
          <w:i w:val="1"/>
          <w:iCs w:val="1"/>
          <w:rtl w:val="0"/>
        </w:rPr>
        <w:t xml:space="preserve">Forecasting: Principles and Practice</w:t>
      </w:r>
      <w:r w:rsidDel="00000000" w:rsidR="00000000" w:rsidRPr="00000000">
        <w:rPr>
          <w:rtl w:val="0"/>
        </w:rPr>
        <w:t xml:space="preserve"> (3.ª ed.). OTexts.</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https://otexts.com/fpp3/</w:t>
        </w:r>
      </w:hyperlink>
      <w:r w:rsidDel="00000000" w:rsidR="00000000" w:rsidRPr="00000000">
        <w:rPr>
          <w:rtl w:val="0"/>
        </w:rPr>
      </w:r>
    </w:p>
    <w:p w:rsidR="00000000" w:rsidDel="00000000" w:rsidP="00000000" w:rsidRDefault="00000000" w:rsidRPr="00000000" w14:paraId="00000A07">
      <w:pPr>
        <w:spacing w:line="360" w:lineRule="auto"/>
        <w:rPr/>
      </w:pPr>
      <w:r w:rsidDel="00000000" w:rsidR="00000000" w:rsidRPr="00000000">
        <w:rPr>
          <w:rtl w:val="0"/>
        </w:rPr>
        <w:t xml:space="preserve">Ke, G., Meng, Q., Finley, T., Wang, T., Chen, W., Ma, W., Ye, Q., &amp; Liu, T. (2017). LightGBM: A highly efficient gradient boosting decision tree. En I. Guyon, U. von Luxburg, S. Bengio, H. Wallach, R. Fergus, S. Vishwanathan, &amp; R. Garnett (Eds.), </w:t>
      </w:r>
      <w:r w:rsidDel="00000000" w:rsidR="00000000" w:rsidRPr="00000000">
        <w:rPr>
          <w:i w:val="1"/>
          <w:iCs w:val="1"/>
          <w:rtl w:val="0"/>
        </w:rPr>
        <w:t xml:space="preserve">Advances in Neural Information Processing Systems 30</w:t>
      </w:r>
      <w:r w:rsidDel="00000000" w:rsidR="00000000" w:rsidRPr="00000000">
        <w:rPr>
          <w:rtl w:val="0"/>
        </w:rPr>
        <w:t xml:space="preserve"> (pp. 3146–3154). Curran Associates.</w:t>
      </w:r>
    </w:p>
    <w:p w:rsidR="00000000" w:rsidDel="00000000" w:rsidP="00000000" w:rsidRDefault="00000000" w:rsidRPr="00000000" w14:paraId="00000A08">
      <w:pPr>
        <w:spacing w:line="360" w:lineRule="auto"/>
        <w:rPr>
          <w:color w:val="1155cc"/>
          <w:u w:val="single"/>
        </w:rPr>
      </w:pPr>
      <w:r w:rsidDel="00000000" w:rsidR="00000000" w:rsidRPr="00000000">
        <w:rPr>
          <w:rtl w:val="0"/>
        </w:rPr>
        <w:t xml:space="preserve">LightGBM. (s. f.). </w:t>
      </w:r>
      <w:r w:rsidDel="00000000" w:rsidR="00000000" w:rsidRPr="00000000">
        <w:rPr>
          <w:i w:val="1"/>
          <w:iCs w:val="1"/>
          <w:rtl w:val="0"/>
        </w:rPr>
        <w:t xml:space="preserve">LightGBM documentation</w:t>
      </w:r>
      <w:r w:rsidDel="00000000" w:rsidR="00000000" w:rsidRPr="00000000">
        <w:rPr>
          <w:rtl w:val="0"/>
        </w:rPr>
        <w:t xml:space="preserve">. Recuperado el 25 de mayo de 2026, de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https://lightgbm.readthedocs.io/</w:t>
        </w:r>
      </w:hyperlink>
      <w:r w:rsidDel="00000000" w:rsidR="00000000" w:rsidRPr="00000000">
        <w:rPr>
          <w:rtl w:val="0"/>
        </w:rPr>
      </w:r>
    </w:p>
    <w:p w:rsidR="00000000" w:rsidDel="00000000" w:rsidP="00000000" w:rsidRDefault="00000000" w:rsidRPr="00000000" w14:paraId="00000A09">
      <w:pPr>
        <w:spacing w:line="360" w:lineRule="auto"/>
        <w:rPr>
          <w:color w:val="1155cc"/>
          <w:u w:val="single"/>
        </w:rPr>
      </w:pPr>
      <w:r w:rsidDel="00000000" w:rsidR="00000000" w:rsidRPr="00000000">
        <w:rPr>
          <w:rtl w:val="0"/>
        </w:rPr>
        <w:t xml:space="preserve">LightGBM. (s. f.). </w:t>
      </w:r>
      <w:r w:rsidDel="00000000" w:rsidR="00000000" w:rsidRPr="00000000">
        <w:rPr>
          <w:i w:val="1"/>
          <w:iCs w:val="1"/>
          <w:rtl w:val="0"/>
        </w:rPr>
        <w:t xml:space="preserve">Parameters</w:t>
      </w:r>
      <w:r w:rsidDel="00000000" w:rsidR="00000000" w:rsidRPr="00000000">
        <w:rPr>
          <w:rtl w:val="0"/>
        </w:rPr>
        <w:t xml:space="preserve">. Recuperado el 25 de mayo de 2026, de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https://lightgbm.readthedocs.io/en/latest/Parameters.html</w:t>
        </w:r>
      </w:hyperlink>
      <w:r w:rsidDel="00000000" w:rsidR="00000000" w:rsidRPr="00000000">
        <w:rPr>
          <w:rtl w:val="0"/>
        </w:rPr>
      </w:r>
    </w:p>
    <w:p w:rsidR="00000000" w:rsidDel="00000000" w:rsidP="00000000" w:rsidRDefault="00000000" w:rsidRPr="00000000" w14:paraId="00000A0A">
      <w:pPr>
        <w:spacing w:line="360" w:lineRule="auto"/>
        <w:rPr/>
      </w:pPr>
      <w:r w:rsidDel="00000000" w:rsidR="00000000" w:rsidRPr="00000000">
        <w:rPr>
          <w:rtl w:val="0"/>
        </w:rPr>
        <w:t xml:space="preserve">Manogna, R. L., Dharmaji, V., &amp; Sarang, S. (2025). Enhancing agricultural commodity price forecasting with deep learning. </w:t>
      </w:r>
      <w:r w:rsidDel="00000000" w:rsidR="00000000" w:rsidRPr="00000000">
        <w:rPr>
          <w:i w:val="1"/>
          <w:iCs w:val="1"/>
          <w:rtl w:val="0"/>
        </w:rPr>
        <w:t xml:space="preserve">Scientific Reports, 15</w:t>
      </w:r>
      <w:r w:rsidDel="00000000" w:rsidR="00000000" w:rsidRPr="00000000">
        <w:rPr>
          <w:rtl w:val="0"/>
        </w:rPr>
        <w:t xml:space="preserve">, 20903. https://doi.org/10.1038/s41598-025-05103-z</w:t>
      </w:r>
    </w:p>
    <w:p w:rsidR="00000000" w:rsidDel="00000000" w:rsidP="00000000" w:rsidRDefault="00000000" w:rsidRPr="00000000" w14:paraId="00000A0B">
      <w:pPr>
        <w:spacing w:line="360" w:lineRule="auto"/>
        <w:rPr>
          <w:color w:val="1155cc"/>
          <w:u w:val="single"/>
        </w:rPr>
      </w:pPr>
      <w:r w:rsidDel="00000000" w:rsidR="00000000" w:rsidRPr="00000000">
        <w:rPr>
          <w:rtl w:val="0"/>
        </w:rPr>
        <w:t xml:space="preserve">Ministerio de Agricultura, Pesca y Alimentación. (s. f.). </w:t>
      </w:r>
      <w:r w:rsidDel="00000000" w:rsidR="00000000" w:rsidRPr="00000000">
        <w:rPr>
          <w:i w:val="1"/>
          <w:iCs w:val="1"/>
          <w:rtl w:val="0"/>
        </w:rPr>
        <w:t xml:space="preserve">Índices y precios percibidos y pagados agrarios</w:t>
      </w:r>
      <w:r w:rsidDel="00000000" w:rsidR="00000000" w:rsidRPr="00000000">
        <w:rPr>
          <w:rtl w:val="0"/>
        </w:rPr>
        <w:t xml:space="preserve">. Recuperado el 25 de mayo de 2026, de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https://www.mapa.gob.es/es/estadistica/temas/estadisticas-agrarias/economia/precios-percibidos-pagados</w:t>
        </w:r>
      </w:hyperlink>
      <w:r w:rsidDel="00000000" w:rsidR="00000000" w:rsidRPr="00000000">
        <w:rPr>
          <w:rtl w:val="0"/>
        </w:rPr>
      </w:r>
    </w:p>
    <w:p w:rsidR="00000000" w:rsidDel="00000000" w:rsidP="00000000" w:rsidRDefault="00000000" w:rsidRPr="00000000" w14:paraId="00000A0C">
      <w:pPr>
        <w:spacing w:line="360" w:lineRule="auto"/>
        <w:rPr>
          <w:color w:val="1155cc"/>
          <w:u w:val="single"/>
        </w:rPr>
      </w:pPr>
      <w:r w:rsidDel="00000000" w:rsidR="00000000" w:rsidRPr="00000000">
        <w:rPr>
          <w:rtl w:val="0"/>
        </w:rPr>
        <w:t xml:space="preserve">Nayak, G. H. H., Alam, M. W., Singh, K. N., Avinash, G., Kumar, R. R., Ray, M., &amp; Deb, C. K. (2024). Exogenous variable driven deep learning models for improved price forecasting of TOP crops in India. </w:t>
      </w:r>
      <w:r w:rsidDel="00000000" w:rsidR="00000000" w:rsidRPr="00000000">
        <w:rPr>
          <w:i w:val="1"/>
          <w:iCs w:val="1"/>
          <w:rtl w:val="0"/>
        </w:rPr>
        <w:t xml:space="preserve">Scientific Reports, 14</w:t>
      </w:r>
      <w:r w:rsidDel="00000000" w:rsidR="00000000" w:rsidRPr="00000000">
        <w:rPr>
          <w:rtl w:val="0"/>
        </w:rPr>
        <w:t xml:space="preserve">, 17203.</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https://doi.org/10.1038/s41598-024-68040-3</w:t>
        </w:r>
      </w:hyperlink>
      <w:r w:rsidDel="00000000" w:rsidR="00000000" w:rsidRPr="00000000">
        <w:rPr>
          <w:rtl w:val="0"/>
        </w:rPr>
      </w:r>
    </w:p>
    <w:p w:rsidR="00000000" w:rsidDel="00000000" w:rsidP="00000000" w:rsidRDefault="00000000" w:rsidRPr="00000000" w14:paraId="00000A0D">
      <w:pPr>
        <w:spacing w:line="360" w:lineRule="auto"/>
        <w:rPr/>
      </w:pPr>
      <w:r w:rsidDel="00000000" w:rsidR="00000000" w:rsidRPr="00000000">
        <w:rPr>
          <w:rtl w:val="0"/>
        </w:rPr>
        <w:t xml:space="preserve">Sun, F., Meng, X., Zhang, Y., Wang, Y., Jiang, H., &amp; Liu, P. (2023). Agricultural product price forecasting methods: A review. </w:t>
      </w:r>
      <w:r w:rsidDel="00000000" w:rsidR="00000000" w:rsidRPr="00000000">
        <w:rPr>
          <w:i w:val="1"/>
          <w:iCs w:val="1"/>
          <w:rtl w:val="0"/>
        </w:rPr>
        <w:t xml:space="preserve">Agriculture, 13</w:t>
      </w:r>
      <w:r w:rsidDel="00000000" w:rsidR="00000000" w:rsidRPr="00000000">
        <w:rPr>
          <w:rtl w:val="0"/>
        </w:rPr>
        <w:t xml:space="preserve">(9), 1671. https://doi.org/10.3390/agriculture13091671</w:t>
      </w:r>
    </w:p>
    <w:p w:rsidR="00000000" w:rsidDel="00000000" w:rsidP="00000000" w:rsidRDefault="00000000" w:rsidRPr="00000000" w14:paraId="00000A0E">
      <w:pPr>
        <w:spacing w:line="360" w:lineRule="auto"/>
        <w:rPr>
          <w:color w:val="1155cc"/>
          <w:u w:val="single"/>
        </w:rPr>
      </w:pPr>
      <w:r w:rsidDel="00000000" w:rsidR="00000000" w:rsidRPr="00000000">
        <w:rPr>
          <w:rtl w:val="0"/>
        </w:rPr>
        <w:t xml:space="preserve">Theofilou, A., Nastis, S. A., Michailidis, A., Bournaris, T., &amp; Mattas, K. (2025). Predicting prices of staple crops using machine learning: A systematic review of studies on wheat, corn, and rice. </w:t>
      </w:r>
      <w:r w:rsidDel="00000000" w:rsidR="00000000" w:rsidRPr="00000000">
        <w:rPr>
          <w:i w:val="1"/>
          <w:iCs w:val="1"/>
          <w:rtl w:val="0"/>
        </w:rPr>
        <w:t xml:space="preserve">Sustainability, 17</w:t>
      </w:r>
      <w:r w:rsidDel="00000000" w:rsidR="00000000" w:rsidRPr="00000000">
        <w:rPr>
          <w:rtl w:val="0"/>
        </w:rPr>
        <w:t xml:space="preserve">(12), 5456.</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https://doi.org/10.3390/su17125456</w:t>
        </w:r>
      </w:hyperlink>
      <w:r w:rsidDel="00000000" w:rsidR="00000000" w:rsidRPr="00000000">
        <w:rPr>
          <w:rtl w:val="0"/>
        </w:rPr>
      </w:r>
    </w:p>
    <w:p w:rsidR="00000000" w:rsidDel="00000000" w:rsidP="00000000" w:rsidRDefault="00000000" w:rsidRPr="00000000" w14:paraId="00000A0F">
      <w:pPr>
        <w:spacing w:line="360" w:lineRule="auto"/>
        <w:rPr/>
      </w:pPr>
      <w:r w:rsidDel="00000000" w:rsidR="00000000" w:rsidRPr="00000000">
        <w:rPr>
          <w:rtl w:val="0"/>
        </w:rPr>
        <w:t xml:space="preserve">Tibshirani, R. (1996). Regression shrinkage and selection via the lasso. </w:t>
      </w:r>
      <w:r w:rsidDel="00000000" w:rsidR="00000000" w:rsidRPr="00000000">
        <w:rPr>
          <w:i w:val="1"/>
          <w:iCs w:val="1"/>
          <w:rtl w:val="0"/>
        </w:rPr>
        <w:t xml:space="preserve">Journal of the Royal Statistical Society: Series B (Methodological), 58</w:t>
      </w:r>
      <w:r w:rsidDel="00000000" w:rsidR="00000000" w:rsidRPr="00000000">
        <w:rPr>
          <w:rtl w:val="0"/>
        </w:rPr>
        <w:t xml:space="preserve">(1), 267–288.</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https://doi.org/10.1111/j.2517-6161.1996.tb02080.x</w:t>
        </w:r>
      </w:hyperlink>
      <w:r w:rsidDel="00000000" w:rsidR="00000000" w:rsidRPr="00000000">
        <w:rPr>
          <w:rtl w:val="0"/>
        </w:rPr>
      </w:r>
    </w:p>
    <w:sectPr>
      <w:headerReference r:id="rId50" w:type="default"/>
      <w:headerReference r:id="rId51" w:type="even"/>
      <w:footerReference r:id="rId52" w:type="default"/>
      <w:footerReference r:id="rId53"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 w:name="Space Grotesk">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4">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-889829</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11" name="image12.jpg"/>
          <a:graphic>
            <a:graphicData uri="http://schemas.openxmlformats.org/drawingml/2006/picture">
              <pic:pic>
                <pic:nvPicPr>
                  <pic:cNvPr descr="A blue and grey logo&#10;&#10;AI-generated content may be incorrect." id="0" name="image12.jpg"/>
                  <pic:cNvPicPr preferRelativeResize="0"/>
                </pic:nvPicPr>
                <pic:blipFill>
                  <a:blip r:embed="rId1"/>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10" name="image2.png"/>
          <a:graphic>
            <a:graphicData uri="http://schemas.openxmlformats.org/drawingml/2006/picture">
              <pic:pic>
                <pic:nvPicPr>
                  <pic:cNvPr descr="A close-up of a sign&#10;&#10;AI-generated content may be incorrect." id="0" name="image2.png"/>
                  <pic:cNvPicPr preferRelativeResize="0"/>
                </pic:nvPicPr>
                <pic:blipFill>
                  <a:blip r:embed="rId2"/>
                  <a:srcRect b="0" l="0" r="0" t="0"/>
                  <a:stretch>
                    <a:fillRect/>
                  </a:stretch>
                </pic:blipFill>
                <pic:spPr>
                  <a:xfrm>
                    <a:off x="0" y="0"/>
                    <a:ext cx="1374775"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3" name="image5.png"/>
          <a:graphic>
            <a:graphicData uri="http://schemas.openxmlformats.org/drawingml/2006/picture">
              <pic:pic>
                <pic:nvPicPr>
                  <pic:cNvPr descr="A yellow sign with black text&#10;&#10;AI-generated content may be incorrect." id="0" name="image5.png"/>
                  <pic:cNvPicPr preferRelativeResize="0"/>
                </pic:nvPicPr>
                <pic:blipFill>
                  <a:blip r:embed="rId3"/>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-46331</wp:posOffset>
          </wp:positionV>
          <wp:extent cx="746760" cy="464185"/>
          <wp:effectExtent b="0" l="0" r="0" t="0"/>
          <wp:wrapSquare wrapText="bothSides" distB="0" distT="0" distL="114300" distR="114300"/>
          <wp:docPr descr="A logo with a lion and a crown&#10;&#10;AI-generated content may be incorrect." id="4"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4"/>
                  <a:srcRect b="0" l="0" r="0" t="0"/>
                  <a:stretch>
                    <a:fillRect/>
                  </a:stretch>
                </pic:blipFill>
                <pic:spPr>
                  <a:xfrm>
                    <a:off x="0" y="0"/>
                    <a:ext cx="746760" cy="464185"/>
                  </a:xfrm>
                  <a:prstGeom prst="rect"/>
                  <a:ln/>
                </pic:spPr>
              </pic:pic>
            </a:graphicData>
          </a:graphic>
        </wp:anchor>
      </w:drawing>
    </w:r>
  </w:p>
  <w:p w:rsidR="00000000" w:rsidDel="00000000" w:rsidP="00000000" w:rsidRDefault="00000000" w:rsidRPr="00000000" w14:paraId="00000A15">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17" name="image5.png"/>
          <a:graphic>
            <a:graphicData uri="http://schemas.openxmlformats.org/drawingml/2006/picture">
              <pic:pic>
                <pic:nvPicPr>
                  <pic:cNvPr descr="A yellow sign with black text&#10;&#10;AI-generated content may be incorrect." id="0" name="image5.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-59686</wp:posOffset>
          </wp:positionV>
          <wp:extent cx="746760" cy="464185"/>
          <wp:effectExtent b="0" l="0" r="0" t="0"/>
          <wp:wrapSquare wrapText="bothSides" distB="0" distT="0" distL="114300" distR="114300"/>
          <wp:docPr descr="A logo with a lion and a crown&#10;&#10;AI-generated content may be incorrect." id="16"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-782951</wp:posOffset>
          </wp:positionH>
          <wp:positionV relativeFrom="paragraph">
            <wp:posOffset>-38095</wp:posOffset>
          </wp:positionV>
          <wp:extent cx="1488440" cy="435610"/>
          <wp:effectExtent b="0" l="0" r="0" t="0"/>
          <wp:wrapSquare wrapText="bothSides" distB="0" distT="0" distL="114300" distR="114300"/>
          <wp:docPr descr="A blue and grey logo&#10;&#10;AI-generated content may be incorrect." id="15" name="image12.jpg"/>
          <a:graphic>
            <a:graphicData uri="http://schemas.openxmlformats.org/drawingml/2006/picture">
              <pic:pic>
                <pic:nvPicPr>
                  <pic:cNvPr descr="A blue and grey logo&#10;&#10;AI-generated content may be incorrect." id="0" name="image12.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14" name="image2.png"/>
          <a:graphic>
            <a:graphicData uri="http://schemas.openxmlformats.org/drawingml/2006/picture">
              <pic:pic>
                <pic:nvPicPr>
                  <pic:cNvPr descr="A close-up of a sign&#10;&#10;AI-generated content may be incorrect." id="0" name="image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A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0">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-168214</wp:posOffset>
          </wp:positionV>
          <wp:extent cx="1195070" cy="429895"/>
          <wp:effectExtent b="0" l="0" r="0" t="0"/>
          <wp:wrapNone/>
          <wp:docPr descr="A logo with green leaves&#10;&#10;AI-generated content may be incorrect." id="20" name="image8.jpg"/>
          <a:graphic>
            <a:graphicData uri="http://schemas.openxmlformats.org/drawingml/2006/picture">
              <pic:pic>
                <pic:nvPicPr>
                  <pic:cNvPr descr="A logo with green leaves&#10;&#10;AI-generated content may be incorrect." id="0" name="image8.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A11">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CEREALIA: modelo de predicción de precios cerealisticos </w:t>
    </w:r>
  </w:p>
  <w:p w:rsidR="00000000" w:rsidDel="00000000" w:rsidP="00000000" w:rsidRDefault="00000000" w:rsidRPr="00000000" w14:paraId="00000A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rPr>
      <w:pict>
        <v:shape id="WordPictureWatermark1" style="position:absolute;width:425.0pt;height:415.75pt;rotation:0;z-index:-503316481;mso-position-horizontal-relative:margin;mso-position-horizontal:absolute;margin-left:-51.78708661417323pt;mso-position-vertical-relative:margin;mso-position-vertical:absolute;margin-top:304.4011023622047pt;" alt="" type="#_x0000_t75">
          <v:imagedata blacklevel="22938f" cropbottom="0f" cropleft="0f" cropright="0f" croptop="0f" gain="19661f" r:id="rId2"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left"/>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80" w:before="360" w:lineRule="auto"/>
    </w:pPr>
    <w:rPr>
      <w:rFonts w:ascii="Arial" w:cs="Arial" w:eastAsia="Arial" w:hAnsi="Arial"/>
      <w:b w:val="1"/>
      <w:bCs w:val="1"/>
      <w:color w:val="588a40"/>
      <w:sz w:val="34"/>
      <w:szCs w:val="34"/>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16"/>
      <w:szCs w:val="16"/>
    </w:rPr>
  </w:style>
  <w:style w:type="paragraph" w:styleId="Heading5">
    <w:name w:val="heading 5"/>
    <w:basedOn w:val="Normal"/>
    <w:next w:val="Normal"/>
    <w:pPr>
      <w:keepNext w:val="1"/>
      <w:keepLines w:val="1"/>
      <w:spacing w:after="0" w:before="40" w:lineRule="auto"/>
      <w:jc w:val="center"/>
    </w:pPr>
    <w:rPr>
      <w:rFonts w:ascii="Open Sans" w:cs="Open Sans" w:eastAsia="Open Sans" w:hAnsi="Open Sans"/>
      <w:b w:val="1"/>
      <w:bCs w:val="1"/>
      <w:smallCaps w:val="1"/>
      <w:color w:val="284546"/>
      <w:sz w:val="14"/>
      <w:szCs w:val="14"/>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lightgbm.readthedocs.io/en/latest/Parameters.html" TargetMode="External"/><Relationship Id="rId42" Type="http://schemas.openxmlformats.org/officeDocument/2006/relationships/hyperlink" Target="https://www.mapa.gob.es/es/estadistica/temas/estadisticas-agrarias/economia/precios-percibidos-pagados?utm_source=chatgpt.com" TargetMode="External"/><Relationship Id="rId41" Type="http://schemas.openxmlformats.org/officeDocument/2006/relationships/hyperlink" Target="https://lightgbm.readthedocs.io/en/latest/Parameters.html" TargetMode="External"/><Relationship Id="rId44" Type="http://schemas.openxmlformats.org/officeDocument/2006/relationships/hyperlink" Target="https://doi.org/10.1038/s41598-024-68040-3" TargetMode="External"/><Relationship Id="rId43" Type="http://schemas.openxmlformats.org/officeDocument/2006/relationships/hyperlink" Target="https://www.mapa.gob.es/es/estadistica/temas/estadisticas-agrarias/economia/precios-percibidos-pagados?utm_source=chatgpt.com" TargetMode="External"/><Relationship Id="rId46" Type="http://schemas.openxmlformats.org/officeDocument/2006/relationships/hyperlink" Target="https://doi.org/10.3390/su17125456" TargetMode="External"/><Relationship Id="rId45" Type="http://schemas.openxmlformats.org/officeDocument/2006/relationships/hyperlink" Target="https://doi.org/10.1038/s41598-024-6804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doi.org/10.1111/j.2517-6161.1996.tb02080.x" TargetMode="External"/><Relationship Id="rId47" Type="http://schemas.openxmlformats.org/officeDocument/2006/relationships/hyperlink" Target="https://doi.org/10.3390/su17125456" TargetMode="External"/><Relationship Id="rId49" Type="http://schemas.openxmlformats.org/officeDocument/2006/relationships/hyperlink" Target="https://doi.org/10.1111/j.2517-6161.1996.tb02080.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jpg"/><Relationship Id="rId8" Type="http://schemas.openxmlformats.org/officeDocument/2006/relationships/image" Target="media/image11.png"/><Relationship Id="rId31" Type="http://schemas.openxmlformats.org/officeDocument/2006/relationships/hyperlink" Target="https://agridata.ec.europa.eu/extensions/DataPortal/cereals.html?utm_source=chatgpt.com" TargetMode="External"/><Relationship Id="rId30" Type="http://schemas.openxmlformats.org/officeDocument/2006/relationships/hyperlink" Target="https://agridata.ec.europa.eu/extensions/DataPortal/cereals.html?utm_source=chatgpt.com" TargetMode="External"/><Relationship Id="rId33" Type="http://schemas.openxmlformats.org/officeDocument/2006/relationships/hyperlink" Target="https://agridata.ec.europa.eu/extensions/DataPortal/prices.html?utm_source=chatgpt.com" TargetMode="External"/><Relationship Id="rId32" Type="http://schemas.openxmlformats.org/officeDocument/2006/relationships/hyperlink" Target="https://agridata.ec.europa.eu/extensions/DataPortal/prices.html?utm_source=chatgpt.com" TargetMode="External"/><Relationship Id="rId35" Type="http://schemas.openxmlformats.org/officeDocument/2006/relationships/hyperlink" Target="https://doi.org/10.1080/00401706.1970.10488634" TargetMode="External"/><Relationship Id="rId34" Type="http://schemas.openxmlformats.org/officeDocument/2006/relationships/hyperlink" Target="https://doi.org/10.1080/00401706.1970.10488634" TargetMode="External"/><Relationship Id="rId37" Type="http://schemas.openxmlformats.org/officeDocument/2006/relationships/hyperlink" Target="https://otexts.com/fpp3/?utm_source=chatgpt.com" TargetMode="External"/><Relationship Id="rId36" Type="http://schemas.openxmlformats.org/officeDocument/2006/relationships/hyperlink" Target="https://otexts.com/fpp3/?utm_source=chatgpt.com" TargetMode="External"/><Relationship Id="rId39" Type="http://schemas.openxmlformats.org/officeDocument/2006/relationships/hyperlink" Target="https://lightgbm.readthedocs.io/" TargetMode="External"/><Relationship Id="rId38" Type="http://schemas.openxmlformats.org/officeDocument/2006/relationships/hyperlink" Target="https://lightgbm.readthedocs.io/" TargetMode="External"/><Relationship Id="rId20" Type="http://schemas.openxmlformats.org/officeDocument/2006/relationships/image" Target="media/image19.png"/><Relationship Id="rId22" Type="http://schemas.openxmlformats.org/officeDocument/2006/relationships/image" Target="media/image13.png"/><Relationship Id="rId21" Type="http://schemas.openxmlformats.org/officeDocument/2006/relationships/image" Target="media/image20.png"/><Relationship Id="rId24" Type="http://schemas.openxmlformats.org/officeDocument/2006/relationships/image" Target="media/image15.png"/><Relationship Id="rId23" Type="http://schemas.openxmlformats.org/officeDocument/2006/relationships/image" Target="media/image4.png"/><Relationship Id="rId26" Type="http://schemas.openxmlformats.org/officeDocument/2006/relationships/hyperlink" Target="https://opendata.aemet.es/?utm_source=chatgpt.com" TargetMode="External"/><Relationship Id="rId25" Type="http://schemas.openxmlformats.org/officeDocument/2006/relationships/image" Target="media/image14.png"/><Relationship Id="rId28" Type="http://schemas.openxmlformats.org/officeDocument/2006/relationships/hyperlink" Target="https://www.aemet.es/es/datos_abiertos/AEMET_OpenData" TargetMode="External"/><Relationship Id="rId27" Type="http://schemas.openxmlformats.org/officeDocument/2006/relationships/hyperlink" Target="https://opendata.aemet.es/?utm_source=chatgpt.com" TargetMode="External"/><Relationship Id="rId29" Type="http://schemas.openxmlformats.org/officeDocument/2006/relationships/hyperlink" Target="https://www.aemet.es/es/datos_abiertos/AEMET_OpenData" TargetMode="External"/><Relationship Id="rId51" Type="http://schemas.openxmlformats.org/officeDocument/2006/relationships/header" Target="header2.xml"/><Relationship Id="rId50" Type="http://schemas.openxmlformats.org/officeDocument/2006/relationships/header" Target="header1.xml"/><Relationship Id="rId53" Type="http://schemas.openxmlformats.org/officeDocument/2006/relationships/footer" Target="footer2.xml"/><Relationship Id="rId52" Type="http://schemas.openxmlformats.org/officeDocument/2006/relationships/footer" Target="footer1.xml"/><Relationship Id="rId11" Type="http://schemas.openxmlformats.org/officeDocument/2006/relationships/hyperlink" Target="https://www.mapa.gob.es/dam/jcr:d0a5f6d5-b92b-42f3-bf26-fb32fc07cc8b/indicesypreciospagadosagrariosenero2005-diciembre2014.xls" TargetMode="External"/><Relationship Id="rId10" Type="http://schemas.openxmlformats.org/officeDocument/2006/relationships/hyperlink" Target="https://opendata.aemet.es/centrodedescargas/info" TargetMode="External"/><Relationship Id="rId13" Type="http://schemas.openxmlformats.org/officeDocument/2006/relationships/hyperlink" Target="https://www.mapa.gob.es/dam/jcr:55f1388d-69ad-4077-9276-7115543398ad/indicesypreciospagadosagrariosenero2015-diciembre2023.xls" TargetMode="External"/><Relationship Id="rId12" Type="http://schemas.openxmlformats.org/officeDocument/2006/relationships/hyperlink" Target="https://www.mapa.gob.es/dam/jcr:f735996f-330f-4559-b5f2-2721e44f1d4a/indicesypreciospagadosagrariosenero2010-junio2018.xls" TargetMode="External"/><Relationship Id="rId15" Type="http://schemas.openxmlformats.org/officeDocument/2006/relationships/image" Target="media/image6.png"/><Relationship Id="rId14" Type="http://schemas.openxmlformats.org/officeDocument/2006/relationships/hyperlink" Target="https://www.mapa.gob.es/dam/jcr:321851fd-6d0a-434b-acf1-0d0a2b33bca5/indicesypreciospagadosagrariosenero2020-diciembre2022.xls" TargetMode="External"/><Relationship Id="rId17" Type="http://schemas.openxmlformats.org/officeDocument/2006/relationships/image" Target="media/image16.png"/><Relationship Id="rId16" Type="http://schemas.openxmlformats.org/officeDocument/2006/relationships/image" Target="media/image18.png"/><Relationship Id="rId19" Type="http://schemas.openxmlformats.org/officeDocument/2006/relationships/image" Target="media/image10.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1" Type="http://schemas.openxmlformats.org/officeDocument/2006/relationships/font" Target="fonts/OpenSans-italic.ttf"/><Relationship Id="rId10" Type="http://schemas.openxmlformats.org/officeDocument/2006/relationships/font" Target="fonts/OpenSans-bold.ttf"/><Relationship Id="rId13" Type="http://schemas.openxmlformats.org/officeDocument/2006/relationships/font" Target="fonts/SpaceGrotesk-regular.ttf"/><Relationship Id="rId12" Type="http://schemas.openxmlformats.org/officeDocument/2006/relationships/font" Target="fonts/OpenSans-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OpenSans-regular.ttf"/><Relationship Id="rId14" Type="http://schemas.openxmlformats.org/officeDocument/2006/relationships/font" Target="fonts/SpaceGrotesk-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2.png"/><Relationship Id="rId3" Type="http://schemas.openxmlformats.org/officeDocument/2006/relationships/image" Target="media/image5.png"/><Relationship Id="rId4"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jpg"/><Relationship Id="rId3" Type="http://schemas.openxmlformats.org/officeDocument/2006/relationships/image" Target="media/image12.jpg"/><Relationship Id="rId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4TqcfTyEsd4E2HDCDvMZ3M/moA==">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