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a24 · dairy-spatial-price-forecast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Herramienta que estima cuál será el precio medio de la leche líquida que pagan los hogares en cada comunidad autónoma dentro de 1, 3 y 6 meses, a partir de los datos oficiales de consumo del Ministerio de Agricultura, de lo que ocurre en las comunidades vecinas y de la evolución del mercado lácteo europeo.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Ayudarte a anticipar cómo evolucionará el precio de la leche en cada comunidad para planificar compras, la cadena de suministro y las decisiones territoriales con más antelación. El objetivo fijado es acertar al menos un 80 % (error medio inferior al 20 %).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Cada mes, cuando se publican datos nuevos, consultas la predicción: eliges las comunidades y los plazos (1, 3 o 6 meses) que te interesan, o pides todas. Para cada combinación obtienes el precio esperado junto al último precio conocido y la antigüedad de los datos usados. Comparas la tendencia con tu planificación y, si la predicción se aleja mucho del último precio, la revisas antes de decidir.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da el precio exacto que pagarás ni explica por qué sube o baja; tampoco anticipa crisis, cambios regulatorios o subidas bruscas sin precedente en el histórico.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El sistema trabaja con datos oficiales ya publicados: el panel mensual de consumo alimentario en hogares del Ministerio de Agricultura (MAPA) por comunidad autónoma, la relación de fronteras entre comunidades y los precios del mercado lácteo europeo. No necesitas introducir mediciones propias.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Comunidades autónomas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Las comunidades que quieres consultar (por defecto, las 17). No incluye el total de España.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Plazos de predicción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1, 3 y/o 6 meses vista (por defecto, los tres).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Fecha de corte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Para comprobar cómo habría acertado en el pasado: el sistema usa solo los datos publicados hasta ese mes.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Fichero de datos propio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Si dispones de una versión más reciente del panel de consumo del Ministerio, puedes enviarla en lugar de la incluida.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Precio esperado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Precio medio estimado de la leche líquida (euros por litro) para cada comunidad y plazo.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Es una estimación: compárala siempre con el último precio conocido. Desde 2022 suele quedarse por debajo del precio real.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Último precio conocido y precio de hace un año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Las referencias que usa el sistema como punto de partida.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Si el precio esperado se aleja más de un 5 % del último conocido, revísalo a mano.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Antigüedad de los datos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Último mes publicado por el Ministerio y por el mercado europeo, y cuántos meses han pasado.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Si los datos del Ministerio tienen más de 24 meses, el sistema te avisa: la fiabilidad baja.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Avisos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Mensajes sobre datos desactualizados o comunidades sin histórico suficiente.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Normalmente vacío; si aparece una comunidad omitida, no hay predicción para ella.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Con datos hasta junio de 2026, para Castilla y León el último precio conocido es 0,95 EUR/l y el sistema devuelve 0,88 EUR/l a un mes. Esa diferencia no indica necesariamente una bajada real: desde 2022 el modelo tiende a quedarse por debajo del precio real (un 7-12 % a un mes en 2023-2026). Contrasta siempre la predicción con el último precio conocido.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Con precios estables (evaluación de 2020) se equivoca de media un 2 % (unos 1,3 céntimos por litro). Con los precios actuales, más altos que los que conoció al entrenarse, el error medio sube al 9 % a un mes y al 15 % a tres o seis meses, casi siempre por debajo del precio real.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Siempre que la predicción se aleje más de un 5 % del último precio conocido: desde 2022 suele deberse a la infraestimación del modelo, no a un cambio real del mercado.</w:t>
      </w:r>
    </w:p>
    <w:p ns2:paraId="2053022C" ns2:textId="77777777" w:rsidR="00CE24DC" w:rsidRDefault="00000000">
      <w:r>
        <w:t xml:space="preserve">•  Predicciones a 3 y 6 meses con los precios actuales: en 2025-2026 su exactitud fue del 79,5 % a 3 meses (por debajo del objetivo del 80 %) y del 82 % a 6 meses.</w:t>
      </w:r>
    </w:p>
    <w:p ns2:paraId="2053022C" ns2:textId="77777777" w:rsidR="00CE24DC" w:rsidRDefault="00000000">
      <w:r>
        <w:t xml:space="preserve">•  Cuando el aviso de frescura indique que el dato del MAPA tiene más de 24 meses de antigüedad.</w:t>
      </w:r>
    </w:p>
    <w:p ns2:paraId="2053022C" ns2:textId="77777777" w:rsidR="00CE24DC" w:rsidRDefault="00000000">
      <w:r>
        <w:t xml:space="preserve">•  Cuando alguna comunidad aparezca como omitida por histórico insuficiente.</w:t>
      </w:r>
    </w:p>
    <w:p ns2:paraId="2053022C" ns2:textId="77777777" w:rsidR="00CE24DC" w:rsidRDefault="00000000">
      <w:r>
        <w:t xml:space="preserve">•  Periodos de crisis de suministro, cambios fiscales o regulatorios, o subidas bruscas de costes energéticos o de materias primas.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predice otros productos lácteos (yogures, quesos, batidos): solo el precio medio de la leche líquida.</w:t>
      </w:r>
    </w:p>
    <w:p ns2:paraId="36E72011" ns2:textId="77777777" w:rsidR="00CE24DC" w:rsidRDefault="00000000">
      <w:r>
        <w:t xml:space="preserve">•  No da predicciones para toda España, provincias, municipios ni puntos de venta: solo por comunidad autónoma.</w:t>
      </w:r>
    </w:p>
    <w:p ns2:paraId="36E72011" ns2:textId="77777777" w:rsidR="00CE24DC" w:rsidRDefault="00000000">
      <w:r>
        <w:t xml:space="preserve">•  No predice a horizontes distintos de 1, 3 y 6 meses.</w:t>
      </w:r>
    </w:p>
    <w:p ns2:paraId="36E72011" ns2:textId="77777777" w:rsidR="00CE24DC" w:rsidRDefault="00000000">
      <w:r>
        <w:t xml:space="preserve">•  No descarga por sí mismo los datos nuevos del MAPA ni del mercado europeo: hay que actualizarlos.</w:t>
      </w:r>
    </w:p>
    <w:p ns2:paraId="36E72011" ns2:textId="77777777" w:rsidR="00CE24DC" w:rsidRDefault="00000000">
      <w:r>
        <w:t xml:space="preserve">•  No sustituye el criterio del equipo de compras ni el conocimiento del mercado.</w:t>
      </w:r>
    </w:p>
    <w:p ns2:paraId="36E72011" ns2:textId="77777777" w:rsidR="00CE24DC" w:rsidRDefault="00000000">
      <w:r>
        <w:t xml:space="preserve">•  No reemplaza el modelo base al reentrenar: el modelo reentrenado solo se usa si se indica expresamente.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En la evaluación oficial de 2020 acertaba con un error medio del 2 % y mejoraba ligeramente a repetir el último precio. Pero desde la subida de precios de 2022 se equivoca bastante más (error medio del 9 al 15 %), casi siempre por debajo del precio real, y en ese periodo repetir el último precio conocido habría sido más preciso. Úsalo como una referencia más para la decisión, nunca como garantía, y contrástalo con el último precio publicado.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Exactitud de la predicción (100 - error porcentual medio)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&gt;= 80 % (caso de uso CU12)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Cumple con holgura en la evaluación oficial de 2020 (98,1 / 98,0 / 98,0 % a 1, 3 y 6 meses). Con datos reales 2021-2026: 91,0 / 85,3 / 85,6 %; en 2025-2026 a 3 meses baja al 79,5 %, por debajo del umbral (validación pendiente con el equipo de IA).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Mejorar a la referencia temporal simple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Error menor que el de la referencia en los 3 horizontes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Cumple en 2020. Desde 2022 no mejora a repetir el último precio conocido.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Señal de revisión del modelo (propuesta de la memoria)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Error &gt; 5 % durante 6 meses seguidos en algún horizonte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Con datos reales se habría activado ya en 2022 (junio a 3 y 6 meses, diciembre a 1 mes) y sigue activa: corresponde revisar o reentrenar el modelo.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 queda corto con los precios actuales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Aprendió con precios de 1999 a 2020. Con la subida de precios desde 2022 tiende a predecir por debajo del precio real (entre un 7 % y un 19 %). Hasta que el equipo de IA lo reentrene con datos recientes, toma sus cifras como orientativas.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Fecha objetivo pendiente de aclarar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mes al que se refiere cada predicción está pendiente de confirmar con el equipo de IA (puede corresponder a un mes posterior al indicado). Validación pendiente antes de usarlo para decisiones con fecha cerrada.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Datos que hay que mantener al día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sistema no descarga solo los datos nuevos del Ministerio ni del mercado europeo: alguien tiene que actualizarlos para que las predicciones partan de lo último publicado.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Cambio de metodología del Ministerio en 2021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Los datos recientes se elaboran con otra base estadística que los usados para entrenar; puede afectar a la comparación.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Solo leche líquida, por comunidad, a 1, 3 o 6 meses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No sirve para otros productos lácteos, para provincias o puntos de venta, ni para otros plazos.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a24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dairy-spatial-price-forecast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