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openxmlformats.org/drawingml/2006/picture" xmlns:ns7="http://schemas.openxmlformats.org/officeDocument/2006/relationships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e="http://schemas.microsoft.com/office/word/2015/wordml/symex" xmlns:w16sdtfl="http://schemas.microsoft.com/office/word/2020/wordml/sdtdatahash" xmlns:w16sdtdh="http://schemas.microsoft.com/office/word/2020/wordml/sdtdatahash" xmlns:w14="http://schemas.microsoft.com/office/word/2010/wordml" xmlns:wp14="http://schemas.microsoft.com/office/word/2010/wordprocessingDrawing" ns1:Ignorable="w14 w15 w16se w16cid w16 w16cex w16sdtdh w16sdtfl w16du wp14">
  <w:body>
    <w:p ns2:paraId="626D87FC" ns2:textId="77777777" w:rsidR="00ED73C6" w:rsidRDefault="00ED73C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</w:p>
    <w:p ns2:paraId="1F06B188" ns2:textId="77777777" w:rsidR="00ED73C6" w:rsidRDefault="00000000">
      <w:r>
        <w:rPr>
          <w:noProof/>
        </w:rPr>
        <w:drawing>
          <ns3:anchor distT="0" distB="0" distL="114300" distR="114300" simplePos="0" relativeHeight="251658240" behindDoc="0" locked="0" layoutInCell="1" hidden="0" allowOverlap="1" ns4:anchorId="7490E72F" ns4:editId="7601E0FE">
            <ns3:simplePos x="0" y="0"/>
            <ns3:positionH relativeFrom="column">
              <ns3:posOffset>590550</ns3:posOffset>
            </ns3:positionH>
            <ns3:positionV relativeFrom="paragraph">
              <ns3:posOffset>0</ns3:posOffset>
            </ns3:positionV>
            <ns3:extent cx="3373120" cy="2032000"/>
            <ns3:effectExtent l="0" t="0" r="0" b="0"/>
            <ns3:wrapSquare wrapText="bothSides" distT="0" distB="0" distL="114300" distR="114300"/>
            <ns3:docPr id="1001" name="image5.jpg" descr="A logo with green leaves  AI-generated content may be incorrect."/>
            <ns3:cNvGraphicFramePr/>
            <ns5:graphic>
              <ns5:graphicData uri="http://schemas.openxmlformats.org/drawingml/2006/picture">
                <ns6:pic>
                  <ns6:nvPicPr>
                    <ns6:cNvPr id="0" name="image5.jpg" descr="A logo with green leaves  AI-generated content may be incorrect."/>
                    <ns6:cNvPicPr preferRelativeResize="0"/>
                  </ns6:nvPicPr>
                  <ns6:blipFill>
                    <ns5:blip ns7:embed="rId9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3373120" cy="2032000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w:drawing>
      </w:r>
    </w:p>
    <w:p ns2:paraId="5ED55FDB" ns2:textId="77777777" w:rsidR="00ED73C6" w:rsidRDefault="00ED73C6"/>
    <w:p ns2:paraId="3ACB5044" ns2:textId="77777777" w:rsidR="00ED73C6" w:rsidRDefault="00ED73C6"/>
    <w:p ns2:paraId="24D31646" ns2:textId="77777777" w:rsidR="00ED73C6" w:rsidRDefault="00000000">
      <w:r>
        <w:rPr>
          <w:noProof/>
        </w:rPr>
        <w:drawing>
          <ns3:anchor distT="0" distB="0" distL="114300" distR="114300" simplePos="0" relativeHeight="251659264" behindDoc="0" locked="0" layoutInCell="1" hidden="0" allowOverlap="1" ns4:anchorId="41217845" ns4:editId="3C0FBC9E">
            <ns3:simplePos x="0" y="0"/>
            <ns3:positionH relativeFrom="column">
              <ns3:posOffset>2634615</ns3:posOffset>
            </ns3:positionH>
            <ns3:positionV relativeFrom="paragraph">
              <ns3:posOffset>130810</ns3:posOffset>
            </ns3:positionV>
            <ns3:extent cx="2266950" cy="1295400"/>
            <ns3:effectExtent l="0" t="0" r="0" b="0"/>
            <ns3:wrapNone/>
            <ns3:docPr id="1002" name="image1.png" descr="A black background with white text and brown lines  AI-generated content may be incorrect."/>
            <ns3:cNvGraphicFramePr/>
            <ns5:graphic>
              <ns5:graphicData uri="http://schemas.openxmlformats.org/drawingml/2006/picture">
                <ns6:pic>
                  <ns6:nvPicPr>
                    <ns6:cNvPr id="0" name="image1.png" descr="A black background with white text and brown lines  AI-generated content may be incorrect."/>
                    <ns6:cNvPicPr preferRelativeResize="0"/>
                  </ns6:nvPicPr>
                  <ns6:blipFill>
                    <ns5:blip ns7:embed="rId10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2266950" cy="1295400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w:drawing>
      </w:r>
    </w:p>
    <w:p ns2:paraId="510A3F8A" ns2:textId="77777777" w:rsidR="00ED73C6" w:rsidRDefault="00ED73C6"/>
    <w:p ns2:paraId="11346F3F" ns2:textId="77777777" w:rsidR="00ED73C6" w:rsidRDefault="00ED73C6"/>
    <w:p ns2:paraId="239C7CC2" ns2:textId="77777777" w:rsidR="00ED73C6" w:rsidRDefault="00ED73C6"/>
    <w:p ns2:paraId="456AF325" ns2:textId="77777777" w:rsidR="00ED73C6" w:rsidRDefault="00ED73C6"/>
    <w:p ns2:paraId="32FEB606" ns2:textId="77777777" w:rsidR="00ED73C6" w:rsidRDefault="00ED73C6">
      <w:pPr>
        <w:jc w:val="right"/>
      </w:pPr>
    </w:p>
    <w:p ns2:paraId="7099C703" ns2:textId="77777777" w:rsidR="00ED73C6" w:rsidRDefault="00ED73C6"/>
    <w:p ns2:paraId="5674BF31" ns2:textId="77777777" w:rsidR="00ED73C6" w:rsidRDefault="00ED73C6"/>
    <w:p ns2:paraId="57D79371" ns2:textId="77777777" w:rsidR="00ED73C6" w:rsidRDefault="00ED73C6">
      <w:pPr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</w:pPr>
    </w:p>
    <w:p ns2:paraId="04402B53" ns2:textId="77777777" w:rsidR="00ED73C6" w:rsidRDefault="00000000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  <w:t>Ficha técnica del modelo</w:t>
      </w:r>
    </w:p>
    <w:p ns2:paraId="2CCAB764" ns2:textId="77777777" w:rsidR="00ED73C6" w:rsidRDefault="00000000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  <w:t xml:space="preserve">a24 · dairy-spatial-price-forecast</w:t>
      </w:r>
    </w:p>
    <w:p ns2:paraId="77EA3F8E" ns2:textId="77777777" w:rsidR="00ED73C6" w:rsidRDefault="00000000">
      <w:pPr>
        <w:shd w:val="clear" w:color="auto" w:fill="E3EFDD"/>
        <w:ind w:left="993" w:right="2267" w:firstLine="140"/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  <w:t xml:space="preserve">Especificación técnica para integración en la plataforma DatagIA</w:t>
      </w:r>
    </w:p>
    <w:p ns2:paraId="70952EAF" ns2:textId="77777777" w:rsidR="00ED73C6" w:rsidRDefault="00000000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32"/>
          <w:szCs w:val="32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32"/>
          <w:szCs w:val="32"/>
        </w:rPr>
        <w:t xml:space="preserve">Octubre 2026</w:t>
      </w:r>
    </w:p>
    <w:p ns2:paraId="262CD268" ns2:textId="77777777" w:rsidR="00ED73C6" w:rsidRDefault="00000000">
      <w:r>
        <w:rPr>
          <w:noProof/>
        </w:rPr>
        <w:drawing>
          <ns3:anchor distT="0" distB="0" distL="0" distR="0" simplePos="0" relativeHeight="251660288" behindDoc="1" locked="0" layoutInCell="1" hidden="0" allowOverlap="1" ns4:anchorId="42C3D32A" ns4:editId="6D88BCF5">
            <ns3:simplePos x="0" y="0"/>
            <ns3:positionH relativeFrom="margin">
              <ns3:align>center</ns3:align>
            </ns3:positionH>
            <ns3:positionV relativeFrom="margin">
              <ns3:align>center</ns3:align>
            </ns3:positionV>
            <ns3:extent cx="5397500" cy="5280025"/>
            <ns3:effectExtent l="0" t="0" r="0" b="0"/>
            <ns3:wrapNone/>
            <ns3:docPr id="1003" name="image2.png"/>
            <ns3:cNvGraphicFramePr/>
            <ns5:graphic>
              <ns5:graphicData uri="http://schemas.openxmlformats.org/drawingml/2006/picture">
                <ns6:pic>
                  <ns6:nvPicPr>
                    <ns6:cNvPr id="0" name="image2.png"/>
                    <ns6:cNvPicPr preferRelativeResize="0"/>
                  </ns6:nvPicPr>
                  <ns6:blipFill>
                    <ns5:blip ns7:embed="rId11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397500" cy="5280025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w:drawing>
      </w:r>
      <w:r>
        <w:br w:type="page"/>
      </w:r>
    </w:p>
    <w:p ns2:paraId="2090A9BD" ns2:textId="77777777" w:rsidR="00ED73C6" w:rsidRDefault="00ED73C6"/>
    <w:p ns2:paraId="49E44998" ns2:textId="77777777" w:rsidR="00ED73C6" w:rsidRDefault="00ED73C6"/>
    <w:p ns2:paraId="3C91F572" ns2:textId="77777777" w:rsidR="00ED73C6" w:rsidRDefault="00ED73C6">
      <w:pPr>
        <w:rPr>
          <w:rFonts w:ascii="Liberalisation sans narrow" w:eastAsia="Liberalisation sans narrow" w:hAnsi="Liberalisation sans narrow" w:cs="Liberalisation sans narrow"/>
          <w:b/>
          <w:bCs/>
        </w:rPr>
      </w:pPr>
    </w:p>
    <w:p ns2:paraId="4681F6B2" ns2:textId="77777777" w:rsidR="00ED73C6" w:rsidRDefault="00000000">
      <w:pPr>
        <w:keepLines/>
        <w:spacing w:before="120" w:after="120" w:line="276" w:lineRule="auto"/>
        <w:jc w:val="both"/>
        <w:rPr>
          <w:rFonts w:ascii="Liberalisation sans narrow" w:eastAsia="Liberalisation sans narrow" w:hAnsi="Liberalisation sans narrow" w:cs="Liberalisation sans narrow"/>
        </w:rPr>
      </w:pPr>
      <w:r>
        <w:br w:type="page"/>
      </w:r>
    </w:p>
    <w:p ns2:paraId="02E1F42B" ns2:textId="77777777" w:rsidR="00ED73C6" w:rsidRDefault="00ED73C6">
      <w:pPr>
        <w:keepLines/>
        <w:spacing w:before="120" w:after="120" w:line="276" w:lineRule="auto"/>
        <w:jc w:val="both"/>
        <w:rPr>
          <w:rFonts w:ascii="Liberalisation sans narrow" w:eastAsia="Liberalisation sans narrow" w:hAnsi="Liberalisation sans narrow" w:cs="Liberalisation sans narrow"/>
        </w:rPr>
      </w:pPr>
    </w:p>
    <w:p ns2:paraId="3160BF82" ns2:textId="77777777" w:rsidR="00ED73C6" w:rsidRDefault="00ED73C6">
      <w:pPr>
        <w:keepLines/>
        <w:spacing w:before="120" w:after="120" w:line="276" w:lineRule="auto"/>
        <w:jc w:val="both"/>
        <w:rPr>
          <w:rFonts w:ascii="Liberalisation sans narrow" w:eastAsia="Liberalisation sans narrow" w:hAnsi="Liberalisation sans narrow" w:cs="Liberalisation sans narrow"/>
        </w:rPr>
      </w:pPr>
    </w:p>
    <w:p ns2:paraId="7108173E" ns2:textId="6E1C69EF" w:rsidR="00ED73C6" w:rsidRPr="00D12B9E" w:rsidRDefault="00ED73C6" w:rsidP="00D12B9E">
      <w:pPr>
        <w:pBdr>
          <w:top w:val="nil"/>
          <w:left w:val="nil"/>
          <w:bottom w:val="nil"/>
          <w:right w:val="nil"/>
          <w:between w:val="nil"/>
        </w:pBdr>
        <w:tabs>
          <w:tab w:val="right" w:leader="dot" w:pos="8494"/>
        </w:tabs>
        <w:spacing w:after="100"/>
      </w:pPr>
    </w:p>
    <w:p ns2:paraId="208779DB" ns2:textId="0AFB4AE3" w:rsidR="00ED73C6" w:rsidRPr="00D12B9E" w:rsidRDefault="00000000" w:rsidP="00D12B9E">
      <w:pPr>
        <w:rPr>
          <w:rFonts w:ascii="Liberalisation sans narrow" w:eastAsia="Liberalisation sans narrow" w:hAnsi="Liberalisation sans narrow" w:cs="Liberalisation sans narrow"/>
          <w:color w:val="203441"/>
        </w:rPr>
      </w:pPr>
      <w:r>
        <w:br w:type="page"/>
      </w:r>
      <w:bookmarkStart w:id="0" w:name="_heading=h.33jjin156j5n" w:colFirst="0" w:colLast="0"/>
      <w:bookmarkEnd w:id="0"/>
    </w:p>
    <w:p ns2:paraId="162D2D39" ns2:textId="3B463319" w:rsidR="00ED73C6" w:rsidRDefault="00D12B9E">
      <w:pPr>
        <w:rPr>
          <w:rFonts w:ascii="Liberation sans narrow" w:eastAsia="Liberation sans narrow" w:hAnsi="Liberation sans narrow" w:cs="Liberation sans narrow"/>
        </w:rPr>
      </w:pPr>
      <w:r>
        <w:rPr>
          <w:rFonts w:ascii="Liberation sans narrow" w:eastAsia="Liberation sans narrow" w:hAnsi="Liberation sans narrow" w:cs="Liberation sans narrow"/>
        </w:rPr>
        <w:fldChar w:fldCharType="end"/>
      </w:r>
    </w:p>
    <w:p ns2:paraId="71B34098" ns2:textId="08771405" w:rsidR="00ED73C6" w:rsidRDefault="00ED73C6">
      <w:p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jc w:val="both"/>
        <w:rPr>
          <w:rFonts w:ascii="Liberation sans narrow" w:eastAsia="Liberation sans narrow" w:hAnsi="Liberation sans narrow" w:cs="Liberation sans narrow"/>
          <w:color w:val="739A8A"/>
        </w:rPr>
      </w:pPr>
    </w:p>
    <w:p ns2:paraId="6D9B2421" ns2:textId="6574B031" w:rsidR="00ED73C6" w:rsidRPr="00D12B9E" w:rsidRDefault="00000000" w:rsidP="00D12B9E">
      <w:pPr>
        <w:rPr>
          <w:rFonts w:ascii="Liberation sans narrow" w:eastAsia="Liberation sans narrow" w:hAnsi="Liberation sans narrow" w:cs="Liberation sans narrow"/>
          <w:color w:val="203441"/>
        </w:rPr>
      </w:pPr>
      <w:r>
        <w:br w:type="page"/>
      </w:r>
    </w:p>
    <w:p ns2:paraId="73C6066A" ns2:textId="77777777" w:rsidR="00ED73C6" w:rsidRPr="00D12B9E" w:rsidRDefault="00000000" w:rsidP="00D12B9E">
      <w:pPr>
        <w:pStyle w:val="Ttulo1"/>
        <w:jc w:val="left"/>
      </w:pPr>
      <w:bookmarkStart w:id="6" w:name="_Toc233977723"/>
      <w:r>
        <w:lastRenderedPageBreak/>
        <w:t>1. Información general del modelo</w:t>
      </w:r>
      <w:bookmarkEnd w:id="6"/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6560"/>
      </w:tblGrid>
      <w:tr w:rsidR="00ED73C6" ns2:paraId="1AB946D2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EF0F73D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Nombre del modelo (model_key)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D4993D6" ns2:textId="77777777" w:rsidR="00ED73C6" w:rsidRDefault="00000000">
            <w:r>
              <w:t xml:space="preserve">ml24-dairy-spatial-price-forecast</w:t>
            </w:r>
          </w:p>
        </w:tc>
      </w:tr>
      <w:tr w:rsidR="00ED73C6" ns2:paraId="2B5210AD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0DEA41B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Versión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84A7408" ns2:textId="77777777" w:rsidR="00ED73C6" w:rsidRDefault="00000000">
            <w:r>
              <w:t xml:space="preserve">1.0.0</w:t>
            </w:r>
          </w:p>
        </w:tc>
      </w:tr>
      <w:tr w:rsidR="00ED73C6" ns2:paraId="02B4508D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656986A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Descripción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21CCA3" ns2:textId="77777777" w:rsidR="00ED73C6" w:rsidRDefault="00000000">
            <w:r>
              <w:t xml:space="preserve">Modelo de predicción espacio-temporal del precio medio mensual de la leche líquida (TOTAL LECHE LIQUIDA, EUR/kg o litro, panel de consumo en hogares del MAPA) en las 17 Comunidades Autónomas, a 1, 3 y 6 meses vista. Combina un baseline calibrado entre persistencia (t-1) y estacionalidad (t-12) con un CatBoostRegressor por horizonte que usa señales espaciales ponderadas por fronteras y exógenas del mercado lácteo europeo.</w:t>
            </w:r>
          </w:p>
        </w:tc>
      </w:tr>
      <w:tr w:rsidR="00ED73C6" ns2:paraId="6EFECFCA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A82E1B3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Tipo de tarea (task_type)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197DDF" ns2:textId="77777777" w:rsidR="00ED73C6" w:rsidRDefault="00000000">
            <w:r>
              <w:t xml:space="preserve">Regresión de serie temporal espacial (panel 17 CCAA), multihorizonte directo h = 1, 3 y 6 meses</w:t>
            </w:r>
          </w:p>
        </w:tc>
      </w:tr>
      <w:tr w:rsidR="00ED73C6" ns2:paraId="51B3BC95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0767B48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Framework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C645F96" ns2:textId="77777777" w:rsidR="00ED73C6" w:rsidRDefault="00000000">
            <w:r>
              <w:t xml:space="preserve">CatBoost 1.2.10 (CatBoostRegressor, MAE, 300 iteraciones, profundidad 2, lr 0,02, l2 100); pandas / numpy; scikit-learn solo para MAE</w:t>
            </w:r>
          </w:p>
        </w:tc>
      </w:tr>
      <w:tr w:rsidR="00ED73C6" ns2:paraId="4C8DFFDF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77B8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Fichero del artefacto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B3BB4A5" ns2:textId="77777777" w:rsidR="00ED73C6" w:rsidRDefault="00000000">
            <w:r>
              <w:t xml:space="preserve">spatial_price_model_h{1,3,6}.cbm + spatial_price_model_h{1,3,6}_metadata.json + model_manifest.json; datos de referencia: series_consumo_lacteos_ccaa.csv, ccaa_border_percentage_matrix.csv, input_costs_monthly.csv</w:t>
            </w:r>
          </w:p>
        </w:tc>
      </w:tr>
      <w:tr w:rsidR="00ED73C6" ns2:paraId="3C91287B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E9DF75B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Objetivo del modelo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D276D1A" ns2:textId="77777777" w:rsidR="00ED73C6" w:rsidRDefault="00000000">
            <w:r>
              <w:t xml:space="preserve">Anticipar la evolución del precio medio de la leche líquida por Comunidad Autónoma a corto (1 mes), medio (3 meses) y largo plazo (6 meses) para apoyar las decisiones de compras, cadena de suministro y planificación territorial del caso de uso CU12. KPI de negocio: exactitud (100 - sMAPE) &gt;= 80 %.</w:t>
            </w:r>
          </w:p>
        </w:tc>
      </w:tr>
      <w:tr w:rsidR="00ED73C6" ns2:paraId="09F81BAA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CACCB4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Caso de uso principal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A1BDCF3" ns2:textId="77777777" w:rsidR="00ED73C6" w:rsidRDefault="00000000">
            <w:r>
              <w:t xml:space="preserve">Inferencia batch mensual. Modo inline: sin datos, predice desde la serie MAPA de referencia del artefacto (opcionalmente filtrando CCAA, horizontes o cortando la serie en as_of_period para backtesting). Modo batch: CSV largo con el formato de series_consumo_lacteos_ccaa.csv; devuelve 17 CCAA x 3 horizontes. Cada fila incluye y_pred, el baseline calibrado, las persistencias y la frescura de las fuentes (desfase MAPA y exógenas). /train reentrena los tres horizontes con el procedimiento original y guarda el modelo solo en MLflow.</w:t>
            </w:r>
          </w:p>
        </w:tc>
      </w:tr>
    </w:tbl>
    <w:p ns2:paraId="0E4A03E1" ns2:textId="164C9CA4" w:rsidR="00ED73C6" w:rsidRDefault="00D12B9E" w:rsidP="00D12B9E">
      <w:pPr>
        <w:pStyle w:val="Descripcin"/>
        <w:jc w:val="center"/>
      </w:pPr>
      <w:bookmarkStart w:id="7" w:name="_Toc233977640"/>
      <w:r>
        <w:t xml:space="preserve">Tabla </w:t>
      </w:r>
      <w:fldSimple w:instr=" SEQ Tabla \* ARABIC ">
        <w:r>
          <w:rPr>
            <w:noProof/>
          </w:rPr>
          <w:t>2</w:t>
        </w:r>
      </w:fldSimple>
      <w:r>
        <w:t xml:space="preserve"> Información general del modelo</w:t>
      </w:r>
      <w:bookmarkEnd w:id="7"/>
    </w:p>
    <w:p ns2:paraId="48838E47" ns2:textId="77777777" w:rsidR="00ED73C6" w:rsidRPr="00D12B9E" w:rsidRDefault="00000000" w:rsidP="00D12B9E">
      <w:pPr>
        <w:pStyle w:val="Ttulo1"/>
        <w:jc w:val="left"/>
      </w:pPr>
      <w:bookmarkStart w:id="8" w:name="_Toc233977724"/>
      <w:r>
        <w:t>2. Campos de entrada (inputs)</w:t>
      </w:r>
      <w:bookmarkEnd w:id="8"/>
    </w:p>
    <w:tbl>
      <w:tblPr>
        <w:tblStyle w:val="a0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7"/>
        <w:gridCol w:w="1384"/>
        <w:gridCol w:w="3055"/>
        <w:gridCol w:w="1307"/>
        <w:gridCol w:w="1447"/>
      </w:tblGrid>
      <w:tr w:rsidR="00ED73C6" ns2:paraId="71F932B9" ns2:textId="77777777">
        <w:trPr>
          <w:tblHeader/>
        </w:trPr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9F614D4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Nombre del campo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089FD74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Tipo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8CD2F77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2A2F0D2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Obligatorio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FFDAD95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Valor por defecto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ccaa (inline)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list[str]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Códigos de 3 letras (AND, ARA, NAV, CAN, CTB, CLM, CYL, CAT, MAD, VAL, EXT, GAL, BAL, RIO, PVA, AST, MUR) o nombre oficial. ESP/T.ESPANA no se sirve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No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las 17 CCAA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horizons (inline)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list[int]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Horizontes a devolver: 1, 3 y/o 6 meses (únicos oficiales)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No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[1, 3, 6]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as_of_period (inline)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str YYYY-MM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Corta la serie de referencia en ese mes (equivale a un --input truncado); para backtesting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No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último mes disponible (2026-06)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data_path (batch)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str (ruta local o s3://)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CSV largo con anio, mes, ccaa, producto, metrica, valor, es_reconstruido; TOTAL LECHE LIQUIDA con 'PRECIO MEDIO kg o litros' + LECHE ESTERILIZADA/ENTERA/DESNATADA/SEMIDESNATAD; &gt;= 13 meses por CCAA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Sí (batch)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mlflow_run_id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str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Run de MLflow de un modelo reentrenado por el usuario; si no carga, 422 (nunca se usa el base en su lugar)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No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modelo base</w:t>
            </w:r>
          </w:p>
        </w:tc>
      </w:tr>
    </w:tbl>
    <w:p ns2:paraId="2301E228" ns2:textId="43111ADC" w:rsidR="00ED73C6" w:rsidRDefault="00D12B9E" w:rsidP="00D12B9E">
      <w:pPr>
        <w:pStyle w:val="Descripcin"/>
        <w:jc w:val="center"/>
      </w:pPr>
      <w:bookmarkStart w:id="9" w:name="_Toc233977641"/>
      <w:r>
        <w:t xml:space="preserve">Tabla </w:t>
      </w:r>
      <w:fldSimple w:instr=" SEQ Tabla \* ARABIC ">
        <w:r>
          <w:rPr>
            <w:noProof/>
          </w:rPr>
          <w:t>3</w:t>
        </w:r>
      </w:fldSimple>
      <w:r>
        <w:t xml:space="preserve"> Campos de entrada (inputs)</w:t>
      </w:r>
      <w:bookmarkEnd w:id="9"/>
    </w:p>
    <w:p ns2:paraId="1A4DD035" ns2:textId="77777777" w:rsidR="00ED73C6" w:rsidRPr="00D12B9E" w:rsidRDefault="00000000" w:rsidP="00D12B9E">
      <w:pPr>
        <w:pStyle w:val="Ttulo1"/>
        <w:jc w:val="left"/>
      </w:pPr>
      <w:bookmarkStart w:id="10" w:name="_Toc233977725"/>
      <w:r>
        <w:t>3. Campos de salida (outputs)</w:t>
      </w:r>
      <w:bookmarkEnd w:id="10"/>
    </w:p>
    <w:tbl>
      <w:tblPr>
        <w:tblStyle w:val="a1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1200"/>
        <w:gridCol w:w="2400"/>
        <w:gridCol w:w="1760"/>
        <w:gridCol w:w="1800"/>
      </w:tblGrid>
      <w:tr w:rsidR="00ED73C6" ns2:paraId="74C19D16" ns2:textId="77777777">
        <w:trPr>
          <w:tblHeader/>
        </w:trPr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6393328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Nombre del campo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B6C5E52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Tipo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76B52FF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B5BC6FF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Rango de valores posibles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AEDED9E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Cómo interpretar el resultado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predictions[].y_pred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float (EUR/kg o litro)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Precio medio predicho para la CCAA y el horizonte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continuo positivo; 0,63-0,75 en test 2020; 0,79-0,93 con dato hasta 2026-06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Precio esperado en el mes period; comparar con y_persist_1 (último precio) para leer la tendencia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predictions[].feature_period / period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str YYYY-MM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Último mes de dato MAPA usado y mes objetivo (= feature_period + h)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-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Ver limitación de etiqueta temporal: el modelo se entrenó con 12 meses extra de retraso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predictions[].y_baseline_calibrated, y_persist_1, y_persist_12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float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Baseline w1*t-1 + w12*t-12 y las dos persistencias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continuo positivo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Referencias para auditar cuánto corrige el bloque ML (ml_alpha)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data_freshness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dict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Último mes y antigüedad (meses) de la fuente MAPA y de las exógenas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-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Desfase MAPA &gt; 24 meses genera aviso en warnings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warnings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list[str]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Avisos de desfase o CCAA omitidas por histórico &lt; 13 meses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-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Vacío en condiciones normales</w:t>
            </w:r>
          </w:p>
        </w:tc>
      </w:tr>
    </w:tbl>
    <w:p ns2:paraId="3CB96C1C" ns2:textId="58E5926D" w:rsidR="00ED73C6" w:rsidRDefault="00D12B9E" w:rsidP="00D12B9E">
      <w:pPr>
        <w:pStyle w:val="Descripcin"/>
        <w:jc w:val="center"/>
      </w:pPr>
      <w:bookmarkStart w:id="11" w:name="_Toc233977642"/>
      <w:r>
        <w:t xml:space="preserve">Tabla </w:t>
      </w:r>
      <w:fldSimple w:instr=" SEQ Tabla \* ARABIC ">
        <w:r>
          <w:rPr>
            <w:noProof/>
          </w:rPr>
          <w:t>4</w:t>
        </w:r>
      </w:fldSimple>
      <w:r>
        <w:t xml:space="preserve"> Campos de salida (outputs)</w:t>
      </w:r>
      <w:bookmarkEnd w:id="11"/>
    </w:p>
    <w:p ns2:paraId="30754C35" ns2:textId="77777777" w:rsidR="00ED73C6" w:rsidRPr="00D12B9E" w:rsidRDefault="00000000" w:rsidP="00D12B9E">
      <w:pPr>
        <w:pStyle w:val="Ttulo1"/>
        <w:jc w:val="left"/>
      </w:pPr>
      <w:bookmarkStart w:id="12" w:name="_Toc233977726"/>
      <w:r>
        <w:t>4. Métricas de evaluación</w:t>
      </w:r>
      <w:bookmarkEnd w:id="12"/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ED73C6" ns2:paraId="663A768A" ns2:textId="77777777">
        <w:trPr>
          <w:tblHeader/>
        </w:trPr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EF96586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Métrica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0B8781B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Valor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FE48704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1C6AD0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Interpretación (qué significa para el usuario)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Test 2020 declarado por IA (204 filas/horizonte)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sMAPE 1,871 / 1,979 / 2,046 %; MAE 0,0130 / 0,0138 / 0,0142 (h1/h3/h6)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models/metrics/.../metrics.csv = memoria Tabla 10; modelos de etapa (train+val -&gt; test)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Exactitud 98,13 / 98,02 / 97,95 %; mejora al baseline calibrado (sMAPE 2,06 / 2,13 / 2,16 %)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Validación 2019 declarada por IA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sMAPE 2,130 / 1,907 / 2,091 %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Memoria Tabla 9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Coherente con test; criterio de selección del modelo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Verificación tras integración: paridad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51/51 filas; max |dif| y_pred = 1,1e-16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Plugin (servidor real) frente a inference_smoke.csv del equipo (verify_repro PASS)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La integración reproduce exactamente la inferencia original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Verificación tras integración: test 2020 por la API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sMAPE 1,859 / 1,850 / 1,937 % (204 filas/horizonte)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Camino de inferencia completo con la serie cortada en cada corte de datos; artefacto final (in-sample en 2020)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En línea con lo declarado; no es ciego (el artefacto se entrenó con 2020)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Verificación tras integración: golden cases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13/18 numéricos dentro de tolerancia + 2/2 rechazos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Tolerancia 2xMAE relativo (3,74 / 3,96 / 4,10 %); fuera: CAT h1, RIO h1, MUR h6, NAV h6, CTB h6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Los 5 fallan igual con el modelo de etapa del equipo: error intrínseco del modelo, no de integración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Backtest fuera de muestra 2021-2026 (verificación)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Exactitud 90,96 / 85,32 / 85,59 % (persistencia ingenua 97,6 / 96,6 / 94,6 %); 2025-26: 88,7 / 79,5 / 82,2 %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Predictor original sin modificar, 66 cortes mensuales, frente al precio real publicado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Cumple el KPI del 80 % en el agregado 2021-26 pero no en h3 2025-26 (79,5 %); sesgo negativo de -7 a -19 % desde 2023 y peor que la persistencia</w:t>
            </w:r>
          </w:p>
        </w:tc>
      </w:tr>
    </w:tbl>
    <w:p ns2:paraId="1A7F9A77" ns2:textId="4488DBEE" w:rsidR="00ED73C6" w:rsidRDefault="00D12B9E" w:rsidP="00D12B9E">
      <w:pPr>
        <w:pStyle w:val="Descripcin"/>
        <w:jc w:val="center"/>
      </w:pPr>
      <w:bookmarkStart w:id="13" w:name="_Toc233977643"/>
      <w:r>
        <w:t xml:space="preserve">Tabla </w:t>
      </w:r>
      <w:fldSimple w:instr=" SEQ Tabla \* ARABIC ">
        <w:r>
          <w:rPr>
            <w:noProof/>
          </w:rPr>
          <w:t>5</w:t>
        </w:r>
      </w:fldSimple>
      <w:r>
        <w:t xml:space="preserve"> Métricas de evaluación</w:t>
      </w:r>
      <w:bookmarkEnd w:id="13"/>
    </w:p>
    <w:p ns2:paraId="2C5581FA" ns2:textId="77777777" w:rsidR="00ED73C6" w:rsidRPr="00D12B9E" w:rsidRDefault="00000000" w:rsidP="00D12B9E">
      <w:pPr>
        <w:pStyle w:val="Ttulo1"/>
        <w:jc w:val="left"/>
      </w:pPr>
      <w:bookmarkStart w:id="14" w:name="_Toc233977727"/>
      <w:r>
        <w:lastRenderedPageBreak/>
        <w:t>5. Limitaciones conocidas</w:t>
      </w:r>
      <w:bookmarkEnd w:id="14"/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6240"/>
      </w:tblGrid>
      <w:tr w:rsidR="00ED73C6" ns2:paraId="5ACF6CCD" ns2:textId="77777777">
        <w:trPr>
          <w:tblHeader/>
        </w:trPr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76816E1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Tipo de limitación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F42A562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 (cuándo no usar / qué puede fallar)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Degradación fuera de muestra desde 2022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Entrenado con precios 1999-2020 (&lt;= ~0,98 EUR/l). Con los precios de 2022-2026 (~0,95-1,12) infraestima sistemáticamente (-7 a -19 %) porque CatBoost no extrapola. Requiere reentrenamiento con datos recientes o aceptación explícita del riesgo.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Etiqueta temporal y exógenas desalineadas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El entrenamiento aplica publication_lag_months=12 a las features MAPA pero no a las exógenas; en inferencia la salida se etiqueta feature_period + h aunque el modelo aprendió a predecir 12 + h meses por delante. Pendiente de aclarar con el equipo de IA.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Test 2020 no ciego para el artefacto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El modelo servido se reentrenó con todo el histórico hasta 2020; las métricas de la memoria son de modelos de etapa.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Cambio de base MAPA 2021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Los datos 2024+ se publican en base2021; el entrenamiento se cortó en 2020 por ese motivo y la inferencia actual mezcla ambas bases.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Datos de referencia estáticos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No se porta --refresh-source: la frescura depende de actualizar la serie MAPA y las exógenas en S3 o de aportar el CSV en batch.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Resolución autonómica y horizontes fijos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Solo CCAA (sin T.ESPANA, provincia ni punto de venta) y solo h = 1, 3, 6 meses; solo TOTAL LECHE LIQUIDA.</w:t>
            </w:r>
          </w:p>
        </w:tc>
      </w:tr>
    </w:tbl>
    <w:p ns2:paraId="23E22C97" ns2:textId="02183EA3" w:rsidR="00ED73C6" w:rsidRDefault="00D12B9E" w:rsidP="00D12B9E">
      <w:pPr>
        <w:pStyle w:val="Descripcin"/>
        <w:jc w:val="center"/>
      </w:pPr>
      <w:bookmarkStart w:id="15" w:name="_Toc233977644"/>
      <w:r>
        <w:t xml:space="preserve">Tabla </w:t>
      </w:r>
      <w:fldSimple w:instr=" SEQ Tabla \* ARABIC ">
        <w:r>
          <w:rPr>
            <w:noProof/>
          </w:rPr>
          <w:t>6</w:t>
        </w:r>
      </w:fldSimple>
      <w:r>
        <w:t xml:space="preserve"> Limitaciones conocidas</w:t>
      </w:r>
      <w:bookmarkEnd w:id="15"/>
    </w:p>
    <w:p ns2:paraId="36D55773" ns2:textId="77777777" w:rsidR="00ED73C6" w:rsidRPr="00D12B9E" w:rsidRDefault="00000000" w:rsidP="00D12B9E">
      <w:pPr>
        <w:pStyle w:val="Ttulo1"/>
        <w:jc w:val="left"/>
      </w:pPr>
      <w:bookmarkStart w:id="16" w:name="_Toc233977728"/>
      <w:r>
        <w:t>6. Observaciones técnicas</w:t>
      </w:r>
      <w:bookmarkEnd w:id="16"/>
    </w:p>
    <w:p ns2:paraId="3188B244" ns2:textId="77777777" w:rsidR="00ED73C6" w:rsidRDefault="00000000" w:rsidP="00D12B9E">
      <w:pPr>
        <w:jc w:val="both"/>
      </w:pPr>
      <w:r>
        <w:t xml:space="preserve">CPU suficiente para inferencia (~5 s por petición; carga 3 s filtrando la serie de 338 MB a los 5 productos del modelo). /train: ~45 s en GPU (RTX 3060) y ~60 s en CPU; task_type GPU como el original si CatBoost detecta GPU. catboost==1.2.10 añadido a requirements.txt. Monitorizar sMAPE operativo frente a la persistencia y el desfase de las fuentes (main_source_lag_months); la memoria propone revisar si el sMAPE supera el 5 % seis meses seguidos.</w:t>
      </w:r>
    </w:p>
    <w:p ns2:paraId="642BAC39" ns2:textId="77777777" w:rsidR="00ED73C6" w:rsidRDefault="00ED73C6"/>
    <w:p ns2:paraId="6AE49187" ns2:textId="77777777" w:rsidR="00D12B9E" w:rsidRDefault="00D12B9E"/>
    <w:p ns2:paraId="3CCD1455" ns2:textId="77777777" w:rsidR="00D12B9E" w:rsidRDefault="00D12B9E"/>
    <w:p ns2:paraId="03DFC7FC" ns2:textId="77777777" w:rsidR="00D12B9E" w:rsidRDefault="00D12B9E"/>
    <w:p ns2:paraId="3E74D38E" ns2:textId="77777777" w:rsidR="00D12B9E" w:rsidRDefault="00D12B9E"/>
    <w:p ns2:paraId="0B8151BB" ns2:textId="77777777" w:rsidR="00D12B9E" w:rsidRDefault="00D12B9E"/>
    <w:p ns2:paraId="53E05546" ns2:textId="77777777" w:rsidR="00D12B9E" w:rsidRDefault="00D12B9E"/>
    <w:p ns2:paraId="7A7AF885" ns2:textId="77777777" w:rsidR="00ED73C6" w:rsidRPr="00D12B9E" w:rsidRDefault="00000000" w:rsidP="00D12B9E">
      <w:pPr>
        <w:pStyle w:val="Ttulo1"/>
        <w:jc w:val="left"/>
      </w:pPr>
      <w:bookmarkStart w:id="17" w:name="_Toc233977729"/>
      <w:r>
        <w:lastRenderedPageBreak/>
        <w:t>7. Fichero de prueba de referencia</w:t>
      </w:r>
      <w:bookmarkEnd w:id="17"/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6560"/>
      </w:tblGrid>
      <w:tr w:rsidR="00ED73C6" ns2:paraId="7CCEFEF5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A9D0325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Nombre del fichero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48E93F5" ns2:textId="77777777" w:rsidR="00ED73C6" w:rsidRDefault="00000000">
            <w:r>
              <w:t xml:space="preserve">Split de test 2020 regenerado con el código del equipo (train.py::_prepare_frame) + inference_smoke.csv del entregable</w:t>
            </w:r>
          </w:p>
        </w:tc>
      </w:tr>
      <w:tr w:rsidR="00ED73C6" ns2:paraId="183575F5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C17FEDB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Número de registros / muestras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F98E928" ns2:textId="77777777" w:rsidR="00ED73C6" w:rsidRDefault="00000000">
            <w:r>
              <w:t xml:space="preserve">18 golden cases (6 por horizonte, las 17 CCAA) + 2 casos de rechazo; 51 filas de paridad; 612 filas de test completo</w:t>
            </w:r>
          </w:p>
        </w:tc>
      </w:tr>
      <w:tr w:rsidR="00ED73C6" ns2:paraId="1BF4E262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5FAE3FC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Resultado esperado con este fichero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5092C4A" ns2:textId="77777777" w:rsidR="00ED73C6" w:rsidRDefault="00000000">
            <w:r>
              <w:t xml:space="preserve">Paridad exacta con inference_smoke.csv (1e-16); golden cases 13/18 en tolerancia y 2/2 rechazos 422; los 5 fuera de tolerancia reproducen el error del propio modelo de etapa del equipo (detalle en outputs/a24/verification_report.md)</w:t>
            </w:r>
          </w:p>
        </w:tc>
      </w:tr>
    </w:tbl>
    <w:p ns2:paraId="3773E7D0" ns2:textId="48983DD0" w:rsidR="00ED73C6" w:rsidRPr="00D12B9E" w:rsidRDefault="00D12B9E" w:rsidP="00D12B9E">
      <w:pPr>
        <w:pStyle w:val="Descripcin"/>
        <w:jc w:val="center"/>
      </w:pPr>
      <w:bookmarkStart w:id="18" w:name="_Toc233977645"/>
      <w:r>
        <w:t xml:space="preserve">Tabla </w:t>
      </w:r>
      <w:fldSimple w:instr=" SEQ Tabla \* ARABIC ">
        <w:r>
          <w:rPr>
            <w:noProof/>
          </w:rPr>
          <w:t>7</w:t>
        </w:r>
      </w:fldSimple>
      <w:r>
        <w:t xml:space="preserve"> Fichero de prueba de referencia</w:t>
      </w:r>
      <w:bookmarkEnd w:id="18"/>
    </w:p>
    <w:sectPr w:rsidR="00ED73C6" w:rsidRPr="00D12B9E">
      <w:headerReference w:type="even" ns7:id="rId12"/>
      <w:headerReference w:type="default" ns7:id="rId13"/>
      <w:footerReference w:type="default" ns7:id="rId14"/>
      <w:footerReference w:type="first" ns7:id="rId15"/>
      <w:pgSz w:w="11906" w:h="16838"/>
      <w:pgMar w:top="1417" w:right="1701" w:bottom="1417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BFA726" w14:textId="77777777" w:rsidR="000E5724" w:rsidRDefault="000E5724">
      <w:pPr>
        <w:spacing w:after="0" w:line="240" w:lineRule="auto"/>
      </w:pPr>
      <w:r>
        <w:separator/>
      </w:r>
    </w:p>
  </w:endnote>
  <w:endnote w:type="continuationSeparator" w:id="0">
    <w:p w14:paraId="21FE15F5" w14:textId="77777777" w:rsidR="000E5724" w:rsidRDefault="000E57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  <w:embedRegular r:id="rId1" w:fontKey="{36FB1C44-2676-4001-A327-AC3003BC81EC}"/>
    <w:embedBold r:id="rId2" w:fontKey="{46334A53-E532-42E9-B96D-DA6F2CEA8D03}"/>
    <w:embedBoldItalic r:id="rId3" w:fontKey="{C7280446-0DEE-42AC-8C67-D69E184D305D}"/>
  </w:font>
  <w:font w:name="Open Sans bold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pace Grotesk">
    <w:charset w:val="00"/>
    <w:family w:val="auto"/>
    <w:pitch w:val="default"/>
    <w:embedRegular r:id="rId4" w:fontKey="{D814D2DA-925F-447E-A1F4-66FF798C0A97}"/>
  </w:font>
  <w:font w:name="Times New Roman (Cuerpo en alfa">
    <w:panose1 w:val="00000000000000000000"/>
    <w:charset w:val="00"/>
    <w:family w:val="roman"/>
    <w:notTrueType/>
    <w:pitch w:val="default"/>
  </w:font>
  <w:font w:name="Lato">
    <w:charset w:val="00"/>
    <w:family w:val="swiss"/>
    <w:pitch w:val="variable"/>
    <w:sig w:usb0="E10002FF" w:usb1="5000ECFF" w:usb2="00000021" w:usb3="00000000" w:csb0="0000019F" w:csb1="00000000"/>
    <w:embedRegular r:id="rId5" w:fontKey="{15722DF2-2A9D-4D45-81D1-01358B92A3DA}"/>
    <w:embedBold r:id="rId6" w:fontKey="{68C3AE59-F455-4CAD-BC39-A4B0588B9D7D}"/>
  </w:font>
  <w:font w:name="DM Sans">
    <w:charset w:val="00"/>
    <w:family w:val="auto"/>
    <w:pitch w:val="variable"/>
    <w:sig w:usb0="8000002F" w:usb1="5000205B" w:usb2="00000000" w:usb3="00000000" w:csb0="00000093" w:csb1="00000000"/>
  </w:font>
  <w:font w:name="Liberation Sans Regular">
    <w:altName w:val="Arial"/>
    <w:charset w:val="00"/>
    <w:family w:val="auto"/>
    <w:pitch w:val="default"/>
  </w:font>
  <w:font w:name="Liberalisation sans narrow">
    <w:altName w:val="Calibri"/>
    <w:charset w:val="00"/>
    <w:family w:val="auto"/>
    <w:pitch w:val="default"/>
  </w:font>
  <w:font w:name="Open Sans regular">
    <w:panose1 w:val="00000000000000000000"/>
    <w:charset w:val="00"/>
    <w:family w:val="roman"/>
    <w:notTrueType/>
    <w:pitch w:val="default"/>
  </w:font>
  <w:font w:name="Liberation sans narrow">
    <w:altName w:val="Arial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221838" w14:textId="77777777" w:rsidR="00ED73C6" w:rsidRDefault="00000000">
    <w:pPr>
      <w:pBdr>
        <w:top w:val="single" w:sz="4" w:space="1" w:color="D9D9D9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</w:rPr>
    </w:pPr>
    <w:r>
      <w:rPr>
        <w:noProof/>
      </w:rPr>
      <w:drawing>
        <wp:anchor distT="0" distB="0" distL="114300" distR="114300" simplePos="0" relativeHeight="251653632" behindDoc="0" locked="0" layoutInCell="1" hidden="0" allowOverlap="1" wp14:anchorId="4F96D757" wp14:editId="68D00BDB">
          <wp:simplePos x="0" y="0"/>
          <wp:positionH relativeFrom="column">
            <wp:posOffset>2486271</wp:posOffset>
          </wp:positionH>
          <wp:positionV relativeFrom="paragraph">
            <wp:posOffset>54140</wp:posOffset>
          </wp:positionV>
          <wp:extent cx="1343025" cy="311150"/>
          <wp:effectExtent l="0" t="0" r="0" b="0"/>
          <wp:wrapSquare wrapText="bothSides" distT="0" distB="0" distL="114300" distR="114300"/>
          <wp:docPr id="2011550220" name="image9.png" descr="A yellow sign with black text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9.png" descr="A yellow sign with black text  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43025" cy="3111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4656" behindDoc="0" locked="0" layoutInCell="1" hidden="0" allowOverlap="1" wp14:anchorId="1063B5F1" wp14:editId="5C4788CF">
          <wp:simplePos x="0" y="0"/>
          <wp:positionH relativeFrom="column">
            <wp:posOffset>5368943</wp:posOffset>
          </wp:positionH>
          <wp:positionV relativeFrom="paragraph">
            <wp:posOffset>-46335</wp:posOffset>
          </wp:positionV>
          <wp:extent cx="746760" cy="464185"/>
          <wp:effectExtent l="0" t="0" r="0" b="0"/>
          <wp:wrapSquare wrapText="bothSides" distT="0" distB="0" distL="114300" distR="114300"/>
          <wp:docPr id="2011550221" name="image3.jpg" descr="A logo with a lion and a crow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logo with a lion and a crown  AI-generated content may be incorrect.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6760" cy="4641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5680" behindDoc="0" locked="0" layoutInCell="1" hidden="0" allowOverlap="1" wp14:anchorId="3F58581F" wp14:editId="3B397ED2">
          <wp:simplePos x="0" y="0"/>
          <wp:positionH relativeFrom="column">
            <wp:posOffset>-889832</wp:posOffset>
          </wp:positionH>
          <wp:positionV relativeFrom="paragraph">
            <wp:posOffset>56415</wp:posOffset>
          </wp:positionV>
          <wp:extent cx="1488440" cy="435610"/>
          <wp:effectExtent l="0" t="0" r="0" b="0"/>
          <wp:wrapSquare wrapText="bothSides" distT="0" distB="0" distL="114300" distR="114300"/>
          <wp:docPr id="2011550222" name="image8.jpg" descr="A blue and grey logo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blue and grey logo  AI-generated content may be incorrect.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88440" cy="4356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6704" behindDoc="0" locked="0" layoutInCell="1" hidden="0" allowOverlap="1" wp14:anchorId="27C304CC" wp14:editId="7F9BDD06">
          <wp:simplePos x="0" y="0"/>
          <wp:positionH relativeFrom="column">
            <wp:posOffset>3922395</wp:posOffset>
          </wp:positionH>
          <wp:positionV relativeFrom="paragraph">
            <wp:posOffset>24295</wp:posOffset>
          </wp:positionV>
          <wp:extent cx="1374775" cy="343535"/>
          <wp:effectExtent l="0" t="0" r="0" b="0"/>
          <wp:wrapSquare wrapText="bothSides" distT="0" distB="0" distL="114300" distR="114300"/>
          <wp:docPr id="2011550216" name="image4.png" descr="A close-up of a sig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A close-up of a sign  AI-generated content may be incorrect."/>
                  <pic:cNvPicPr preferRelativeResize="0"/>
                </pic:nvPicPr>
                <pic:blipFill>
                  <a:blip r:embed="rId4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74775" cy="3435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7907EF70" w14:textId="77777777" w:rsidR="00ED73C6" w:rsidRDefault="00ED73C6">
    <w:pPr>
      <w:pBdr>
        <w:top w:val="single" w:sz="4" w:space="1" w:color="D9D9D9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bCs/>
        <w:color w:val="000000"/>
      </w:rPr>
    </w:pPr>
  </w:p>
  <w:p w14:paraId="40798663" w14:textId="77777777" w:rsidR="00ED73C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29044" w14:textId="77777777" w:rsidR="00ED73C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 xml:space="preserve"> </w:t>
    </w:r>
    <w:r>
      <w:rPr>
        <w:noProof/>
      </w:rPr>
      <w:drawing>
        <wp:anchor distT="0" distB="0" distL="114300" distR="114300" simplePos="0" relativeHeight="251657728" behindDoc="0" locked="0" layoutInCell="1" hidden="0" allowOverlap="1" wp14:anchorId="197B23FF" wp14:editId="2420A802">
          <wp:simplePos x="0" y="0"/>
          <wp:positionH relativeFrom="column">
            <wp:posOffset>2498914</wp:posOffset>
          </wp:positionH>
          <wp:positionV relativeFrom="paragraph">
            <wp:posOffset>40640</wp:posOffset>
          </wp:positionV>
          <wp:extent cx="1343025" cy="311150"/>
          <wp:effectExtent l="0" t="0" r="0" b="0"/>
          <wp:wrapSquare wrapText="bothSides" distT="0" distB="0" distL="114300" distR="114300"/>
          <wp:docPr id="2011550212" name="image9.png" descr="A yellow sign with black text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9.png" descr="A yellow sign with black text  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43025" cy="3111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8752" behindDoc="0" locked="0" layoutInCell="1" hidden="0" allowOverlap="1" wp14:anchorId="13DA1B50" wp14:editId="31568396">
          <wp:simplePos x="0" y="0"/>
          <wp:positionH relativeFrom="column">
            <wp:posOffset>5134800</wp:posOffset>
          </wp:positionH>
          <wp:positionV relativeFrom="paragraph">
            <wp:posOffset>-59689</wp:posOffset>
          </wp:positionV>
          <wp:extent cx="746760" cy="464185"/>
          <wp:effectExtent l="0" t="0" r="0" b="0"/>
          <wp:wrapSquare wrapText="bothSides" distT="0" distB="0" distL="114300" distR="114300"/>
          <wp:docPr id="2011550218" name="image3.jpg" descr="A logo with a lion and a crow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logo with a lion and a crown  AI-generated content may be incorrect.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6760" cy="4641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776" behindDoc="0" locked="0" layoutInCell="1" hidden="0" allowOverlap="1" wp14:anchorId="5F02DBD2" wp14:editId="0BB7E853">
          <wp:simplePos x="0" y="0"/>
          <wp:positionH relativeFrom="column">
            <wp:posOffset>-782954</wp:posOffset>
          </wp:positionH>
          <wp:positionV relativeFrom="paragraph">
            <wp:posOffset>-38099</wp:posOffset>
          </wp:positionV>
          <wp:extent cx="1488440" cy="435610"/>
          <wp:effectExtent l="0" t="0" r="0" b="0"/>
          <wp:wrapSquare wrapText="bothSides" distT="0" distB="0" distL="114300" distR="114300"/>
          <wp:docPr id="2011550215" name="image8.jpg" descr="A blue and grey logo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blue and grey logo  AI-generated content may be incorrect.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88440" cy="4356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0800" behindDoc="0" locked="0" layoutInCell="1" hidden="0" allowOverlap="1" wp14:anchorId="2958743F" wp14:editId="4170624A">
          <wp:simplePos x="0" y="0"/>
          <wp:positionH relativeFrom="column">
            <wp:posOffset>3779075</wp:posOffset>
          </wp:positionH>
          <wp:positionV relativeFrom="paragraph">
            <wp:posOffset>7620</wp:posOffset>
          </wp:positionV>
          <wp:extent cx="1374775" cy="343535"/>
          <wp:effectExtent l="0" t="0" r="0" b="0"/>
          <wp:wrapSquare wrapText="bothSides" distT="0" distB="0" distL="114300" distR="114300"/>
          <wp:docPr id="2011550217" name="image4.png" descr="A close-up of a sig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A close-up of a sign  AI-generated content may be incorrect."/>
                  <pic:cNvPicPr preferRelativeResize="0"/>
                </pic:nvPicPr>
                <pic:blipFill>
                  <a:blip r:embed="rId4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74775" cy="3435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4B57CDD" w14:textId="77777777" w:rsidR="00ED73C6" w:rsidRDefault="00ED73C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  <w:p w14:paraId="1183DCF1" w14:textId="77777777" w:rsidR="00ED73C6" w:rsidRDefault="00ED73C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AAC181" w14:textId="77777777" w:rsidR="000E5724" w:rsidRDefault="000E5724">
      <w:pPr>
        <w:spacing w:after="0" w:line="240" w:lineRule="auto"/>
      </w:pPr>
      <w:r>
        <w:separator/>
      </w:r>
    </w:p>
  </w:footnote>
  <w:footnote w:type="continuationSeparator" w:id="0">
    <w:p w14:paraId="002C7F34" w14:textId="77777777" w:rsidR="000E5724" w:rsidRDefault="000E57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E80DA" w14:textId="77777777" w:rsidR="00ED73C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 w14:anchorId="7A72762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1025" type="#_x0000_t75" alt="" style="position:absolute;margin-left:0;margin-top:0;width:425pt;height:415.75pt;z-index:-251653632;mso-position-horizontal:center;mso-position-horizontal-relative:margin;mso-position-vertical:center;mso-position-vertical-relative:margin">
          <v:imagedata r:id="rId1" o:title="image6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65C506" w14:textId="77777777" w:rsidR="00ED73C6" w:rsidRDefault="00000000">
    <w:pPr>
      <w:pBdr>
        <w:top w:val="nil"/>
        <w:left w:val="nil"/>
        <w:bottom w:val="single" w:sz="4" w:space="1" w:color="D9D9D9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52608" behindDoc="0" locked="0" layoutInCell="1" hidden="0" allowOverlap="1" wp14:anchorId="142C8EEB" wp14:editId="0C737683">
          <wp:simplePos x="0" y="0"/>
          <wp:positionH relativeFrom="column">
            <wp:posOffset>4177533</wp:posOffset>
          </wp:positionH>
          <wp:positionV relativeFrom="paragraph">
            <wp:posOffset>-168217</wp:posOffset>
          </wp:positionV>
          <wp:extent cx="1195070" cy="429895"/>
          <wp:effectExtent l="0" t="0" r="0" b="0"/>
          <wp:wrapNone/>
          <wp:docPr id="2011550219" name="image7.jpg" descr="A logo with green leaves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jpg" descr="A logo with green leaves  AI-generated content may be incorrect."/>
                  <pic:cNvPicPr preferRelativeResize="0"/>
                </pic:nvPicPr>
                <pic:blipFill>
                  <a:blip r:embed="rId1"/>
                  <a:srcRect l="4150" t="23148" r="10178" b="25594"/>
                  <a:stretch>
                    <a:fillRect/>
                  </a:stretch>
                </pic:blipFill>
                <pic:spPr>
                  <a:xfrm>
                    <a:off x="0" y="0"/>
                    <a:ext cx="1195070" cy="42989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5443931" w14:textId="77777777" w:rsidR="00ED73C6" w:rsidRDefault="00000000">
    <w:pPr>
      <w:pBdr>
        <w:top w:val="nil"/>
        <w:left w:val="nil"/>
        <w:bottom w:val="single" w:sz="4" w:space="1" w:color="D9D9D9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Liberalisation sans narrow" w:eastAsia="Liberalisation sans narrow" w:hAnsi="Liberalisation sans narrow" w:cs="Liberalisation sans narrow"/>
        <w:color w:val="000000"/>
      </w:rPr>
    </w:pPr>
    <w:r>
      <w:rPr>
        <w:rFonts w:ascii="Liberalisation sans narrow" w:eastAsia="Liberalisation sans narrow" w:hAnsi="Liberalisation sans narrow" w:cs="Liberalisation sans narrow"/>
        <w:color w:val="000000"/>
      </w:rPr>
      <w:fldChar w:fldCharType="begin"/>
    </w:r>
    <w:r>
      <w:rPr>
        <w:rFonts w:ascii="Liberalisation sans narrow" w:eastAsia="Liberalisation sans narrow" w:hAnsi="Liberalisation sans narrow" w:cs="Liberalisation sans narrow"/>
        <w:color w:val="000000"/>
      </w:rPr>
      <w:instrText>PAGE</w:instrText>
    </w:r>
    <w:r>
      <w:rPr>
        <w:rFonts w:ascii="Liberalisation sans narrow" w:eastAsia="Liberalisation sans narrow" w:hAnsi="Liberalisation sans narrow" w:cs="Liberalisation sans narrow"/>
        <w:color w:val="000000"/>
      </w:rPr>
      <w:fldChar w:fldCharType="separate"/>
    </w:r>
    <w:r w:rsidR="00D12B9E">
      <w:rPr>
        <w:rFonts w:ascii="Liberalisation sans narrow" w:eastAsia="Liberalisation sans narrow" w:hAnsi="Liberalisation sans narrow" w:cs="Liberalisation sans narrow"/>
        <w:noProof/>
        <w:color w:val="000000"/>
      </w:rPr>
      <w:t xml:space="preserve">2</w:t>
    </w:r>
    <w:r>
      <w:rPr>
        <w:rFonts w:ascii="Liberalisation sans narrow" w:eastAsia="Liberalisation sans narrow" w:hAnsi="Liberalisation sans narrow" w:cs="Liberalisation sans narrow"/>
        <w:color w:val="000000"/>
      </w:rPr>
      <w:fldChar w:fldCharType="end"/>
    </w:r>
    <w:r>
      <w:rPr>
        <w:rFonts w:ascii="Liberalisation sans narrow" w:eastAsia="Liberalisation sans narrow" w:hAnsi="Liberalisation sans narrow" w:cs="Liberalisation sans narrow"/>
        <w:color w:val="000000"/>
      </w:rPr>
      <w:t xml:space="preserve"> |Ficha técnica – Modelo a24 (</w:t>
    </w:r>
    <w:proofErr w:type="spellStart"/>
    <w:r>
      <w:rPr>
        <w:rFonts w:ascii="Liberalisation sans narrow" w:eastAsia="Liberalisation sans narrow" w:hAnsi="Liberalisation sans narrow" w:cs="Liberalisation sans narrow"/>
        <w:color w:val="000000"/>
      </w:rPr>
      <w:t xml:space="preserve">dairy-spatial-price-forecast</w:t>
    </w:r>
    <w:proofErr w:type="spellEnd"/>
    <w:r>
      <w:rPr>
        <w:rFonts w:ascii="Liberalisation sans narrow" w:eastAsia="Liberalisation sans narrow" w:hAnsi="Liberalisation sans narrow" w:cs="Liberalisation sans narrow"/>
        <w:color w:val="000000"/>
      </w:rPr>
      <w:t>)</w:t>
    </w:r>
  </w:p>
  <w:p w14:paraId="1552E79E" w14:textId="77777777" w:rsidR="00ED73C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 w14:anchorId="4496285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6" type="#_x0000_t75" alt="" style="position:absolute;margin-left:0;margin-top:0;width:425pt;height:415.75pt;z-index:-251654656;mso-position-horizontal:center;mso-position-horizontal-relative:margin;mso-position-vertical:center;mso-position-vertical-relative:margin">
          <v:imagedata r:id="rId2" o:title="image6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3B5816"/>
    <w:multiLevelType w:val="multilevel"/>
    <w:tmpl w:val="38825718"/>
    <w:lvl w:ilvl="0">
      <w:start w:val="1"/>
      <w:numFmt w:val="decimal"/>
      <w:lvlText w:val="%1"/>
      <w:lvlJc w:val="left"/>
      <w:pPr>
        <w:ind w:left="495" w:hanging="495"/>
      </w:pPr>
    </w:lvl>
    <w:lvl w:ilvl="1">
      <w:start w:val="1"/>
      <w:numFmt w:val="decimal"/>
      <w:lvlText w:val="%1.%2"/>
      <w:lvlJc w:val="left"/>
      <w:pPr>
        <w:ind w:left="495" w:hanging="495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num w:numId="1" w16cid:durableId="8474039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73C6"/>
    <w:rsid w:val="000E5724"/>
    <w:rsid w:val="004B6D60"/>
    <w:rsid w:val="00D12B9E"/>
    <w:rsid w:val="00ED73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5F8250F"/>
  <w15:docId w15:val="{596E898A-13A6-460F-8135-FAEB53D168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Open Sans" w:eastAsia="Open Sans" w:hAnsi="Open Sans" w:cs="Open Sans"/>
        <w:sz w:val="22"/>
        <w:szCs w:val="22"/>
        <w:lang w:val="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400" w:after="40" w:line="240" w:lineRule="auto"/>
      <w:jc w:val="center"/>
      <w:outlineLvl w:val="0"/>
    </w:pPr>
    <w:rPr>
      <w:b/>
      <w:bCs/>
      <w:color w:val="1B2E2F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pPr>
      <w:keepNext/>
      <w:keepLines/>
      <w:spacing w:before="40" w:after="0" w:line="240" w:lineRule="auto"/>
      <w:outlineLvl w:val="1"/>
    </w:pPr>
    <w:rPr>
      <w:b/>
      <w:bCs/>
      <w:color w:val="284546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pPr>
      <w:keepNext/>
      <w:keepLines/>
      <w:spacing w:before="40" w:after="0" w:line="240" w:lineRule="auto"/>
      <w:outlineLvl w:val="2"/>
    </w:pPr>
    <w:rPr>
      <w:b/>
      <w:bCs/>
      <w:color w:val="284546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pPr>
      <w:keepNext/>
      <w:keepLines/>
      <w:spacing w:before="40" w:after="0"/>
      <w:outlineLvl w:val="3"/>
    </w:pPr>
    <w:rPr>
      <w:b/>
      <w:bCs/>
      <w:color w:val="284546"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pPr>
      <w:keepNext/>
      <w:keepLines/>
      <w:spacing w:before="40" w:after="0"/>
      <w:outlineLvl w:val="4"/>
    </w:pPr>
    <w:rPr>
      <w:b/>
      <w:bCs/>
      <w:smallCaps/>
      <w:color w:val="284546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pPr>
      <w:keepNext/>
      <w:keepLines/>
      <w:spacing w:before="40" w:after="0"/>
      <w:outlineLvl w:val="5"/>
    </w:pPr>
    <w:rPr>
      <w:b/>
      <w:bCs/>
      <w:i/>
      <w:iCs/>
      <w:smallCaps/>
      <w:color w:val="1B2E2F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rsid w:val="00AB39A2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B2E2E" w:themeColor="accent1" w:themeShade="80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rsid w:val="00AB39A2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B2E2E" w:themeColor="accent1" w:themeShade="8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B39A2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B2E2E" w:themeColor="accent1" w:themeShade="8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pPr>
      <w:spacing w:after="0" w:line="204" w:lineRule="auto"/>
    </w:pPr>
    <w:rPr>
      <w:b/>
      <w:bCs/>
      <w:smallCaps/>
      <w:color w:val="739A8A"/>
      <w:sz w:val="72"/>
      <w:szCs w:val="72"/>
    </w:rPr>
  </w:style>
  <w:style w:type="character" w:customStyle="1" w:styleId="Ttulo1Car">
    <w:name w:val="Título 1 Car"/>
    <w:basedOn w:val="Fuentedeprrafopredeter"/>
    <w:link w:val="Ttulo1"/>
    <w:uiPriority w:val="9"/>
    <w:rsid w:val="00AB39A2"/>
    <w:rPr>
      <w:rFonts w:asciiTheme="majorHAnsi" w:eastAsiaTheme="majorEastAsia" w:hAnsiTheme="majorHAnsi" w:cstheme="majorBidi"/>
      <w:color w:val="1B2E2E" w:themeColor="accent1" w:themeShade="80"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rsid w:val="00AB39A2"/>
    <w:rPr>
      <w:rFonts w:asciiTheme="majorHAnsi" w:eastAsiaTheme="majorEastAsia" w:hAnsiTheme="majorHAnsi" w:cstheme="majorBidi"/>
      <w:caps/>
      <w:color w:val="28454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sid w:val="00AB39A2"/>
    <w:rPr>
      <w:rFonts w:asciiTheme="majorHAnsi" w:eastAsiaTheme="majorEastAsia" w:hAnsiTheme="majorHAnsi" w:cstheme="majorBidi"/>
      <w:i/>
      <w:iCs/>
      <w:caps/>
      <w:color w:val="1B2E2E" w:themeColor="accent1" w:themeShade="80"/>
    </w:rPr>
  </w:style>
  <w:style w:type="character" w:customStyle="1" w:styleId="Ttulo7Car">
    <w:name w:val="Título 7 Car"/>
    <w:basedOn w:val="Fuentedeprrafopredeter"/>
    <w:link w:val="Ttulo7"/>
    <w:uiPriority w:val="9"/>
    <w:rsid w:val="00AB39A2"/>
    <w:rPr>
      <w:rFonts w:asciiTheme="majorHAnsi" w:eastAsiaTheme="majorEastAsia" w:hAnsiTheme="majorHAnsi" w:cstheme="majorBidi"/>
      <w:b/>
      <w:bCs/>
      <w:color w:val="1B2E2E" w:themeColor="accent1" w:themeShade="80"/>
    </w:rPr>
  </w:style>
  <w:style w:type="character" w:customStyle="1" w:styleId="Ttulo8Car">
    <w:name w:val="Título 8 Car"/>
    <w:basedOn w:val="Fuentedeprrafopredeter"/>
    <w:link w:val="Ttulo8"/>
    <w:uiPriority w:val="9"/>
    <w:rsid w:val="00AB39A2"/>
    <w:rPr>
      <w:rFonts w:asciiTheme="majorHAnsi" w:eastAsiaTheme="majorEastAsia" w:hAnsiTheme="majorHAnsi" w:cstheme="majorBidi"/>
      <w:b/>
      <w:bCs/>
      <w:i/>
      <w:iCs/>
      <w:color w:val="1B2E2E" w:themeColor="accent1" w:themeShade="8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B39A2"/>
    <w:rPr>
      <w:rFonts w:asciiTheme="majorHAnsi" w:eastAsiaTheme="majorEastAsia" w:hAnsiTheme="majorHAnsi" w:cstheme="majorBidi"/>
      <w:i/>
      <w:iCs/>
      <w:color w:val="1B2E2E" w:themeColor="accent1" w:themeShade="80"/>
    </w:rPr>
  </w:style>
  <w:style w:type="paragraph" w:styleId="Descripcin">
    <w:name w:val="caption"/>
    <w:basedOn w:val="Normal"/>
    <w:next w:val="Normal"/>
    <w:link w:val="DescripcinCar"/>
    <w:unhideWhenUsed/>
    <w:qFormat/>
    <w:rsid w:val="00AB39A2"/>
    <w:pPr>
      <w:spacing w:line="240" w:lineRule="auto"/>
    </w:pPr>
    <w:rPr>
      <w:b/>
      <w:bCs/>
      <w:smallCaps/>
      <w:color w:val="739A8A" w:themeColor="text2"/>
    </w:rPr>
  </w:style>
  <w:style w:type="character" w:customStyle="1" w:styleId="TtuloCar">
    <w:name w:val="Título Car"/>
    <w:basedOn w:val="Fuentedeprrafopredeter"/>
    <w:link w:val="Ttulo"/>
    <w:uiPriority w:val="10"/>
    <w:rsid w:val="00AB39A2"/>
    <w:rPr>
      <w:rFonts w:asciiTheme="majorHAnsi" w:eastAsiaTheme="majorEastAsia" w:hAnsiTheme="majorHAnsi" w:cstheme="majorBidi"/>
      <w:caps/>
      <w:color w:val="739A8A" w:themeColor="text2"/>
      <w:spacing w:val="-15"/>
      <w:sz w:val="72"/>
      <w:szCs w:val="72"/>
    </w:rPr>
  </w:style>
  <w:style w:type="character" w:customStyle="1" w:styleId="SubttuloCar">
    <w:name w:val="Subtítulo Car"/>
    <w:basedOn w:val="Fuentedeprrafopredeter"/>
    <w:link w:val="Subttulo"/>
    <w:uiPriority w:val="11"/>
    <w:rsid w:val="00AB39A2"/>
    <w:rPr>
      <w:rFonts w:asciiTheme="majorHAnsi" w:eastAsiaTheme="majorEastAsia" w:hAnsiTheme="majorHAnsi" w:cstheme="majorBidi"/>
      <w:color w:val="365D5E" w:themeColor="accent1"/>
      <w:sz w:val="28"/>
      <w:szCs w:val="28"/>
    </w:rPr>
  </w:style>
  <w:style w:type="character" w:styleId="Fuerte">
    <w:name w:val="Strong"/>
    <w:basedOn w:val="Fuentedeprrafopredeter"/>
    <w:uiPriority w:val="22"/>
    <w:qFormat/>
    <w:rsid w:val="00AB39A2"/>
    <w:rPr>
      <w:b/>
      <w:bCs/>
    </w:rPr>
  </w:style>
  <w:style w:type="character" w:styleId="nfasis">
    <w:name w:val="Emphasis"/>
    <w:basedOn w:val="Fuentedeprrafopredeter"/>
    <w:uiPriority w:val="20"/>
    <w:qFormat/>
    <w:rsid w:val="00AB39A2"/>
    <w:rPr>
      <w:i/>
      <w:iCs/>
    </w:rPr>
  </w:style>
  <w:style w:type="paragraph" w:styleId="Sinespaciado">
    <w:name w:val="No Spacing"/>
    <w:uiPriority w:val="1"/>
    <w:qFormat/>
    <w:rsid w:val="00AB39A2"/>
    <w:pPr>
      <w:spacing w:after="0" w:line="240" w:lineRule="auto"/>
    </w:pPr>
  </w:style>
  <w:style w:type="paragraph" w:styleId="Cita">
    <w:name w:val="Quote"/>
    <w:basedOn w:val="Normal"/>
    <w:next w:val="Normal"/>
    <w:link w:val="CitaCar"/>
    <w:uiPriority w:val="29"/>
    <w:qFormat/>
    <w:rsid w:val="00AB39A2"/>
    <w:pPr>
      <w:spacing w:before="120" w:after="120"/>
      <w:ind w:left="720"/>
    </w:pPr>
    <w:rPr>
      <w:color w:val="739A8A" w:themeColor="text2"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AB39A2"/>
    <w:rPr>
      <w:color w:val="739A8A" w:themeColor="text2"/>
      <w:sz w:val="24"/>
      <w:szCs w:val="24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B39A2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739A8A" w:themeColor="text2"/>
      <w:spacing w:val="-6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B39A2"/>
    <w:rPr>
      <w:rFonts w:asciiTheme="majorHAnsi" w:eastAsiaTheme="majorEastAsia" w:hAnsiTheme="majorHAnsi" w:cstheme="majorBidi"/>
      <w:color w:val="739A8A" w:themeColor="text2"/>
      <w:spacing w:val="-6"/>
      <w:sz w:val="32"/>
      <w:szCs w:val="32"/>
    </w:rPr>
  </w:style>
  <w:style w:type="character" w:styleId="nfasissutil">
    <w:name w:val="Subtle Emphasis"/>
    <w:basedOn w:val="Fuentedeprrafopredeter"/>
    <w:uiPriority w:val="19"/>
    <w:qFormat/>
    <w:rsid w:val="00AB39A2"/>
    <w:rPr>
      <w:i/>
      <w:iCs/>
      <w:color w:val="A3BDB2" w:themeColor="text1" w:themeTint="A6"/>
    </w:rPr>
  </w:style>
  <w:style w:type="character" w:styleId="nfasisintenso">
    <w:name w:val="Intense Emphasis"/>
    <w:basedOn w:val="Fuentedeprrafopredeter"/>
    <w:uiPriority w:val="21"/>
    <w:qFormat/>
    <w:rsid w:val="00AB39A2"/>
    <w:rPr>
      <w:b/>
      <w:bCs/>
      <w:i/>
      <w:iCs/>
    </w:rPr>
  </w:style>
  <w:style w:type="character" w:styleId="Referenciasutil">
    <w:name w:val="Subtle Reference"/>
    <w:basedOn w:val="Fuentedeprrafopredeter"/>
    <w:uiPriority w:val="31"/>
    <w:qFormat/>
    <w:rsid w:val="00AB39A2"/>
    <w:rPr>
      <w:smallCaps/>
      <w:color w:val="A3BDB2" w:themeColor="text1" w:themeTint="A6"/>
      <w:u w:val="none" w:color="B8CCC4" w:themeColor="text1" w:themeTint="80"/>
      <w:bdr w:val="none" w:sz="0" w:space="0" w:color="auto"/>
    </w:rPr>
  </w:style>
  <w:style w:type="character" w:styleId="Referenciaintensa">
    <w:name w:val="Intense Reference"/>
    <w:basedOn w:val="Fuentedeprrafopredeter"/>
    <w:uiPriority w:val="32"/>
    <w:qFormat/>
    <w:rsid w:val="00AB39A2"/>
    <w:rPr>
      <w:b/>
      <w:bCs/>
      <w:smallCaps/>
      <w:color w:val="739A8A" w:themeColor="text2"/>
      <w:u w:val="single"/>
    </w:rPr>
  </w:style>
  <w:style w:type="character" w:styleId="Ttulodellibro">
    <w:name w:val="Book Title"/>
    <w:basedOn w:val="Fuentedeprrafopredeter"/>
    <w:uiPriority w:val="33"/>
    <w:qFormat/>
    <w:rsid w:val="00AB39A2"/>
    <w:rPr>
      <w:b/>
      <w:bCs/>
      <w:smallCaps/>
      <w:spacing w:val="10"/>
    </w:rPr>
  </w:style>
  <w:style w:type="paragraph" w:styleId="TtuloTDC">
    <w:name w:val="TOC Heading"/>
    <w:basedOn w:val="Ttulo1"/>
    <w:next w:val="Normal"/>
    <w:uiPriority w:val="39"/>
    <w:unhideWhenUsed/>
    <w:qFormat/>
    <w:rsid w:val="00AB39A2"/>
    <w:pPr>
      <w:outlineLvl w:val="9"/>
    </w:pPr>
  </w:style>
  <w:style w:type="paragraph" w:styleId="Encabezado">
    <w:name w:val="header"/>
    <w:basedOn w:val="Normal"/>
    <w:link w:val="EncabezadoCar"/>
    <w:uiPriority w:val="99"/>
    <w:unhideWhenUsed/>
    <w:rsid w:val="00171F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71F5E"/>
  </w:style>
  <w:style w:type="paragraph" w:styleId="Piedepgina">
    <w:name w:val="footer"/>
    <w:basedOn w:val="Normal"/>
    <w:link w:val="PiedepginaCar"/>
    <w:uiPriority w:val="99"/>
    <w:unhideWhenUsed/>
    <w:rsid w:val="00171F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71F5E"/>
  </w:style>
  <w:style w:type="paragraph" w:styleId="TDC1">
    <w:name w:val="toc 1"/>
    <w:basedOn w:val="Normal"/>
    <w:next w:val="Normal"/>
    <w:autoRedefine/>
    <w:uiPriority w:val="39"/>
    <w:unhideWhenUsed/>
    <w:rsid w:val="00C8187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11972"/>
    <w:pPr>
      <w:tabs>
        <w:tab w:val="left" w:pos="960"/>
        <w:tab w:val="right" w:leader="dot" w:pos="8494"/>
      </w:tabs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semiHidden/>
    <w:unhideWhenUsed/>
    <w:rsid w:val="00C81877"/>
    <w:pPr>
      <w:spacing w:after="100"/>
      <w:ind w:left="440"/>
    </w:pPr>
  </w:style>
  <w:style w:type="paragraph" w:styleId="Textonotapie">
    <w:name w:val="footnote text"/>
    <w:basedOn w:val="Normal"/>
    <w:link w:val="TextonotapieCar"/>
    <w:uiPriority w:val="99"/>
    <w:semiHidden/>
    <w:unhideWhenUsed/>
    <w:rsid w:val="00C81877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81877"/>
    <w:rPr>
      <w:sz w:val="20"/>
      <w:szCs w:val="20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C81877"/>
    <w:pPr>
      <w:keepLines/>
      <w:spacing w:before="120" w:after="120" w:line="240" w:lineRule="auto"/>
      <w:jc w:val="both"/>
    </w:pPr>
    <w:rPr>
      <w:rFonts w:ascii="Space Grotesk" w:hAnsi="Space Grotesk" w:cs="Times New Roman (Cuerpo en alfa"/>
      <w:sz w:val="20"/>
      <w:szCs w:val="20"/>
      <w:lang w:val="en-US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C81877"/>
    <w:rPr>
      <w:rFonts w:ascii="Space Grotesk" w:hAnsi="Space Grotesk" w:cs="Times New Roman (Cuerpo en alfa"/>
      <w:sz w:val="20"/>
      <w:szCs w:val="20"/>
      <w:lang w:val="en-US"/>
    </w:rPr>
  </w:style>
  <w:style w:type="character" w:styleId="Refdenotaalpie">
    <w:name w:val="footnote reference"/>
    <w:uiPriority w:val="99"/>
    <w:semiHidden/>
    <w:unhideWhenUsed/>
    <w:rsid w:val="00C81877"/>
    <w:rPr>
      <w:vertAlign w:val="superscript"/>
    </w:rPr>
  </w:style>
  <w:style w:type="character" w:styleId="Refdecomentario">
    <w:name w:val="annotation reference"/>
    <w:basedOn w:val="Fuentedeprrafopredeter"/>
    <w:uiPriority w:val="99"/>
    <w:semiHidden/>
    <w:unhideWhenUsed/>
    <w:rsid w:val="00C81877"/>
    <w:rPr>
      <w:sz w:val="16"/>
      <w:szCs w:val="16"/>
    </w:rPr>
  </w:style>
  <w:style w:type="character" w:styleId="Hipervnculo">
    <w:name w:val="Hyperlink"/>
    <w:basedOn w:val="Fuentedeprrafopredeter"/>
    <w:uiPriority w:val="99"/>
    <w:unhideWhenUsed/>
    <w:rsid w:val="00C81877"/>
    <w:rPr>
      <w:color w:val="365D5E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81877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292DEB"/>
    <w:pPr>
      <w:spacing w:after="0" w:line="240" w:lineRule="auto"/>
    </w:pPr>
    <w:rPr>
      <w:rFonts w:ascii="Lato" w:eastAsia="DM Sans" w:hAnsi="Lato" w:cs="DM Sans"/>
      <w:color w:val="739A8A" w:themeColor="text1"/>
      <w:sz w:val="24"/>
      <w:szCs w:val="24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adeilustraciones">
    <w:name w:val="table of figures"/>
    <w:basedOn w:val="Normal"/>
    <w:next w:val="Normal"/>
    <w:uiPriority w:val="99"/>
    <w:unhideWhenUsed/>
    <w:rsid w:val="00CE62B2"/>
    <w:pPr>
      <w:spacing w:before="120" w:after="120" w:line="240" w:lineRule="auto"/>
      <w:jc w:val="both"/>
    </w:pPr>
    <w:rPr>
      <w:rFonts w:ascii="Lato" w:eastAsia="DM Sans" w:hAnsi="Lato" w:cs="DM Sans"/>
      <w:color w:val="739A8A" w:themeColor="text1"/>
      <w:szCs w:val="24"/>
      <w:lang w:val="en-US"/>
    </w:rPr>
  </w:style>
  <w:style w:type="character" w:customStyle="1" w:styleId="DescripcinCar">
    <w:name w:val="Descripción Car"/>
    <w:basedOn w:val="Fuentedeprrafopredeter"/>
    <w:link w:val="Descripcin"/>
    <w:locked/>
    <w:rsid w:val="00CE62B2"/>
    <w:rPr>
      <w:b/>
      <w:bCs/>
      <w:smallCaps/>
      <w:color w:val="739A8A" w:themeColor="text2"/>
    </w:rPr>
  </w:style>
  <w:style w:type="paragraph" w:styleId="Subttulo">
    <w:name w:val="Subtitle"/>
    <w:basedOn w:val="Normal"/>
    <w:next w:val="Normal"/>
    <w:link w:val="SubttuloCar"/>
    <w:uiPriority w:val="11"/>
    <w:qFormat/>
    <w:pPr>
      <w:spacing w:after="240" w:line="240" w:lineRule="auto"/>
    </w:pPr>
    <w:rPr>
      <w:b/>
      <w:bCs/>
      <w:color w:val="365D5E"/>
      <w:sz w:val="28"/>
      <w:szCs w:val="28"/>
    </w:rPr>
  </w:style>
  <w:style w:type="table" w:customStyle="1" w:styleId="a">
    <w:basedOn w:val="Tabla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  <w:style w:type="table" w:customStyle="1" w:styleId="a0">
    <w:basedOn w:val="Tabla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  <w:style w:type="table" w:customStyle="1" w:styleId="a1">
    <w:basedOn w:val="Tabla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3" Type="http://schemas.openxmlformats.org/officeDocument/2006/relationships/image" Target="media/image8.jpg"/><Relationship Id="rId2" Type="http://schemas.openxmlformats.org/officeDocument/2006/relationships/image" Target="media/image7.jpg"/><Relationship Id="rId1" Type="http://schemas.openxmlformats.org/officeDocument/2006/relationships/image" Target="media/image6.png"/><Relationship Id="rId4" Type="http://schemas.openxmlformats.org/officeDocument/2006/relationships/image" Target="media/image9.png"/></Relationships>
</file>

<file path=word/_rels/footer2.xml.rels><?xml version='1.0' encoding='UTF-8' standalone='yes'?>
<Relationships xmlns="http://schemas.openxmlformats.org/package/2006/relationships"><Relationship Id="rId3" Type="http://schemas.openxmlformats.org/officeDocument/2006/relationships/image" Target="media/image8.jpg"/><Relationship Id="rId2" Type="http://schemas.openxmlformats.org/officeDocument/2006/relationships/image" Target="media/image7.jpg"/><Relationship Id="rId1" Type="http://schemas.openxmlformats.org/officeDocument/2006/relationships/image" Target="media/image6.png"/><Relationship Id="rId4" Type="http://schemas.openxmlformats.org/officeDocument/2006/relationships/image" Target="media/image9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Tema de Office">
  <a:themeElements>
    <a:clrScheme name="Colores CARTIF">
      <a:dk1>
        <a:srgbClr val="739A8A"/>
      </a:dk1>
      <a:lt1>
        <a:sysClr val="window" lastClr="FFFFFF"/>
      </a:lt1>
      <a:dk2>
        <a:srgbClr val="739A8A"/>
      </a:dk2>
      <a:lt2>
        <a:srgbClr val="FFFFFF"/>
      </a:lt2>
      <a:accent1>
        <a:srgbClr val="365D5E"/>
      </a:accent1>
      <a:accent2>
        <a:srgbClr val="87C7AC"/>
      </a:accent2>
      <a:accent3>
        <a:srgbClr val="B5DDCC"/>
      </a:accent3>
      <a:accent4>
        <a:srgbClr val="9BB7AC"/>
      </a:accent4>
      <a:accent5>
        <a:srgbClr val="1B2E2F"/>
      </a:accent5>
      <a:accent6>
        <a:srgbClr val="FFFFFF"/>
      </a:accent6>
      <a:hlink>
        <a:srgbClr val="365D5E"/>
      </a:hlink>
      <a:folHlink>
        <a:srgbClr val="87C7AC"/>
      </a:folHlink>
    </a:clrScheme>
    <a:fontScheme name="CARTIF">
      <a:majorFont>
        <a:latin typeface="Open Sans bold "/>
        <a:ea typeface=""/>
        <a:cs typeface=""/>
      </a:majorFont>
      <a:minorFont>
        <a:latin typeface="Open Sans regular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ZHdsiCvpFOesiH+c3zMFCQ6GYw==">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13541E44-53E1-4E1E-8B81-150EFAC17A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10</Pages>
  <Words>1432</Words>
  <Characters>7877</Characters>
  <Application>Microsoft Office Word</Application>
  <DocSecurity>0</DocSecurity>
  <Lines>65</Lines>
  <Paragraphs>18</Paragraphs>
  <ScaleCrop>false</ScaleCrop>
  <Company/>
  <LinksUpToDate>false</LinksUpToDate>
  <CharactersWithSpaces>9291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Paula Mateos – CARTIF</dc:creator>
  <cp:lastModifiedBy>ivan lucas</cp:lastModifiedBy>
  <cp:revision>2</cp:revision>
  <dcterms:created xsi:type="dcterms:W3CDTF">2026-07-03T11:29:00Z</dcterms:created>
  <dcterms:modified xsi:type="dcterms:W3CDTF">2026-07-03T11:29:00Z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0x01010039AE4C5BAD873F4AAABB83E097C636D9</vt:lpwstr>
  </property>
  <property fmtid="{D5CDD505-2E9C-101B-9397-08002B2CF9AE}" pid="3" name="MediaServiceImageTags">
    <vt:lpwstr/>
  </property>
</Properties>
</file>