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106243A3" ns2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24C99032" ns2:textId="77777777" w:rsidR="00CE24DC" w:rsidRDefault="00000000">
      <w:r>
        <w:rPr>
          <w:noProof/>
        </w:rPr>
      </w:r>
    </w:p>
    <w:p ns2:paraId="63AD88AE" ns2:textId="77777777" w:rsidR="00CE24DC" w:rsidRDefault="00CE24DC"/>
    <w:p ns2:paraId="13617619" ns2:textId="77777777" w:rsidR="00CE24DC" w:rsidRDefault="00CE24DC"/>
    <w:p ns2:paraId="1CFC4C5D" ns2:textId="77777777" w:rsidR="00CE24DC" w:rsidRDefault="00000000">
      <w:r>
        <w:rPr>
          <w:noProof/>
        </w:rPr>
      </w:r>
    </w:p>
    <w:p ns2:paraId="160A56DE" ns2:textId="77777777" w:rsidR="00CE24DC" w:rsidRDefault="00CE24DC"/>
    <w:p ns2:paraId="25B33647" ns2:textId="77777777" w:rsidR="00CE24DC" w:rsidRDefault="00CE24DC"/>
    <w:p ns2:paraId="6735FB09" ns2:textId="77777777" w:rsidR="00CE24DC" w:rsidRDefault="00CE24DC"/>
    <w:p ns2:paraId="1CEC7FC8" ns2:textId="77777777" w:rsidR="00CE24DC" w:rsidRDefault="00CE24DC"/>
    <w:p ns2:paraId="37EEEAA2" ns2:textId="77777777" w:rsidR="00CE24DC" w:rsidRDefault="00CE24DC">
      <w:pPr>
        <w:jc w:val="right"/>
      </w:pPr>
    </w:p>
    <w:p ns2:paraId="63AC0D8F" ns2:textId="77777777" w:rsidR="00CE24DC" w:rsidRDefault="00CE24DC"/>
    <w:p ns2:paraId="5A911671" ns2:textId="77777777" w:rsidR="00CE24DC" w:rsidRDefault="00CE24DC"/>
    <w:p ns2:paraId="0B16D1AF" ns2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576D7E2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ns2:paraId="3B449A25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a43 · cereals-dnsl-anomaly-fault-detection</w:t>
      </w:r>
    </w:p>
    <w:p ns2:paraId="51DA5B40" ns2:textId="77777777" w:rsidR="00CE24DC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Descripción de negocio para usuarios de la plataforma DatagIA</w:t>
      </w:r>
    </w:p>
    <w:p ns2:paraId="40EB8FF9" ns2:textId="77777777" w:rsidR="00CE24DC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Agosto 2026</w:t>
      </w:r>
    </w:p>
    <w:p ns2:paraId="27FF289D" ns2:textId="77777777" w:rsidR="00CE24DC" w:rsidRDefault="00000000">
      <w:r>
        <w:rPr>
          <w:noProof/>
        </w:rPr>
      </w:r>
      <w:r/>
    </w:p>
    <w:p ns2:paraId="02C5CAC2" ns2:textId="77777777" w:rsidR="00CE24DC" w:rsidRDefault="00CE24DC"/>
    <w:p ns2:paraId="7933C1B1" ns2:textId="77777777" w:rsidR="00CE24DC" w:rsidRDefault="00CE24DC"/>
    <w:p ns2:paraId="61C7AC21" ns2:textId="77777777" w:rsidR="00CE24DC" w:rsidRDefault="00CE24DC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42353E4" ns2:textId="77777777" w:rsidR="00CE24DC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/>
    </w:p>
    <w:p ns2:paraId="1A562CDE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7040EB8" ns2:textId="77777777" w:rsidR="00CE24DC" w:rsidRDefault="00CE24DC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586DF882" ns2:textId="2ED357CA" w:rsidR="00CE24DC" w:rsidRDefault="00CE24DC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  <w:tab w:val="right" w:pos="8494"/>
        </w:tabs>
        <w:spacing w:after="100"/>
        <w:ind w:left="220"/>
        <w:rPr>
          <w:color w:val="000000"/>
          <w:sz w:val="24"/>
          <w:szCs w:val="24"/>
        </w:rPr>
      </w:pPr>
    </w:p>
    <w:p ns2:paraId="0DE37DC7" ns2:textId="77777777" w:rsidR="00CE24DC" w:rsidRDefault="00000000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/>
    </w:p>
    <w:p ns2:paraId="6B5CFA01" ns2:textId="77777777" w:rsidR="00CE24DC" w:rsidRDefault="00CE24DC">
      <w:pPr>
        <w:pStyle w:val="Ttulo1"/>
      </w:pPr>
      <w:bookmarkStart w:id="0" w:name="_heading=h.33jjin156j5n" w:colFirst="0" w:colLast="0"/>
      <w:bookmarkEnd w:id="0"/>
    </w:p>
    <w:p ns2:paraId="59508226" ns2:textId="44329DDB" w:rsidR="00CE24DC" w:rsidRDefault="00BB2B0B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  <w:color w:val="739A8A" w:themeColor="text1"/>
          <w:szCs w:val="24"/>
          <w:lang w:val="en-US"/>
        </w:rPr>
      </w:r>
    </w:p>
    <w:p ns2:paraId="546A9A3A" ns2:textId="7EA5DBCB" w:rsidR="00BB2B0B" w:rsidRDefault="00BB2B0B"/>
    <w:p ns2:paraId="0EBFC326" ns2:textId="77777777" w:rsidR="00CE24DC" w:rsidRDefault="00000000">
      <w:pPr>
        <w:rPr>
          <w:rFonts w:ascii="Liberation sans narrow" w:eastAsia="Liberation sans narrow" w:hAnsi="Liberation sans narrow" w:cs="Liberation sans narrow"/>
          <w:color w:val="203441"/>
        </w:rPr>
      </w:pPr>
      <w:r/>
    </w:p>
    <w:p ns2:paraId="5C32CB1B" ns2:textId="0F8D2751" w:rsidR="00CE24DC" w:rsidRPr="00BB2B0B" w:rsidRDefault="00000000" w:rsidP="00BB2B0B">
      <w:pPr>
        <w:pStyle w:val="Ttulo1"/>
        <w:jc w:val="left"/>
      </w:pPr>
      <w:bookmarkStart w:id="5" w:name="_Toc233976909"/>
      <w:r>
        <w:t>1. Qué hace el modelo</w:t>
      </w:r>
      <w:bookmarkEnd w:id="5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ns2:paraId="60A61DA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3A6BFC6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F17D729" ns2:textId="77777777" w:rsidR="00CE24DC" w:rsidRDefault="00000000">
            <w:r>
              <w:t xml:space="preserve">Sistema que vigila continuamente el horno de cereales y avisa cuando detecta señales de fallo o anomalía, generando además acciones correctivas recomendadas para orientar al equipo de mantenimiento. Combina una predicción binaria (Normal / Fallo) con una capa de interpretabilidad (XAI) que explica por qué se marcó la ventana, identifica los bloques funcionales implicados y propone actuaciones concretas.</w:t>
            </w:r>
          </w:p>
        </w:tc>
      </w:tr>
      <w:tr w:rsidR="00CE24DC" ns2:paraId="2EFAE6D1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FCB8C3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D00FCD" ns2:textId="77777777" w:rsidR="00CE24DC" w:rsidRDefault="00000000">
            <w:r>
              <w:t xml:space="preserve">Detectar cuanto antes anomalías y fallos incipientes en los hornos industriales de cereales (aislamiento térmico, resistencias, refractario, sensores, válvulas, ventilación) y proporcionar recomendaciones estructuradas y respaldadas por evidencia para que los equipos de mantenimiento intervengan en una etapa temprana, antes de que un problema menor se agrave y genere una parada no planificada o afecte a la calidad del producto.</w:t>
            </w:r>
          </w:p>
        </w:tc>
      </w:tr>
      <w:tr w:rsidR="00CE24DC" ns2:paraId="3FD753A3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75B45E" ns2:textId="77777777" w:rsidR="00CE24DC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956F30" ns2:textId="77777777" w:rsidR="00CE24DC" w:rsidRDefault="00000000">
            <w:r>
              <w:t xml:space="preserve">El sistema de monitorización del horno envía periódicamente los últimos registros de los 13 sensores (temperatura por zona, presiones, potencia, flujo de gas, humedad, velocidad de ventilador) a la plataforma. El usuario sube un CSV con al menos 180 registros consecutivos correspondientes a uno o varios ciclos de horneado. El modelo analiza ventanas deslizantes de 180 registros y devuelve para cada una: la predicción binaria (No Fallo / Fallo) con su probabilidad, el estado interpretativo (Normal / Normal con señales / Alerta no confirmada / Anomalía confirmada), los bloques funcionales afectados, las variables de sensor más relevantes y las acciones correctivas sugeridas.</w:t>
            </w:r>
          </w:p>
        </w:tc>
      </w:tr>
    </w:tbl>
    <w:p ns2:paraId="42B06DD4" ns2:textId="5A91ADB2" w:rsidR="00CE24DC" w:rsidRDefault="00BB2B0B" w:rsidP="00BB2B0B">
      <w:pPr>
        <w:pStyle w:val="Descripcin"/>
        <w:jc w:val="center"/>
      </w:pPr>
      <w:bookmarkStart w:id="6" w:name="_Toc233977245"/>
      <w:bookmarkStart w:id="7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6"/>
      <w:bookmarkEnd w:id="7"/>
    </w:p>
    <w:p ns2:paraId="05724126" ns2:textId="77777777" w:rsidR="00CE24DC" w:rsidRDefault="00000000" w:rsidP="00BB2B0B">
      <w:pPr>
        <w:jc w:val="both"/>
      </w:pPr>
      <w:r>
        <w:t>El modelo no indica la causa raíz exacta del fallo ni garantiza qué componente ha fallado — señala el subsistema con más evidencia (combustión/flujo, térmico o ventilación/presión) y sugiere qué revisar primero. La confirmación final siempre corresponde al personal de mantenimiento.</w:t>
      </w:r>
    </w:p>
    <w:p ns2:paraId="0B3A0E33" ns2:textId="77777777" w:rsidR="00CE24DC" w:rsidRDefault="00CE24DC"/>
    <w:p ns2:paraId="4D3F6144" ns2:textId="77777777" w:rsidR="00CE24DC" w:rsidRDefault="00000000" w:rsidP="00BB2B0B">
      <w:pPr>
        <w:pStyle w:val="Ttulo1"/>
        <w:jc w:val="left"/>
      </w:pPr>
      <w:bookmarkStart w:id="8" w:name="_Toc233976910"/>
      <w:r>
        <w:t>2. Qué necesito darle (entradas)</w:t>
      </w:r>
      <w:bookmarkEnd w:id="8"/>
    </w:p>
    <w:p ns2:paraId="5D23DC51" ns2:textId="43C7F867" w:rsidR="00BB2B0B" w:rsidRDefault="00BB2B0B" w:rsidP="00BB2B0B">
      <w:pPr>
        <w:jc w:val="both"/>
      </w:pPr>
      <w:r>
        <w:t>Los datos provienen de la red de sensores IIoT instalada en el horno (temperaturas por zona, presiones, potencia, flujo de gas, humedad y velocidad de ventilador), muestreados típicamente cada minuto y volcados a un fichero CSV por ciclo de horneado.</w:t>
      </w:r>
    </w:p>
    <w:p ns2:paraId="6D2C7225" ns2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ns2:paraId="6C80E726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3834406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DD5573F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temp_zona1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zona 1 (°C)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temp_zona2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zona 2 (°C)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temp_zona3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zona 3 (°C)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temp_salida_gases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salida de gases (°C)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presion_camara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Presión de cámara (mbar)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presion_ventilacion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Presión de ventilación (mbar)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potencia_kw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Potencia eléctrica (kW)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flujo_gas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Flujo de gas (m³/h)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humedad_relativa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Humedad relativa (%)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temp_ambiente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ambiente (°C)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setpoint_temp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Temperatura de consigna (°C)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posicion_valvula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Posición de válvula (%)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velocidad_ventilador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Velocidad del ventilador (RPM)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timestamp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Marca temporal de la medida</w:t>
            </w:r>
          </w:p>
        </w:tc>
      </w:tr>
      <w:tr w:rsidR="00CE24DC" ns2:paraId="39E09196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2741774" ns2:textId="77777777" w:rsidR="00CE24DC" w:rsidRDefault="00000000">
            <w:r>
              <w:t xml:space="preserve">cycle_id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AB481B3" ns2:textId="77777777" w:rsidR="00CE24DC" w:rsidRDefault="00000000">
            <w:r>
              <w:t xml:space="preserve">Identificador del ciclo de horneado (opcional — se asume una serie continua si se omite)</w:t>
            </w:r>
          </w:p>
        </w:tc>
      </w:tr>
    </w:tbl>
    <w:p ns2:paraId="7ADAB195" ns2:textId="6B2EA1F7" w:rsidR="00CE24DC" w:rsidRDefault="00BB2B0B" w:rsidP="00BB2B0B">
      <w:pPr>
        <w:pStyle w:val="Descripcin"/>
        <w:jc w:val="center"/>
      </w:pPr>
      <w:bookmarkStart w:id="9" w:name="_Toc233977246"/>
      <w:bookmarkStart w:id="10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  <w:bookmarkEnd w:id="10"/>
    </w:p>
    <w:p ns2:paraId="2D75DAE3" ns2:textId="77777777" w:rsidR="00CE24DC" w:rsidRDefault="00CE24DC"/>
    <w:p ns2:paraId="1D5B0A63" ns2:textId="77777777" w:rsidR="00CE24DC" w:rsidRPr="00BB2B0B" w:rsidRDefault="00000000" w:rsidP="00BB2B0B">
      <w:pPr>
        <w:pStyle w:val="Ttulo1"/>
        <w:jc w:val="left"/>
      </w:pPr>
      <w:bookmarkStart w:id="11" w:name="_Toc233976911"/>
      <w:r>
        <w:t>3. Qué me devuelve (salidas)</w:t>
      </w:r>
      <w:bookmarkEnd w:id="11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ns2:paraId="30598A3A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8AA3C3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5D542C1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16EBD1B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predicted_anomaly_label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Resultado del análisis de la ventana temporal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'No Fallo' si anomaly_probability &lt; decision_threshold (0,41), 'Fallo' en caso contrario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anomaly_probability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Probabilidad de anomalía de la ventana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Valores cercanos a 1 indican alta confianza en anomalía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decision_threshold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Umbral de decisión utilizado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0,41 (fijo, seleccionado en validación)</w:t>
            </w:r>
          </w:p>
        </w:tc>
      </w:tr>
      <w:tr w:rsidR="00CE24DC" ns2:paraId="0BD31A91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D654FD" ns2:textId="77777777" w:rsidR="00CE24DC" w:rsidRDefault="00000000">
            <w:r>
              <w:t xml:space="preserve">corrective_actions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5872DC0" ns2:textId="77777777" w:rsidR="00CE24DC" w:rsidRDefault="00000000">
            <w:r>
              <w:t xml:space="preserve">Estado interpretativo, bloques funcionales implicados y acciones correctivas sugeridas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F2EF4D" ns2:textId="77777777" w:rsidR="00CE24DC" w:rsidRDefault="00000000">
            <w:r>
              <w:t xml:space="preserve">Solo presente cuando la ventana se marca como Fallo. 4 estados: Normal / Normal con señales / Alerta no confirmada / Anomalía confirmada</w:t>
            </w:r>
          </w:p>
        </w:tc>
      </w:tr>
    </w:tbl>
    <w:p ns2:paraId="550B7902" ns2:textId="22FA894B" w:rsidR="00CE24DC" w:rsidRDefault="00BB2B0B" w:rsidP="00BB2B0B">
      <w:pPr>
        <w:pStyle w:val="Descripcin"/>
        <w:jc w:val="center"/>
      </w:pPr>
      <w:bookmarkStart w:id="12" w:name="_Toc233977247"/>
      <w:bookmarkStart w:id="13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2"/>
      <w:bookmarkEnd w:id="13"/>
    </w:p>
    <w:p ns2:paraId="342E22E9" ns2:textId="77777777" w:rsidR="00CE24DC" w:rsidRPr="00BB2B0B" w:rsidRDefault="00000000" w:rsidP="00BB2B0B">
      <w:pPr>
        <w:pStyle w:val="Ttulo1"/>
        <w:jc w:val="left"/>
      </w:pPr>
      <w:bookmarkStart w:id="14" w:name="_Toc233976912"/>
      <w:r>
        <w:t>4. Cómo leo el resultado</w:t>
      </w:r>
      <w:bookmarkEnd w:id="14"/>
    </w:p>
    <w:p ns2:paraId="68FE0EAC" ns2:textId="77777777" w:rsidR="00CE24DC" w:rsidRDefault="00000000" w:rsidP="00BB2B0B">
      <w:pPr>
        <w:jc w:val="both"/>
      </w:pPr>
      <w:r>
        <w:t>Si para una ventana de 3 horas el sistema devuelve anomaly_probability = 0.96 (por encima del umbral 0.41), la ventana se marca como 'Fallo' y, si el estado interpretativo es 'Anomalía confirmada', se muestran las acciones sugeridas — por ejemplo, revisar la estabilidad térmica del horno si el bloque principal señalado es 'térmico'.</w:t>
      </w:r>
    </w:p>
    <w:p ns2:paraId="7585C801" ns2:textId="77777777" w:rsidR="00CE24DC" w:rsidRDefault="00CE24DC" w:rsidP="00BB2B0B">
      <w:pPr>
        <w:jc w:val="both"/>
      </w:pPr>
    </w:p>
    <w:p ns2:paraId="2856C14E" ns2:textId="77777777" w:rsidR="00CE24DC" w:rsidRDefault="00000000" w:rsidP="00BB2B0B">
      <w:pPr>
        <w:jc w:val="both"/>
      </w:pPr>
      <w:r>
        <w:t>Sobre el conjunto de prueba verificado, el modelo acierta en el 98.9% de las ventanas evaluadas. Quedan sin detectar aproximadamente 1 de cada 13 fallos reales (recall 92.4%) — una probabilidad de anomalía baja no es garantía absoluta de normalidad, especialmente en fallos de aparición gradual.</w:t>
      </w:r>
    </w:p>
    <w:p ns2:paraId="23429964" ns2:textId="77777777" w:rsidR="00CE24DC" w:rsidRDefault="00CE24DC"/>
    <w:p ns2:paraId="4D0352D1" ns2:textId="77777777" w:rsidR="00CE24DC" w:rsidRPr="00BB2B0B" w:rsidRDefault="00000000" w:rsidP="00BB2B0B">
      <w:pPr>
        <w:pStyle w:val="Ttulo1"/>
        <w:jc w:val="left"/>
      </w:pPr>
      <w:bookmarkStart w:id="15" w:name="_Toc233976913"/>
      <w:r>
        <w:t>5. Cuándo debo revisar manualmente</w:t>
      </w:r>
      <w:bookmarkEnd w:id="15"/>
    </w:p>
    <w:p ns2:paraId="2053022C" ns2:textId="77777777" w:rsidR="00CE24DC" w:rsidRDefault="00000000">
      <w:r>
        <w:t>•  Cuando el estado interpretativo sea 'Alerta no confirmada': el modelo detecta indicios pero no hay acuerdo suficiente entre sus dos mecanismos de análisis internos.</w:t>
      </w:r>
    </w:p>
    <w:p ns2:paraId="2053022C" ns2:textId="77777777" w:rsidR="00CE24DC" w:rsidRDefault="00000000">
      <w:r>
        <w:t>•  Cuando el estado sea 'Normal con señales': no se supera el umbral de fallo, pero hay indicios que conviene vigilar en los siguientes ciclos.</w:t>
      </w:r>
    </w:p>
    <w:p ns2:paraId="2053022C" ns2:textId="77777777" w:rsidR="00CE24DC" w:rsidRDefault="00000000">
      <w:r>
        <w:t>•  Ante cualquier fallo de tipo válvula obstruida: es el escenario donde el modelo entregado tiene más dificultad para detectar el fallo (ver limitaciones).</w:t>
      </w:r>
    </w:p>
    <w:p ns2:paraId="04A0CF39" ns2:textId="77777777" w:rsidR="00CE24DC" w:rsidRDefault="00CE24DC"/>
    <w:p ns2:paraId="283A7D53" ns2:textId="77777777" w:rsidR="00CE24DC" w:rsidRPr="00BB2B0B" w:rsidRDefault="00000000" w:rsidP="00BB2B0B">
      <w:pPr>
        <w:pStyle w:val="Ttulo1"/>
        <w:jc w:val="left"/>
      </w:pPr>
      <w:bookmarkStart w:id="16" w:name="_Toc233976914"/>
      <w:r>
        <w:t>6. Qué no hace el modelo</w:t>
      </w:r>
      <w:bookmarkEnd w:id="16"/>
    </w:p>
    <w:p ns2:paraId="36E72011" ns2:textId="77777777" w:rsidR="00CE24DC" w:rsidRDefault="00000000">
      <w:r>
        <w:t>•  No sustituye la inspección física del horno ni el criterio del personal de mantenimiento.</w:t>
      </w:r>
    </w:p>
    <w:p ns2:paraId="36E72011" ns2:textId="77777777" w:rsidR="00CE24DC" w:rsidRDefault="00000000">
      <w:r>
        <w:t>•  No funciona con una sola lectura puntual sin contexto — necesita como mínimo 3 horas de histórico de sensores por ciclo (o una lectura repetida como aproximación).</w:t>
      </w:r>
    </w:p>
    <w:p ns2:paraId="36E72011" ns2:textId="77777777" w:rsidR="00CE24DC" w:rsidRDefault="00000000">
      <w:r>
        <w:t>•  No ha sido validado todavía con datos reales de planta — el entrenamiento es 100% sobre datos sintéticos.</w:t>
      </w:r>
    </w:p>
    <w:p ns2:paraId="3A0ADEDC" ns2:textId="77777777" w:rsidR="00CE24DC" w:rsidRDefault="00CE24DC"/>
    <w:p ns2:paraId="4E1464CE" ns2:textId="77777777" w:rsidR="00CE24DC" w:rsidRPr="00BB2B0B" w:rsidRDefault="00000000" w:rsidP="00BB2B0B">
      <w:pPr>
        <w:pStyle w:val="Ttulo1"/>
        <w:jc w:val="left"/>
      </w:pPr>
      <w:bookmarkStart w:id="17" w:name="_Toc233976915"/>
      <w:r>
        <w:t>7. Puede equivocarse</w:t>
      </w:r>
      <w:bookmarkEnd w:id="17"/>
    </w:p>
    <w:p ns2:paraId="7F6C063A" ns2:textId="77777777" w:rsidR="00CE24DC" w:rsidRDefault="00000000">
      <w:r>
        <w:t>Sí, como cualquier modelo predictivo. En el conjunto de prueba detecta correctamente el 92.4% de los fallos reales, con muy pocas falsas alarmas (menos del 12% de las alertas son falsos positivos). Es una ayuda a la decisión que prioriza qué ciclos revisar antes, no una garantía de detección del 100% de los fallos ni un sustituto del mantenimiento preventivo habitual.</w:t>
      </w:r>
    </w:p>
    <w:p ns2:paraId="6E37E5A4" ns2:textId="77777777" w:rsidR="00CE24DC" w:rsidRDefault="00CE24DC"/>
    <w:p ns2:paraId="7171A71B" ns2:textId="77777777" w:rsidR="00CE24DC" w:rsidRPr="00BB2B0B" w:rsidRDefault="00000000" w:rsidP="00BB2B0B">
      <w:pPr>
        <w:pStyle w:val="Ttulo1"/>
        <w:jc w:val="left"/>
      </w:pPr>
      <w:bookmarkStart w:id="18" w:name="_Toc233976916"/>
      <w:r>
        <w:t>8. KPIs del modelo</w:t>
      </w:r>
      <w:bookmarkEnd w:id="18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ns2:paraId="722801F3" ns2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024B19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ABEC927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378CF9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Tasa de detección de fallos reales (recall fallo)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90%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El modelo detecta el 92,4% de todos los fallos reales — verificado en el conjunto de prueba sobre 3000 ventanas.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Fiabilidad de las alertas (precisión fallo)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85%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Cuando el modelo lanza una alerta de fallo, acierta el 88,8% de las veces (solo 1 de cada 10 alertas es una falsa alarma).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AUC-ROC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90%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Capacidad casi perfecta (99,5%) para distinguir entre una situación normal y un fallo real sin confundirlos.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F1 Macro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90%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Calificación general de 95% que confirma un excelente balance entre no lanzar falsas alarmas y no dejar pasar fallos.</w:t>
            </w:r>
          </w:p>
        </w:tc>
      </w:tr>
      <w:tr w:rsidR="00CE24DC" ns2:paraId="5DE6C9F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8670CB" ns2:textId="77777777" w:rsidR="00CE24DC" w:rsidRDefault="00000000">
            <w:r>
              <w:t xml:space="preserve">Recall Macro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9A1DCB5" ns2:textId="77777777" w:rsidR="00CE24DC" w:rsidRDefault="00000000">
            <w:r>
              <w:t xml:space="preserve">≥ 90%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19CF819" ns2:textId="77777777" w:rsidR="00CE24DC" w:rsidRDefault="00000000">
            <w:r>
              <w:t xml:space="preserve">Eficacia equilibrada del 95,8% que muestra que el modelo es igual de preciso detectando fallos que reconociendo la operación normal.</w:t>
            </w:r>
          </w:p>
        </w:tc>
      </w:tr>
    </w:tbl>
    <w:p ns2:paraId="45F4C421" ns2:textId="79EF27F4" w:rsidR="00CE24DC" w:rsidRDefault="00BB2B0B" w:rsidP="00BB2B0B">
      <w:pPr>
        <w:pStyle w:val="Descripcin"/>
        <w:jc w:val="center"/>
      </w:pPr>
      <w:bookmarkStart w:id="19" w:name="_Toc233977248"/>
      <w:bookmarkStart w:id="20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9"/>
      <w:bookmarkEnd w:id="20"/>
    </w:p>
    <w:p ns2:paraId="5A151328" ns2:textId="77777777" w:rsidR="00CE24DC" w:rsidRPr="00BB2B0B" w:rsidRDefault="00000000" w:rsidP="00BB2B0B">
      <w:pPr>
        <w:pStyle w:val="Ttulo1"/>
        <w:jc w:val="left"/>
      </w:pPr>
      <w:bookmarkStart w:id="21" w:name="_Toc233976917"/>
      <w:r>
        <w:t>9. Limitaciones conocidas</w:t>
      </w:r>
      <w:bookmarkEnd w:id="2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ns2:paraId="1F18AF22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58CD852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753A61E" ns2:textId="77777777" w:rsidR="00CE24DC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Dataset 100% sintético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modelo ha sido entrenado y evaluado con datos sintéticos generados específicamente para el proyecto. Sus métricas, comportamiento y capacidad de generalización deben validarse con datos reales del horno de cereales antes de su uso en producción.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Tamaño mínimo de ventana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modelo requiere al menos 180 registros consecutivos (3 horas a 1 muestra/minuto) para generar una predicción. Los ciclos o archivos con una longitud inferior no pueden ser evaluados.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Umbral de decisión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modelo utiliza un umbral de decisión de 0,41, seleccionado durante el proceso de validación. Su comportamiento deberá comprobarse con datos reales antes de su utilización en producción.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Interpretabilidad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El modelo proporciona información sobre los factores y patrones relevantes para cada predicción, facilitando la comprensión de las anomalías y apoyando el diagnóstico por parte del personal técnico. La interpretación final debe realizarse en el contexto del proceso y con conocimiento experto.</w:t>
            </w:r>
          </w:p>
        </w:tc>
      </w:tr>
      <w:tr w:rsidR="00CE24DC" ns2:paraId="51FCD1DF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08B354" ns2:textId="77777777" w:rsidR="00CE24DC" w:rsidRDefault="00000000">
            <w:r>
              <w:t xml:space="preserve">Recomendaciones operativas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FD46393" ns2:textId="77777777" w:rsidR="00CE24DC" w:rsidRDefault="00000000">
            <w:r>
              <w:t xml:space="preserve">Las acciones propuestas se generan a partir del modo de fallo detectado y de la información proporcionada por la capa de interpretabilidad. Constituyen orientaciones para apoyar la toma de decisiones y no sustituyen la valoración del personal técnico cualificado.</w:t>
            </w:r>
          </w:p>
        </w:tc>
      </w:tr>
    </w:tbl>
    <w:p ns2:paraId="1FA4B2C9" ns2:textId="4B35F67D" w:rsidR="00CE24DC" w:rsidRDefault="00BB2B0B" w:rsidP="00BB2B0B">
      <w:pPr>
        <w:pStyle w:val="Descripcin"/>
        <w:jc w:val="center"/>
      </w:pPr>
      <w:bookmarkStart w:id="22" w:name="_Toc233977249"/>
      <w:bookmarkStart w:id="23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22"/>
      <w:bookmarkEnd w:id="23"/>
    </w:p>
    <w:p ns2:paraId="0C6B9E4B" ns2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ns2:paraId="17A44B7C" ns2:textId="77777777" w:rsidR="00CE24DC" w:rsidRDefault="00CE24DC"/>
    <w:p ns2:paraId="14F09C48" ns2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048D5" w14:textId="77777777" w:rsidR="00040F6B" w:rsidRDefault="00040F6B">
      <w:pPr>
        <w:spacing w:after="0" w:line="240" w:lineRule="auto"/>
      </w:pPr>
      <w:r>
        <w:separator/>
      </w:r>
    </w:p>
  </w:endnote>
  <w:endnote w:type="continuationSeparator" w:id="0">
    <w:p w14:paraId="6E9DA003" w14:textId="77777777" w:rsidR="00040F6B" w:rsidRDefault="00040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1CD90C-0EAE-4C1E-A92C-7BEB2514916E}"/>
    <w:embedBold r:id="rId2" w:fontKey="{0575158B-D3C8-43A5-89E1-0C65A93278DA}"/>
    <w:embedBoldItalic r:id="rId3" w:fontKey="{997AD909-E946-405B-895E-A93F4C3F10E4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6E6D803C-9E50-46CC-8A8C-F059BAB562D2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4E439A28-0E79-4F48-950B-2E6105B41A93}"/>
    <w:embedBold r:id="rId6" w:fontKey="{2E519631-8783-4E54-9695-19B013B1DC6C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BB111" w14:textId="77777777" w:rsidR="00040F6B" w:rsidRDefault="00040F6B">
      <w:pPr>
        <w:spacing w:after="0" w:line="240" w:lineRule="auto"/>
      </w:pPr>
      <w:r>
        <w:separator/>
      </w:r>
    </w:p>
  </w:footnote>
  <w:footnote w:type="continuationSeparator" w:id="0">
    <w:p w14:paraId="34377D82" w14:textId="77777777" w:rsidR="00040F6B" w:rsidRDefault="00040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a43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cereals-dnsl-anomaly-fault-detection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40F6B"/>
    <w:rsid w:val="004B6D60"/>
    <w:rsid w:val="00AC1ABC"/>
    <w:rsid w:val="00BB2B0B"/>
    <w:rsid w:val="00C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1530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2026-07-03T11:22:00Z</dcterms:created>
  <dcterms:modified xsi:type="dcterms:W3CDTF">2026-07-03T11:22:00Z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