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e="http://schemas.microsoft.com/office/word/2015/wordml/symex" xmlns:w16sdtfl="http://schemas.microsoft.com/office/word/2020/wordml/sdtdatahash" xmlns:w16sdtdh="http://schemas.microsoft.com/office/word/2020/wordml/sdtdatahash" xmlns:w14="http://schemas.microsoft.com/office/word/2010/wordml" xmlns:wp14="http://schemas.microsoft.com/office/word/2010/wordprocessingDrawing" ns1:Ignorable="w14 w15 w16se w16cid w16 w16cex w16sdtdh w16sdtfl w16du wp14">
  <w:body>
    <w:p ns2:paraId="626D87FC" ns2:textId="77777777" w:rsidR="00ED73C6" w:rsidRDefault="00ED7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ns2:paraId="1F06B188" ns2:textId="77777777" w:rsidR="00ED73C6" w:rsidRDefault="00000000">
      <w:r>
        <w:rPr>
          <w:noProof/>
        </w:rPr>
        <w:drawing>
          <ns3:anchor distT="0" distB="0" distL="114300" distR="114300" simplePos="0" relativeHeight="251658240" behindDoc="0" locked="0" layoutInCell="1" hidden="0" allowOverlap="1" ns4:anchorId="7490E72F" ns4:editId="7601E0FE">
            <ns3:simplePos x="0" y="0"/>
            <ns3:positionH relativeFrom="column">
              <ns3:posOffset>590550</ns3:posOffset>
            </ns3:positionH>
            <ns3:positionV relativeFrom="paragraph">
              <ns3:posOffset>0</ns3:posOffset>
            </ns3:positionV>
            <ns3:extent cx="3373120" cy="2032000"/>
            <ns3:effectExtent l="0" t="0" r="0" b="0"/>
            <ns3:wrapSquare wrapText="bothSides" distT="0" distB="0" distL="114300" distR="114300"/>
            <ns3:docPr id="1001" name="image5.jpg" descr="A logo with green leav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5.jpg" descr="A logo with green leaves  AI-generated content may be incorrect."/>
                    <ns6:cNvPicPr preferRelativeResize="0"/>
                  </ns6:nvPicPr>
                  <ns6:blipFill>
                    <ns5:blip ns7:embed="rId9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373120" cy="20320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5ED55FDB" ns2:textId="77777777" w:rsidR="00ED73C6" w:rsidRDefault="00ED73C6"/>
    <w:p ns2:paraId="3ACB5044" ns2:textId="77777777" w:rsidR="00ED73C6" w:rsidRDefault="00ED73C6"/>
    <w:p ns2:paraId="24D31646" ns2:textId="77777777" w:rsidR="00ED73C6" w:rsidRDefault="00000000">
      <w:r>
        <w:rPr>
          <w:noProof/>
        </w:rPr>
        <w:drawing>
          <ns3:anchor distT="0" distB="0" distL="114300" distR="114300" simplePos="0" relativeHeight="251659264" behindDoc="0" locked="0" layoutInCell="1" hidden="0" allowOverlap="1" ns4:anchorId="41217845" ns4:editId="3C0FBC9E">
            <ns3:simplePos x="0" y="0"/>
            <ns3:positionH relativeFrom="column">
              <ns3:posOffset>2634615</ns3:posOffset>
            </ns3:positionH>
            <ns3:positionV relativeFrom="paragraph">
              <ns3:posOffset>130810</ns3:posOffset>
            </ns3:positionV>
            <ns3:extent cx="2266950" cy="1295400"/>
            <ns3:effectExtent l="0" t="0" r="0" b="0"/>
            <ns3:wrapNone/>
            <ns3:docPr id="1002" name="image1.png" descr="A black background with white text and brown lin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1.png" descr="A black background with white text and brown lines  AI-generated content may be incorrect."/>
                    <ns6:cNvPicPr preferRelativeResize="0"/>
                  </ns6:nvPicPr>
                  <ns6:blipFill>
                    <ns5:blip ns7:embed="rId10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266950" cy="12954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510A3F8A" ns2:textId="77777777" w:rsidR="00ED73C6" w:rsidRDefault="00ED73C6"/>
    <w:p ns2:paraId="11346F3F" ns2:textId="77777777" w:rsidR="00ED73C6" w:rsidRDefault="00ED73C6"/>
    <w:p ns2:paraId="239C7CC2" ns2:textId="77777777" w:rsidR="00ED73C6" w:rsidRDefault="00ED73C6"/>
    <w:p ns2:paraId="456AF325" ns2:textId="77777777" w:rsidR="00ED73C6" w:rsidRDefault="00ED73C6"/>
    <w:p ns2:paraId="32FEB606" ns2:textId="77777777" w:rsidR="00ED73C6" w:rsidRDefault="00ED73C6">
      <w:pPr>
        <w:jc w:val="right"/>
      </w:pPr>
    </w:p>
    <w:p ns2:paraId="7099C703" ns2:textId="77777777" w:rsidR="00ED73C6" w:rsidRDefault="00ED73C6"/>
    <w:p ns2:paraId="5674BF31" ns2:textId="77777777" w:rsidR="00ED73C6" w:rsidRDefault="00ED73C6"/>
    <w:p ns2:paraId="57D79371" ns2:textId="77777777" w:rsidR="00ED73C6" w:rsidRDefault="00ED73C6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ns2:paraId="04402B53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técnica del modelo</w:t>
      </w:r>
    </w:p>
    <w:p ns2:paraId="2CCAB764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 xml:space="preserve">a45 · cereals-dnsl-critical-point-detection</w:t>
      </w:r>
    </w:p>
    <w:p ns2:paraId="77EA3F8E" ns2:textId="77777777" w:rsidR="00ED73C6" w:rsidRDefault="00000000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 xml:space="preserve">Especificación técnica para integración en la plataforma DatagIA</w:t>
      </w:r>
    </w:p>
    <w:p ns2:paraId="70952EAF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 xml:space="preserve">Agosto 2026</w:t>
      </w:r>
    </w:p>
    <w:p ns2:paraId="262CD268" ns2:textId="77777777" w:rsidR="00ED73C6" w:rsidRDefault="00000000">
      <w:r>
        <w:rPr>
          <w:noProof/>
        </w:rPr>
        <w:drawing>
          <ns3:anchor distT="0" distB="0" distL="0" distR="0" simplePos="0" relativeHeight="251660288" behindDoc="1" locked="0" layoutInCell="1" hidden="0" allowOverlap="1" ns4:anchorId="42C3D32A" ns4:editId="6D88BCF5">
            <ns3:simplePos x="0" y="0"/>
            <ns3:positionH relativeFrom="margin">
              <ns3:align>center</ns3:align>
            </ns3:positionH>
            <ns3:positionV relativeFrom="margin">
              <ns3:align>center</ns3:align>
            </ns3:positionV>
            <ns3:extent cx="5397500" cy="5280025"/>
            <ns3:effectExtent l="0" t="0" r="0" b="0"/>
            <ns3:wrapNone/>
            <ns3:docPr id="1003" name="image2.png"/>
            <ns3:cNvGraphicFramePr/>
            <ns5:graphic>
              <ns5:graphicData uri="http://schemas.openxmlformats.org/drawingml/2006/picture">
                <ns6:pic>
                  <ns6:nvPicPr>
                    <ns6:cNvPr id="0" name="image2.png"/>
                    <ns6:cNvPicPr preferRelativeResize="0"/>
                  </ns6:nvPicPr>
                  <ns6:blipFill>
                    <ns5:blip ns7:embed="rId11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397500" cy="5280025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  <w:r>
        <w:br w:type="page"/>
      </w:r>
    </w:p>
    <w:p ns2:paraId="2090A9BD" ns2:textId="77777777" w:rsidR="00ED73C6" w:rsidRDefault="00ED73C6"/>
    <w:p ns2:paraId="49E44998" ns2:textId="77777777" w:rsidR="00ED73C6" w:rsidRDefault="00ED73C6"/>
    <w:p ns2:paraId="3C91F572" ns2:textId="77777777" w:rsidR="00ED73C6" w:rsidRDefault="00ED73C6">
      <w:pPr>
        <w:rPr>
          <w:rFonts w:ascii="Liberalisation sans narrow" w:eastAsia="Liberalisation sans narrow" w:hAnsi="Liberalisation sans narrow" w:cs="Liberalisation sans narrow"/>
          <w:b/>
          <w:bCs/>
        </w:rPr>
      </w:pPr>
    </w:p>
    <w:p ns2:paraId="4681F6B2" ns2:textId="77777777" w:rsidR="00ED73C6" w:rsidRDefault="00000000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  <w:r>
        <w:br w:type="page"/>
      </w:r>
    </w:p>
    <w:p ns2:paraId="02E1F42B" ns2:textId="77777777" w:rsidR="00ED73C6" w:rsidRDefault="00ED73C6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3160BF82" ns2:textId="77777777" w:rsidR="00ED73C6" w:rsidRDefault="00ED73C6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7108173E" ns2:textId="6E1C69EF" w:rsidR="00ED73C6" w:rsidRPr="00D12B9E" w:rsidRDefault="00ED73C6" w:rsidP="00D12B9E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8494"/>
        </w:tabs>
        <w:spacing w:after="100"/>
      </w:pPr>
    </w:p>
    <w:p ns2:paraId="208779DB" ns2:textId="0AFB4AE3" w:rsidR="00ED73C6" w:rsidRPr="00D12B9E" w:rsidRDefault="00000000" w:rsidP="00D12B9E">
      <w:pPr>
        <w:rPr>
          <w:rFonts w:ascii="Liberalisation sans narrow" w:eastAsia="Liberalisation sans narrow" w:hAnsi="Liberalisation sans narrow" w:cs="Liberalisation sans narrow"/>
          <w:color w:val="203441"/>
        </w:rPr>
      </w:pPr>
      <w:r>
        <w:br w:type="page"/>
      </w:r>
      <w:bookmarkStart w:id="0" w:name="_heading=h.33jjin156j5n" w:colFirst="0" w:colLast="0"/>
      <w:bookmarkEnd w:id="0"/>
    </w:p>
    <w:p ns2:paraId="162D2D39" ns2:textId="3B463319" w:rsidR="00ED73C6" w:rsidRDefault="00D12B9E">
      <w:pPr>
        <w:rPr>
          <w:rFonts w:ascii="Liberation sans narrow" w:eastAsia="Liberation sans narrow" w:hAnsi="Liberation sans narrow" w:cs="Liberation sans narrow"/>
        </w:rPr>
      </w:pPr>
      <w:r>
        <w:rPr>
          <w:rFonts w:ascii="Liberation sans narrow" w:eastAsia="Liberation sans narrow" w:hAnsi="Liberation sans narrow" w:cs="Liberation sans narrow"/>
        </w:rPr>
        <w:fldChar w:fldCharType="end"/>
      </w:r>
    </w:p>
    <w:p ns2:paraId="71B34098" ns2:textId="08771405" w:rsidR="00ED73C6" w:rsidRDefault="00ED73C6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Liberation sans narrow" w:eastAsia="Liberation sans narrow" w:hAnsi="Liberation sans narrow" w:cs="Liberation sans narrow"/>
          <w:color w:val="739A8A"/>
        </w:rPr>
      </w:pPr>
    </w:p>
    <w:p ns2:paraId="6D9B2421" ns2:textId="6574B031" w:rsidR="00ED73C6" w:rsidRPr="00D12B9E" w:rsidRDefault="00000000" w:rsidP="00D12B9E">
      <w:pPr>
        <w:rPr>
          <w:rFonts w:ascii="Liberation sans narrow" w:eastAsia="Liberation sans narrow" w:hAnsi="Liberation sans narrow" w:cs="Liberation sans narrow"/>
          <w:color w:val="203441"/>
        </w:rPr>
      </w:pPr>
      <w:r>
        <w:br w:type="page"/>
      </w:r>
    </w:p>
    <w:p ns2:paraId="73C6066A" ns2:textId="77777777" w:rsidR="00ED73C6" w:rsidRPr="00D12B9E" w:rsidRDefault="00000000" w:rsidP="00D12B9E">
      <w:pPr>
        <w:pStyle w:val="Ttulo1"/>
        <w:jc w:val="left"/>
      </w:pPr>
      <w:bookmarkStart w:id="6" w:name="_Toc233977723"/>
      <w:r>
        <w:lastRenderedPageBreak/>
        <w:t>1. Información general del modelo</w:t>
      </w:r>
      <w:bookmarkEnd w:id="6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ns2:paraId="1AB946D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EF0F73D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Nombre del modelo (model_key)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D4993D6" ns2:textId="77777777" w:rsidR="00ED73C6" w:rsidRDefault="00000000">
            <w:r>
              <w:t xml:space="preserve">ml45-cereals-dnsl-critical-point-detection</w:t>
            </w:r>
          </w:p>
        </w:tc>
      </w:tr>
      <w:tr w:rsidR="00ED73C6" ns2:paraId="2B5210AD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0DEA41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Versión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84A7408" ns2:textId="77777777" w:rsidR="00ED73C6" w:rsidRDefault="00000000">
            <w:r>
              <w:t xml:space="preserve">1.0.0</w:t>
            </w:r>
          </w:p>
        </w:tc>
      </w:tr>
      <w:tr w:rsidR="00ED73C6" ns2:paraId="02B4508D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656986A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21CCA3" ns2:textId="77777777" w:rsidR="00ED73C6" w:rsidRDefault="00000000">
            <w:r>
              <w:t xml:space="preserve">Modelo híbrido Deep Neuro-Fuzzy (rama LSTM con atención temporal + rama neuro-difusa de reglas TSK) para la detección de anomalías en secadoras de grano de flujo mixto. A partir de ventanas de 240 lecturas consecutivas de 11 sensores IIoT, clasifica cada ventana como Fallo/No Fallo y añade, mediante una capa de explicabilidad propia (SHAP + reglas fuzzy), un estado interpretativo de Punto Crítico de Control (Normal, Vigilancia o Criticidad detectada) con la evidencia y recomendación asociadas.</w:t>
            </w:r>
          </w:p>
        </w:tc>
      </w:tr>
      <w:tr w:rsidR="00ED73C6" ns2:paraId="6EFECFCA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82E1B3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Tipo de tarea (task_type)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197DDF" ns2:textId="77777777" w:rsidR="00ED73C6" w:rsidRDefault="00000000">
            <w:r>
              <w:t xml:space="preserve">Clasificación binaria sobre series temporales (ventana deslizante de 240 pasos, solapamiento 50%)</w:t>
            </w:r>
          </w:p>
        </w:tc>
      </w:tr>
      <w:tr w:rsidR="00ED73C6" ns2:paraId="51B3BC9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0767B48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C645F96" ns2:textId="77777777" w:rsidR="00ED73C6" w:rsidRDefault="00000000">
            <w:r>
              <w:t xml:space="preserve">PyTorch (LSTM + capa neuro-difusa TSK) con capa de explicabilidad SHAP (GradientExplainer) integrada</w:t>
            </w:r>
          </w:p>
        </w:tc>
      </w:tr>
      <w:tr w:rsidR="00ED73C6" ns2:paraId="4C8DFFDF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77B8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Fichero del artefacto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B3BB4A5" ns2:textId="77777777" w:rsidR="00ED73C6" w:rsidRDefault="00000000">
            <w:r>
              <w:t xml:space="preserve">best_dnf_model.pt (checkpoint + configuración de arquitectura embebida), scaler.pkl (StandardScaler de secuencias y de estadísticas agregadas), xai_background.npy (background SHAP precalculado)</w:t>
            </w:r>
          </w:p>
        </w:tc>
      </w:tr>
      <w:tr w:rsidR="00ED73C6" ns2:paraId="3C91287B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E9DF75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D276D1A" ns2:textId="77777777" w:rsidR="00ED73C6" w:rsidRDefault="00000000">
            <w:r>
              <w:t xml:space="preserve">Anticipar fallos de proceso y de maquinaria en secadoras de grano de flujo mixto (atasco de filtro, degradación del quemador, atasco de descarga, deriva del sensor de humedad, fuga térmica del plenum) antes de que afecten a la calidad del grano o provoquen una parada no planificada, devolviendo además una explicación interpretable en vez de un score aislado.</w:t>
            </w:r>
          </w:p>
        </w:tc>
      </w:tr>
      <w:tr w:rsidR="00ED73C6" ns2:paraId="09F81BAA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CACCB4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A1BDCF3" ns2:textId="77777777" w:rsidR="00ED73C6" w:rsidRDefault="00000000">
            <w:r>
              <w:t xml:space="preserve">El operador o el sistema de monitorización sube un CSV con la telemetría de uno o varios ciclos de secado (11 sensores, timestamp y opcionalmente un identificador de ciclo). El modelo evalúa cada ventana de 240 lecturas consecutivas y devuelve, por ventana, la clasificación de anomalía y el estado de Punto Crítico de Control correspondiente, para decidir si el ciclo requiere revisión.</w:t>
            </w:r>
          </w:p>
        </w:tc>
      </w:tr>
    </w:tbl>
    <w:p ns2:paraId="0E4A03E1" ns2:textId="164C9CA4" w:rsidR="00ED73C6" w:rsidRDefault="00D12B9E" w:rsidP="00D12B9E">
      <w:pPr>
        <w:pStyle w:val="Descripcin"/>
        <w:jc w:val="center"/>
      </w:pPr>
      <w:bookmarkStart w:id="7" w:name="_Toc233977640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Información general del modelo</w:t>
      </w:r>
      <w:bookmarkEnd w:id="7"/>
    </w:p>
    <w:p ns2:paraId="48838E47" ns2:textId="77777777" w:rsidR="00ED73C6" w:rsidRPr="00D12B9E" w:rsidRDefault="00000000" w:rsidP="00D12B9E">
      <w:pPr>
        <w:pStyle w:val="Ttulo1"/>
        <w:jc w:val="left"/>
      </w:pPr>
      <w:bookmarkStart w:id="8" w:name="_Toc233977724"/>
      <w:r>
        <w:t>2. Campos de entrada (inputs)</w:t>
      </w:r>
      <w:bookmarkEnd w:id="8"/>
    </w:p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7"/>
        <w:gridCol w:w="1384"/>
        <w:gridCol w:w="3055"/>
        <w:gridCol w:w="1307"/>
        <w:gridCol w:w="1447"/>
      </w:tblGrid>
      <w:tr w:rsidR="00ED73C6" ns2:paraId="71F932B9" ns2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9F614D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089FD7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8CD2F77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2A2F0D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Obligatorio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FFDAD95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Valor por defecto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timestamp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datetime u ordinal numérico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Marca temporal de cada lectura; no se permite mezclar formato datetime y ordinal en el mismo fichero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cycle_id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string/int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Identificador del ciclo de secado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 (si falta, se asume una única serie temporal continua)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plenum_temp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 (°C)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Temperatura del plenum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exhaust_air_temp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 (°C)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Temperatura del aire de escape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exhaust_air_humidity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 (%)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Humedad del aire de escape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static_pressure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 (mbar)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Presión estática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burner_power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 (%)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Potencia del quemador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fan_speed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 (RPM)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Velocidad del ventilador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discharge_frequency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 (Hz)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Frecuencia del sistema de descarga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grain_moisture_in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 (%)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Humedad de entrada del grano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ambient_temp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 (°C)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Temperatura ambiente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ambient_humidity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 (%)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Humedad ambiente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setpoint_temp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 (°C)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Temperatura de consigna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fault_name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string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Etiqueta de falla (NORMAL o tipo de falla) — solo necesaria para reentrenamiento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 (solo train)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</w:tbl>
    <w:p ns2:paraId="2301E228" ns2:textId="43111ADC" w:rsidR="00ED73C6" w:rsidRDefault="00D12B9E" w:rsidP="00D12B9E">
      <w:pPr>
        <w:pStyle w:val="Descripcin"/>
        <w:jc w:val="center"/>
      </w:pPr>
      <w:bookmarkStart w:id="9" w:name="_Toc233977641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9"/>
    </w:p>
    <w:p ns2:paraId="1A4DD035" ns2:textId="77777777" w:rsidR="00ED73C6" w:rsidRPr="00D12B9E" w:rsidRDefault="00000000" w:rsidP="00D12B9E">
      <w:pPr>
        <w:pStyle w:val="Ttulo1"/>
        <w:jc w:val="left"/>
      </w:pPr>
      <w:bookmarkStart w:id="10" w:name="_Toc233977725"/>
      <w:r>
        <w:t>3. Campos de salida (outputs)</w:t>
      </w:r>
      <w:bookmarkEnd w:id="10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200"/>
        <w:gridCol w:w="2400"/>
        <w:gridCol w:w="1760"/>
        <w:gridCol w:w="1800"/>
      </w:tblGrid>
      <w:tr w:rsidR="00ED73C6" ns2:paraId="74C19D16" ns2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6393328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B6C5E5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76B52FF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B5BC6FF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Rango de valores posibles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EDED9E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predicted_anomaly_class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int (0/1)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Clase binaria de anomalía por ventana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{0, 1}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1 = ventana clasificada como Fallo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anomaly_probability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float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Probabilidad de anomalía (fusión de rama LSTM y rama fuzzy)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[0, 1]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por encima del umbral (0,73) se considera Fallo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Estado interpretativo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string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Estado de Punto Crítico de Control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Normal | Vigilancia | Criticidad detectada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combina la probabilidad, el margen respecto al umbral y si hay un perfil de falla catalogado con soporte suficiente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Evidencia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string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Explicación textual del estado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texto libre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describe el perfil de variables que sustenta la clasificación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Recomendacion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string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Acción operativa recomendada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texto libre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qué revisar en la secadora ante ese estado</w:t>
            </w:r>
          </w:p>
        </w:tc>
      </w:tr>
    </w:tbl>
    <w:p ns2:paraId="3CB96C1C" ns2:textId="58E5926D" w:rsidR="00ED73C6" w:rsidRDefault="00D12B9E" w:rsidP="00D12B9E">
      <w:pPr>
        <w:pStyle w:val="Descripcin"/>
        <w:jc w:val="center"/>
      </w:pPr>
      <w:bookmarkStart w:id="11" w:name="_Toc233977642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11"/>
    </w:p>
    <w:p ns2:paraId="30754C35" ns2:textId="77777777" w:rsidR="00ED73C6" w:rsidRPr="00D12B9E" w:rsidRDefault="00000000" w:rsidP="00D12B9E">
      <w:pPr>
        <w:pStyle w:val="Ttulo1"/>
        <w:jc w:val="left"/>
      </w:pPr>
      <w:bookmarkStart w:id="12" w:name="_Toc233977726"/>
      <w:r>
        <w:t>4. Métricas de evaluación</w:t>
      </w:r>
      <w:bookmarkEnd w:id="12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D73C6" ns2:paraId="663A768A" ns2:textId="77777777">
        <w:trPr>
          <w:tblHeader/>
        </w:trPr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EF96586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Métrica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0B8781B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Valor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FE4870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1C6AD0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Interpretación (qué significa para el usuario)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Accuracy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0,9254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Sobre el conjunto de test (2.400 ventanas, 600 ciclos), reportado en models/metrics/results.json del equipo de IA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el 92,5% de las ventanas se clasifican correctamente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Macro F1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0,8669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F1 promedio entre las clases Fallo/No Fallo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equilibrio razonable entre ambas clases pese al desbalance (80% No Fallo)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Fallo F1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0,7787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F1 de la clase Fallo (minoritaria)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peor que el macro F1, coherente con el desbalance de clases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Fallo AUC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0,9122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Área bajo la curva ROC para la clase Fallo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buena capacidad de discriminación entre ventanas con y sin fallo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Fallo Precision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0,9574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Precisión sobre las ventanas marcadas como Fallo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cuando el modelo avisa de un fallo, acierta el 95,7% de las veces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Fallo Recall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0,6563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Sensibilidad sobre las ventanas con fallo real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el modelo solo detecta el 65,6% de los fallos reales — ver limitaciones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Verificación post-integración (golden dataset)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24/24 ventanas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6 ciclos reales del split de test (1 normal + 5 tipos de falla), 4 ventanas cada uno, reproducidos exactamente (diferencia 0,0000) contra el plugin real servido por HTTP tras la integración — ver outputs/a45/verification_report.md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el plugin integrado reproduce bit a bit el comportamiento del modelo entregado por el equipo de IA, incluido un falso negativo real (ciclo con HUMIDITY_SENSOR_DRIFT no detectado)</w:t>
            </w:r>
          </w:p>
        </w:tc>
      </w:tr>
    </w:tbl>
    <w:p ns2:paraId="1A7F9A77" ns2:textId="4488DBEE" w:rsidR="00ED73C6" w:rsidRDefault="00D12B9E" w:rsidP="00D12B9E">
      <w:pPr>
        <w:pStyle w:val="Descripcin"/>
        <w:jc w:val="center"/>
      </w:pPr>
      <w:bookmarkStart w:id="13" w:name="_Toc233977643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Métricas de evaluación</w:t>
      </w:r>
      <w:bookmarkEnd w:id="13"/>
    </w:p>
    <w:p ns2:paraId="2C5581FA" ns2:textId="77777777" w:rsidR="00ED73C6" w:rsidRPr="00D12B9E" w:rsidRDefault="00000000" w:rsidP="00D12B9E">
      <w:pPr>
        <w:pStyle w:val="Ttulo1"/>
        <w:jc w:val="left"/>
      </w:pPr>
      <w:bookmarkStart w:id="14" w:name="_Toc233977727"/>
      <w:r>
        <w:lastRenderedPageBreak/>
        <w:t>5. Limitaciones conocidas</w:t>
      </w:r>
      <w:bookmarkEnd w:id="14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ED73C6" ns2:paraId="5ACF6CCD" ns2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76816E1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F42A56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Recall moderado en fallos reales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El recall de la clase Fallo es del 65,6% sobre el conjunto de test: aproximadamente 1 de cada 3 fallos reales no se detecta (falso negativo). Un resultado 'No Fallo' debe tratarse como una señal más, no como garantía de normalidad.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Dataset sintético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El modelo se entrenó con un dataset generado sintéticamente por el equipo de IA (semilla fija). Las métricas y el comportamiento requieren validación con datos reales de secadoras antes de cualquier despliegue en producción.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Ventana mínima de 240 lecturas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No se puede evaluar un ciclo con menos de 240 lecturas consecutivas (por ciclo, si se informa cycle_id); ciclos o ficheros más cortos no generan predicción.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Sin memoria del equipo de IA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Este modelo se integró sin memoria (.docx) original — toda esta ficha se ha construido a partir del código entregado, la configuración y resultados de evaluación reales ya calculados por el equipo de IA, no de una memoria narrativa.</w:t>
            </w:r>
          </w:p>
        </w:tc>
      </w:tr>
    </w:tbl>
    <w:p ns2:paraId="23E22C97" ns2:textId="02183EA3" w:rsidR="00ED73C6" w:rsidRDefault="00D12B9E" w:rsidP="00D12B9E">
      <w:pPr>
        <w:pStyle w:val="Descripcin"/>
        <w:jc w:val="center"/>
      </w:pPr>
      <w:bookmarkStart w:id="15" w:name="_Toc233977644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15"/>
    </w:p>
    <w:p ns2:paraId="36D55773" ns2:textId="77777777" w:rsidR="00ED73C6" w:rsidRPr="00D12B9E" w:rsidRDefault="00000000" w:rsidP="00D12B9E">
      <w:pPr>
        <w:pStyle w:val="Ttulo1"/>
        <w:jc w:val="left"/>
      </w:pPr>
      <w:bookmarkStart w:id="16" w:name="_Toc233977728"/>
      <w:r>
        <w:t>6. Observaciones técnicas</w:t>
      </w:r>
      <w:bookmarkEnd w:id="16"/>
    </w:p>
    <w:p ns2:paraId="3188B244" ns2:textId="77777777" w:rsidR="00ED73C6" w:rsidRDefault="00000000" w:rsidP="00D12B9E">
      <w:pPr>
        <w:jc w:val="both"/>
      </w:pPr>
      <w:r>
        <w:t xml:space="preserve">Requiere PyTorch (CPU o GPU) y la librería shap (GradientExplainer para la rama LSTM) — única dependencia añadida al proyecto por este modelo, ya que porta su propia capa de explicabilidad en vez de delegarla al servicio externo. Artefactos: checkpoint ~147 KB, scaler ~3,5 KB, background SHAP ~2 MB. Validado en CPU en el entorno de integración (la GPU física del entorno no era compatible con la build de PyTorch usada, sin impacto esperado en producción con GPU compatible).</w:t>
      </w:r>
    </w:p>
    <w:p ns2:paraId="642BAC39" ns2:textId="77777777" w:rsidR="00ED73C6" w:rsidRDefault="00ED73C6"/>
    <w:p ns2:paraId="6AE49187" ns2:textId="77777777" w:rsidR="00D12B9E" w:rsidRDefault="00D12B9E"/>
    <w:p ns2:paraId="3CCD1455" ns2:textId="77777777" w:rsidR="00D12B9E" w:rsidRDefault="00D12B9E"/>
    <w:p ns2:paraId="03DFC7FC" ns2:textId="77777777" w:rsidR="00D12B9E" w:rsidRDefault="00D12B9E"/>
    <w:p ns2:paraId="3E74D38E" ns2:textId="77777777" w:rsidR="00D12B9E" w:rsidRDefault="00D12B9E"/>
    <w:p ns2:paraId="0B8151BB" ns2:textId="77777777" w:rsidR="00D12B9E" w:rsidRDefault="00D12B9E"/>
    <w:p ns2:paraId="53E05546" ns2:textId="77777777" w:rsidR="00D12B9E" w:rsidRDefault="00D12B9E"/>
    <w:p ns2:paraId="7A7AF885" ns2:textId="77777777" w:rsidR="00ED73C6" w:rsidRPr="00D12B9E" w:rsidRDefault="00000000" w:rsidP="00D12B9E">
      <w:pPr>
        <w:pStyle w:val="Ttulo1"/>
        <w:jc w:val="left"/>
      </w:pPr>
      <w:bookmarkStart w:id="17" w:name="_Toc233977729"/>
      <w:r>
        <w:lastRenderedPageBreak/>
        <w:t>7. Fichero de prueba de referencia</w:t>
      </w:r>
      <w:bookmarkEnd w:id="17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ns2:paraId="7CCEFEF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9D0325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Nombre del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48E93F5" ns2:textId="77777777" w:rsidR="00ED73C6" w:rsidRDefault="00000000">
            <w:r>
              <w:t xml:space="preserve">data/splits/test.csv (6 ciclos completos usados como golden dataset: 2400, 2405, 2407, 2412, 2423, 2440)</w:t>
            </w:r>
          </w:p>
        </w:tc>
      </w:tr>
      <w:tr w:rsidR="00ED73C6" ns2:paraId="183575F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17FED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Número de registros / muestras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F98E928" ns2:textId="77777777" w:rsidR="00ED73C6" w:rsidRDefault="00000000">
            <w:r>
              <w:t xml:space="preserve">600 filas por ciclo (10 horas a 1 lectura/minuto) → 4 ventanas de 240 lecturas por ciclo</w:t>
            </w:r>
          </w:p>
        </w:tc>
      </w:tr>
      <w:tr w:rsidR="00ED73C6" ns2:paraId="1BF4E26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5FAE3FC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Resultado esperado con este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5092C4A" ns2:textId="77777777" w:rsidR="00ED73C6" w:rsidRDefault="00000000">
            <w:r>
              <w:t xml:space="preserve">24 ventanas de salida (4 por ciclo x 6 ciclos), todas reproducidas exactamente frente al valor esperado del manifest — ver tabla de verificación en outputs/a45/verification_report.md</w:t>
            </w:r>
          </w:p>
        </w:tc>
      </w:tr>
    </w:tbl>
    <w:p ns2:paraId="3773E7D0" ns2:textId="48983DD0" w:rsidR="00ED73C6" w:rsidRPr="00D12B9E" w:rsidRDefault="00D12B9E" w:rsidP="00D12B9E">
      <w:pPr>
        <w:pStyle w:val="Descripcin"/>
        <w:jc w:val="center"/>
      </w:pPr>
      <w:bookmarkStart w:id="18" w:name="_Toc233977645"/>
      <w:r>
        <w:t xml:space="preserve">Tabla </w:t>
      </w:r>
      <w:fldSimple w:instr=" SEQ Tabla \* ARABIC ">
        <w:r>
          <w:rPr>
            <w:noProof/>
          </w:rPr>
          <w:t>7</w:t>
        </w:r>
      </w:fldSimple>
      <w:r>
        <w:t xml:space="preserve"> Fichero de prueba de referencia</w:t>
      </w:r>
      <w:bookmarkEnd w:id="18"/>
    </w:p>
    <w:sectPr w:rsidR="00ED73C6" w:rsidRPr="00D12B9E">
      <w:headerReference w:type="even" ns7:id="rId12"/>
      <w:headerReference w:type="default" ns7:id="rId13"/>
      <w:footerReference w:type="default" ns7:id="rId14"/>
      <w:footerReference w:type="first" ns7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FA726" w14:textId="77777777" w:rsidR="000E5724" w:rsidRDefault="000E5724">
      <w:pPr>
        <w:spacing w:after="0" w:line="240" w:lineRule="auto"/>
      </w:pPr>
      <w:r>
        <w:separator/>
      </w:r>
    </w:p>
  </w:endnote>
  <w:endnote w:type="continuationSeparator" w:id="0">
    <w:p w14:paraId="21FE15F5" w14:textId="77777777" w:rsidR="000E5724" w:rsidRDefault="000E5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36FB1C44-2676-4001-A327-AC3003BC81EC}"/>
    <w:embedBold r:id="rId2" w:fontKey="{46334A53-E532-42E9-B96D-DA6F2CEA8D03}"/>
    <w:embedBoldItalic r:id="rId3" w:fontKey="{C7280446-0DEE-42AC-8C67-D69E184D305D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D814D2DA-925F-447E-A1F4-66FF798C0A97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15722DF2-2A9D-4D45-81D1-01358B92A3DA}"/>
    <w:embedBold r:id="rId6" w:fontKey="{68C3AE59-F455-4CAD-BC39-A4B0588B9D7D}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Liberation Sans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  <w:font w:name="Liberation sans narrow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21838" w14:textId="77777777" w:rsidR="00ED73C6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F96D757" wp14:editId="68D00BDB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1063B5F1" wp14:editId="5C4788CF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3F58581F" wp14:editId="3B397ED2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27C304CC" wp14:editId="7F9BDD06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07EF70" w14:textId="77777777" w:rsidR="00ED73C6" w:rsidRDefault="00ED73C6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40798663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9044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197B23FF" wp14:editId="2420A802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13DA1B50" wp14:editId="31568396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5F02DBD2" wp14:editId="0BB7E853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2958743F" wp14:editId="4170624A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4B57CDD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183DCF1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AC181" w14:textId="77777777" w:rsidR="000E5724" w:rsidRDefault="000E5724">
      <w:pPr>
        <w:spacing w:after="0" w:line="240" w:lineRule="auto"/>
      </w:pPr>
      <w:r>
        <w:separator/>
      </w:r>
    </w:p>
  </w:footnote>
  <w:footnote w:type="continuationSeparator" w:id="0">
    <w:p w14:paraId="002C7F34" w14:textId="77777777" w:rsidR="000E5724" w:rsidRDefault="000E5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80DA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7A7276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5C506" w14:textId="77777777" w:rsidR="00ED73C6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142C8EEB" wp14:editId="0C737683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443931" w14:textId="77777777" w:rsidR="00ED73C6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D12B9E">
      <w:rPr>
        <w:rFonts w:ascii="Liberalisation sans narrow" w:eastAsia="Liberalisation sans narrow" w:hAnsi="Liberalisation sans narrow" w:cs="Liberalisation sans narrow"/>
        <w:noProof/>
        <w:color w:val="000000"/>
      </w:rPr>
      <w:t xml:space="preserve"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técnica – Modelo a45 (</w:t>
    </w:r>
    <w:proofErr w:type="spellStart"/>
    <w:r>
      <w:rPr>
        <w:rFonts w:ascii="Liberalisation sans narrow" w:eastAsia="Liberalisation sans narrow" w:hAnsi="Liberalisation sans narrow" w:cs="Liberalisation sans narrow"/>
        <w:color w:val="000000"/>
      </w:rPr>
      <w:t xml:space="preserve">cereals-dnsl-critical-point-detection</w:t>
    </w:r>
    <w:proofErr w:type="spellEnd"/>
    <w:r>
      <w:rPr>
        <w:rFonts w:ascii="Liberalisation sans narrow" w:eastAsia="Liberalisation sans narrow" w:hAnsi="Liberalisation sans narrow" w:cs="Liberalisation sans narrow"/>
        <w:color w:val="000000"/>
      </w:rPr>
      <w:t>)</w:t>
    </w:r>
  </w:p>
  <w:p w14:paraId="1552E79E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449628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B5816"/>
    <w:multiLevelType w:val="multilevel"/>
    <w:tmpl w:val="38825718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84740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3C6"/>
    <w:rsid w:val="000E5724"/>
    <w:rsid w:val="004B6D60"/>
    <w:rsid w:val="00D12B9E"/>
    <w:rsid w:val="00ED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F8250F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Descripcin">
    <w:name w:val="caption"/>
    <w:basedOn w:val="Normal"/>
    <w:next w:val="Normal"/>
    <w:link w:val="DescripcinC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tuloCar">
    <w:name w:val="Título Car"/>
    <w:basedOn w:val="Fuentedeprrafopredeter"/>
    <w:link w:val="Ttulo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tuloCar">
    <w:name w:val="Subtítulo Car"/>
    <w:basedOn w:val="Fuentedeprrafopredeter"/>
    <w:link w:val="Subttulo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AB39A2"/>
    <w:rPr>
      <w:b/>
      <w:bCs/>
    </w:rPr>
  </w:style>
  <w:style w:type="character" w:styleId="nfasis">
    <w:name w:val="Emphasis"/>
    <w:basedOn w:val="Fuentedeprrafopredeter"/>
    <w:uiPriority w:val="20"/>
    <w:qFormat/>
    <w:rsid w:val="00AB39A2"/>
    <w:rPr>
      <w:i/>
      <w:iCs/>
    </w:rPr>
  </w:style>
  <w:style w:type="paragraph" w:styleId="Sinespaciado">
    <w:name w:val="No Spacing"/>
    <w:uiPriority w:val="1"/>
    <w:qFormat/>
    <w:rsid w:val="00AB39A2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B39A2"/>
    <w:rPr>
      <w:color w:val="739A8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AB39A2"/>
    <w:rPr>
      <w:i/>
      <w:iCs/>
      <w:color w:val="A3BDB2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AB39A2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AB39A2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AB39A2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F5E"/>
  </w:style>
  <w:style w:type="paragraph" w:styleId="Piedepgina">
    <w:name w:val="footer"/>
    <w:basedOn w:val="Normal"/>
    <w:link w:val="Piedepgina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F5E"/>
  </w:style>
  <w:style w:type="paragraph" w:styleId="TD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81877"/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Refdenotaalpie">
    <w:name w:val="footnote reference"/>
    <w:uiPriority w:val="99"/>
    <w:semiHidden/>
    <w:unhideWhenUsed/>
    <w:rsid w:val="00C8187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C81877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81877"/>
    <w:rPr>
      <w:color w:val="365D5E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adeilustracion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DescripcinCar">
    <w:name w:val="Descripción Car"/>
    <w:basedOn w:val="Fuentedeprrafopredeter"/>
    <w:link w:val="Descripcin"/>
    <w:locked/>
    <w:rsid w:val="00CE62B2"/>
    <w:rPr>
      <w:b/>
      <w:bCs/>
      <w:smallCaps/>
      <w:color w:val="739A8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3541E44-53E1-4E1E-8B81-150EFAC1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1432</Words>
  <Characters>7877</Characters>
  <Application>Microsoft Office Word</Application>
  <DocSecurity>0</DocSecurity>
  <Lines>65</Lines>
  <Paragraphs>18</Paragraphs>
  <ScaleCrop>false</ScaleCrop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Mateos – CARTIF</dc:creator>
  <cp:lastModifiedBy>ivan lucas</cp:lastModifiedBy>
  <cp:revision>2</cp:revision>
  <dcterms:created xsi:type="dcterms:W3CDTF">2026-07-03T11:29:00Z</dcterms:created>
  <dcterms:modified xsi:type="dcterms:W3CDTF">2026-07-03T11:29:00Z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