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50" name="image7.jpg"/>
            <a:graphic>
              <a:graphicData uri="http://schemas.openxmlformats.org/drawingml/2006/picture">
                <pic:pic>
                  <pic:nvPicPr>
                    <pic:cNvPr descr="A logo with green leaves&#10;&#10;AI-generated content may be incorrect." id="0" name="image7.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51" name="image13.png"/>
            <a:graphic>
              <a:graphicData uri="http://schemas.openxmlformats.org/drawingml/2006/picture">
                <pic:pic>
                  <pic:nvPicPr>
                    <pic:cNvPr descr="A black background with white text and brown lines&#10;&#10;AI-generated content may be incorrect." id="0" name="image13.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E">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predictivo de coste de materias primas, basado en redes neuronales recurrentes</w:t>
      </w:r>
    </w:p>
    <w:p w:rsidR="00000000" w:rsidDel="00000000" w:rsidP="00000000" w:rsidRDefault="00000000" w:rsidRPr="00000000" w14:paraId="0000000F">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10">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20/03/2026</w:t>
      </w:r>
    </w:p>
    <w:p w:rsidR="00000000" w:rsidDel="00000000" w:rsidP="00000000" w:rsidRDefault="00000000" w:rsidRPr="00000000" w14:paraId="00000011">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3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predictivo de coste de materias primas basado en fundamentales económicos y técnicas de ensamble de aprendizaje automático</w:t>
            </w:r>
          </w:p>
        </w:tc>
      </w:tr>
      <w:tr>
        <w:trPr>
          <w:cantSplit w:val="0"/>
          <w:tblHeader w:val="0"/>
        </w:trPr>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CORE-CEREAL</w:t>
            </w:r>
          </w:p>
        </w:tc>
      </w:tr>
      <w:tr>
        <w:trPr>
          <w:cantSplit w:val="0"/>
          <w:tblHeader w:val="0"/>
        </w:trPr>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spacing w:after="160"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76"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6.0</w:t>
            </w:r>
          </w:p>
        </w:tc>
      </w:tr>
      <w:tr>
        <w:trPr>
          <w:cantSplit w:val="0"/>
          <w:tblHeader w:val="0"/>
        </w:trPr>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20/07/2026</w:t>
            </w:r>
          </w:p>
        </w:tc>
      </w:tr>
    </w:tbl>
    <w:p w:rsidR="00000000" w:rsidDel="00000000" w:rsidP="00000000" w:rsidRDefault="00000000" w:rsidRPr="00000000" w14:paraId="00000023">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25"/>
        <w:gridCol w:w="1380"/>
        <w:tblGridChange w:id="0">
          <w:tblGrid>
            <w:gridCol w:w="1005"/>
            <w:gridCol w:w="4095"/>
            <w:gridCol w:w="2025"/>
            <w:gridCol w:w="1380"/>
          </w:tblGrid>
        </w:tblGridChange>
      </w:tblGrid>
      <w:tr>
        <w:trPr>
          <w:cantSplit w:val="0"/>
          <w:tblHeader w:val="0"/>
        </w:trPr>
        <w:tc>
          <w:tcPr>
            <w:gridSpan w:val="4"/>
            <w:vAlign w:val="center"/>
          </w:tcPr>
          <w:p w:rsidR="00000000" w:rsidDel="00000000" w:rsidP="00000000" w:rsidRDefault="00000000" w:rsidRPr="00000000" w14:paraId="00000024">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2F">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20/03/2026</w:t>
            </w:r>
          </w:p>
        </w:tc>
      </w:tr>
      <w:tr>
        <w:trPr>
          <w:cantSplit w:val="0"/>
          <w:tblHeader w:val="0"/>
        </w:trPr>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2.0</w:t>
            </w:r>
          </w:p>
        </w:tc>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sobre 1.0 y checklist</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05/05/2026</w:t>
            </w:r>
          </w:p>
        </w:tc>
      </w:tr>
      <w:tr>
        <w:trPr>
          <w:cantSplit w:val="0"/>
          <w:tblHeader w:val="0"/>
        </w:trPr>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3.0</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sobre 2.0</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25/05/2026</w:t>
            </w:r>
          </w:p>
        </w:tc>
      </w:tr>
      <w:tr>
        <w:trPr>
          <w:cantSplit w:val="0"/>
          <w:tblHeader w:val="0"/>
        </w:trPr>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4.0</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sobre 3.0</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r>
        <w:trPr>
          <w:cantSplit w:val="0"/>
          <w:tblHeader w:val="0"/>
        </w:trPr>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5.0</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sobre 4.0</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15/06/2026</w:t>
            </w:r>
          </w:p>
        </w:tc>
      </w:tr>
      <w:tr>
        <w:trPr>
          <w:cantSplit w:val="0"/>
          <w:tblHeader w:val="0"/>
        </w:trPr>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5.1</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sobre 5.0</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17/06/2026</w:t>
            </w:r>
          </w:p>
        </w:tc>
      </w:tr>
      <w:tr>
        <w:trPr>
          <w:cantSplit w:val="0"/>
          <w:tblHeader w:val="0"/>
        </w:trPr>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6.0</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w:t>
            </w:r>
            <w:r w:rsidDel="00000000" w:rsidR="00000000" w:rsidRPr="00000000">
              <w:rPr>
                <w:color w:val="005680"/>
                <w:rtl w:val="0"/>
              </w:rPr>
              <w:t xml:space="preserve"> </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ITACyL</w:t>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20/07/2026</w:t>
            </w:r>
          </w:p>
        </w:tc>
      </w:tr>
      <w:tr>
        <w:trPr>
          <w:cantSplit w:val="0"/>
          <w:tblHeader w:val="0"/>
        </w:trPr>
        <w:tc>
          <w:tcPr>
            <w:vAlign w:val="center"/>
          </w:tcPr>
          <w:p w:rsidR="00000000" w:rsidDel="00000000" w:rsidP="00000000" w:rsidRDefault="00000000" w:rsidRPr="00000000" w14:paraId="0000004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6.1 </w:t>
            </w:r>
          </w:p>
        </w:tc>
        <w:tc>
          <w:tcPr>
            <w:vAlign w:val="center"/>
          </w:tcPr>
          <w:p w:rsidR="00000000" w:rsidDel="00000000" w:rsidP="00000000" w:rsidRDefault="00000000" w:rsidRPr="00000000" w14:paraId="0000004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w:t>
            </w:r>
            <w:r w:rsidDel="00000000" w:rsidR="00000000" w:rsidRPr="00000000">
              <w:rPr>
                <w:color w:val="005680"/>
                <w:rtl w:val="0"/>
              </w:rPr>
              <w:t xml:space="preserve"> </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ITACyL</w:t>
            </w:r>
          </w:p>
        </w:tc>
        <w:tc>
          <w:tcPr>
            <w:vAlign w:val="center"/>
          </w:tcPr>
          <w:p w:rsidR="00000000" w:rsidDel="00000000" w:rsidP="00000000" w:rsidRDefault="00000000" w:rsidRPr="00000000" w14:paraId="0000004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22/09/2026</w:t>
            </w:r>
          </w:p>
        </w:tc>
      </w:tr>
    </w:tbl>
    <w:p w:rsidR="00000000" w:rsidDel="00000000" w:rsidP="00000000" w:rsidRDefault="00000000" w:rsidRPr="00000000" w14:paraId="0000004C">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D">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E">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F">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50">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984689469"/>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4o92qg56bipy">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9v37o33vhkp">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taatzgijd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2g5282fm4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s5n8gz4og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gvrxyyv12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uflhmtl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ugnvyz02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Fuente de los datos y procedencia de la información</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dbrhj13u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 técnico de datos brutos (data/raw/)</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3d454wkw9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Precios Pagados al Agricultor (MAPA)</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kwnj5aquy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Superficies provinciales - ESYRCE (MAPA)</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m3vjq4tk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Precios Medios Nacionales Semanales (MAPA)</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1css208v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globales y sectoriales (FAO / MAPA Yahoo Finance)</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rac5aphb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Licencias y restricciones de uso</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5ydkd9h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Criterios de selección de los datos</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j2r9bk4w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Limitaciones del conjunto de datos</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7s3ypyfj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Variables e ingeniería de características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j2ebpysv8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variables (feature set unificado)</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neobkbx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variables objetivo (Targets)</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ri4hmx20v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Bloques de transformación y justificación técnica</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25287zbc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Garantía de integridad y anti-filtrado (Anti-leakage)</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sisrjktx3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Pipeline ETL y orquestación de datos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ei1a5qv54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0: Descarga manual y extracción automatizada de fuentes MAPA</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0fqx2af4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Índices de Precios Pagados (ppagados1/ a ppagados3/)</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qbglp69o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Precios Nacionales y Variables de Superficie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kliaqio8u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Normalización y unificación de fuentes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afnpf4f5b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Construcción del dataset mensual (data/processed/manual/)</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ztnqbbnz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Ingeniería de características (feature engineering)</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05tykvcrp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Tratamiento de valores atípicos y escalado</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lu2rh917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Referencia de Scripts y herramientas de desarrollo</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5o9c1w5t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Diagrama del flujo de datos</w:t>
              <w:tab/>
              <w:t xml:space="preserve">46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mpft88g6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Definición de particiones (splits) y estrategia de validación</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wv08cx5wj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Segmentación de los períodos de entrenamiento y prueba</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d7ia0j4n7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Validación: Walk-forward con ventana expansiva</w:t>
              <w:tab/>
              <w:t xml:space="preserve">49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j64ll1sz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sobre los horizontes multi-mes</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st88qvyq9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50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693ykoo7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modelo</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fdox6kmk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de regresión: predicción del retorno porcentual</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bj2mhlek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de clasificación: predicción de la dirección de mercado</w:t>
              <w:tab/>
              <w:t xml:space="preserve">51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9xhsabnbl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hiperparámetros y regularización</w:t>
              <w:tab/>
              <w:t xml:space="preserve">52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s80gwtd0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Orquestación del entrenamiento</w:t>
              <w:tab/>
              <w:t xml:space="preserve">52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djz09xin8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Librerías principales y versiones</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l7lhf4fi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del núcleo analítico</w:t>
              <w:tab/>
              <w:t xml:space="preserve">53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sqrqv1ft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Arquitectura de despliegue</w:t>
              <w:tab/>
              <w:t xml:space="preserve">54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k3byylmm1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del modelo</w:t>
              <w:tab/>
              <w:t xml:space="preserve">55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yowl7br6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Salidas del modelo</w:t>
              <w:tab/>
              <w:t xml:space="preserve">57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cc79aeuy7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Predicciones de regresión (magnitud del retorno)</w:t>
              <w:tab/>
              <w:t xml:space="preserve">57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xbqu593w0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Predicciones de clasificación (dirección y  confianza)</w:t>
              <w:tab/>
              <w:t xml:space="preserve">57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h3f80vkdr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de hardware y recursos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no009xba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Tamaño de los modelos y parámetros</w:t>
              <w:tab/>
              <w:t xml:space="preserve">59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2zswo2kk1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60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nxs7v4ba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Exploración de arquitecturas y baselines de referencia</w:t>
              <w:tab/>
              <w:t xml:space="preserve">60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jg117jqd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niveles de referencia (Baselines)</w:t>
              <w:tab/>
              <w:t xml:space="preserve">61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teb7dtgt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Resultados comparativos</w:t>
              <w:tab/>
              <w:t xml:space="preserve">62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677520o9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 en regresión (magnitud del retorno)</w:t>
              <w:tab/>
              <w:t xml:space="preserve">62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beepdd0u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 en clasificación (dirección de la tendencia)</w:t>
              <w:tab/>
              <w:t xml:space="preserve">63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lpjc2eac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Conclusiones y selección final de modelos</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npkxx5t2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sobre los modelos de regresión</w:t>
              <w:tab/>
              <w:t xml:space="preserve">64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xu5eamvmc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sobre los modelos de clasificación</w:t>
              <w:tab/>
              <w:t xml:space="preserve">64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wn3ql80cz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modelos en producción</w:t>
              <w:tab/>
              <w:t xml:space="preserve">64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ymtbnlobh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65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fxc55v9wj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Configuración del entorno de ejecución</w:t>
              <w:tab/>
              <w:t xml:space="preserve">65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f0ykj5y5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Procedimiento de entrenamiento y validación</w:t>
              <w:tab/>
              <w:t xml:space="preserve">66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t20bom4zb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Hiperparámetros y calibración</w:t>
              <w:tab/>
              <w:t xml:space="preserve">67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0x6wcoy3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lineales (Ridge y Lasso)</w:t>
              <w:tab/>
              <w:t xml:space="preserve">67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cr58s6mk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de ensamblado (XGBoost)</w:t>
              <w:tab/>
              <w:t xml:space="preserve">68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fp2ivdp6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adicionales documentados</w:t>
              <w:tab/>
              <w:t xml:space="preserve">68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1xi4sxyf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Estrategia de validación temporal</w:t>
              <w:tab/>
              <w:t xml:space="preserve">68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5ru9zcvk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Inventario de scripts y recursos de evaluación</w:t>
              <w:tab/>
              <w:t xml:space="preserve">69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hewfekoal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Criterios de parada y convergencia</w:t>
              <w:tab/>
              <w:t xml:space="preserve">70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zfuzlowdp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 y rendimiento</w:t>
              <w:tab/>
              <w:t xml:space="preserve">71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giie2xd3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 principal y justificación</w:t>
              <w:tab/>
              <w:t xml:space="preserve">71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him6pvejn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de regresión: Direction Accuracy (DA)</w:t>
              <w:tab/>
              <w:t xml:space="preserve">71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vro1fwsl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de clasificación: AUC-ROC</w:t>
              <w:tab/>
              <w:t xml:space="preserve">72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bcuxkrdx2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de éxito y validación de objetivos</w:t>
              <w:tab/>
              <w:t xml:space="preserve">73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3dtdzwtqb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Umbrales mínimos de aceptabilidad</w:t>
              <w:tab/>
              <w:t xml:space="preserve">73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7sjnvw8f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cumplimiento</w:t>
              <w:tab/>
              <w:t xml:space="preserve">74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komrjtzk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de entrenamiento y control de sobreajuste</w:t>
              <w:tab/>
              <w:t xml:space="preserve">74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qojwsrj9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en validación y ajuste de hiperparámetros</w:t>
              <w:tab/>
              <w:t xml:space="preserve">75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nnnhjok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Resultados en el periodo de prueba (Test Out-of-sample)</w:t>
              <w:tab/>
              <w:t xml:space="preserve">76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g2npypk3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regresión (magnitud del retorno)</w:t>
              <w:tab/>
              <w:t xml:space="preserve">76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d074lai94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clasificación (Dirección de la Tendencia)</w:t>
              <w:tab/>
              <w:t xml:space="preserve">77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1vw4ljwbz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Análisis de errores y diagnóstico de residuos</w:t>
              <w:tab/>
              <w:t xml:space="preserve">79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drwyjtuc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Implicación operativa para el usuario</w:t>
              <w:tab/>
              <w:t xml:space="preserve">81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fbzkn3dm1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ga9vi15c1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Arquitectura de despliegue y operatividad</w:t>
              <w:tab/>
              <w:t xml:space="preserve">81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42m2tjs4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lógica de inferencia</w:t>
              <w:tab/>
              <w:t xml:space="preserve">82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3uu358t3t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principales del motor de inferencia</w:t>
              <w:tab/>
              <w:t xml:space="preserve">82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cjmtndqc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lógico de la señal “ensemble”</w:t>
              <w:tab/>
              <w:t xml:space="preserve">83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80n87t8a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lógico de la señal “ensemble”</w:t>
              <w:tab/>
              <w:t xml:space="preserve">83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odwyl3pgq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Estructura del paquete de entrega y artefactos</w:t>
              <w:tab/>
              <w:t xml:space="preserve">84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ni837boh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entradas para inferencia</w:t>
              <w:tab/>
              <w:t xml:space="preserve">85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bbck4y7n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Formato de salidas</w:t>
              <w:tab/>
              <w:t xml:space="preserve">86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tb2v7z9rz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consola y lógica de consenso (Ensemble)</w:t>
              <w:tab/>
              <w:t xml:space="preserve">86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z2oh9s76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en fichero CSV</w:t>
              <w:tab/>
              <w:t xml:space="preserve">86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6xy01qp5a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Dependencias críticas y preparación del entorno</w:t>
              <w:tab/>
              <w:t xml:space="preserve">87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8iccovd4h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88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dsjq5ufw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Infraestructura de modelos serializados</w:t>
              <w:tab/>
              <w:t xml:space="preserve">88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dxmxtd5g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Inventario de activos de entrenamiento y evaluación</w:t>
              <w:tab/>
              <w:t xml:space="preserve">91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is63x28v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Entrenamiento y Selección (src/training/)</w:t>
              <w:tab/>
              <w:t xml:space="preserve">91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q9jrmlr9a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Evaluación y Diagnóstico (src/get_stats/)</w:t>
              <w:tab/>
              <w:t xml:space="preserve">91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x83i9ktz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Protocolo de inferencia y generación de señales</w:t>
              <w:tab/>
              <w:t xml:space="preserve">93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ecmjzxdv7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operativo de inferencia</w:t>
              <w:tab/>
              <w:t xml:space="preserve">93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qeh9n6ui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de salida auditable</w:t>
              <w:tab/>
              <w:t xml:space="preserve">93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mv76zqck6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Archivos de entorno</w:t>
              <w:tab/>
              <w:t xml:space="preserve">94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e1z6lyum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 para reproducir el entrenamiento y la evaluación</w:t>
              <w:tab/>
              <w:t xml:space="preserve">95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a65bu5qf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Repositorio y commit de referencia</w:t>
              <w:tab/>
              <w:t xml:space="preserve">97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tyosku5k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Logs y evidencias de ejecución</w:t>
              <w:tab/>
              <w:t xml:space="preserve">98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x7qjx4d17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de referencia (Entrenamiento)</w:t>
              <w:tab/>
              <w:t xml:space="preserve">98</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g1ni38x7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 de evidencias</w:t>
              <w:tab/>
              <w:t xml:space="preserve">99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1peftps6r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100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xemtks13f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Sesgos conocidos del modelo</w:t>
              <w:tab/>
              <w:t xml:space="preserve">100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58nt7q1t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Sesgos por datos</w:t>
              <w:tab/>
              <w:t xml:space="preserve">100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lz4gk7yt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Sesgos por diseño</w:t>
              <w:tab/>
              <w:t xml:space="preserve">103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pw9xds1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Sesgos por supuestos operativos</w:t>
              <w:tab/>
              <w:t xml:space="preserve">103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p89m9lc8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Escenarios de no fiabilidad</w:t>
              <w:tab/>
              <w:t xml:space="preserve">104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54f3jrhc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Impactos potenciales de errores del modelo en el caso de uso</w:t>
              <w:tab/>
              <w:t xml:space="preserve">105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ao61t2iq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de dirección (clasificación)</w:t>
              <w:tab/>
              <w:t xml:space="preserve">105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114m5rxx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de magnitud (regresión)</w:t>
              <w:tab/>
              <w:t xml:space="preserve">105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p35m5ubl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Plan de mitigación de riesgos</w:t>
              <w:tab/>
              <w:t xml:space="preserve">105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ex4cklww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 de reentrenamiento con criterios empíricos</w:t>
              <w:tab/>
              <w:t xml:space="preserve">106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e7uw1lbfo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Desviaciones respecto a la memoria del proyecto</w:t>
              <w:tab/>
              <w:t xml:space="preserve">107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cgyewzq3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paso de la exactitud absoluta a la utilidad estratégica</w:t>
              <w:tab/>
              <w:t xml:space="preserve">107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zj330fbfy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los cambios técnicos</w:t>
              <w:tab/>
              <w:t xml:space="preserve">108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dkb2iko0h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ind w:left="275.19685039370086" w:firstLine="0"/>
        <w:jc w:val="left"/>
        <w:rPr>
          <w:rFonts w:ascii="Liberation sans narrow" w:cs="Liberation sans narrow" w:eastAsia="Liberation sans narrow" w:hAnsi="Liberation sans narrow"/>
          <w:color w:val="203441"/>
        </w:rPr>
      </w:pPr>
      <w:bookmarkStart w:colFirst="0" w:colLast="0" w:name="_heading=h.4o92qg56bipy"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p>
    <w:sdt>
      <w:sdtPr>
        <w:id w:val="-1859714886"/>
        <w:docPartObj>
          <w:docPartGallery w:val="Table of Contents"/>
          <w:docPartUnique w:val="1"/>
        </w:docPartObj>
      </w:sdtPr>
      <w:sdtContent>
        <w:p w:rsidR="00000000" w:rsidDel="00000000" w:rsidP="00000000" w:rsidRDefault="00000000" w:rsidRPr="00000000" w14:paraId="000000D0">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heading=h.u9sn74q1d3l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o9n8voedn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Dimensiones y naturaleza de las fuentes de información integradas</w:t>
              <w:tab/>
              <w:t xml:space="preserve">14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eml74vsn83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Trazabilidad de las 31 variables base — dataset_v7_mensual (32ª columna fao_cereals_idx prevista pero no activa en producción)</w:t>
              <w:tab/>
              <w:t xml:space="preserve">18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sfig61fk9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Descripción y unidad de medida de las variables base del dataset mensual</w:t>
              <w:tab/>
              <w:t xml:space="preserve">21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nagondr4y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Ficheros maestros de precios pagados y su cobertura temporal</w:t>
              <w:tab/>
              <w:t xml:space="preserve">23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qevxemnc3w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Distribución de ficheros ESYRCE por rango de años agrícolas</w:t>
              <w:tab/>
              <w:t xml:space="preserve">23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hlpoz2fqc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Series de precios medios nacionales semanales por periodo anual</w:t>
              <w:tab/>
              <w:t xml:space="preserve">23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3s5xyt24q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Indicadores globales y sectoriales de precios y mercados</w:t>
              <w:tab/>
              <w:t xml:space="preserve">24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mhzkp90rmg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Repositorios oficiales y enlaces de acceso para auditoría externa</w:t>
              <w:tab/>
              <w:t xml:space="preserve">27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tvv7y4sp8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Resumen del espacio de características por categoría y selección final (Protocolo STRICT)</w:t>
              <w:tab/>
              <w:t xml:space="preserve">35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1440" w:firstLine="0"/>
            <w:jc w:val="left"/>
            <w:rPr>
              <w:i w:val="0"/>
              <w:iCs w:val="0"/>
              <w:smallCaps w:val="0"/>
              <w:strike w:val="0"/>
              <w:color w:val="000000"/>
              <w:sz w:val="22"/>
              <w:szCs w:val="22"/>
              <w:u w:val="none"/>
              <w:shd w:fill="auto" w:val="clear"/>
              <w:vertAlign w:val="baseline"/>
            </w:rPr>
          </w:pPr>
          <w:hyperlink w:anchor="_heading=h.y56yqvkd3q2p">
            <w:r w:rsidDel="00000000" w:rsidR="00000000" w:rsidRPr="00000000">
              <w:rPr>
                <w:i w:val="0"/>
                <w:iCs w:val="0"/>
                <w:smallCaps w:val="0"/>
                <w:strike w:val="0"/>
                <w:color w:val="000000"/>
                <w:sz w:val="22"/>
                <w:szCs w:val="22"/>
                <w:u w:val="none"/>
                <w:shd w:fill="auto" w:val="clear"/>
                <w:vertAlign w:val="baseline"/>
                <w:rtl w:val="0"/>
              </w:rPr>
              <w:t xml:space="preserve">Tabla 11 Desglose fino del espacio de características seleccionadas por tipo de transformación</w:t>
              <w:tab/>
              <w:t xml:space="preserve">36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tdvx9f14qu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12 Estructura de normalización de archivos de Índices de Precios Pagados (MAPA)</w:t>
              <w:tab/>
              <w:t xml:space="preserve">39</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1f8cdpvfjw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13 Curación de datos de precios medios nacionales y variables de superficie</w:t>
              <w:tab/>
              <w:t xml:space="preserve">39</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baol3106l6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14 Scripts de normalización y unificación de fuentes de datos</w:t>
              <w:tab/>
              <w:t xml:space="preserve">40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h7iq1jkc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15 Categoría de scripts de soporte y sus funciones críticas en el procesamiento de datos</w:t>
              <w:tab/>
              <w:t xml:space="preserve">44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r4so2rj85z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16 Selección de arquitecturas de regresión y justificación técnica por horizonte temporal</w:t>
              <w:tab/>
              <w:t xml:space="preserve">49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9970joiws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17 Selección de modelos de clasificación y métricas de rendimiento por horizonte temporal</w:t>
              <w:tab/>
              <w:t xml:space="preserve">50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2ey23k5ak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18 Stack tecnológico y librerías fundamentales del núcleo analítico</w:t>
              <w:tab/>
              <w:t xml:space="preserve">52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4byjqw5to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19 Categorías funcionales de las variables de entrada del modelo</w:t>
              <w:tab/>
              <w:t xml:space="preserve">55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zs02fi8kb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20 Estructura de ficheros de salida para las predicciones de regresión</w:t>
              <w:tab/>
              <w:t xml:space="preserve">55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hox884712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21 Estructura de ficheros de salida para las predicciones de clasificación</w:t>
              <w:tab/>
              <w:t xml:space="preserve">56</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gsvqodw1an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22 Requisitos de hardware y recursos del sistema para entrenamiento e inferencia</w:t>
              <w:tab/>
              <w:t xml:space="preserve">57</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9erpmfn0cr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23 Tamaño de los modelos, parámetros y huella computacional</w:t>
              <w:tab/>
              <w:t xml:space="preserve">58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ho0xur9hyb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24 Arquitecturas evaluadas bajo el protocolo de validación walk-forward</w:t>
              <w:tab/>
              <w:t xml:space="preserve">59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bqgk8q23a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25 Comparativa de rendimiento en regresión (h=1m) frente a niveles de referencia</w:t>
              <w:tab/>
              <w:t xml:space="preserve">61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wy6np473b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26 Rendimiento comparativo de modelos de regresión en horizontes extendidos (h=2m y h=3m)</w:t>
              <w:tab/>
              <w:t xml:space="preserve">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9tbs5i6nlr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27 Métricas de rendimiento en clasificación y capacidad discriminativa (AUC-ROC) por horizonte</w:t>
              <w:tab/>
              <w:t xml:space="preserve">61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bvjhtgafc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28 Matriz de modelos finales seleccionados por horizonte temporal y tarea</w:t>
              <w:tab/>
              <w:t xml:space="preserve">63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f7tds62ym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29 Configuración del entorno de ejecución y versiones de referencia del stack tecnológico</w:t>
              <w:tab/>
              <w:t xml:space="preserve">64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n1rgm9268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30 Comandos de ejecución del pipeline y trazabilidad de activos</w:t>
              <w:tab/>
              <w:t xml:space="preserve">64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sd2f7oc957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31 Configuración de hiperparámetros para modelos lineales (Ridge y Lasso)</w:t>
              <w:tab/>
              <w:t xml:space="preserve">66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nso82lq3d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32 Configuración de hiperparámetros para el motor de ensamblado XGBoost</w:t>
              <w:tab/>
              <w:t xml:space="preserve">66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8hffcjqqe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33 Componentes principales del flujo de entrenamiento y evaluación</w:t>
              <w:tab/>
              <w:t xml:space="preserve">68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1g7p658awc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34 Criterios de parada y convergencia por arquitectura de modelo</w:t>
              <w:tab/>
              <w:t xml:space="preserve">69</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4i9k5amq81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35 Indicadores de éxito y umbrales mínimos de rendimiento (h=1m)</w:t>
              <w:tab/>
              <w:t xml:space="preserve">71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dfvuc7xww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36 Evaluación de cumplimiento y resultados finales de validación out-of-sample</w:t>
              <w:tab/>
              <w:t xml:space="preserve">72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n3dr2lj20j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37 Resultados de la validación cruzada para la selección de hiperparámetros (h=1m)</w:t>
              <w:tab/>
              <w:t xml:space="preserve">73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9jxaepasiu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38 Métricas de rendimiento en regresión por horizonte (Período Test Out-of-sample)</w:t>
              <w:tab/>
              <w:t xml:space="preserve">74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d5rs2cveu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39 Métricas de rendimiento en clasificación por horizonte (Período Test Out-of-sample)</w:t>
              <w:tab/>
              <w:t xml:space="preserve">75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4x059cqtg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40 Funciones principales del motor de inferencia y su descripción técnica</w:t>
              <w:tab/>
              <w:t xml:space="preserve">81</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nigei5h7qn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41 Estructura de datos del registro de salida para integración y toma de decisiones</w:t>
              <w:tab/>
              <w:t xml:space="preserve">85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4pviskra2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42 Activos de IA serializados y configuración de pipelines de producción</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t76yl5y1wc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43 Pruebas de cumplimiento y evidencias físicas</w:t>
              <w:tab/>
              <w:t xml:space="preserve">98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acseglnda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44 Fuentes de sesgo por datos e impacto en los horizontes de predicción</w:t>
              <w:tab/>
              <w:t xml:space="preserve">101</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fzbgtz5uo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45 Sesgos por diseño técnico y consecuencias operativas</w:t>
              <w:tab/>
              <w:t xml:space="preserve">101</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ggyhq19114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46 Sesgos por supuestos operativos y riesgos asociados</w:t>
              <w:tab/>
              <w:t xml:space="preserve">102</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fveotwb3kz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47 Escenarios de no fiabilidad y protocolos de actuación recomendados</w:t>
              <w:tab/>
              <w:t xml:space="preserve">103</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tv5vs9pjk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48 Categoría de riesgo y medidas de mitigación del plan de respuesta multidimensional</w:t>
              <w:tab/>
              <w:t xml:space="preserve">104</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9bs67s4fr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49 Evoluciones técnicas y desviaciones justificadas respecto a la memoria original del proyecto</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1">
      <w:pPr>
        <w:rPr>
          <w:rFonts w:ascii="Liberation sans narrow" w:cs="Liberation sans narrow" w:eastAsia="Liberation sans narrow" w:hAnsi="Liberation sans narrow"/>
        </w:rPr>
      </w:pPr>
      <w:r w:rsidDel="00000000" w:rsidR="00000000" w:rsidRPr="00000000">
        <w:rPr>
          <w:rtl w:val="0"/>
        </w:rPr>
      </w:r>
    </w:p>
    <w:sdt>
      <w:sdtPr>
        <w:id w:val="1517089973"/>
        <w:docPartObj>
          <w:docPartGallery w:val="Table of Contents"/>
          <w:docPartUnique w:val="1"/>
        </w:docPartObj>
      </w:sdtPr>
      <w:sdtConten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both"/>
            <w:rPr>
              <w:rFonts w:ascii="Liberation sans narrow" w:cs="Liberation sans narrow" w:eastAsia="Liberation sans narrow" w:hAnsi="Liberation sans narrow"/>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9sn74q1d3lw">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4">
      <w:pPr>
        <w:pStyle w:val="Heading1"/>
        <w:ind w:left="275.19685039370086" w:firstLine="0"/>
        <w:jc w:val="left"/>
        <w:rPr>
          <w:rFonts w:ascii="Liberation sans narrow" w:cs="Liberation sans narrow" w:eastAsia="Liberation sans narrow" w:hAnsi="Liberation sans narrow"/>
        </w:rPr>
      </w:pPr>
      <w:bookmarkStart w:colFirst="0" w:colLast="0" w:name="_heading=h.99v37o33vhkp" w:id="1"/>
      <w:bookmarkEnd w:id="1"/>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105">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106">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10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AUC-ROC </w:t>
            </w:r>
          </w:p>
        </w:tc>
        <w:tc>
          <w:tcPr/>
          <w:p w:rsidR="00000000" w:rsidDel="00000000" w:rsidP="00000000" w:rsidRDefault="00000000" w:rsidRPr="00000000" w14:paraId="0000010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Área bajo la curva de la característica operativa del receptor</w:t>
            </w:r>
          </w:p>
        </w:tc>
      </w:tr>
      <w:tr>
        <w:trPr>
          <w:cantSplit w:val="0"/>
          <w:tblHeader w:val="0"/>
        </w:trPr>
        <w:tc>
          <w:tcPr/>
          <w:p w:rsidR="00000000" w:rsidDel="00000000" w:rsidP="00000000" w:rsidRDefault="00000000" w:rsidRPr="00000000" w14:paraId="0000010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BCE</w:t>
            </w:r>
          </w:p>
        </w:tc>
        <w:tc>
          <w:tcPr/>
          <w:p w:rsidR="00000000" w:rsidDel="00000000" w:rsidP="00000000" w:rsidRDefault="00000000" w:rsidRPr="00000000" w14:paraId="0000010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Banco Central Europeo</w:t>
            </w:r>
          </w:p>
        </w:tc>
      </w:tr>
      <w:tr>
        <w:trPr>
          <w:cantSplit w:val="0"/>
          <w:tblHeader w:val="0"/>
        </w:trPr>
        <w:tc>
          <w:tcPr/>
          <w:p w:rsidR="00000000" w:rsidDel="00000000" w:rsidP="00000000" w:rsidRDefault="00000000" w:rsidRPr="00000000" w14:paraId="0000010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DA</w:t>
            </w:r>
          </w:p>
        </w:tc>
        <w:tc>
          <w:tcPr/>
          <w:p w:rsidR="00000000" w:rsidDel="00000000" w:rsidP="00000000" w:rsidRDefault="00000000" w:rsidRPr="00000000" w14:paraId="0000010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Directional Accuracy (Exactitud Direccional)</w:t>
            </w:r>
          </w:p>
        </w:tc>
      </w:tr>
      <w:tr>
        <w:trPr>
          <w:cantSplit w:val="0"/>
          <w:tblHeader w:val="0"/>
        </w:trPr>
        <w:tc>
          <w:tcPr/>
          <w:p w:rsidR="00000000" w:rsidDel="00000000" w:rsidP="00000000" w:rsidRDefault="00000000" w:rsidRPr="00000000" w14:paraId="0000010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DRNN</w:t>
            </w:r>
          </w:p>
        </w:tc>
        <w:tc>
          <w:tcPr/>
          <w:p w:rsidR="00000000" w:rsidDel="00000000" w:rsidP="00000000" w:rsidRDefault="00000000" w:rsidRPr="00000000" w14:paraId="0000010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Recurrent Neural Networks (Redes Recurrentes Profundas)</w:t>
            </w:r>
          </w:p>
        </w:tc>
      </w:tr>
      <w:tr>
        <w:trPr>
          <w:cantSplit w:val="0"/>
          <w:tblHeader w:val="0"/>
        </w:trPr>
        <w:tc>
          <w:tcPr/>
          <w:p w:rsidR="00000000" w:rsidDel="00000000" w:rsidP="00000000" w:rsidRDefault="00000000" w:rsidRPr="00000000" w14:paraId="0000010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ESYRCE</w:t>
            </w:r>
          </w:p>
        </w:tc>
        <w:tc>
          <w:tcPr/>
          <w:p w:rsidR="00000000" w:rsidDel="00000000" w:rsidP="00000000" w:rsidRDefault="00000000" w:rsidRPr="00000000" w14:paraId="0000011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Encuesta sobre Superficies y Rendimientos de Cultivos</w:t>
            </w:r>
          </w:p>
        </w:tc>
      </w:tr>
      <w:tr>
        <w:trPr>
          <w:cantSplit w:val="0"/>
          <w:tblHeader w:val="0"/>
        </w:trPr>
        <w:tc>
          <w:tcPr/>
          <w:p w:rsidR="00000000" w:rsidDel="00000000" w:rsidP="00000000" w:rsidRDefault="00000000" w:rsidRPr="00000000" w14:paraId="0000011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11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and Load (Extracción, Transformación y Carga)</w:t>
            </w:r>
          </w:p>
        </w:tc>
      </w:tr>
      <w:tr>
        <w:trPr>
          <w:cantSplit w:val="0"/>
          <w:tblHeader w:val="0"/>
        </w:trPr>
        <w:tc>
          <w:tcPr/>
          <w:p w:rsidR="00000000" w:rsidDel="00000000" w:rsidP="00000000" w:rsidRDefault="00000000" w:rsidRPr="00000000" w14:paraId="0000011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FAO</w:t>
            </w:r>
          </w:p>
        </w:tc>
        <w:tc>
          <w:tcPr/>
          <w:p w:rsidR="00000000" w:rsidDel="00000000" w:rsidP="00000000" w:rsidRDefault="00000000" w:rsidRPr="00000000" w14:paraId="0000011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Organización de las Naciones Unidas para la Alimentación y la Agricultura</w:t>
            </w:r>
          </w:p>
        </w:tc>
      </w:tr>
      <w:tr>
        <w:trPr>
          <w:cantSplit w:val="0"/>
          <w:tblHeader w:val="0"/>
        </w:trPr>
        <w:tc>
          <w:tcPr/>
          <w:p w:rsidR="00000000" w:rsidDel="00000000" w:rsidP="00000000" w:rsidRDefault="00000000" w:rsidRPr="00000000" w14:paraId="0000011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GEE</w:t>
            </w:r>
          </w:p>
        </w:tc>
        <w:tc>
          <w:tcPr/>
          <w:p w:rsidR="00000000" w:rsidDel="00000000" w:rsidP="00000000" w:rsidRDefault="00000000" w:rsidRPr="00000000" w14:paraId="0000011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Google Earth Engine</w:t>
            </w:r>
          </w:p>
        </w:tc>
      </w:tr>
      <w:tr>
        <w:trPr>
          <w:cantSplit w:val="0"/>
          <w:tblHeader w:val="0"/>
        </w:trPr>
        <w:tc>
          <w:tcPr/>
          <w:p w:rsidR="00000000" w:rsidDel="00000000" w:rsidP="00000000" w:rsidRDefault="00000000" w:rsidRPr="00000000" w14:paraId="0000011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p w:rsidR="00000000" w:rsidDel="00000000" w:rsidP="00000000" w:rsidRDefault="00000000" w:rsidRPr="00000000" w14:paraId="0000011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Key Performance Indicator (Indicador Clave de Desempeño)</w:t>
            </w:r>
          </w:p>
        </w:tc>
      </w:tr>
      <w:tr>
        <w:trPr>
          <w:cantSplit w:val="0"/>
          <w:tblHeader w:val="0"/>
        </w:trPr>
        <w:tc>
          <w:tcPr/>
          <w:p w:rsidR="00000000" w:rsidDel="00000000" w:rsidP="00000000" w:rsidRDefault="00000000" w:rsidRPr="00000000" w14:paraId="0000011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ISO 8601</w:t>
            </w:r>
          </w:p>
        </w:tc>
        <w:tc>
          <w:tcPr/>
          <w:p w:rsidR="00000000" w:rsidDel="00000000" w:rsidP="00000000" w:rsidRDefault="00000000" w:rsidRPr="00000000" w14:paraId="0000011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Estándar internacional para el formato de fecha</w:t>
            </w:r>
          </w:p>
        </w:tc>
      </w:tr>
      <w:tr>
        <w:trPr>
          <w:cantSplit w:val="0"/>
          <w:tblHeader w:val="0"/>
        </w:trPr>
        <w:tc>
          <w:tcPr/>
          <w:p w:rsidR="00000000" w:rsidDel="00000000" w:rsidP="00000000" w:rsidRDefault="00000000" w:rsidRPr="00000000" w14:paraId="0000011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p w:rsidR="00000000" w:rsidDel="00000000" w:rsidP="00000000" w:rsidRDefault="00000000" w:rsidRPr="00000000" w14:paraId="0000011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Mean Absolute Error (Error Absoluto Medio)</w:t>
            </w:r>
          </w:p>
        </w:tc>
      </w:tr>
      <w:tr>
        <w:trPr>
          <w:cantSplit w:val="0"/>
          <w:tblHeader w:val="0"/>
        </w:trPr>
        <w:tc>
          <w:tcPr/>
          <w:p w:rsidR="00000000" w:rsidDel="00000000" w:rsidP="00000000" w:rsidRDefault="00000000" w:rsidRPr="00000000" w14:paraId="0000011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MAPA</w:t>
            </w:r>
          </w:p>
        </w:tc>
        <w:tc>
          <w:tcPr/>
          <w:p w:rsidR="00000000" w:rsidDel="00000000" w:rsidP="00000000" w:rsidRDefault="00000000" w:rsidRPr="00000000" w14:paraId="0000011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Ministerio de Agricultura, Pesca y Alimentación</w:t>
            </w:r>
          </w:p>
        </w:tc>
      </w:tr>
      <w:tr>
        <w:trPr>
          <w:cantSplit w:val="0"/>
          <w:tblHeader w:val="0"/>
        </w:trPr>
        <w:tc>
          <w:tcPr/>
          <w:p w:rsidR="00000000" w:rsidDel="00000000" w:rsidP="00000000" w:rsidRDefault="00000000" w:rsidRPr="00000000" w14:paraId="0000011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PAC</w:t>
            </w:r>
          </w:p>
        </w:tc>
        <w:tc>
          <w:tcPr/>
          <w:p w:rsidR="00000000" w:rsidDel="00000000" w:rsidP="00000000" w:rsidRDefault="00000000" w:rsidRPr="00000000" w14:paraId="0000012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Política Agraria Común</w:t>
            </w:r>
          </w:p>
        </w:tc>
      </w:tr>
      <w:tr>
        <w:trPr>
          <w:cantSplit w:val="0"/>
          <w:tblHeader w:val="0"/>
        </w:trPr>
        <w:tc>
          <w:tcPr/>
          <w:p w:rsidR="00000000" w:rsidDel="00000000" w:rsidP="00000000" w:rsidRDefault="00000000" w:rsidRPr="00000000" w14:paraId="0000012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RMSE</w:t>
            </w:r>
          </w:p>
        </w:tc>
        <w:tc>
          <w:tcPr/>
          <w:p w:rsidR="00000000" w:rsidDel="00000000" w:rsidP="00000000" w:rsidRDefault="00000000" w:rsidRPr="00000000" w14:paraId="0000012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Root Mean Squared Error (Raíz del Error Cuadrático Medio)</w:t>
            </w:r>
          </w:p>
        </w:tc>
      </w:tr>
      <w:tr>
        <w:trPr>
          <w:cantSplit w:val="0"/>
          <w:tblHeader w:val="0"/>
        </w:trPr>
        <w:tc>
          <w:tcPr/>
          <w:p w:rsidR="00000000" w:rsidDel="00000000" w:rsidP="00000000" w:rsidRDefault="00000000" w:rsidRPr="00000000" w14:paraId="0000012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WF</w:t>
            </w:r>
          </w:p>
        </w:tc>
        <w:tc>
          <w:tcPr/>
          <w:p w:rsidR="00000000" w:rsidDel="00000000" w:rsidP="00000000" w:rsidRDefault="00000000" w:rsidRPr="00000000" w14:paraId="0000012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Walk-forward (protocolo de validación temporal)</w:t>
            </w:r>
          </w:p>
        </w:tc>
      </w:tr>
      <w:tr>
        <w:trPr>
          <w:cantSplit w:val="0"/>
          <w:tblHeader w:val="0"/>
        </w:trPr>
        <w:tc>
          <w:tcPr/>
          <w:p w:rsidR="00000000" w:rsidDel="00000000" w:rsidP="00000000" w:rsidRDefault="00000000" w:rsidRPr="00000000" w14:paraId="0000012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YoY</w:t>
            </w:r>
          </w:p>
        </w:tc>
        <w:tc>
          <w:tcPr/>
          <w:p w:rsidR="00000000" w:rsidDel="00000000" w:rsidP="00000000" w:rsidRDefault="00000000" w:rsidRPr="00000000" w14:paraId="0000012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Year-over-Year (Variación Interanual)</w:t>
            </w:r>
          </w:p>
        </w:tc>
      </w:tr>
    </w:tbl>
    <w:p w:rsidR="00000000" w:rsidDel="00000000" w:rsidP="00000000" w:rsidRDefault="00000000" w:rsidRPr="00000000" w14:paraId="00000127">
      <w:pPr>
        <w:pStyle w:val="Heading5"/>
        <w:spacing w:line="240" w:lineRule="auto"/>
        <w:jc w:val="left"/>
        <w:rPr>
          <w:vertAlign w:val="baseline"/>
        </w:rPr>
      </w:pPr>
      <w:bookmarkStart w:colFirst="0" w:colLast="0" w:name="_heading=h.u9sn74q1d3lw" w:id="2"/>
      <w:bookmarkEnd w:id="2"/>
      <w:r w:rsidDel="00000000" w:rsidR="00000000" w:rsidRPr="00000000">
        <w:rPr>
          <w:vertAlign w:val="baseline"/>
          <w:rtl w:val="0"/>
        </w:rPr>
        <w:t xml:space="preserve">Tabla 1 Listado de abreviaturas</w:t>
      </w:r>
    </w:p>
    <w:p w:rsidR="00000000" w:rsidDel="00000000" w:rsidP="00000000" w:rsidRDefault="00000000" w:rsidRPr="00000000" w14:paraId="00000128">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9">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A">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B">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C">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D">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E">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2F">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0">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1">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2">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3">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4">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5">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6">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7">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8">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9">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A">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B">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C">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D">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E">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3F">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140">
      <w:pPr>
        <w:pStyle w:val="Heading1"/>
        <w:numPr>
          <w:ilvl w:val="0"/>
          <w:numId w:val="19"/>
        </w:numPr>
        <w:ind w:left="425.19685039370086" w:hanging="150"/>
        <w:rPr/>
      </w:pPr>
      <w:bookmarkStart w:colFirst="0" w:colLast="0" w:name="_heading=h.ltaatzgijd04" w:id="3"/>
      <w:bookmarkEnd w:id="3"/>
      <w:r w:rsidDel="00000000" w:rsidR="00000000" w:rsidRPr="00000000">
        <w:rPr>
          <w:rtl w:val="0"/>
        </w:rPr>
        <w:t xml:space="preserve">Introducción</w:t>
      </w:r>
    </w:p>
    <w:p w:rsidR="00000000" w:rsidDel="00000000" w:rsidP="00000000" w:rsidRDefault="00000000" w:rsidRPr="00000000" w14:paraId="00000141">
      <w:pPr>
        <w:rPr/>
      </w:pPr>
      <w:r w:rsidDel="00000000" w:rsidR="00000000" w:rsidRPr="00000000">
        <w:rPr>
          <w:rtl w:val="0"/>
        </w:rPr>
        <w:t xml:space="preserve">El presente documento constituye el entregable técnico del modelo de inteligencia artificial desarrollado en el marco del proyecto DATAGIA — Lote 2: Mercado de Cereales en España. Su propósito es documentar de forma exhaustiva el diseño, la construcción, el entrenamiento, la evaluación y el despliegue del sistema de predicción de precios de cereales, de manera que un auditor externo pueda reproducir todo el proceso de manera independiente y verificar las métricas reportadas.</w:t>
      </w:r>
    </w:p>
    <w:p w:rsidR="00000000" w:rsidDel="00000000" w:rsidP="00000000" w:rsidRDefault="00000000" w:rsidRPr="00000000" w14:paraId="00000142">
      <w:pPr>
        <w:rPr/>
      </w:pPr>
      <w:r w:rsidDel="00000000" w:rsidR="00000000" w:rsidRPr="00000000">
        <w:rPr>
          <w:rtl w:val="0"/>
        </w:rPr>
        <w:t xml:space="preserve">El caso de uso aborda un problema real de la cadena agroalimentaria española: la anticipación de movimientos de precio en los cereales de mayor volumen del mercado nacional —trigo blando, trigo duro, cebada y maíz grano— con horizontes de 1, 2 y 3 meses. La capacidad de prever la dirección y magnitud de estos movimientos tiene aplicación directa en decisiones de compra, cobertura de riesgo y planificación de la campaña por parte de cooperativas, industrias harineras, fabricantes de pienso y organismos reguladores.</w:t>
      </w:r>
    </w:p>
    <w:p w:rsidR="00000000" w:rsidDel="00000000" w:rsidP="00000000" w:rsidRDefault="00000000" w:rsidRPr="00000000" w14:paraId="00000143">
      <w:pPr>
        <w:rPr/>
      </w:pPr>
      <w:sdt>
        <w:sdtPr>
          <w:id w:val="-232882797"/>
          <w:tag w:val="goog_rdk_0"/>
        </w:sdtPr>
        <w:sdtContent>
          <w:r w:rsidDel="00000000" w:rsidR="00000000" w:rsidRPr="00000000">
            <w:rPr>
              <w:rFonts w:ascii="Arial Unicode MS" w:cs="Arial Unicode MS" w:eastAsia="Arial Unicode MS" w:hAnsi="Arial Unicode MS"/>
              <w:rtl w:val="0"/>
            </w:rPr>
            <w:t xml:space="preserve">Los modelos finales de producción son Ridge para H1 (mes actual), XGBoost para H2 (próximo mes) y H3 (en 2 meses) en regresión; RandomForest para H1, H2 y H3 en clasificación. Los tres horizontes son operativos gracias al diseño de desfase MAPA a nivel de feature (todas las variables MAPA retardadas ≥ 3 meses antes de derivar cualquier feature), evaluados mediante validación walk-forward out-of-sample sobre el período 2020-2025.</w:t>
          </w:r>
        </w:sdtContent>
      </w:sdt>
    </w:p>
    <w:p w:rsidR="00000000" w:rsidDel="00000000" w:rsidP="00000000" w:rsidRDefault="00000000" w:rsidRPr="00000000" w14:paraId="00000144">
      <w:pPr>
        <w:pStyle w:val="Heading2"/>
        <w:numPr>
          <w:ilvl w:val="1"/>
          <w:numId w:val="15"/>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a2g5282fm42q" w:id="4"/>
      <w:bookmarkEnd w:id="4"/>
      <w:r w:rsidDel="00000000" w:rsidR="00000000" w:rsidRPr="00000000">
        <w:rPr>
          <w:rtl w:val="0"/>
        </w:rPr>
        <w:t xml:space="preserve">Estado del arte y contexto técnico</w:t>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La predicción de precios de materias primas agrícolas se sitúa en una intersección compleja entre la econometría, el aprendizaje automático y la agronomía cuantitativa, donde la precisión depende críticamente de la capacidad del modelo para asimilar la volatilidad del mercado (Tomek &amp; Kaiser, 2014). Históricamente, el análisis de series temporales en el sector cerealista ha dependido de enfoques clásicos como ARIMA y VAR; sin embargo, la literatura técnica documenta que su rendimiento se ve condicionado ante la presencia de rupturas estructurales y la dependencia de factores exógenos no lineales que la propia serie de precios no puede capturar de forma aislada (Gouel &amp; Legrand, 2025).</w:t>
      </w:r>
    </w:p>
    <w:p w:rsidR="00000000" w:rsidDel="00000000" w:rsidP="00000000" w:rsidRDefault="00000000" w:rsidRPr="00000000" w14:paraId="00000146">
      <w:pPr>
        <w:ind w:left="0" w:firstLine="0"/>
        <w:rPr/>
      </w:pPr>
      <w:r w:rsidDel="00000000" w:rsidR="00000000" w:rsidRPr="00000000">
        <w:rPr>
          <w:rtl w:val="0"/>
        </w:rPr>
        <w:t xml:space="preserve">En la vanguardia del análisis de series temporales, las Redes Recurrentes Profundas (DRNN) —con arquitecturas LSTM (Long Short-Term Memory) y GRU (Gated Recurrent Units)— se han consolidado como el estándar para capturar dependencias temporales de largo alcance y patrones complejos de mercado. Estas redes permiten procesar datos históricos y factores macroeconómicos de forma secuencial, facilitando la identificación de tendencias que los métodos lineales suelen omitir. No obstante, existe un consenso creciente en la comunidad científica (Grinsztajn et al., 2022) respecto a la alta competitividad de los modelos de Gradient Boosting (XGBoost, LightGBM) y los modelos lineales regularizados (Ridge, Lasso) en problemas de naturaleza tabular, destacando su capacidad de generalización y robustez frente al ruido en comparación con las redes neuronales profundas.</w:t>
      </w:r>
    </w:p>
    <w:p w:rsidR="00000000" w:rsidDel="00000000" w:rsidP="00000000" w:rsidRDefault="00000000" w:rsidRPr="00000000" w14:paraId="00000147">
      <w:pPr>
        <w:ind w:left="0" w:firstLine="0"/>
        <w:rPr/>
      </w:pPr>
      <w:r w:rsidDel="00000000" w:rsidR="00000000" w:rsidRPr="00000000">
        <w:rPr>
          <w:rtl w:val="0"/>
        </w:rPr>
        <w:t xml:space="preserve">En lo que respecta a la evaluación de modelos de predicción en mercados de commodities, la metodología estándar para garantizar la fiabilidad técnica es el protocolo de validación walk-forward con ventana expansiva (López de Prado, 2018). Este enfoque metodológico es reconocido internacionalmente por prevenir la contaminación temporal (look-ahead bias) y asegurar que el rendimiento reportado sea representativo de un entorno de operación real. Finalmente, el análisis del sector cerealista subraya que los precios domésticos operan en un marco de alta interconexión con las cotizaciones internacionales y los costes de insumos, donde la transmisión de señales de mercado y la estacionalidad productiva definen la dinámica de costes y ofertas.</w:t>
      </w:r>
    </w:p>
    <w:p w:rsidR="00000000" w:rsidDel="00000000" w:rsidP="00000000" w:rsidRDefault="00000000" w:rsidRPr="00000000" w14:paraId="00000148">
      <w:pPr>
        <w:pStyle w:val="Heading1"/>
        <w:numPr>
          <w:ilvl w:val="0"/>
          <w:numId w:val="19"/>
        </w:numPr>
        <w:ind w:left="425.19685039370086" w:hanging="150"/>
        <w:rPr/>
      </w:pPr>
      <w:bookmarkStart w:colFirst="0" w:colLast="0" w:name="_heading=h.5s5n8gz4ogwj" w:id="5"/>
      <w:bookmarkEnd w:id="5"/>
      <w:r w:rsidDel="00000000" w:rsidR="00000000" w:rsidRPr="00000000">
        <w:rPr>
          <w:rtl w:val="0"/>
        </w:rPr>
        <w:t xml:space="preserve">Objetivos </w:t>
      </w:r>
    </w:p>
    <w:p w:rsidR="00000000" w:rsidDel="00000000" w:rsidP="00000000" w:rsidRDefault="00000000" w:rsidRPr="00000000" w14:paraId="00000149">
      <w:pPr>
        <w:ind w:left="0" w:firstLine="0"/>
        <w:rPr/>
      </w:pPr>
      <w:r w:rsidDel="00000000" w:rsidR="00000000" w:rsidRPr="00000000">
        <w:rPr>
          <w:rtl w:val="0"/>
        </w:rPr>
        <w:t xml:space="preserve">El objetivo general del modelo es proporcionar una señal mensual de dirección y magnitud del precio de los cereales en el mercado español, orientada a la toma de decisiones de compra y cobertura de riesgo en la cadena agroalimentaria.</w:t>
      </w:r>
    </w:p>
    <w:p w:rsidR="00000000" w:rsidDel="00000000" w:rsidP="00000000" w:rsidRDefault="00000000" w:rsidRPr="00000000" w14:paraId="0000014A">
      <w:pPr>
        <w:ind w:left="0" w:firstLine="0"/>
        <w:rPr/>
      </w:pPr>
      <w:r w:rsidDel="00000000" w:rsidR="00000000" w:rsidRPr="00000000">
        <w:rPr>
          <w:rtl w:val="0"/>
        </w:rPr>
        <w:t xml:space="preserve">Este objetivo general se descompone en los siguientes objetivos específicos:</w:t>
      </w:r>
    </w:p>
    <w:p w:rsidR="00000000" w:rsidDel="00000000" w:rsidP="00000000" w:rsidRDefault="00000000" w:rsidRPr="00000000" w14:paraId="0000014B">
      <w:pPr>
        <w:numPr>
          <w:ilvl w:val="0"/>
          <w:numId w:val="26"/>
        </w:numPr>
        <w:spacing w:after="0" w:lineRule="auto"/>
        <w:ind w:left="720" w:hanging="360"/>
        <w:rPr/>
      </w:pPr>
      <w:r w:rsidDel="00000000" w:rsidR="00000000" w:rsidRPr="00000000">
        <w:rPr>
          <w:b w:val="1"/>
          <w:bCs w:val="1"/>
          <w:rtl w:val="0"/>
        </w:rPr>
        <w:t xml:space="preserve">OBJ-1. Predicción de la magnitud del retorno a corto plazo.</w:t>
      </w:r>
      <w:r w:rsidDel="00000000" w:rsidR="00000000" w:rsidRPr="00000000">
        <w:rPr>
          <w:rtl w:val="0"/>
        </w:rPr>
        <w:t xml:space="preserve"> Construir un modelo de regresión capaz de predecir el retorno porcentual del índice de precio medio de los cereales a 1, 2 y 3 meses vista, con una correlación de Pearson significativa (r &gt; 0.50) y una Direction Accuracy superior al 60% en el período de test out-of-sample.</w:t>
      </w:r>
    </w:p>
    <w:p w:rsidR="00000000" w:rsidDel="00000000" w:rsidP="00000000" w:rsidRDefault="00000000" w:rsidRPr="00000000" w14:paraId="0000014C">
      <w:pPr>
        <w:numPr>
          <w:ilvl w:val="0"/>
          <w:numId w:val="26"/>
        </w:numPr>
        <w:spacing w:after="0" w:lineRule="auto"/>
        <w:ind w:left="720" w:hanging="360"/>
        <w:rPr/>
      </w:pPr>
      <w:r w:rsidDel="00000000" w:rsidR="00000000" w:rsidRPr="00000000">
        <w:rPr>
          <w:b w:val="1"/>
          <w:bCs w:val="1"/>
          <w:rtl w:val="0"/>
        </w:rPr>
        <w:t xml:space="preserve">OBJ-2. Clasificación de la dirección del precio.</w:t>
      </w:r>
      <w:r w:rsidDel="00000000" w:rsidR="00000000" w:rsidRPr="00000000">
        <w:rPr>
          <w:rtl w:val="0"/>
        </w:rPr>
        <w:t xml:space="preserve"> Construir un modelo de clasificación binaria que prediga si el precio subirá o bajará en los próximos 1, 2 y 3 meses, con un AUC-ROC superior a 0.65 y una accuracy superior al 60% en test.</w:t>
      </w:r>
    </w:p>
    <w:p w:rsidR="00000000" w:rsidDel="00000000" w:rsidP="00000000" w:rsidRDefault="00000000" w:rsidRPr="00000000" w14:paraId="0000014D">
      <w:pPr>
        <w:numPr>
          <w:ilvl w:val="0"/>
          <w:numId w:val="26"/>
        </w:numPr>
        <w:spacing w:after="0" w:lineRule="auto"/>
        <w:ind w:left="720" w:hanging="360"/>
        <w:rPr/>
      </w:pPr>
      <w:r w:rsidDel="00000000" w:rsidR="00000000" w:rsidRPr="00000000">
        <w:rPr>
          <w:b w:val="1"/>
          <w:bCs w:val="1"/>
          <w:rtl w:val="0"/>
        </w:rPr>
        <w:t xml:space="preserve">OBJ-3. Señal de confianza accionable.</w:t>
      </w:r>
      <w:r w:rsidDel="00000000" w:rsidR="00000000" w:rsidRPr="00000000">
        <w:rPr>
          <w:rtl w:val="0"/>
        </w:rPr>
        <w:t xml:space="preserve"> Emitir para cada horizonte una señal ensemble (combinación de regresión y clasificación) con un indicador de confianza (ALTA/BAJA) que permita al usuario final discriminar cuándo la señal es más fiable.</w:t>
      </w:r>
    </w:p>
    <w:p w:rsidR="00000000" w:rsidDel="00000000" w:rsidP="00000000" w:rsidRDefault="00000000" w:rsidRPr="00000000" w14:paraId="0000014E">
      <w:pPr>
        <w:numPr>
          <w:ilvl w:val="0"/>
          <w:numId w:val="26"/>
        </w:numPr>
        <w:spacing w:after="0" w:lineRule="auto"/>
        <w:ind w:left="720" w:hanging="360"/>
        <w:rPr/>
      </w:pPr>
      <w:r w:rsidDel="00000000" w:rsidR="00000000" w:rsidRPr="00000000">
        <w:rPr>
          <w:b w:val="1"/>
          <w:bCs w:val="1"/>
          <w:rtl w:val="0"/>
        </w:rPr>
        <w:t xml:space="preserve">OBJ-4. Prevención de look-ahead bias.</w:t>
      </w:r>
      <w:r w:rsidDel="00000000" w:rsidR="00000000" w:rsidRPr="00000000">
        <w:rPr>
          <w:rtl w:val="0"/>
        </w:rPr>
        <w:t xml:space="preserve"> Garantizar que ningún dato del período que se quiere predecir participa en la construcción de features ni en el entrenamiento, mediante un protocolo STRICT de selección de variables y validación walk-forward con ventana expansiva.</w:t>
      </w:r>
    </w:p>
    <w:p w:rsidR="00000000" w:rsidDel="00000000" w:rsidP="00000000" w:rsidRDefault="00000000" w:rsidRPr="00000000" w14:paraId="0000014F">
      <w:pPr>
        <w:numPr>
          <w:ilvl w:val="0"/>
          <w:numId w:val="26"/>
        </w:numPr>
        <w:spacing w:after="0" w:lineRule="auto"/>
        <w:ind w:left="720" w:hanging="360"/>
        <w:rPr/>
      </w:pPr>
      <w:r w:rsidDel="00000000" w:rsidR="00000000" w:rsidRPr="00000000">
        <w:rPr>
          <w:b w:val="1"/>
          <w:bCs w:val="1"/>
          <w:rtl w:val="0"/>
        </w:rPr>
        <w:t xml:space="preserve">OBJ-5</w:t>
      </w:r>
      <w:r w:rsidDel="00000000" w:rsidR="00000000" w:rsidRPr="00000000">
        <w:rPr>
          <w:rtl w:val="0"/>
        </w:rPr>
        <w:t xml:space="preserve">. </w:t>
      </w:r>
      <w:r w:rsidDel="00000000" w:rsidR="00000000" w:rsidRPr="00000000">
        <w:rPr>
          <w:b w:val="1"/>
          <w:bCs w:val="1"/>
          <w:rtl w:val="0"/>
        </w:rPr>
        <w:t xml:space="preserve">Reproducibilidad completa.</w:t>
      </w:r>
      <w:r w:rsidDel="00000000" w:rsidR="00000000" w:rsidRPr="00000000">
        <w:rPr>
          <w:rtl w:val="0"/>
        </w:rPr>
        <w:t xml:space="preserve"> Entregar un pipeline automatizado que pueda ejecutarse desde cero (entornos virtuales, ETL, entrenamiento, evaluación, inferencia) y obtener las mismas métricas reportadas en este documento.</w:t>
      </w:r>
    </w:p>
    <w:p w:rsidR="00000000" w:rsidDel="00000000" w:rsidP="00000000" w:rsidRDefault="00000000" w:rsidRPr="00000000" w14:paraId="00000150">
      <w:pPr>
        <w:numPr>
          <w:ilvl w:val="0"/>
          <w:numId w:val="26"/>
        </w:numPr>
        <w:ind w:left="720" w:hanging="360"/>
        <w:rPr/>
      </w:pPr>
      <w:r w:rsidDel="00000000" w:rsidR="00000000" w:rsidRPr="00000000">
        <w:rPr>
          <w:b w:val="1"/>
          <w:bCs w:val="1"/>
          <w:rtl w:val="0"/>
        </w:rPr>
        <w:t xml:space="preserve">OBJ-6. Documentación auditable.</w:t>
      </w:r>
      <w:r w:rsidDel="00000000" w:rsidR="00000000" w:rsidRPr="00000000">
        <w:rPr>
          <w:rtl w:val="0"/>
        </w:rPr>
        <w:t xml:space="preserve"> Registrar en este documento todas las decisiones de diseño, los hiperparámetros, las desviaciones respecto a la memoria del proyecto y las limitaciones conocidas.</w:t>
      </w:r>
    </w:p>
    <w:p w:rsidR="00000000" w:rsidDel="00000000" w:rsidP="00000000" w:rsidRDefault="00000000" w:rsidRPr="00000000" w14:paraId="00000151">
      <w:pPr>
        <w:ind w:left="0" w:firstLine="0"/>
        <w:rPr/>
      </w:pPr>
      <w:r w:rsidDel="00000000" w:rsidR="00000000" w:rsidRPr="00000000">
        <w:rPr>
          <w:b w:val="1"/>
          <w:bCs w:val="1"/>
          <w:rtl w:val="0"/>
        </w:rPr>
        <w:t xml:space="preserve">Nota de alineación con la memoria técnica:</w:t>
      </w:r>
      <w:r w:rsidDel="00000000" w:rsidR="00000000" w:rsidRPr="00000000">
        <w:rPr>
          <w:rtl w:val="0"/>
        </w:rPr>
        <w:t xml:space="preserve"> Los objetivos específicos y métricas de rendimiento descritos en este apartado suponen una evolución técnica respecto a los KPIs de exactitud absoluta (80%-85%) contemplados en la memoria original. Esta redefinición hacia métricas de magnitud de retorno y dirección busca maximizar la utilidad del modelo para la toma de decisiones en la cadena agroalimentaria. La justificación detallada de esta desviación, basada en la naturaleza estocástica de los precios de cereales y la robustez del modelo frente al ruido, se encuentra disponible en la Sección 10: Limitaciones, riesgos y consideraciones  de este documento.</w:t>
      </w:r>
    </w:p>
    <w:p w:rsidR="00000000" w:rsidDel="00000000" w:rsidP="00000000" w:rsidRDefault="00000000" w:rsidRPr="00000000" w14:paraId="00000152">
      <w:pPr>
        <w:ind w:left="0" w:firstLine="0"/>
        <w:rPr/>
      </w:pPr>
      <w:r w:rsidDel="00000000" w:rsidR="00000000" w:rsidRPr="00000000">
        <w:rPr>
          <w:rtl w:val="0"/>
        </w:rPr>
        <w:t xml:space="preserve">Modelo final y alcance: tras evaluación comparativa se eligió Ridge como modelo productivo de regresión para el horizonte de menor solapamiento (h=1m) y XGBoost para h=2m y h=3m; en clasificación, LogReg gana en h=1m y XGBoost en h=2m y h=3m; durante la etapa experimental se evaluaron además Lasso, RandomForest y arquitecturas DRNN (LSTM/GRU). El objetivo operativo central es target_media (media mensual de trigo, cebada y maíz), sobre la cual se construyen retornos y dirección.</w:t>
      </w:r>
    </w:p>
    <w:p w:rsidR="00000000" w:rsidDel="00000000" w:rsidP="00000000" w:rsidRDefault="00000000" w:rsidRPr="00000000" w14:paraId="00000153">
      <w:pPr>
        <w:pStyle w:val="Heading1"/>
        <w:numPr>
          <w:ilvl w:val="0"/>
          <w:numId w:val="19"/>
        </w:numPr>
        <w:spacing w:after="240" w:lineRule="auto"/>
        <w:ind w:left="425.19685039370086" w:hanging="150"/>
        <w:rPr/>
      </w:pPr>
      <w:bookmarkStart w:colFirst="0" w:colLast="0" w:name="_heading=h.wgvrxyyv122k" w:id="6"/>
      <w:bookmarkEnd w:id="6"/>
      <w:r w:rsidDel="00000000" w:rsidR="00000000" w:rsidRPr="00000000">
        <w:rPr>
          <w:rtl w:val="0"/>
        </w:rPr>
        <w:t xml:space="preserve">Dataset y pipeline de datos</w:t>
      </w:r>
    </w:p>
    <w:p w:rsidR="00000000" w:rsidDel="00000000" w:rsidP="00000000" w:rsidRDefault="00000000" w:rsidRPr="00000000" w14:paraId="00000154">
      <w:pPr>
        <w:pStyle w:val="Heading2"/>
        <w:numPr>
          <w:ilvl w:val="1"/>
          <w:numId w:val="19"/>
        </w:numPr>
        <w:spacing w:before="240" w:lineRule="auto"/>
        <w:ind w:left="566.9291338582675" w:hanging="164.99999999999994"/>
        <w:rPr/>
      </w:pPr>
      <w:bookmarkStart w:colFirst="0" w:colLast="0" w:name="_heading=h.i7uflhmtlxe" w:id="7"/>
      <w:bookmarkEnd w:id="7"/>
      <w:r w:rsidDel="00000000" w:rsidR="00000000" w:rsidRPr="00000000">
        <w:rPr>
          <w:rtl w:val="0"/>
        </w:rPr>
        <w:t xml:space="preserve">Descripción del dataset </w:t>
      </w:r>
    </w:p>
    <w:p w:rsidR="00000000" w:rsidDel="00000000" w:rsidP="00000000" w:rsidRDefault="00000000" w:rsidRPr="00000000" w14:paraId="00000155">
      <w:pPr>
        <w:tabs>
          <w:tab w:val="right" w:leader="none" w:pos="12000"/>
        </w:tabs>
        <w:rPr/>
      </w:pPr>
      <w:r w:rsidDel="00000000" w:rsidR="00000000" w:rsidRPr="00000000">
        <w:rPr>
          <w:rtl w:val="0"/>
        </w:rPr>
        <w:t xml:space="preserve">El núcleo analítico del sistema se fundamenta en la integración de siete fuentes de datos heterogéneas, seleccionadas estratégicamente para capturar la complejidad multidimensional del mercado cerealístico en España. Estas fuentes abarcan desde indicadores puramente económicos y de mercado hasta variables biofísicas y climáticas, permitiendo que el modelo no solo reaccione a tendencias históricas de precios, sino también a factores causales externos.</w:t>
      </w:r>
    </w:p>
    <w:p w:rsidR="00000000" w:rsidDel="00000000" w:rsidP="00000000" w:rsidRDefault="00000000" w:rsidRPr="00000000" w14:paraId="00000156">
      <w:pPr>
        <w:tabs>
          <w:tab w:val="right" w:leader="none" w:pos="12000"/>
        </w:tabs>
        <w:rPr/>
      </w:pPr>
      <w:r w:rsidDel="00000000" w:rsidR="00000000" w:rsidRPr="00000000">
        <w:rPr>
          <w:rtl w:val="0"/>
        </w:rPr>
        <w:t xml:space="preserve">La información se consolida en un dataset único de frecuencia mensual, donde todas las series han sido normalizadas en unidades homogéneas (precios en €/t, temperaturas en °C y precipitaciones en mm). El rango temporal de los datos capturados comprende desde enero de 2005 hasta octubre de 2025. No obstante, con el objetivo de garantizar la estabilidad del aprendizaje y permitir la inclusión de variables con retardos temporales (lags) de hasta 12 meses, el dataset efectivo para el modelado se inicia en enero de 2006.</w:t>
      </w:r>
    </w:p>
    <w:p w:rsidR="00000000" w:rsidDel="00000000" w:rsidP="00000000" w:rsidRDefault="00000000" w:rsidRPr="00000000" w14:paraId="00000157">
      <w:pPr>
        <w:tabs>
          <w:tab w:val="right" w:leader="none" w:pos="12000"/>
        </w:tabs>
        <w:rPr/>
      </w:pPr>
      <w:r w:rsidDel="00000000" w:rsidR="00000000" w:rsidRPr="00000000">
        <w:rPr>
          <w:rtl w:val="0"/>
        </w:rPr>
        <w:t xml:space="preserve">El sistema ha sido diseñado bajo una arquitectura de predicción multi-horizonte operativa (H1/h=1m, H2/h=2m, H3/h=3m), orientada a determinar tanto el retorno porcentual del precio medio de los cereales como su tendencia direccional (alza o baja). Para asegurar la integridad estadística y evitar cualquier sesgo de anticipación (look-ahead bias), todas las variables MAPA (precios pagados, índices de costes) se retardan como mínimo el desfase de publicación real (MAPA_PUBLICATION_LAG_MONTHS = 3 meses) antes de derivar cualquier feature, mientras que las variables sin ese desfase administrativo (clima, mercados internacionales) se usan contemporáneas. Esto permite que H1 prediga genuinamente el mes en curso desde la fila más reciente del dataset.</w:t>
      </w:r>
    </w:p>
    <w:p w:rsidR="00000000" w:rsidDel="00000000" w:rsidP="00000000" w:rsidRDefault="00000000" w:rsidRPr="00000000" w14:paraId="00000158">
      <w:pPr>
        <w:tabs>
          <w:tab w:val="right" w:leader="none" w:pos="12000"/>
        </w:tabs>
        <w:rPr/>
      </w:pPr>
      <w:r w:rsidDel="00000000" w:rsidR="00000000" w:rsidRPr="00000000">
        <w:rPr>
          <w:rtl w:val="0"/>
        </w:rPr>
        <w:t xml:space="preserve">A continuación, se detallan las dimensiones y naturaleza de las fuentes de información integradas:</w:t>
      </w:r>
    </w:p>
    <w:sdt>
      <w:sdtPr>
        <w:lock w:val="contentLocked"/>
        <w:id w:val="-22414244"/>
        <w:tag w:val="goog_rdk_1"/>
      </w:sdtPr>
      <w:sdtContent>
        <w:tbl>
          <w:tblPr>
            <w:tblStyle w:val="Table4"/>
            <w:tblW w:w="8730.0" w:type="dxa"/>
            <w:jc w:val="center"/>
            <w:tblLayout w:type="fixed"/>
            <w:tblLook w:val="0000"/>
          </w:tblPr>
          <w:tblGrid>
            <w:gridCol w:w="1710"/>
            <w:gridCol w:w="4290"/>
            <w:gridCol w:w="1245"/>
            <w:gridCol w:w="1485"/>
            <w:tblGridChange w:id="0">
              <w:tblGrid>
                <w:gridCol w:w="1710"/>
                <w:gridCol w:w="4290"/>
                <w:gridCol w:w="1245"/>
                <w:gridCol w:w="148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Categoría de Información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Descripción Técnica de los indicadores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B">
                <w:pPr>
                  <w:spacing w:line="276" w:lineRule="auto"/>
                  <w:rPr>
                    <w:b w:val="1"/>
                    <w:bCs w:val="1"/>
                  </w:rPr>
                </w:pPr>
                <w:r w:rsidDel="00000000" w:rsidR="00000000" w:rsidRPr="00000000">
                  <w:rPr>
                    <w:b w:val="1"/>
                    <w:bCs w:val="1"/>
                    <w:rtl w:val="0"/>
                  </w:rPr>
                  <w:t xml:space="preserve">Periodicidad original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Alcance temporal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Precios percibidos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Precios medios pagados al agricultor en origen para cebada, trigo (blando y duro) y maíz grano.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Mensual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2005 - 2025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Variables Climáticas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Registros de temperatura media y precipitación acumulada agregados a nivel provincial.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Mensual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2000 - 2025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Estructura Productiva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Datos de superficie cultivada (hectáreas) y volumen de producción por provincia y variedad.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Anual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2001 - 2023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Costes de producción (I)</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Índices de precios pagados por el agricultor en fertilizantes, piensos, semillas y servicios.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Mensual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2002 - 2025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Costes de producción (II)</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Producción (II)</w:t>
                  <w:tab/>
                  <w:t xml:space="preserve">Índices de costes energéticos, productos fitosanitarios y gastos generales de explotación.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Mensual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2002 - 2025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Mercados globales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Cotizaciones internacionales de trigo y maíz junto al Índice de Precios de Cereales de la FAO.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Semanal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2004 - 2026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Divisas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Tipo de cambio de referencia EUR/USD para el ajuste de paridad en mercados internacionales.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Semanal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2004 - 2026</w:t>
                </w:r>
              </w:p>
            </w:tc>
          </w:tr>
        </w:tbl>
      </w:sdtContent>
    </w:sdt>
    <w:p w:rsidR="00000000" w:rsidDel="00000000" w:rsidP="00000000" w:rsidRDefault="00000000" w:rsidRPr="00000000" w14:paraId="00000179">
      <w:pPr>
        <w:pStyle w:val="Heading5"/>
        <w:rPr/>
      </w:pPr>
      <w:bookmarkStart w:colFirst="0" w:colLast="0" w:name="_heading=h.a0o9n8voednd" w:id="8"/>
      <w:bookmarkEnd w:id="8"/>
      <w:r w:rsidDel="00000000" w:rsidR="00000000" w:rsidRPr="00000000">
        <w:rPr>
          <w:rtl w:val="0"/>
        </w:rPr>
        <w:t xml:space="preserve">Tabla 2 Dimensiones y naturaleza de las fuentes de información integradas</w:t>
      </w:r>
    </w:p>
    <w:p w:rsidR="00000000" w:rsidDel="00000000" w:rsidP="00000000" w:rsidRDefault="00000000" w:rsidRPr="00000000" w14:paraId="0000017A">
      <w:pPr>
        <w:pStyle w:val="Heading3"/>
        <w:spacing w:after="160" w:before="0" w:line="276" w:lineRule="auto"/>
        <w:rPr/>
      </w:pPr>
      <w:bookmarkStart w:colFirst="0" w:colLast="0" w:name="_heading=h.o82r3pm30846" w:id="9"/>
      <w:bookmarkEnd w:id="9"/>
      <w:r w:rsidDel="00000000" w:rsidR="00000000" w:rsidRPr="00000000">
        <w:rPr>
          <w:rtl w:val="0"/>
        </w:rPr>
      </w:r>
    </w:p>
    <w:p w:rsidR="00000000" w:rsidDel="00000000" w:rsidP="00000000" w:rsidRDefault="00000000" w:rsidRPr="00000000" w14:paraId="0000017B">
      <w:pPr>
        <w:tabs>
          <w:tab w:val="right" w:leader="none" w:pos="12000"/>
        </w:tabs>
        <w:rPr/>
      </w:pPr>
      <w:r w:rsidDel="00000000" w:rsidR="00000000" w:rsidRPr="00000000">
        <w:rPr>
          <w:rtl w:val="0"/>
        </w:rPr>
        <w:t xml:space="preserve">Para la unificación de esta infraestructura de datos, se han aplicado procesos de armonización temporal: las fuentes con granularidad semanal se consolidan mediante la media aritmética mensual, mientras que los datos de periodicidad anual (superficies y producciones) se distribuyen mensualmente mediante técnicas de forward-fill para mantener la coherencia en el flujo de caja de información del modelo.</w:t>
      </w:r>
    </w:p>
    <w:p w:rsidR="00000000" w:rsidDel="00000000" w:rsidP="00000000" w:rsidRDefault="00000000" w:rsidRPr="00000000" w14:paraId="0000017C">
      <w:pPr>
        <w:tabs>
          <w:tab w:val="right" w:leader="none" w:pos="12000"/>
        </w:tabs>
        <w:rPr/>
      </w:pPr>
      <w:r w:rsidDel="00000000" w:rsidR="00000000" w:rsidRPr="00000000">
        <w:rPr>
          <w:rtl w:val="0"/>
        </w:rPr>
        <w:t xml:space="preserve">Como resultado de este proceso de ingeniería, se obtienen dos estructuras de datos fundamentales para el proyecto:</w:t>
      </w:r>
    </w:p>
    <w:p w:rsidR="00000000" w:rsidDel="00000000" w:rsidP="00000000" w:rsidRDefault="00000000" w:rsidRPr="00000000" w14:paraId="0000017D">
      <w:pPr>
        <w:numPr>
          <w:ilvl w:val="0"/>
          <w:numId w:val="25"/>
        </w:numPr>
        <w:tabs>
          <w:tab w:val="right" w:leader="none" w:pos="12000"/>
        </w:tabs>
        <w:spacing w:after="0" w:lineRule="auto"/>
        <w:ind w:left="720" w:hanging="360"/>
        <w:rPr/>
      </w:pPr>
      <w:r w:rsidDel="00000000" w:rsidR="00000000" w:rsidRPr="00000000">
        <w:rPr>
          <w:rtl w:val="0"/>
        </w:rPr>
        <w:t xml:space="preserve">Dataset de consolidación mensual: Una matriz unificada de 250 registros y 31 variables base activas (fao_cereals_idx, 7ª fuente FAO, prevista pero pendiente de integración completa) que representa el estado histórico del sector.</w:t>
      </w:r>
    </w:p>
    <w:p w:rsidR="00000000" w:rsidDel="00000000" w:rsidP="00000000" w:rsidRDefault="00000000" w:rsidRPr="00000000" w14:paraId="0000017E">
      <w:pPr>
        <w:tabs>
          <w:tab w:val="right" w:leader="none" w:pos="12000"/>
        </w:tabs>
        <w:spacing w:after="0" w:lineRule="auto"/>
        <w:ind w:left="0" w:firstLine="0"/>
        <w:rPr>
          <w:color w:val="005680"/>
        </w:rPr>
      </w:pPr>
      <w:r w:rsidDel="00000000" w:rsidR="00000000" w:rsidRPr="00000000">
        <w:rPr>
          <w:rtl w:val="0"/>
        </w:rPr>
      </w:r>
    </w:p>
    <w:tbl>
      <w:tblPr>
        <w:tblStyle w:val="Table5"/>
        <w:tblW w:w="8460.0" w:type="dxa"/>
        <w:jc w:val="left"/>
        <w:tblInd w:w="15.0" w:type="dxa"/>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400"/>
      </w:tblPr>
      <w:tblGrid>
        <w:gridCol w:w="1680"/>
        <w:gridCol w:w="1695"/>
        <w:gridCol w:w="1695"/>
        <w:gridCol w:w="1695"/>
        <w:gridCol w:w="1695"/>
        <w:tblGridChange w:id="0">
          <w:tblGrid>
            <w:gridCol w:w="1680"/>
            <w:gridCol w:w="1695"/>
            <w:gridCol w:w="1695"/>
            <w:gridCol w:w="1695"/>
            <w:gridCol w:w="169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7F">
            <w:pPr>
              <w:rPr/>
            </w:pPr>
            <w:r w:rsidDel="00000000" w:rsidR="00000000" w:rsidRPr="00000000">
              <w:rPr>
                <w:b w:val="1"/>
                <w:bCs w:val="1"/>
                <w:rtl w:val="0"/>
              </w:rPr>
              <w:t xml:space="preserve">Variable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0">
            <w:pPr>
              <w:rPr/>
            </w:pPr>
            <w:r w:rsidDel="00000000" w:rsidR="00000000" w:rsidRPr="00000000">
              <w:rPr>
                <w:b w:val="1"/>
                <w:bCs w:val="1"/>
                <w:rtl w:val="0"/>
              </w:rPr>
              <w:t xml:space="preserve">Archivo fuente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1">
            <w:pPr>
              <w:rPr/>
            </w:pPr>
            <w:r w:rsidDel="00000000" w:rsidR="00000000" w:rsidRPr="00000000">
              <w:rPr>
                <w:b w:val="1"/>
                <w:bCs w:val="1"/>
                <w:rtl w:val="0"/>
              </w:rPr>
              <w:t xml:space="preserve">Institución / Fuente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2">
            <w:pPr>
              <w:rPr/>
            </w:pPr>
            <w:r w:rsidDel="00000000" w:rsidR="00000000" w:rsidRPr="00000000">
              <w:rPr>
                <w:b w:val="1"/>
                <w:bCs w:val="1"/>
                <w:rtl w:val="0"/>
              </w:rPr>
              <w:t xml:space="preserve">Tipo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3">
            <w:pPr>
              <w:rPr/>
            </w:pPr>
            <w:r w:rsidDel="00000000" w:rsidR="00000000" w:rsidRPr="00000000">
              <w:rPr>
                <w:b w:val="1"/>
                <w:bCs w:val="1"/>
                <w:rtl w:val="0"/>
              </w:rPr>
              <w:t xml:space="preserve">Periodicidad</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4">
            <w:pPr>
              <w:rPr/>
            </w:pPr>
            <w:r w:rsidDel="00000000" w:rsidR="00000000" w:rsidRPr="00000000">
              <w:rPr>
                <w:i w:val="0"/>
                <w:iCs w:val="0"/>
                <w:rtl w:val="0"/>
              </w:rPr>
              <w:t xml:space="preserve">date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5">
            <w:pPr>
              <w:rPr/>
            </w:pPr>
            <w:r w:rsidDel="00000000" w:rsidR="00000000" w:rsidRPr="00000000">
              <w:rPr>
                <w:i w:val="0"/>
                <w:iCs w:val="0"/>
                <w:rtl w:val="0"/>
              </w:rPr>
              <w:t xml:space="preserv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6">
            <w:pPr>
              <w:rPr/>
            </w:pPr>
            <w:r w:rsidDel="00000000" w:rsidR="00000000" w:rsidRPr="00000000">
              <w:rPr>
                <w:i w:val="0"/>
                <w:iCs w:val="0"/>
                <w:rtl w:val="0"/>
              </w:rPr>
              <w:t xml:space="preserve">Clave temporal (ISO 8601)</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7">
            <w:pPr>
              <w:rPr/>
            </w:pPr>
            <w:r w:rsidDel="00000000" w:rsidR="00000000" w:rsidRPr="00000000">
              <w:rPr>
                <w:i w:val="0"/>
                <w:iCs w:val="0"/>
                <w:rtl w:val="0"/>
              </w:rPr>
              <w:t xml:space="preserve">Índice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8">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9">
            <w:pPr>
              <w:rPr/>
            </w:pPr>
            <w:r w:rsidDel="00000000" w:rsidR="00000000" w:rsidRPr="00000000">
              <w:rPr>
                <w:i w:val="0"/>
                <w:iCs w:val="0"/>
                <w:rtl w:val="0"/>
              </w:rPr>
              <w:t xml:space="preserve">target_cebada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A">
            <w:pPr>
              <w:rPr/>
            </w:pPr>
            <w:r w:rsidDel="00000000" w:rsidR="00000000" w:rsidRPr="00000000">
              <w:rPr>
                <w:i w:val="0"/>
                <w:iCs w:val="0"/>
                <w:rtl w:val="0"/>
              </w:rPr>
              <w:t xml:space="preserve">prepag2_total.csv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B">
            <w:pPr>
              <w:rPr/>
            </w:pPr>
            <w:r w:rsidDel="00000000" w:rsidR="00000000" w:rsidRPr="00000000">
              <w:rPr>
                <w:i w:val="0"/>
                <w:iCs w:val="0"/>
                <w:rtl w:val="0"/>
              </w:rPr>
              <w:t xml:space="preserve">MAPA — Precios Pagados al Agricultor (PrePag2)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C">
            <w:pPr>
              <w:rPr/>
            </w:pPr>
            <w:r w:rsidDel="00000000" w:rsidR="00000000" w:rsidRPr="00000000">
              <w:rPr>
                <w:i w:val="0"/>
                <w:iCs w:val="0"/>
                <w:rtl w:val="0"/>
              </w:rPr>
              <w:t xml:space="preserve">Target</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D">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E">
            <w:pPr>
              <w:rPr/>
            </w:pPr>
            <w:r w:rsidDel="00000000" w:rsidR="00000000" w:rsidRPr="00000000">
              <w:rPr>
                <w:i w:val="0"/>
                <w:iCs w:val="0"/>
                <w:rtl w:val="0"/>
              </w:rPr>
              <w:t xml:space="preserve">target_trigo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8F">
            <w:pPr>
              <w:rPr/>
            </w:pPr>
            <w:r w:rsidDel="00000000" w:rsidR="00000000" w:rsidRPr="00000000">
              <w:rPr>
                <w:i w:val="0"/>
                <w:iCs w:val="0"/>
                <w:rtl w:val="0"/>
              </w:rPr>
              <w:t xml:space="preserve">prepag2_total.csv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0">
            <w:pPr>
              <w:rPr/>
            </w:pPr>
            <w:r w:rsidDel="00000000" w:rsidR="00000000" w:rsidRPr="00000000">
              <w:rPr>
                <w:i w:val="0"/>
                <w:iCs w:val="0"/>
                <w:rtl w:val="0"/>
              </w:rPr>
              <w:t xml:space="preserve">MAPA — Precios Pagados al Agricultor (PrePag2)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1">
            <w:pPr>
              <w:rPr/>
            </w:pPr>
            <w:r w:rsidDel="00000000" w:rsidR="00000000" w:rsidRPr="00000000">
              <w:rPr>
                <w:i w:val="0"/>
                <w:iCs w:val="0"/>
                <w:rtl w:val="0"/>
              </w:rPr>
              <w:t xml:space="preserve">Target</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2">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3">
            <w:pPr>
              <w:rPr/>
            </w:pPr>
            <w:r w:rsidDel="00000000" w:rsidR="00000000" w:rsidRPr="00000000">
              <w:rPr>
                <w:i w:val="0"/>
                <w:iCs w:val="0"/>
                <w:rtl w:val="0"/>
              </w:rPr>
              <w:t xml:space="preserve">target_maiz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4">
            <w:pPr>
              <w:rPr/>
            </w:pPr>
            <w:r w:rsidDel="00000000" w:rsidR="00000000" w:rsidRPr="00000000">
              <w:rPr>
                <w:i w:val="0"/>
                <w:iCs w:val="0"/>
                <w:rtl w:val="0"/>
              </w:rPr>
              <w:t xml:space="preserve">prepag2_total.csv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5">
            <w:pPr>
              <w:rPr/>
            </w:pPr>
            <w:r w:rsidDel="00000000" w:rsidR="00000000" w:rsidRPr="00000000">
              <w:rPr>
                <w:i w:val="0"/>
                <w:iCs w:val="0"/>
                <w:rtl w:val="0"/>
              </w:rPr>
              <w:t xml:space="preserve">MAPA — Precios Pagados al Agricultor (PrePag2)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6">
            <w:pPr>
              <w:rPr/>
            </w:pPr>
            <w:r w:rsidDel="00000000" w:rsidR="00000000" w:rsidRPr="00000000">
              <w:rPr>
                <w:i w:val="0"/>
                <w:iCs w:val="0"/>
                <w:rtl w:val="0"/>
              </w:rPr>
              <w:t xml:space="preserve">Target</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7">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8">
            <w:pPr>
              <w:rPr/>
            </w:pPr>
            <w:r w:rsidDel="00000000" w:rsidR="00000000" w:rsidRPr="00000000">
              <w:rPr>
                <w:i w:val="0"/>
                <w:iCs w:val="0"/>
                <w:rtl w:val="0"/>
              </w:rPr>
              <w:t xml:space="preserve">temp_trigo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9">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A">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B">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C">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D">
            <w:pPr>
              <w:rPr/>
            </w:pPr>
            <w:r w:rsidDel="00000000" w:rsidR="00000000" w:rsidRPr="00000000">
              <w:rPr>
                <w:i w:val="0"/>
                <w:iCs w:val="0"/>
                <w:rtl w:val="0"/>
              </w:rPr>
              <w:t xml:space="preserve">precip_trigo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E">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9F">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0">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1">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2">
            <w:pPr>
              <w:rPr/>
            </w:pPr>
            <w:r w:rsidDel="00000000" w:rsidR="00000000" w:rsidRPr="00000000">
              <w:rPr>
                <w:i w:val="0"/>
                <w:iCs w:val="0"/>
                <w:rtl w:val="0"/>
              </w:rPr>
              <w:t xml:space="preserve">temp_cebada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3">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4">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5">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6">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7">
            <w:pPr>
              <w:rPr/>
            </w:pPr>
            <w:r w:rsidDel="00000000" w:rsidR="00000000" w:rsidRPr="00000000">
              <w:rPr>
                <w:i w:val="0"/>
                <w:iCs w:val="0"/>
                <w:rtl w:val="0"/>
              </w:rPr>
              <w:t xml:space="preserve">precip_cebada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8">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9">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A">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B">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C">
            <w:pPr>
              <w:rPr/>
            </w:pPr>
            <w:r w:rsidDel="00000000" w:rsidR="00000000" w:rsidRPr="00000000">
              <w:rPr>
                <w:i w:val="0"/>
                <w:iCs w:val="0"/>
                <w:rtl w:val="0"/>
              </w:rPr>
              <w:t xml:space="preserve">temp_maiz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D">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E">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AF">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0">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1">
            <w:pPr>
              <w:rPr/>
            </w:pPr>
            <w:r w:rsidDel="00000000" w:rsidR="00000000" w:rsidRPr="00000000">
              <w:rPr>
                <w:i w:val="0"/>
                <w:iCs w:val="0"/>
                <w:rtl w:val="0"/>
              </w:rPr>
              <w:t xml:space="preserve">precip_maiz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2">
            <w:pPr>
              <w:rPr/>
            </w:pPr>
            <w:r w:rsidDel="00000000" w:rsidR="00000000" w:rsidRPr="00000000">
              <w:rPr>
                <w:i w:val="0"/>
                <w:iCs w:val="0"/>
                <w:rtl w:val="0"/>
              </w:rPr>
              <w:t xml:space="preserve">climate_monthly_provinces.csv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3">
            <w:pPr>
              <w:rPr/>
            </w:pPr>
            <w:r w:rsidDel="00000000" w:rsidR="00000000" w:rsidRPr="00000000">
              <w:rPr>
                <w:i w:val="0"/>
                <w:iCs w:val="0"/>
                <w:rtl w:val="0"/>
              </w:rPr>
              <w:t xml:space="preserve">Copernicus ERA5-Land / Google Earth Engine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4">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5">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6">
            <w:pPr>
              <w:rPr/>
            </w:pPr>
            <w:r w:rsidDel="00000000" w:rsidR="00000000" w:rsidRPr="00000000">
              <w:rPr>
                <w:i w:val="0"/>
                <w:iCs w:val="0"/>
                <w:rtl w:val="0"/>
              </w:rPr>
              <w:t xml:space="preserve">idx_fertilizantes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7">
            <w:pPr>
              <w:rPr/>
            </w:pPr>
            <w:r w:rsidDel="00000000" w:rsidR="00000000" w:rsidRPr="00000000">
              <w:rPr>
                <w:i w:val="0"/>
                <w:iCs w:val="0"/>
                <w:rtl w:val="0"/>
              </w:rPr>
              <w:t xml:space="preserve">Indpag1_total.csv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8">
            <w:pPr>
              <w:rPr/>
            </w:pPr>
            <w:r w:rsidDel="00000000" w:rsidR="00000000" w:rsidRPr="00000000">
              <w:rPr>
                <w:i w:val="0"/>
                <w:iCs w:val="0"/>
                <w:rtl w:val="0"/>
              </w:rPr>
              <w:t xml:space="preserve">MAPA — Índices de Precios Pagados, Grupo 1</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9">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A">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B">
            <w:pPr>
              <w:rPr/>
            </w:pPr>
            <w:r w:rsidDel="00000000" w:rsidR="00000000" w:rsidRPr="00000000">
              <w:rPr>
                <w:i w:val="0"/>
                <w:iCs w:val="0"/>
                <w:rtl w:val="0"/>
              </w:rPr>
              <w:t xml:space="preserve">idx_piensos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C">
            <w:pPr>
              <w:rPr/>
            </w:pPr>
            <w:r w:rsidDel="00000000" w:rsidR="00000000" w:rsidRPr="00000000">
              <w:rPr>
                <w:i w:val="0"/>
                <w:iCs w:val="0"/>
                <w:rtl w:val="0"/>
              </w:rPr>
              <w:t xml:space="preserve">Indpag1_total.csv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D">
            <w:pPr>
              <w:rPr/>
            </w:pPr>
            <w:r w:rsidDel="00000000" w:rsidR="00000000" w:rsidRPr="00000000">
              <w:rPr>
                <w:i w:val="0"/>
                <w:iCs w:val="0"/>
                <w:rtl w:val="0"/>
              </w:rPr>
              <w:t xml:space="preserve">MAPA — Índices de Precios Pagados, Grupo 1</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E">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BF">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0">
            <w:pPr>
              <w:rPr/>
            </w:pPr>
            <w:r w:rsidDel="00000000" w:rsidR="00000000" w:rsidRPr="00000000">
              <w:rPr>
                <w:i w:val="0"/>
                <w:iCs w:val="0"/>
                <w:rtl w:val="0"/>
              </w:rPr>
              <w:t xml:space="preserve">idx_semillas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1">
            <w:pPr>
              <w:rPr/>
            </w:pPr>
            <w:r w:rsidDel="00000000" w:rsidR="00000000" w:rsidRPr="00000000">
              <w:rPr>
                <w:i w:val="0"/>
                <w:iCs w:val="0"/>
                <w:rtl w:val="0"/>
              </w:rPr>
              <w:t xml:space="preserve">Indpag1_total.csv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2">
            <w:pPr>
              <w:rPr/>
            </w:pPr>
            <w:r w:rsidDel="00000000" w:rsidR="00000000" w:rsidRPr="00000000">
              <w:rPr>
                <w:i w:val="0"/>
                <w:iCs w:val="0"/>
                <w:rtl w:val="0"/>
              </w:rPr>
              <w:t xml:space="preserve">MAPA — Índices de Precios Pagados, Grupo 1</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3">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4">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5">
            <w:pPr>
              <w:rPr/>
            </w:pPr>
            <w:r w:rsidDel="00000000" w:rsidR="00000000" w:rsidRPr="00000000">
              <w:rPr>
                <w:i w:val="0"/>
                <w:iCs w:val="0"/>
                <w:rtl w:val="0"/>
              </w:rPr>
              <w:t xml:space="preserve">idx_bienes_servicios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6">
            <w:pPr>
              <w:rPr/>
            </w:pPr>
            <w:r w:rsidDel="00000000" w:rsidR="00000000" w:rsidRPr="00000000">
              <w:rPr>
                <w:i w:val="0"/>
                <w:iCs w:val="0"/>
                <w:rtl w:val="0"/>
              </w:rPr>
              <w:t xml:space="preserve">Indpag1_total.csv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7">
            <w:pPr>
              <w:rPr/>
            </w:pPr>
            <w:r w:rsidDel="00000000" w:rsidR="00000000" w:rsidRPr="00000000">
              <w:rPr>
                <w:i w:val="0"/>
                <w:iCs w:val="0"/>
                <w:rtl w:val="0"/>
              </w:rPr>
              <w:t xml:space="preserve">MAPA — Índices de Precios Pagados, Grupo 1</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8">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9">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A">
            <w:pPr>
              <w:rPr/>
            </w:pPr>
            <w:r w:rsidDel="00000000" w:rsidR="00000000" w:rsidRPr="00000000">
              <w:rPr>
                <w:i w:val="0"/>
                <w:iCs w:val="0"/>
                <w:rtl w:val="0"/>
              </w:rPr>
              <w:t xml:space="preserve">idx_energia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B">
            <w:pPr>
              <w:rPr/>
            </w:pPr>
            <w:r w:rsidDel="00000000" w:rsidR="00000000" w:rsidRPr="00000000">
              <w:rPr>
                <w:i w:val="0"/>
                <w:iCs w:val="0"/>
                <w:rtl w:val="0"/>
              </w:rPr>
              <w:t xml:space="preserve">Indpag2_total.csv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C">
            <w:pPr>
              <w:rPr/>
            </w:pPr>
            <w:r w:rsidDel="00000000" w:rsidR="00000000" w:rsidRPr="00000000">
              <w:rPr>
                <w:i w:val="0"/>
                <w:iCs w:val="0"/>
                <w:rtl w:val="0"/>
              </w:rPr>
              <w:t xml:space="preserve">MAPA — Índices de Precios Pagados, Grupo 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D">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E">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CF">
            <w:pPr>
              <w:rPr/>
            </w:pPr>
            <w:r w:rsidDel="00000000" w:rsidR="00000000" w:rsidRPr="00000000">
              <w:rPr>
                <w:i w:val="0"/>
                <w:iCs w:val="0"/>
                <w:rtl w:val="0"/>
              </w:rPr>
              <w:t xml:space="preserve">idx_bienes_inversion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0">
            <w:pPr>
              <w:rPr/>
            </w:pPr>
            <w:r w:rsidDel="00000000" w:rsidR="00000000" w:rsidRPr="00000000">
              <w:rPr>
                <w:i w:val="0"/>
                <w:iCs w:val="0"/>
                <w:rtl w:val="0"/>
              </w:rPr>
              <w:t xml:space="preserve">Indpag2_total.csv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1">
            <w:pPr>
              <w:rPr/>
            </w:pPr>
            <w:r w:rsidDel="00000000" w:rsidR="00000000" w:rsidRPr="00000000">
              <w:rPr>
                <w:i w:val="0"/>
                <w:iCs w:val="0"/>
                <w:rtl w:val="0"/>
              </w:rPr>
              <w:t xml:space="preserve">MAPA — Índices de Precios Pagados, Grupo 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2">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3">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4">
            <w:pPr>
              <w:rPr/>
            </w:pPr>
            <w:r w:rsidDel="00000000" w:rsidR="00000000" w:rsidRPr="00000000">
              <w:rPr>
                <w:i w:val="0"/>
                <w:iCs w:val="0"/>
                <w:rtl w:val="0"/>
              </w:rPr>
              <w:t xml:space="preserve">idx_fitosanitarios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5">
            <w:pPr>
              <w:rPr/>
            </w:pPr>
            <w:r w:rsidDel="00000000" w:rsidR="00000000" w:rsidRPr="00000000">
              <w:rPr>
                <w:i w:val="0"/>
                <w:iCs w:val="0"/>
                <w:rtl w:val="0"/>
              </w:rPr>
              <w:t xml:space="preserve">Indpag2_total.csv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6">
            <w:pPr>
              <w:rPr/>
            </w:pPr>
            <w:r w:rsidDel="00000000" w:rsidR="00000000" w:rsidRPr="00000000">
              <w:rPr>
                <w:i w:val="0"/>
                <w:iCs w:val="0"/>
                <w:rtl w:val="0"/>
              </w:rPr>
              <w:t xml:space="preserve">MAPA — Índices de Precios Pagados, Grupo 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7">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8">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9">
            <w:pPr>
              <w:rPr/>
            </w:pPr>
            <w:r w:rsidDel="00000000" w:rsidR="00000000" w:rsidRPr="00000000">
              <w:rPr>
                <w:i w:val="0"/>
                <w:iCs w:val="0"/>
                <w:rtl w:val="0"/>
              </w:rPr>
              <w:t xml:space="preserve">idx_gastos_generales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A">
            <w:pPr>
              <w:rPr/>
            </w:pPr>
            <w:r w:rsidDel="00000000" w:rsidR="00000000" w:rsidRPr="00000000">
              <w:rPr>
                <w:i w:val="0"/>
                <w:iCs w:val="0"/>
                <w:rtl w:val="0"/>
              </w:rPr>
              <w:t xml:space="preserve">Indpag2_total.csv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B">
            <w:pPr>
              <w:rPr/>
            </w:pPr>
            <w:r w:rsidDel="00000000" w:rsidR="00000000" w:rsidRPr="00000000">
              <w:rPr>
                <w:i w:val="0"/>
                <w:iCs w:val="0"/>
                <w:rtl w:val="0"/>
              </w:rPr>
              <w:t xml:space="preserve">MAPA — Índices de Precios Pagados, Grupo 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C">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D">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E">
            <w:pPr>
              <w:rPr/>
            </w:pPr>
            <w:r w:rsidDel="00000000" w:rsidR="00000000" w:rsidRPr="00000000">
              <w:rPr>
                <w:i w:val="0"/>
                <w:iCs w:val="0"/>
                <w:rtl w:val="0"/>
              </w:rPr>
              <w:t xml:space="preserve">wheat_intl_eur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DF">
            <w:pPr>
              <w:rPr/>
            </w:pPr>
            <w:r w:rsidDel="00000000" w:rsidR="00000000" w:rsidRPr="00000000">
              <w:rPr>
                <w:i w:val="0"/>
                <w:iCs w:val="0"/>
                <w:rtl w:val="0"/>
              </w:rPr>
              <w:t xml:space="preserve">mercados_internacionales.csv + eur_usd_weekly.csv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0">
            <w:pPr>
              <w:rPr/>
            </w:pPr>
            <w:r w:rsidDel="00000000" w:rsidR="00000000" w:rsidRPr="00000000">
              <w:rPr>
                <w:i w:val="0"/>
                <w:iCs w:val="0"/>
                <w:rtl w:val="0"/>
              </w:rPr>
              <w:t xml:space="preserve">Yahoo Finance / MATIF + BCE EUR/USD</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1">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2">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3">
            <w:pPr>
              <w:rPr/>
            </w:pPr>
            <w:r w:rsidDel="00000000" w:rsidR="00000000" w:rsidRPr="00000000">
              <w:rPr>
                <w:i w:val="0"/>
                <w:iCs w:val="0"/>
                <w:rtl w:val="0"/>
              </w:rPr>
              <w:t xml:space="preserve">corn_intl_eur</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4">
            <w:pPr>
              <w:rPr/>
            </w:pPr>
            <w:r w:rsidDel="00000000" w:rsidR="00000000" w:rsidRPr="00000000">
              <w:rPr>
                <w:i w:val="0"/>
                <w:iCs w:val="0"/>
                <w:rtl w:val="0"/>
              </w:rPr>
              <w:t xml:space="preserve">mercados_internacionales.csv + eur_usd_weekly.csv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5">
            <w:pPr>
              <w:rPr/>
            </w:pPr>
            <w:r w:rsidDel="00000000" w:rsidR="00000000" w:rsidRPr="00000000">
              <w:rPr>
                <w:i w:val="0"/>
                <w:iCs w:val="0"/>
                <w:rtl w:val="0"/>
              </w:rPr>
              <w:t xml:space="preserve">Yahoo Finance / MATIF + BCE EUR/USD</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6">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7">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8">
            <w:pPr>
              <w:rPr/>
            </w:pPr>
            <w:r w:rsidDel="00000000" w:rsidR="00000000" w:rsidRPr="00000000">
              <w:rPr>
                <w:i w:val="0"/>
                <w:iCs w:val="0"/>
                <w:rtl w:val="0"/>
              </w:rPr>
              <w:t xml:space="preserve">sup_trigo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9">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A">
            <w:pPr>
              <w:rPr/>
            </w:pPr>
            <w:r w:rsidDel="00000000" w:rsidR="00000000" w:rsidRPr="00000000">
              <w:rPr>
                <w:i w:val="0"/>
                <w:iCs w:val="0"/>
                <w:rtl w:val="0"/>
              </w:rPr>
              <w:t xml:space="preserve">MAPA — ESYRCE / Anuario Estadística Agraria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B">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C">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D">
            <w:pPr>
              <w:rPr/>
            </w:pPr>
            <w:r w:rsidDel="00000000" w:rsidR="00000000" w:rsidRPr="00000000">
              <w:rPr>
                <w:i w:val="0"/>
                <w:iCs w:val="0"/>
                <w:rtl w:val="0"/>
              </w:rPr>
              <w:t xml:space="preserve">sup_cebada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E">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EF">
            <w:pPr>
              <w:rPr/>
            </w:pPr>
            <w:r w:rsidDel="00000000" w:rsidR="00000000" w:rsidRPr="00000000">
              <w:rPr>
                <w:i w:val="0"/>
                <w:iCs w:val="0"/>
                <w:rtl w:val="0"/>
              </w:rPr>
              <w:t xml:space="preserve">MAPA — ESYRCE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0">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1">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2">
            <w:pPr>
              <w:rPr/>
            </w:pPr>
            <w:r w:rsidDel="00000000" w:rsidR="00000000" w:rsidRPr="00000000">
              <w:rPr>
                <w:i w:val="0"/>
                <w:iCs w:val="0"/>
                <w:rtl w:val="0"/>
              </w:rPr>
              <w:t xml:space="preserve">sup_maiz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3">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4">
            <w:pPr>
              <w:rPr/>
            </w:pPr>
            <w:r w:rsidDel="00000000" w:rsidR="00000000" w:rsidRPr="00000000">
              <w:rPr>
                <w:i w:val="0"/>
                <w:iCs w:val="0"/>
                <w:rtl w:val="0"/>
              </w:rPr>
              <w:t xml:space="preserve">MAPA — ESYRCE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5">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6">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7">
            <w:pPr>
              <w:rPr/>
            </w:pPr>
            <w:r w:rsidDel="00000000" w:rsidR="00000000" w:rsidRPr="00000000">
              <w:rPr>
                <w:i w:val="0"/>
                <w:iCs w:val="0"/>
                <w:rtl w:val="0"/>
              </w:rPr>
              <w:t xml:space="preserve">prod_trigo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8">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9">
            <w:pPr>
              <w:rPr/>
            </w:pPr>
            <w:r w:rsidDel="00000000" w:rsidR="00000000" w:rsidRPr="00000000">
              <w:rPr>
                <w:i w:val="0"/>
                <w:iCs w:val="0"/>
                <w:rtl w:val="0"/>
              </w:rPr>
              <w:t xml:space="preserve">MAPA — ESYRCE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A">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B">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C">
            <w:pPr>
              <w:rPr/>
            </w:pPr>
            <w:r w:rsidDel="00000000" w:rsidR="00000000" w:rsidRPr="00000000">
              <w:rPr>
                <w:i w:val="0"/>
                <w:iCs w:val="0"/>
                <w:rtl w:val="0"/>
              </w:rPr>
              <w:t xml:space="preserve">prod_cebada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D">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E">
            <w:pPr>
              <w:rPr/>
            </w:pPr>
            <w:r w:rsidDel="00000000" w:rsidR="00000000" w:rsidRPr="00000000">
              <w:rPr>
                <w:i w:val="0"/>
                <w:iCs w:val="0"/>
                <w:rtl w:val="0"/>
              </w:rPr>
              <w:t xml:space="preserve">MAPA — ESYRCE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1FF">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0">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1">
            <w:pPr>
              <w:rPr/>
            </w:pPr>
            <w:r w:rsidDel="00000000" w:rsidR="00000000" w:rsidRPr="00000000">
              <w:rPr>
                <w:i w:val="0"/>
                <w:iCs w:val="0"/>
                <w:rtl w:val="0"/>
              </w:rPr>
              <w:t xml:space="preserve">prod_maiz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2">
            <w:pPr>
              <w:rPr/>
            </w:pPr>
            <w:r w:rsidDel="00000000" w:rsidR="00000000" w:rsidRPr="00000000">
              <w:rPr>
                <w:i w:val="0"/>
                <w:iCs w:val="0"/>
                <w:rtl w:val="0"/>
              </w:rPr>
              <w:t xml:space="preserve">superficies_provinciales/total_YYYY.csv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3">
            <w:pPr>
              <w:rPr/>
            </w:pPr>
            <w:r w:rsidDel="00000000" w:rsidR="00000000" w:rsidRPr="00000000">
              <w:rPr>
                <w:i w:val="0"/>
                <w:iCs w:val="0"/>
                <w:rtl w:val="0"/>
              </w:rPr>
              <w:t xml:space="preserve">MAPA — ESYRCE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4">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5">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6">
            <w:pPr>
              <w:rPr/>
            </w:pPr>
            <w:r w:rsidDel="00000000" w:rsidR="00000000" w:rsidRPr="00000000">
              <w:rPr>
                <w:i w:val="0"/>
                <w:iCs w:val="0"/>
                <w:rtl w:val="0"/>
              </w:rPr>
              <w:t xml:space="preserve">rend_trigo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7">
            <w:pPr>
              <w:rPr/>
            </w:pPr>
            <w:r w:rsidDel="00000000" w:rsidR="00000000" w:rsidRPr="00000000">
              <w:rPr>
                <w:i w:val="0"/>
                <w:iCs w:val="0"/>
                <w:rtl w:val="0"/>
              </w:rPr>
              <w:t xml:space="preserve">superficies_provinciales/ (derivado)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8">
            <w:pPr>
              <w:rPr/>
            </w:pPr>
            <w:r w:rsidDel="00000000" w:rsidR="00000000" w:rsidRPr="00000000">
              <w:rPr>
                <w:i w:val="0"/>
                <w:iCs w:val="0"/>
                <w:rtl w:val="0"/>
              </w:rPr>
              <w:t xml:space="preserve">MAPA — ESYRCE (calculado: prod/sup)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9">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A">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B">
            <w:pPr>
              <w:rPr/>
            </w:pPr>
            <w:r w:rsidDel="00000000" w:rsidR="00000000" w:rsidRPr="00000000">
              <w:rPr>
                <w:i w:val="0"/>
                <w:iCs w:val="0"/>
                <w:rtl w:val="0"/>
              </w:rPr>
              <w:t xml:space="preserve">rend_cebada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C">
            <w:pPr>
              <w:rPr/>
            </w:pPr>
            <w:r w:rsidDel="00000000" w:rsidR="00000000" w:rsidRPr="00000000">
              <w:rPr>
                <w:i w:val="0"/>
                <w:iCs w:val="0"/>
                <w:rtl w:val="0"/>
              </w:rPr>
              <w:t xml:space="preserve">superficies_provinciales/ (derivado)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D">
            <w:pPr>
              <w:rPr/>
            </w:pPr>
            <w:r w:rsidDel="00000000" w:rsidR="00000000" w:rsidRPr="00000000">
              <w:rPr>
                <w:i w:val="0"/>
                <w:iCs w:val="0"/>
                <w:rtl w:val="0"/>
              </w:rPr>
              <w:t xml:space="preserve">MAPA — ESYRCE (calculado: prod/sup)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E">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0F">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0">
            <w:pPr>
              <w:rPr/>
            </w:pPr>
            <w:r w:rsidDel="00000000" w:rsidR="00000000" w:rsidRPr="00000000">
              <w:rPr>
                <w:i w:val="0"/>
                <w:iCs w:val="0"/>
                <w:rtl w:val="0"/>
              </w:rPr>
              <w:t xml:space="preserve">rend_maiz</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1">
            <w:pPr>
              <w:rPr/>
            </w:pPr>
            <w:r w:rsidDel="00000000" w:rsidR="00000000" w:rsidRPr="00000000">
              <w:rPr>
                <w:i w:val="0"/>
                <w:iCs w:val="0"/>
                <w:rtl w:val="0"/>
              </w:rPr>
              <w:t xml:space="preserve">superficies_provinciales/ (derivado)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2">
            <w:pPr>
              <w:rPr/>
            </w:pPr>
            <w:r w:rsidDel="00000000" w:rsidR="00000000" w:rsidRPr="00000000">
              <w:rPr>
                <w:i w:val="0"/>
                <w:iCs w:val="0"/>
                <w:rtl w:val="0"/>
              </w:rPr>
              <w:t xml:space="preserve">MAPA — ESYRCE (calculado: prod/sup)</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3">
            <w:pPr>
              <w:rPr/>
            </w:pPr>
            <w:r w:rsidDel="00000000" w:rsidR="00000000" w:rsidRPr="00000000">
              <w:rPr>
                <w:i w:val="0"/>
                <w:iCs w:val="0"/>
                <w:rtl w:val="0"/>
              </w:rPr>
              <w:t xml:space="preserve">Feature (aux)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4">
            <w:pPr>
              <w:rPr/>
            </w:pPr>
            <w:r w:rsidDel="00000000" w:rsidR="00000000" w:rsidRPr="00000000">
              <w:rPr>
                <w:i w:val="0"/>
                <w:iCs w:val="0"/>
                <w:rtl w:val="0"/>
              </w:rPr>
              <w:t xml:space="preserve">Anual (interp.)</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5">
            <w:pPr>
              <w:rPr/>
            </w:pPr>
            <w:r w:rsidDel="00000000" w:rsidR="00000000" w:rsidRPr="00000000">
              <w:rPr>
                <w:i w:val="0"/>
                <w:iCs w:val="0"/>
                <w:rtl w:val="0"/>
              </w:rPr>
              <w:t xml:space="preserve">sin_month</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6">
            <w:pPr>
              <w:rPr/>
            </w:pPr>
            <w:r w:rsidDel="00000000" w:rsidR="00000000" w:rsidRPr="00000000">
              <w:rPr>
                <w:i w:val="0"/>
                <w:iCs w:val="0"/>
                <w:rtl w:val="0"/>
              </w:rPr>
              <w:t xml:space="preserve">— (generado internamente)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7">
            <w:pPr>
              <w:rPr/>
            </w:pPr>
            <w:r w:rsidDel="00000000" w:rsidR="00000000" w:rsidRPr="00000000">
              <w:rPr>
                <w:i w:val="0"/>
                <w:iCs w:val="0"/>
                <w:rtl w:val="0"/>
              </w:rPr>
              <w:t xml:space="preserve">Calculado: sin(2π × mes / 12)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8">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9">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A">
            <w:pPr>
              <w:rPr/>
            </w:pPr>
            <w:r w:rsidDel="00000000" w:rsidR="00000000" w:rsidRPr="00000000">
              <w:rPr>
                <w:i w:val="0"/>
                <w:iCs w:val="0"/>
                <w:rtl w:val="0"/>
              </w:rPr>
              <w:t xml:space="preserve">cos_month</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B">
            <w:pPr>
              <w:rPr/>
            </w:pPr>
            <w:r w:rsidDel="00000000" w:rsidR="00000000" w:rsidRPr="00000000">
              <w:rPr>
                <w:i w:val="0"/>
                <w:iCs w:val="0"/>
                <w:rtl w:val="0"/>
              </w:rPr>
              <w:t xml:space="preserve">— (generado internamente)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C">
            <w:pPr>
              <w:rPr/>
            </w:pPr>
            <w:r w:rsidDel="00000000" w:rsidR="00000000" w:rsidRPr="00000000">
              <w:rPr>
                <w:i w:val="0"/>
                <w:iCs w:val="0"/>
                <w:rtl w:val="0"/>
              </w:rPr>
              <w:t xml:space="preserve">Calculado: cos(2π × mes / 12)</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D">
            <w:pPr>
              <w:rPr/>
            </w:pPr>
            <w:r w:rsidDel="00000000" w:rsidR="00000000" w:rsidRPr="00000000">
              <w:rPr>
                <w:i w:val="0"/>
                <w:iCs w:val="0"/>
                <w:rtl w:val="0"/>
              </w:rPr>
              <w:t xml:space="preserve">Feature</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E">
            <w:pPr>
              <w:rPr/>
            </w:pPr>
            <w:r w:rsidDel="00000000" w:rsidR="00000000" w:rsidRPr="00000000">
              <w:rPr>
                <w:i w:val="0"/>
                <w:iCs w:val="0"/>
                <w:rtl w:val="0"/>
              </w:rPr>
              <w:t xml:space="preserve">Mensual</w:t>
            </w: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1F">
            <w:pPr>
              <w:rPr/>
            </w:pPr>
            <w:r w:rsidDel="00000000" w:rsidR="00000000" w:rsidRPr="00000000">
              <w:rPr>
                <w:i w:val="1"/>
                <w:iCs w:val="1"/>
                <w:rtl w:val="0"/>
              </w:rPr>
              <w:t xml:space="preserve">fao_cereals_idx *</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20">
            <w:pPr>
              <w:rPr/>
            </w:pPr>
            <w:r w:rsidDel="00000000" w:rsidR="00000000" w:rsidRPr="00000000">
              <w:rPr>
                <w:i w:val="1"/>
                <w:iCs w:val="1"/>
                <w:rtl w:val="0"/>
              </w:rPr>
              <w:t xml:space="preserve">mercados_internacionales.csv</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21">
            <w:pPr>
              <w:rPr/>
            </w:pPr>
            <w:r w:rsidDel="00000000" w:rsidR="00000000" w:rsidRPr="00000000">
              <w:rPr>
                <w:i w:val="1"/>
                <w:iCs w:val="1"/>
                <w:rtl w:val="0"/>
              </w:rPr>
              <w:t xml:space="preserve">FAO — Food Price Index </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22">
            <w:pPr>
              <w:rPr/>
            </w:pPr>
            <w:r w:rsidDel="00000000" w:rsidR="00000000" w:rsidRPr="00000000">
              <w:rPr>
                <w:i w:val="1"/>
                <w:iCs w:val="1"/>
                <w:rtl w:val="0"/>
              </w:rPr>
              <w:t xml:space="preserve">Feature (pend.)</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left w:w="0.0" w:type="dxa"/>
              <w:right w:w="0.0" w:type="dxa"/>
            </w:tcMar>
          </w:tcPr>
          <w:p w:rsidR="00000000" w:rsidDel="00000000" w:rsidP="00000000" w:rsidRDefault="00000000" w:rsidRPr="00000000" w14:paraId="00000223">
            <w:pPr>
              <w:rPr/>
            </w:pPr>
            <w:r w:rsidDel="00000000" w:rsidR="00000000" w:rsidRPr="00000000">
              <w:rPr>
                <w:i w:val="1"/>
                <w:iCs w:val="1"/>
                <w:rtl w:val="0"/>
              </w:rPr>
              <w:t xml:space="preserve">Mensual</w:t>
            </w:r>
            <w:r w:rsidDel="00000000" w:rsidR="00000000" w:rsidRPr="00000000">
              <w:rPr>
                <w:rtl w:val="0"/>
              </w:rPr>
            </w:r>
          </w:p>
        </w:tc>
      </w:tr>
    </w:tbl>
    <w:p w:rsidR="00000000" w:rsidDel="00000000" w:rsidP="00000000" w:rsidRDefault="00000000" w:rsidRPr="00000000" w14:paraId="00000224">
      <w:pPr>
        <w:pStyle w:val="Heading5"/>
        <w:rPr/>
      </w:pPr>
      <w:bookmarkStart w:colFirst="0" w:colLast="0" w:name="_heading=h.fqe4ks97b2o7" w:id="10"/>
      <w:bookmarkEnd w:id="10"/>
      <w:r w:rsidDel="00000000" w:rsidR="00000000" w:rsidRPr="00000000">
        <w:rPr>
          <w:rtl w:val="0"/>
        </w:rPr>
      </w:r>
    </w:p>
    <w:p w:rsidR="00000000" w:rsidDel="00000000" w:rsidP="00000000" w:rsidRDefault="00000000" w:rsidRPr="00000000" w14:paraId="00000225">
      <w:pPr>
        <w:pStyle w:val="Heading5"/>
        <w:rPr/>
      </w:pPr>
      <w:bookmarkStart w:colFirst="0" w:colLast="0" w:name="_heading=h.ceml74vsn836" w:id="11"/>
      <w:bookmarkEnd w:id="11"/>
      <w:r w:rsidDel="00000000" w:rsidR="00000000" w:rsidRPr="00000000">
        <w:rPr>
          <w:rtl w:val="0"/>
        </w:rPr>
        <w:t xml:space="preserve">Tabla 3 Trazabilidad de las 31 variables base — dataset_v7_mensual (32ª columna fao_cereals_idx prevista pero no activa en producción)</w:t>
      </w:r>
    </w:p>
    <w:p w:rsidR="00000000" w:rsidDel="00000000" w:rsidP="00000000" w:rsidRDefault="00000000" w:rsidRPr="00000000" w14:paraId="00000226">
      <w:pPr>
        <w:rPr/>
      </w:pPr>
      <w:r w:rsidDel="00000000" w:rsidR="00000000" w:rsidRPr="00000000">
        <w:rPr>
          <w:i w:val="1"/>
          <w:iCs w:val="1"/>
          <w:rtl w:val="0"/>
        </w:rPr>
        <w:t xml:space="preserve">* fao_cereals_idx: columna definida en el código de feature engineering como variable de mercado global, pero no presente en el dataset de producción actual. La fuente (FAO Food Price Index) es la 7ª fuente prevista del sistema. El archivo mercados_internacionales.csv en producción solo contiene wheat_intl_eur y corn_intl_eur.</w:t>
      </w:r>
      <w:r w:rsidDel="00000000" w:rsidR="00000000" w:rsidRPr="00000000">
        <w:rPr>
          <w:rtl w:val="0"/>
        </w:rPr>
      </w:r>
    </w:p>
    <w:tbl>
      <w:tblPr>
        <w:tblStyle w:val="Table6"/>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2160"/>
        <w:gridCol w:w="4410"/>
        <w:gridCol w:w="1935"/>
        <w:tblGridChange w:id="0">
          <w:tblGrid>
            <w:gridCol w:w="2160"/>
            <w:gridCol w:w="4410"/>
            <w:gridCol w:w="1935"/>
          </w:tblGrid>
        </w:tblGridChange>
      </w:tblGrid>
      <w:tr>
        <w:trPr>
          <w:cantSplit w:val="0"/>
          <w:tblHeader w:val="0"/>
        </w:trPr>
        <w:tc>
          <w:tcPr/>
          <w:p w:rsidR="00000000" w:rsidDel="00000000" w:rsidP="00000000" w:rsidRDefault="00000000" w:rsidRPr="00000000" w14:paraId="00000227">
            <w:pPr>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228">
            <w:pP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29">
            <w:pPr>
              <w:rPr/>
            </w:pPr>
            <w:r w:rsidDel="00000000" w:rsidR="00000000" w:rsidRPr="00000000">
              <w:rPr>
                <w:b w:val="1"/>
                <w:bCs w:val="1"/>
                <w:rtl w:val="0"/>
              </w:rPr>
              <w:t xml:space="preserve">Unidad</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date</w:t>
            </w:r>
          </w:p>
        </w:tc>
        <w:tc>
          <w:tcPr/>
          <w:p w:rsidR="00000000" w:rsidDel="00000000" w:rsidP="00000000" w:rsidRDefault="00000000" w:rsidRPr="00000000" w14:paraId="0000022B">
            <w:pPr>
              <w:rPr/>
            </w:pPr>
            <w:r w:rsidDel="00000000" w:rsidR="00000000" w:rsidRPr="00000000">
              <w:rPr>
                <w:rtl w:val="0"/>
              </w:rPr>
              <w:t xml:space="preserve">Fecha de referencia mensual (primer día del mes, ISO 8601)</w:t>
            </w:r>
          </w:p>
        </w:tc>
        <w:tc>
          <w:tcPr/>
          <w:p w:rsidR="00000000" w:rsidDel="00000000" w:rsidP="00000000" w:rsidRDefault="00000000" w:rsidRPr="00000000" w14:paraId="0000022C">
            <w:pPr>
              <w:rPr/>
            </w:pPr>
            <w:r w:rsidDel="00000000" w:rsidR="00000000" w:rsidRPr="00000000">
              <w:rPr>
                <w:rtl w:val="0"/>
              </w:rPr>
              <w:t xml:space="preserve">YYYY-MM-DD</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target_cebada</w:t>
            </w:r>
          </w:p>
        </w:tc>
        <w:tc>
          <w:tcPr/>
          <w:p w:rsidR="00000000" w:rsidDel="00000000" w:rsidP="00000000" w:rsidRDefault="00000000" w:rsidRPr="00000000" w14:paraId="0000022E">
            <w:pPr>
              <w:rPr/>
            </w:pPr>
            <w:r w:rsidDel="00000000" w:rsidR="00000000" w:rsidRPr="00000000">
              <w:rPr>
                <w:rtl w:val="0"/>
              </w:rPr>
              <w:t xml:space="preserve">Precio percibido por el agricultor al vender cebada — variable objetivo</w:t>
            </w:r>
          </w:p>
        </w:tc>
        <w:tc>
          <w:tcPr/>
          <w:p w:rsidR="00000000" w:rsidDel="00000000" w:rsidP="00000000" w:rsidRDefault="00000000" w:rsidRPr="00000000" w14:paraId="0000022F">
            <w:pPr>
              <w:rPr/>
            </w:pPr>
            <w:r w:rsidDel="00000000" w:rsidR="00000000" w:rsidRPr="00000000">
              <w:rPr>
                <w:rtl w:val="0"/>
              </w:rPr>
              <w:t xml:space="preserve">€/100 kg</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target_trigo</w:t>
            </w:r>
          </w:p>
        </w:tc>
        <w:tc>
          <w:tcPr/>
          <w:p w:rsidR="00000000" w:rsidDel="00000000" w:rsidP="00000000" w:rsidRDefault="00000000" w:rsidRPr="00000000" w14:paraId="00000231">
            <w:pPr>
              <w:rPr/>
            </w:pPr>
            <w:r w:rsidDel="00000000" w:rsidR="00000000" w:rsidRPr="00000000">
              <w:rPr>
                <w:rtl w:val="0"/>
              </w:rPr>
              <w:t xml:space="preserve">Precio percibido por el agricultor al vender trigo blando — variable objetivo</w:t>
            </w:r>
          </w:p>
        </w:tc>
        <w:tc>
          <w:tcPr/>
          <w:p w:rsidR="00000000" w:rsidDel="00000000" w:rsidP="00000000" w:rsidRDefault="00000000" w:rsidRPr="00000000" w14:paraId="00000232">
            <w:pPr>
              <w:rPr/>
            </w:pPr>
            <w:r w:rsidDel="00000000" w:rsidR="00000000" w:rsidRPr="00000000">
              <w:rPr>
                <w:rtl w:val="0"/>
              </w:rPr>
              <w:t xml:space="preserve">€/100 kg</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target_maiz</w:t>
            </w:r>
          </w:p>
        </w:tc>
        <w:tc>
          <w:tcPr/>
          <w:p w:rsidR="00000000" w:rsidDel="00000000" w:rsidP="00000000" w:rsidRDefault="00000000" w:rsidRPr="00000000" w14:paraId="00000234">
            <w:pPr>
              <w:rPr/>
            </w:pPr>
            <w:r w:rsidDel="00000000" w:rsidR="00000000" w:rsidRPr="00000000">
              <w:rPr>
                <w:rtl w:val="0"/>
              </w:rPr>
              <w:t xml:space="preserve">Precio percibido por el agricultor al vender maíz — variable objetivo</w:t>
            </w:r>
          </w:p>
        </w:tc>
        <w:tc>
          <w:tcPr/>
          <w:p w:rsidR="00000000" w:rsidDel="00000000" w:rsidP="00000000" w:rsidRDefault="00000000" w:rsidRPr="00000000" w14:paraId="00000235">
            <w:pPr>
              <w:rPr/>
            </w:pPr>
            <w:r w:rsidDel="00000000" w:rsidR="00000000" w:rsidRPr="00000000">
              <w:rPr>
                <w:rtl w:val="0"/>
              </w:rPr>
              <w:t xml:space="preserve">€/100 kg</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temp_trigo</w:t>
            </w:r>
          </w:p>
        </w:tc>
        <w:tc>
          <w:tcPr/>
          <w:p w:rsidR="00000000" w:rsidDel="00000000" w:rsidP="00000000" w:rsidRDefault="00000000" w:rsidRPr="00000000" w14:paraId="00000237">
            <w:pPr>
              <w:rPr/>
            </w:pPr>
            <w:r w:rsidDel="00000000" w:rsidR="00000000" w:rsidRPr="00000000">
              <w:rPr>
                <w:rtl w:val="0"/>
              </w:rPr>
              <w:t xml:space="preserve">Temperatura media mensual ponderada por superficie provincial de trigo (ERA5-Land)</w:t>
            </w:r>
          </w:p>
        </w:tc>
        <w:tc>
          <w:tcPr/>
          <w:p w:rsidR="00000000" w:rsidDel="00000000" w:rsidP="00000000" w:rsidRDefault="00000000" w:rsidRPr="00000000" w14:paraId="00000238">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precip_trigo</w:t>
            </w:r>
          </w:p>
        </w:tc>
        <w:tc>
          <w:tcPr/>
          <w:p w:rsidR="00000000" w:rsidDel="00000000" w:rsidP="00000000" w:rsidRDefault="00000000" w:rsidRPr="00000000" w14:paraId="0000023A">
            <w:pPr>
              <w:rPr/>
            </w:pPr>
            <w:r w:rsidDel="00000000" w:rsidR="00000000" w:rsidRPr="00000000">
              <w:rPr>
                <w:rtl w:val="0"/>
              </w:rPr>
              <w:t xml:space="preserve">Precipitación acumulada mensual ponderada por superficie provincial de trigo</w:t>
            </w:r>
          </w:p>
        </w:tc>
        <w:tc>
          <w:tcPr/>
          <w:p w:rsidR="00000000" w:rsidDel="00000000" w:rsidP="00000000" w:rsidRDefault="00000000" w:rsidRPr="00000000" w14:paraId="0000023B">
            <w:pPr>
              <w:rPr/>
            </w:pPr>
            <w:r w:rsidDel="00000000" w:rsidR="00000000" w:rsidRPr="00000000">
              <w:rPr>
                <w:rtl w:val="0"/>
              </w:rPr>
              <w:t xml:space="preserve">mm</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temp_cebada</w:t>
            </w:r>
          </w:p>
        </w:tc>
        <w:tc>
          <w:tcPr/>
          <w:p w:rsidR="00000000" w:rsidDel="00000000" w:rsidP="00000000" w:rsidRDefault="00000000" w:rsidRPr="00000000" w14:paraId="0000023D">
            <w:pPr>
              <w:rPr/>
            </w:pPr>
            <w:r w:rsidDel="00000000" w:rsidR="00000000" w:rsidRPr="00000000">
              <w:rPr>
                <w:rtl w:val="0"/>
              </w:rPr>
              <w:t xml:space="preserve">Temperatura media mensual ponderada por superficie provincial de cebada (ERA5-Land)</w:t>
            </w:r>
          </w:p>
        </w:tc>
        <w:tc>
          <w:tcPr/>
          <w:p w:rsidR="00000000" w:rsidDel="00000000" w:rsidP="00000000" w:rsidRDefault="00000000" w:rsidRPr="00000000" w14:paraId="0000023E">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precip_cebada</w:t>
            </w:r>
          </w:p>
        </w:tc>
        <w:tc>
          <w:tcPr/>
          <w:p w:rsidR="00000000" w:rsidDel="00000000" w:rsidP="00000000" w:rsidRDefault="00000000" w:rsidRPr="00000000" w14:paraId="00000240">
            <w:pPr>
              <w:rPr/>
            </w:pPr>
            <w:r w:rsidDel="00000000" w:rsidR="00000000" w:rsidRPr="00000000">
              <w:rPr>
                <w:rtl w:val="0"/>
              </w:rPr>
              <w:t xml:space="preserve">Precipitación acumulada mensual ponderada por superficie provincial de cebada</w:t>
            </w:r>
          </w:p>
        </w:tc>
        <w:tc>
          <w:tcPr/>
          <w:p w:rsidR="00000000" w:rsidDel="00000000" w:rsidP="00000000" w:rsidRDefault="00000000" w:rsidRPr="00000000" w14:paraId="00000241">
            <w:pPr>
              <w:rPr/>
            </w:pPr>
            <w:r w:rsidDel="00000000" w:rsidR="00000000" w:rsidRPr="00000000">
              <w:rPr>
                <w:rtl w:val="0"/>
              </w:rPr>
              <w:t xml:space="preserve">mm</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temp_maiz</w:t>
            </w:r>
          </w:p>
        </w:tc>
        <w:tc>
          <w:tcPr/>
          <w:p w:rsidR="00000000" w:rsidDel="00000000" w:rsidP="00000000" w:rsidRDefault="00000000" w:rsidRPr="00000000" w14:paraId="00000243">
            <w:pPr>
              <w:rPr/>
            </w:pPr>
            <w:r w:rsidDel="00000000" w:rsidR="00000000" w:rsidRPr="00000000">
              <w:rPr>
                <w:rtl w:val="0"/>
              </w:rPr>
              <w:t xml:space="preserve">Temperatura media mensual ponderada por superficie provincial de maíz (ERA5-Land)</w:t>
            </w:r>
          </w:p>
        </w:tc>
        <w:tc>
          <w:tcPr/>
          <w:p w:rsidR="00000000" w:rsidDel="00000000" w:rsidP="00000000" w:rsidRDefault="00000000" w:rsidRPr="00000000" w14:paraId="00000244">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precip_maiz</w:t>
            </w:r>
          </w:p>
        </w:tc>
        <w:tc>
          <w:tcPr/>
          <w:p w:rsidR="00000000" w:rsidDel="00000000" w:rsidP="00000000" w:rsidRDefault="00000000" w:rsidRPr="00000000" w14:paraId="00000246">
            <w:pPr>
              <w:rPr/>
            </w:pPr>
            <w:r w:rsidDel="00000000" w:rsidR="00000000" w:rsidRPr="00000000">
              <w:rPr>
                <w:rtl w:val="0"/>
              </w:rPr>
              <w:t xml:space="preserve">Precipitación acumulada mensual ponderada por superficie provincial de maíz</w:t>
            </w:r>
          </w:p>
        </w:tc>
        <w:tc>
          <w:tcPr/>
          <w:p w:rsidR="00000000" w:rsidDel="00000000" w:rsidP="00000000" w:rsidRDefault="00000000" w:rsidRPr="00000000" w14:paraId="00000247">
            <w:pPr>
              <w:rPr/>
            </w:pPr>
            <w:r w:rsidDel="00000000" w:rsidR="00000000" w:rsidRPr="00000000">
              <w:rPr>
                <w:rtl w:val="0"/>
              </w:rPr>
              <w:t xml:space="preserve">mm</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idx_fertilizantes</w:t>
            </w:r>
          </w:p>
        </w:tc>
        <w:tc>
          <w:tcPr/>
          <w:p w:rsidR="00000000" w:rsidDel="00000000" w:rsidP="00000000" w:rsidRDefault="00000000" w:rsidRPr="00000000" w14:paraId="00000249">
            <w:pPr>
              <w:rPr/>
            </w:pPr>
            <w:r w:rsidDel="00000000" w:rsidR="00000000" w:rsidRPr="00000000">
              <w:rPr>
                <w:rtl w:val="0"/>
              </w:rPr>
              <w:t xml:space="preserve">Índice MAPA de precios pagados — fertilizantes y enmiendas</w:t>
            </w:r>
          </w:p>
        </w:tc>
        <w:tc>
          <w:tcPr/>
          <w:p w:rsidR="00000000" w:rsidDel="00000000" w:rsidP="00000000" w:rsidRDefault="00000000" w:rsidRPr="00000000" w14:paraId="0000024A">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idx_piensos</w:t>
            </w:r>
          </w:p>
        </w:tc>
        <w:tc>
          <w:tcPr/>
          <w:p w:rsidR="00000000" w:rsidDel="00000000" w:rsidP="00000000" w:rsidRDefault="00000000" w:rsidRPr="00000000" w14:paraId="0000024C">
            <w:pPr>
              <w:rPr/>
            </w:pPr>
            <w:r w:rsidDel="00000000" w:rsidR="00000000" w:rsidRPr="00000000">
              <w:rPr>
                <w:rtl w:val="0"/>
              </w:rPr>
              <w:t xml:space="preserve">Índice MAPA de precios pagados — alimentos de ganado / piensos</w:t>
            </w:r>
          </w:p>
        </w:tc>
        <w:tc>
          <w:tcPr/>
          <w:p w:rsidR="00000000" w:rsidDel="00000000" w:rsidP="00000000" w:rsidRDefault="00000000" w:rsidRPr="00000000" w14:paraId="0000024D">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idx_semillas</w:t>
            </w:r>
          </w:p>
        </w:tc>
        <w:tc>
          <w:tcPr/>
          <w:p w:rsidR="00000000" w:rsidDel="00000000" w:rsidP="00000000" w:rsidRDefault="00000000" w:rsidRPr="00000000" w14:paraId="0000024F">
            <w:pPr>
              <w:rPr/>
            </w:pPr>
            <w:r w:rsidDel="00000000" w:rsidR="00000000" w:rsidRPr="00000000">
              <w:rPr>
                <w:rtl w:val="0"/>
              </w:rPr>
              <w:t xml:space="preserve">Índice MAPA de precios pagados — semillas y plantones</w:t>
            </w:r>
          </w:p>
        </w:tc>
        <w:tc>
          <w:tcPr/>
          <w:p w:rsidR="00000000" w:rsidDel="00000000" w:rsidP="00000000" w:rsidRDefault="00000000" w:rsidRPr="00000000" w14:paraId="00000250">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idx_bienes_servicios</w:t>
            </w:r>
          </w:p>
        </w:tc>
        <w:tc>
          <w:tcPr/>
          <w:p w:rsidR="00000000" w:rsidDel="00000000" w:rsidP="00000000" w:rsidRDefault="00000000" w:rsidRPr="00000000" w14:paraId="00000252">
            <w:pPr>
              <w:rPr/>
            </w:pPr>
            <w:r w:rsidDel="00000000" w:rsidR="00000000" w:rsidRPr="00000000">
              <w:rPr>
                <w:rtl w:val="0"/>
              </w:rPr>
              <w:t xml:space="preserve">Índice MAPA de precios pagados — bienes y servicios de uso corriente</w:t>
            </w:r>
          </w:p>
        </w:tc>
        <w:tc>
          <w:tcPr/>
          <w:p w:rsidR="00000000" w:rsidDel="00000000" w:rsidP="00000000" w:rsidRDefault="00000000" w:rsidRPr="00000000" w14:paraId="00000253">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idx_energia</w:t>
            </w:r>
          </w:p>
        </w:tc>
        <w:tc>
          <w:tcPr/>
          <w:p w:rsidR="00000000" w:rsidDel="00000000" w:rsidP="00000000" w:rsidRDefault="00000000" w:rsidRPr="00000000" w14:paraId="00000255">
            <w:pPr>
              <w:rPr/>
            </w:pPr>
            <w:r w:rsidDel="00000000" w:rsidR="00000000" w:rsidRPr="00000000">
              <w:rPr>
                <w:rtl w:val="0"/>
              </w:rPr>
              <w:t xml:space="preserve">Índice MAPA de precios pagados — energía y lubricantes</w:t>
            </w:r>
          </w:p>
        </w:tc>
        <w:tc>
          <w:tcPr/>
          <w:p w:rsidR="00000000" w:rsidDel="00000000" w:rsidP="00000000" w:rsidRDefault="00000000" w:rsidRPr="00000000" w14:paraId="00000256">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idx_bienes_inversion</w:t>
            </w:r>
          </w:p>
        </w:tc>
        <w:tc>
          <w:tcPr/>
          <w:p w:rsidR="00000000" w:rsidDel="00000000" w:rsidP="00000000" w:rsidRDefault="00000000" w:rsidRPr="00000000" w14:paraId="00000258">
            <w:pPr>
              <w:rPr/>
            </w:pPr>
            <w:r w:rsidDel="00000000" w:rsidR="00000000" w:rsidRPr="00000000">
              <w:rPr>
                <w:rtl w:val="0"/>
              </w:rPr>
              <w:t xml:space="preserve">Índice MAPA de precios pagados — bienes de inversión</w:t>
            </w:r>
          </w:p>
        </w:tc>
        <w:tc>
          <w:tcPr/>
          <w:p w:rsidR="00000000" w:rsidDel="00000000" w:rsidP="00000000" w:rsidRDefault="00000000" w:rsidRPr="00000000" w14:paraId="00000259">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idx_fitosanitarios</w:t>
            </w:r>
          </w:p>
        </w:tc>
        <w:tc>
          <w:tcPr/>
          <w:p w:rsidR="00000000" w:rsidDel="00000000" w:rsidP="00000000" w:rsidRDefault="00000000" w:rsidRPr="00000000" w14:paraId="0000025B">
            <w:pPr>
              <w:rPr/>
            </w:pPr>
            <w:r w:rsidDel="00000000" w:rsidR="00000000" w:rsidRPr="00000000">
              <w:rPr>
                <w:rtl w:val="0"/>
              </w:rPr>
              <w:t xml:space="preserve">Índice MAPA de precios pagados — fitosanitarios (protección fitopatológica)</w:t>
            </w:r>
          </w:p>
        </w:tc>
        <w:tc>
          <w:tcPr/>
          <w:p w:rsidR="00000000" w:rsidDel="00000000" w:rsidP="00000000" w:rsidRDefault="00000000" w:rsidRPr="00000000" w14:paraId="0000025C">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idx_gastos_generales</w:t>
            </w:r>
          </w:p>
        </w:tc>
        <w:tc>
          <w:tcPr/>
          <w:p w:rsidR="00000000" w:rsidDel="00000000" w:rsidP="00000000" w:rsidRDefault="00000000" w:rsidRPr="00000000" w14:paraId="0000025E">
            <w:pPr>
              <w:rPr/>
            </w:pPr>
            <w:r w:rsidDel="00000000" w:rsidR="00000000" w:rsidRPr="00000000">
              <w:rPr>
                <w:rtl w:val="0"/>
              </w:rPr>
              <w:t xml:space="preserve">Índice MAPA de precios pagados — gastos generales de explotación</w:t>
            </w:r>
          </w:p>
        </w:tc>
        <w:tc>
          <w:tcPr/>
          <w:p w:rsidR="00000000" w:rsidDel="00000000" w:rsidP="00000000" w:rsidRDefault="00000000" w:rsidRPr="00000000" w14:paraId="0000025F">
            <w:pPr>
              <w:rPr/>
            </w:pPr>
            <w:r w:rsidDel="00000000" w:rsidR="00000000" w:rsidRPr="00000000">
              <w:rPr>
                <w:rtl w:val="0"/>
              </w:rPr>
              <w:t xml:space="preserve">Nº índice (empalmado)</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wheat_intl_eur</w:t>
            </w:r>
          </w:p>
        </w:tc>
        <w:tc>
          <w:tcPr/>
          <w:p w:rsidR="00000000" w:rsidDel="00000000" w:rsidP="00000000" w:rsidRDefault="00000000" w:rsidRPr="00000000" w14:paraId="00000261">
            <w:pPr>
              <w:rPr/>
            </w:pPr>
            <w:r w:rsidDel="00000000" w:rsidR="00000000" w:rsidRPr="00000000">
              <w:rPr>
                <w:rtl w:val="0"/>
              </w:rPr>
              <w:t xml:space="preserve">Precio internacional del trigo (proxy global MATIF/CBOT, USD convertido a EUR)</w:t>
            </w:r>
          </w:p>
        </w:tc>
        <w:tc>
          <w:tcPr/>
          <w:p w:rsidR="00000000" w:rsidDel="00000000" w:rsidP="00000000" w:rsidRDefault="00000000" w:rsidRPr="00000000" w14:paraId="00000262">
            <w:pPr>
              <w:rPr/>
            </w:pPr>
            <w:r w:rsidDel="00000000" w:rsidR="00000000" w:rsidRPr="00000000">
              <w:rPr>
                <w:rtl w:val="0"/>
              </w:rPr>
              <w:t xml:space="preserve">EUR/t</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corn_intl_eur</w:t>
            </w:r>
          </w:p>
        </w:tc>
        <w:tc>
          <w:tcPr/>
          <w:p w:rsidR="00000000" w:rsidDel="00000000" w:rsidP="00000000" w:rsidRDefault="00000000" w:rsidRPr="00000000" w14:paraId="00000264">
            <w:pPr>
              <w:rPr/>
            </w:pPr>
            <w:r w:rsidDel="00000000" w:rsidR="00000000" w:rsidRPr="00000000">
              <w:rPr>
                <w:rtl w:val="0"/>
              </w:rPr>
              <w:t xml:space="preserve">Precio internacional del maíz (futuros USD convertidos a EUR)</w:t>
            </w:r>
          </w:p>
        </w:tc>
        <w:tc>
          <w:tcPr/>
          <w:p w:rsidR="00000000" w:rsidDel="00000000" w:rsidP="00000000" w:rsidRDefault="00000000" w:rsidRPr="00000000" w14:paraId="00000265">
            <w:pPr>
              <w:rPr/>
            </w:pPr>
            <w:r w:rsidDel="00000000" w:rsidR="00000000" w:rsidRPr="00000000">
              <w:rPr>
                <w:rtl w:val="0"/>
              </w:rPr>
              <w:t xml:space="preserve">EUR/t</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sup_trigo</w:t>
            </w:r>
          </w:p>
        </w:tc>
        <w:tc>
          <w:tcPr/>
          <w:p w:rsidR="00000000" w:rsidDel="00000000" w:rsidP="00000000" w:rsidRDefault="00000000" w:rsidRPr="00000000" w14:paraId="00000267">
            <w:pPr>
              <w:rPr/>
            </w:pPr>
            <w:r w:rsidDel="00000000" w:rsidR="00000000" w:rsidRPr="00000000">
              <w:rPr>
                <w:rtl w:val="0"/>
              </w:rPr>
              <w:t xml:space="preserve">Superficie total sembrada de trigo en España (sum. 52 provincias, ESYRCE, ffill anual)</w:t>
            </w:r>
          </w:p>
        </w:tc>
        <w:tc>
          <w:tcPr/>
          <w:p w:rsidR="00000000" w:rsidDel="00000000" w:rsidP="00000000" w:rsidRDefault="00000000" w:rsidRPr="00000000" w14:paraId="00000268">
            <w:pPr>
              <w:rPr/>
            </w:pPr>
            <w:r w:rsidDel="00000000" w:rsidR="00000000" w:rsidRPr="00000000">
              <w:rPr>
                <w:rtl w:val="0"/>
              </w:rPr>
              <w:t xml:space="preserve">ha</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sup_cebada</w:t>
            </w:r>
          </w:p>
        </w:tc>
        <w:tc>
          <w:tcPr/>
          <w:p w:rsidR="00000000" w:rsidDel="00000000" w:rsidP="00000000" w:rsidRDefault="00000000" w:rsidRPr="00000000" w14:paraId="0000026A">
            <w:pPr>
              <w:rPr/>
            </w:pPr>
            <w:r w:rsidDel="00000000" w:rsidR="00000000" w:rsidRPr="00000000">
              <w:rPr>
                <w:rtl w:val="0"/>
              </w:rPr>
              <w:t xml:space="preserve">Superficie total sembrada de cebada en España (ESYRCE)</w:t>
            </w:r>
          </w:p>
        </w:tc>
        <w:tc>
          <w:tcPr/>
          <w:p w:rsidR="00000000" w:rsidDel="00000000" w:rsidP="00000000" w:rsidRDefault="00000000" w:rsidRPr="00000000" w14:paraId="0000026B">
            <w:pPr>
              <w:rPr/>
            </w:pPr>
            <w:r w:rsidDel="00000000" w:rsidR="00000000" w:rsidRPr="00000000">
              <w:rPr>
                <w:rtl w:val="0"/>
              </w:rPr>
              <w:t xml:space="preserve">ha</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sup_maiz</w:t>
            </w:r>
          </w:p>
        </w:tc>
        <w:tc>
          <w:tcPr/>
          <w:p w:rsidR="00000000" w:rsidDel="00000000" w:rsidP="00000000" w:rsidRDefault="00000000" w:rsidRPr="00000000" w14:paraId="0000026D">
            <w:pPr>
              <w:rPr/>
            </w:pPr>
            <w:r w:rsidDel="00000000" w:rsidR="00000000" w:rsidRPr="00000000">
              <w:rPr>
                <w:rtl w:val="0"/>
              </w:rPr>
              <w:t xml:space="preserve">Superficie total sembrada de maíz en España (ESYRCE)</w:t>
            </w:r>
          </w:p>
        </w:tc>
        <w:tc>
          <w:tcPr/>
          <w:p w:rsidR="00000000" w:rsidDel="00000000" w:rsidP="00000000" w:rsidRDefault="00000000" w:rsidRPr="00000000" w14:paraId="0000026E">
            <w:pPr>
              <w:rPr/>
            </w:pPr>
            <w:r w:rsidDel="00000000" w:rsidR="00000000" w:rsidRPr="00000000">
              <w:rPr>
                <w:rtl w:val="0"/>
              </w:rPr>
              <w:t xml:space="preserve">ha</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prod_trigo</w:t>
            </w:r>
          </w:p>
        </w:tc>
        <w:tc>
          <w:tcPr/>
          <w:p w:rsidR="00000000" w:rsidDel="00000000" w:rsidP="00000000" w:rsidRDefault="00000000" w:rsidRPr="00000000" w14:paraId="00000270">
            <w:pPr>
              <w:rPr/>
            </w:pPr>
            <w:r w:rsidDel="00000000" w:rsidR="00000000" w:rsidRPr="00000000">
              <w:rPr>
                <w:rtl w:val="0"/>
              </w:rPr>
              <w:t xml:space="preserve">Producción total de trigo en España (sum. 52 provincias, ESYRCE)</w:t>
            </w:r>
          </w:p>
        </w:tc>
        <w:tc>
          <w:tcPr/>
          <w:p w:rsidR="00000000" w:rsidDel="00000000" w:rsidP="00000000" w:rsidRDefault="00000000" w:rsidRPr="00000000" w14:paraId="00000271">
            <w:pPr>
              <w:rPr/>
            </w:pPr>
            <w:r w:rsidDel="00000000" w:rsidR="00000000" w:rsidRPr="00000000">
              <w:rPr>
                <w:rtl w:val="0"/>
              </w:rPr>
              <w:t xml:space="preserve">t</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prod_cebada</w:t>
            </w:r>
          </w:p>
        </w:tc>
        <w:tc>
          <w:tcPr/>
          <w:p w:rsidR="00000000" w:rsidDel="00000000" w:rsidP="00000000" w:rsidRDefault="00000000" w:rsidRPr="00000000" w14:paraId="00000273">
            <w:pPr>
              <w:rPr/>
            </w:pPr>
            <w:r w:rsidDel="00000000" w:rsidR="00000000" w:rsidRPr="00000000">
              <w:rPr>
                <w:rtl w:val="0"/>
              </w:rPr>
              <w:t xml:space="preserve">Producción total de cebada en España (ESYRCE)</w:t>
            </w:r>
          </w:p>
        </w:tc>
        <w:tc>
          <w:tcPr/>
          <w:p w:rsidR="00000000" w:rsidDel="00000000" w:rsidP="00000000" w:rsidRDefault="00000000" w:rsidRPr="00000000" w14:paraId="00000274">
            <w:pPr>
              <w:rPr/>
            </w:pPr>
            <w:r w:rsidDel="00000000" w:rsidR="00000000" w:rsidRPr="00000000">
              <w:rPr>
                <w:rtl w:val="0"/>
              </w:rPr>
              <w:t xml:space="preserve">t</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prod_maiz</w:t>
            </w:r>
          </w:p>
        </w:tc>
        <w:tc>
          <w:tcPr/>
          <w:p w:rsidR="00000000" w:rsidDel="00000000" w:rsidP="00000000" w:rsidRDefault="00000000" w:rsidRPr="00000000" w14:paraId="00000276">
            <w:pPr>
              <w:rPr/>
            </w:pPr>
            <w:r w:rsidDel="00000000" w:rsidR="00000000" w:rsidRPr="00000000">
              <w:rPr>
                <w:rtl w:val="0"/>
              </w:rPr>
              <w:t xml:space="preserve">Producción total de maíz en España (ESYRCE)</w:t>
            </w:r>
          </w:p>
        </w:tc>
        <w:tc>
          <w:tcPr/>
          <w:p w:rsidR="00000000" w:rsidDel="00000000" w:rsidP="00000000" w:rsidRDefault="00000000" w:rsidRPr="00000000" w14:paraId="00000277">
            <w:pPr>
              <w:rPr/>
            </w:pPr>
            <w:r w:rsidDel="00000000" w:rsidR="00000000" w:rsidRPr="00000000">
              <w:rPr>
                <w:rtl w:val="0"/>
              </w:rPr>
              <w:t xml:space="preserve">t</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rend_trigo</w:t>
            </w:r>
          </w:p>
        </w:tc>
        <w:tc>
          <w:tcPr/>
          <w:p w:rsidR="00000000" w:rsidDel="00000000" w:rsidP="00000000" w:rsidRDefault="00000000" w:rsidRPr="00000000" w14:paraId="00000279">
            <w:pPr>
              <w:rPr/>
            </w:pPr>
            <w:r w:rsidDel="00000000" w:rsidR="00000000" w:rsidRPr="00000000">
              <w:rPr>
                <w:rtl w:val="0"/>
              </w:rPr>
              <w:t xml:space="preserve">Rendimiento del trigo: producción / superficie (calculado a partir de ESYRCE)</w:t>
            </w:r>
          </w:p>
        </w:tc>
        <w:tc>
          <w:tcPr/>
          <w:p w:rsidR="00000000" w:rsidDel="00000000" w:rsidP="00000000" w:rsidRDefault="00000000" w:rsidRPr="00000000" w14:paraId="0000027A">
            <w:pPr>
              <w:rPr/>
            </w:pPr>
            <w:r w:rsidDel="00000000" w:rsidR="00000000" w:rsidRPr="00000000">
              <w:rPr>
                <w:rtl w:val="0"/>
              </w:rPr>
              <w:t xml:space="preserve">t/ha</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rend_cebada</w:t>
            </w:r>
          </w:p>
        </w:tc>
        <w:tc>
          <w:tcPr/>
          <w:p w:rsidR="00000000" w:rsidDel="00000000" w:rsidP="00000000" w:rsidRDefault="00000000" w:rsidRPr="00000000" w14:paraId="0000027C">
            <w:pPr>
              <w:rPr/>
            </w:pPr>
            <w:r w:rsidDel="00000000" w:rsidR="00000000" w:rsidRPr="00000000">
              <w:rPr>
                <w:rtl w:val="0"/>
              </w:rPr>
              <w:t xml:space="preserve">Rendimiento de la cebada (calculado a partir de ESYRCE)</w:t>
            </w:r>
          </w:p>
        </w:tc>
        <w:tc>
          <w:tcPr/>
          <w:p w:rsidR="00000000" w:rsidDel="00000000" w:rsidP="00000000" w:rsidRDefault="00000000" w:rsidRPr="00000000" w14:paraId="0000027D">
            <w:pPr>
              <w:rPr/>
            </w:pPr>
            <w:r w:rsidDel="00000000" w:rsidR="00000000" w:rsidRPr="00000000">
              <w:rPr>
                <w:rtl w:val="0"/>
              </w:rPr>
              <w:t xml:space="preserve">t/ha</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rend_maiz</w:t>
            </w:r>
          </w:p>
        </w:tc>
        <w:tc>
          <w:tcPr/>
          <w:p w:rsidR="00000000" w:rsidDel="00000000" w:rsidP="00000000" w:rsidRDefault="00000000" w:rsidRPr="00000000" w14:paraId="0000027F">
            <w:pPr>
              <w:rPr/>
            </w:pPr>
            <w:r w:rsidDel="00000000" w:rsidR="00000000" w:rsidRPr="00000000">
              <w:rPr>
                <w:rtl w:val="0"/>
              </w:rPr>
              <w:t xml:space="preserve">Rendimiento del maíz (calculado a partir de ESYRCE)</w:t>
            </w:r>
          </w:p>
        </w:tc>
        <w:tc>
          <w:tcPr/>
          <w:p w:rsidR="00000000" w:rsidDel="00000000" w:rsidP="00000000" w:rsidRDefault="00000000" w:rsidRPr="00000000" w14:paraId="00000280">
            <w:pPr>
              <w:rPr/>
            </w:pPr>
            <w:r w:rsidDel="00000000" w:rsidR="00000000" w:rsidRPr="00000000">
              <w:rPr>
                <w:rtl w:val="0"/>
              </w:rPr>
              <w:t xml:space="preserve">t/ha</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sin_month</w:t>
            </w:r>
          </w:p>
        </w:tc>
        <w:tc>
          <w:tcPr/>
          <w:p w:rsidR="00000000" w:rsidDel="00000000" w:rsidP="00000000" w:rsidRDefault="00000000" w:rsidRPr="00000000" w14:paraId="00000282">
            <w:pPr>
              <w:rPr/>
            </w:pPr>
            <w:r w:rsidDel="00000000" w:rsidR="00000000" w:rsidRPr="00000000">
              <w:rPr>
                <w:rtl w:val="0"/>
              </w:rPr>
              <w:t xml:space="preserve">Codificación senoidal del mes para capturar estacionalidad continua: sin(2π×mes/12)</w:t>
            </w:r>
          </w:p>
        </w:tc>
        <w:tc>
          <w:tcPr/>
          <w:p w:rsidR="00000000" w:rsidDel="00000000" w:rsidP="00000000" w:rsidRDefault="00000000" w:rsidRPr="00000000" w14:paraId="00000283">
            <w:pPr>
              <w:rPr/>
            </w:pPr>
            <w:sdt>
              <w:sdtPr>
                <w:id w:val="-1124181000"/>
                <w:tag w:val="goog_rdk_2"/>
              </w:sdtPr>
              <w:sdtContent>
                <w:r w:rsidDel="00000000" w:rsidR="00000000" w:rsidRPr="00000000">
                  <w:rPr>
                    <w:rFonts w:ascii="Arial Unicode MS" w:cs="Arial Unicode MS" w:eastAsia="Arial Unicode MS" w:hAnsi="Arial Unicode MS"/>
                    <w:rtl w:val="0"/>
                  </w:rPr>
                  <w:t xml:space="preserve">Adim. [−1, 1]</w:t>
                </w:r>
              </w:sdtContent>
            </w:sdt>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cos_month</w:t>
            </w:r>
          </w:p>
        </w:tc>
        <w:tc>
          <w:tcPr/>
          <w:p w:rsidR="00000000" w:rsidDel="00000000" w:rsidP="00000000" w:rsidRDefault="00000000" w:rsidRPr="00000000" w14:paraId="00000285">
            <w:pPr>
              <w:rPr/>
            </w:pPr>
            <w:r w:rsidDel="00000000" w:rsidR="00000000" w:rsidRPr="00000000">
              <w:rPr>
                <w:rtl w:val="0"/>
              </w:rPr>
              <w:t xml:space="preserve">Codificación cosenidal del mes: cos(2π×mes/12)</w:t>
            </w:r>
          </w:p>
        </w:tc>
        <w:tc>
          <w:tcPr/>
          <w:p w:rsidR="00000000" w:rsidDel="00000000" w:rsidP="00000000" w:rsidRDefault="00000000" w:rsidRPr="00000000" w14:paraId="00000286">
            <w:pPr>
              <w:rPr/>
            </w:pPr>
            <w:sdt>
              <w:sdtPr>
                <w:id w:val="-283393679"/>
                <w:tag w:val="goog_rdk_3"/>
              </w:sdtPr>
              <w:sdtContent>
                <w:r w:rsidDel="00000000" w:rsidR="00000000" w:rsidRPr="00000000">
                  <w:rPr>
                    <w:rFonts w:ascii="Arial Unicode MS" w:cs="Arial Unicode MS" w:eastAsia="Arial Unicode MS" w:hAnsi="Arial Unicode MS"/>
                    <w:rtl w:val="0"/>
                  </w:rPr>
                  <w:t xml:space="preserve">Adim. [−1, 1]</w:t>
                </w:r>
              </w:sdtContent>
            </w:sdt>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fao_cereals_idx *</w:t>
            </w:r>
          </w:p>
        </w:tc>
        <w:tc>
          <w:tcPr/>
          <w:p w:rsidR="00000000" w:rsidDel="00000000" w:rsidP="00000000" w:rsidRDefault="00000000" w:rsidRPr="00000000" w14:paraId="00000288">
            <w:pPr>
              <w:rPr/>
            </w:pPr>
            <w:r w:rsidDel="00000000" w:rsidR="00000000" w:rsidRPr="00000000">
              <w:rPr>
                <w:rtl w:val="0"/>
              </w:rPr>
              <w:t xml:space="preserve">Índice FAO de precios de cereales — PREVISTO, no activo en producción actual</w:t>
            </w:r>
          </w:p>
        </w:tc>
        <w:tc>
          <w:tcPr/>
          <w:p w:rsidR="00000000" w:rsidDel="00000000" w:rsidP="00000000" w:rsidRDefault="00000000" w:rsidRPr="00000000" w14:paraId="00000289">
            <w:pPr>
              <w:rPr/>
            </w:pPr>
            <w:r w:rsidDel="00000000" w:rsidR="00000000" w:rsidRPr="00000000">
              <w:rPr>
                <w:rtl w:val="0"/>
              </w:rPr>
              <w:t xml:space="preserve">Nº índice</w:t>
            </w:r>
          </w:p>
        </w:tc>
      </w:tr>
    </w:tbl>
    <w:p w:rsidR="00000000" w:rsidDel="00000000" w:rsidP="00000000" w:rsidRDefault="00000000" w:rsidRPr="00000000" w14:paraId="0000028A">
      <w:pPr>
        <w:pStyle w:val="Heading5"/>
        <w:rPr>
          <w:color w:val="005680"/>
        </w:rPr>
      </w:pPr>
      <w:bookmarkStart w:colFirst="0" w:colLast="0" w:name="_heading=h.wnsfig61fk9b" w:id="12"/>
      <w:bookmarkEnd w:id="12"/>
      <w:r w:rsidDel="00000000" w:rsidR="00000000" w:rsidRPr="00000000">
        <w:rPr>
          <w:rtl w:val="0"/>
        </w:rPr>
        <w:t xml:space="preserve">Tabla 4 Descripción y unidad de medida de las variables base del dataset mensual</w:t>
      </w:r>
      <w:r w:rsidDel="00000000" w:rsidR="00000000" w:rsidRPr="00000000">
        <w:rPr>
          <w:rtl w:val="0"/>
        </w:rPr>
      </w:r>
    </w:p>
    <w:p w:rsidR="00000000" w:rsidDel="00000000" w:rsidP="00000000" w:rsidRDefault="00000000" w:rsidRPr="00000000" w14:paraId="0000028B">
      <w:pPr>
        <w:tabs>
          <w:tab w:val="right" w:leader="none" w:pos="12000"/>
        </w:tabs>
        <w:spacing w:after="0" w:lineRule="auto"/>
        <w:ind w:left="0" w:firstLine="0"/>
        <w:rPr>
          <w:color w:val="005680"/>
        </w:rPr>
      </w:pPr>
      <w:r w:rsidDel="00000000" w:rsidR="00000000" w:rsidRPr="00000000">
        <w:rPr>
          <w:rtl w:val="0"/>
        </w:rPr>
      </w:r>
    </w:p>
    <w:p w:rsidR="00000000" w:rsidDel="00000000" w:rsidP="00000000" w:rsidRDefault="00000000" w:rsidRPr="00000000" w14:paraId="0000028C">
      <w:pPr>
        <w:numPr>
          <w:ilvl w:val="0"/>
          <w:numId w:val="25"/>
        </w:numPr>
        <w:tabs>
          <w:tab w:val="right" w:leader="none" w:pos="12000"/>
        </w:tabs>
        <w:spacing w:after="0" w:lineRule="auto"/>
        <w:ind w:left="720" w:hanging="360"/>
        <w:rPr/>
      </w:pPr>
      <w:r w:rsidDel="00000000" w:rsidR="00000000" w:rsidRPr="00000000">
        <w:rPr>
          <w:rtl w:val="0"/>
        </w:rPr>
        <w:t xml:space="preserve">Dataset de ingeniería de variables: Una estructura avanzada que, tras aplicar transformaciones de retardo, medias móviles y ventanas de volatilidad (rolling windows), alcanza las 145 características (features). Tras este proceso de expansión, el dataset final de entrenamiento se estabiliza en 234 registros mensuales altamente informativos. </w:t>
      </w:r>
    </w:p>
    <w:p w:rsidR="00000000" w:rsidDel="00000000" w:rsidP="00000000" w:rsidRDefault="00000000" w:rsidRPr="00000000" w14:paraId="0000028D">
      <w:pPr>
        <w:pStyle w:val="Heading2"/>
        <w:numPr>
          <w:ilvl w:val="1"/>
          <w:numId w:val="19"/>
        </w:numPr>
        <w:tabs>
          <w:tab w:val="right" w:leader="none" w:pos="12000"/>
        </w:tabs>
        <w:spacing w:before="0" w:lineRule="auto"/>
        <w:ind w:left="566.9291338582675" w:hanging="164.99999999999994"/>
        <w:rPr/>
      </w:pPr>
      <w:bookmarkStart w:colFirst="0" w:colLast="0" w:name="_heading=h.ougnvyz02nw" w:id="13"/>
      <w:bookmarkEnd w:id="13"/>
      <w:r w:rsidDel="00000000" w:rsidR="00000000" w:rsidRPr="00000000">
        <w:rPr>
          <w:rtl w:val="0"/>
        </w:rPr>
        <w:t xml:space="preserve">Fuente de los datos y procedencia de la información</w:t>
      </w:r>
    </w:p>
    <w:p w:rsidR="00000000" w:rsidDel="00000000" w:rsidP="00000000" w:rsidRDefault="00000000" w:rsidRPr="00000000" w14:paraId="0000028E">
      <w:pPr>
        <w:tabs>
          <w:tab w:val="right" w:leader="none" w:pos="12000"/>
        </w:tabs>
        <w:rPr/>
      </w:pPr>
      <w:r w:rsidDel="00000000" w:rsidR="00000000" w:rsidRPr="00000000">
        <w:rPr>
          <w:rtl w:val="0"/>
        </w:rPr>
        <w:t xml:space="preserve">Se han seleccionado exclusivamente datos públicos procedentes de organismos oficiales nacionales e internacionales de reconocida trayectoria estadística, garantizando la integridad de las series temporales utilizadas.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 procedencia de los indicadores se desglosa según las siguientes áreas de competencia:</w:t>
      </w:r>
    </w:p>
    <w:p w:rsidR="00000000" w:rsidDel="00000000" w:rsidP="00000000" w:rsidRDefault="00000000" w:rsidRPr="00000000" w14:paraId="00000290">
      <w:pPr>
        <w:numPr>
          <w:ilvl w:val="0"/>
          <w:numId w:val="13"/>
        </w:numPr>
        <w:tabs>
          <w:tab w:val="right" w:leader="none" w:pos="12000"/>
        </w:tabs>
        <w:spacing w:after="0" w:lineRule="auto"/>
        <w:ind w:left="720" w:hanging="360"/>
        <w:rPr/>
      </w:pPr>
      <w:r w:rsidDel="00000000" w:rsidR="00000000" w:rsidRPr="00000000">
        <w:rPr>
          <w:rtl w:val="0"/>
        </w:rPr>
        <w:t xml:space="preserve">Ministerio de Agricultura, Pesca y Alimentación (MAPA): Constituye la fuente principal del objetivo y de parte de las variables explicativas del sistema. Las series target_trigo, target_cebada y target_maiz se obtienen de prepag2_total.csv, fichero mensual unificado a partir de las versiones históricas de precios pagados (ppagados1, ppagados1_2, ppagados2, ppagados3). Esta unificación se realiza mediante reglas de armonización semántica y empalme temporal, por lo que el target empleado en modelado es una señal proxy auditada y no una observación primaria única sin transformación. Del MAPA también se incorporan los índices de precios pagados de insumos y las estadísticas ESYRCE de superficies y producción provincial.</w:t>
      </w:r>
    </w:p>
    <w:p w:rsidR="00000000" w:rsidDel="00000000" w:rsidP="00000000" w:rsidRDefault="00000000" w:rsidRPr="00000000" w14:paraId="00000291">
      <w:pPr>
        <w:numPr>
          <w:ilvl w:val="0"/>
          <w:numId w:val="13"/>
        </w:numPr>
        <w:tabs>
          <w:tab w:val="right" w:leader="none" w:pos="12000"/>
        </w:tabs>
        <w:spacing w:after="0" w:lineRule="auto"/>
        <w:ind w:left="720" w:hanging="360"/>
        <w:rPr/>
      </w:pPr>
      <w:r w:rsidDel="00000000" w:rsidR="00000000" w:rsidRPr="00000000">
        <w:rPr>
          <w:rtl w:val="0"/>
        </w:rPr>
        <w:t xml:space="preserve">Servicio Copernicus: Los datos climáticos han sido procesados a nivel provincial utilizando el reanálisis ERA5-Land (a través de Google Earth Engine). Esta información se ha compilado mediante una arquitectura de computación geoespacial basada en la nube, permitiendo una agregación precisa de temperaturas y precipitaciones para las zonas de interés agronómico.</w:t>
      </w:r>
    </w:p>
    <w:p w:rsidR="00000000" w:rsidDel="00000000" w:rsidP="00000000" w:rsidRDefault="00000000" w:rsidRPr="00000000" w14:paraId="00000292">
      <w:pPr>
        <w:rPr/>
      </w:pPr>
      <w:r w:rsidDel="00000000" w:rsidR="00000000" w:rsidRPr="00000000">
        <w:rPr>
          <w:rtl w:val="0"/>
        </w:rPr>
        <w:t xml:space="preserve">Nota operativa — acceso a Google Earth Engine (GEE): el script ingest_weather_gee.py requiere dos pasos de autenticación independientes. (1) Autenticación de usuario: ejecutar 'earthengine authenticate' en la terminal, que abre un flujo OAuth y guarda credenciales locales (~/.config/earthengine/). (2) Proyecto GCP con Earth Engine habilitado: Earth Engine exige asociar la sesión a un proyecto de Google Cloud. El repositorio trae configurado el proyecto del equipo (gee_project_id, actualmente 'psyched-scene-462607-e6'), pero el acceso IAM a ese proyecto no se concede automáticamente a quien clona el repositorio: si se usa sin que se haya concedido el rol, la inicialización falla con EEException: 'Caller does not have required permission to use project ...'. Esta restricción es de Google Cloud (gestión de permisos IAM del proyecto), no un defecto del pipeline. La vía recomendada para evitarla es el autoservicio: registrar un proyecto GCP propio y gratuito en earthengine.google.com/register (uso no comercial) y exportar su identificador en la variable de entorno GEE_PROJECT_ID, que desde esta iteración tiene prioridad sobre gee_project_id de config.yaml -- de modo que cada operador puede usar su propio proyecto sin editar ningún fichero versionado en el repositorio. Como alternativas quedan disponibles solicitar el rol 'Earth Engine Resource User' en el proyecto del equipo, o usar una cuenta de servicio exportando GOOGLE_APPLICATION_CREDENTIALS.</w:t>
      </w:r>
    </w:p>
    <w:p w:rsidR="00000000" w:rsidDel="00000000" w:rsidP="00000000" w:rsidRDefault="00000000" w:rsidRPr="00000000" w14:paraId="00000293">
      <w:pPr>
        <w:numPr>
          <w:ilvl w:val="0"/>
          <w:numId w:val="13"/>
        </w:numPr>
        <w:tabs>
          <w:tab w:val="right" w:leader="none" w:pos="12000"/>
        </w:tabs>
        <w:spacing w:after="0" w:lineRule="auto"/>
        <w:ind w:left="720" w:hanging="360"/>
        <w:rPr/>
      </w:pPr>
      <w:r w:rsidDel="00000000" w:rsidR="00000000" w:rsidRPr="00000000">
        <w:rPr>
          <w:rtl w:val="0"/>
        </w:rPr>
        <w:t xml:space="preserve">Banco Mundial (Commodity Markets) y FAO (Food Price Index): Se utilizan para capturar la dinámica de los mercados globales de cereales, incorporando las cotizaciones internacionales de trigo y maíz que actúan como referencia para el mercado doméstico español.</w:t>
      </w:r>
    </w:p>
    <w:p w:rsidR="00000000" w:rsidDel="00000000" w:rsidP="00000000" w:rsidRDefault="00000000" w:rsidRPr="00000000" w14:paraId="00000294">
      <w:pPr>
        <w:numPr>
          <w:ilvl w:val="0"/>
          <w:numId w:val="13"/>
        </w:numPr>
        <w:tabs>
          <w:tab w:val="right" w:leader="none" w:pos="12000"/>
        </w:tabs>
        <w:ind w:left="720" w:hanging="360"/>
        <w:rPr/>
      </w:pPr>
      <w:r w:rsidDel="00000000" w:rsidR="00000000" w:rsidRPr="00000000">
        <w:rPr>
          <w:rtl w:val="0"/>
        </w:rPr>
        <w:t xml:space="preserve">Banco Central Europeo (BCE): Provee el tipo de cambio oficial EUR/USD, dato crítico para la conversión de precios internacionales y la evaluación de la paridad en las transacciones comerciales globales.</w:t>
      </w:r>
    </w:p>
    <w:p w:rsidR="00000000" w:rsidDel="00000000" w:rsidP="00000000" w:rsidRDefault="00000000" w:rsidRPr="00000000" w14:paraId="00000295">
      <w:pPr>
        <w:pStyle w:val="Heading3"/>
        <w:tabs>
          <w:tab w:val="right" w:leader="none" w:pos="12000"/>
        </w:tabs>
        <w:rPr/>
      </w:pPr>
      <w:bookmarkStart w:colFirst="0" w:colLast="0" w:name="_heading=h.medbrhj13uua" w:id="14"/>
      <w:bookmarkEnd w:id="14"/>
      <w:r w:rsidDel="00000000" w:rsidR="00000000" w:rsidRPr="00000000">
        <w:rPr>
          <w:rtl w:val="0"/>
        </w:rPr>
        <w:t xml:space="preserve">Inventario técnico de datos brutos </w:t>
      </w:r>
      <w:r w:rsidDel="00000000" w:rsidR="00000000" w:rsidRPr="00000000">
        <w:rPr>
          <w:i w:val="1"/>
          <w:iCs w:val="1"/>
          <w:rtl w:val="0"/>
        </w:rPr>
        <w:t xml:space="preserve">(data/raw/</w:t>
      </w:r>
      <w:r w:rsidDel="00000000" w:rsidR="00000000" w:rsidRPr="00000000">
        <w:rPr>
          <w:rtl w:val="0"/>
        </w:rPr>
        <w:t xml:space="preserve">)</w:t>
      </w:r>
    </w:p>
    <w:p w:rsidR="00000000" w:rsidDel="00000000" w:rsidP="00000000" w:rsidRDefault="00000000" w:rsidRPr="00000000" w14:paraId="00000296">
      <w:pPr>
        <w:tabs>
          <w:tab w:val="right" w:leader="none" w:pos="12000"/>
        </w:tabs>
        <w:rPr/>
      </w:pPr>
      <w:r w:rsidDel="00000000" w:rsidR="00000000" w:rsidRPr="00000000">
        <w:rPr>
          <w:rtl w:val="0"/>
        </w:rPr>
        <w:t xml:space="preserve">Todos los ficheros almacenados en </w:t>
      </w:r>
      <w:r w:rsidDel="00000000" w:rsidR="00000000" w:rsidRPr="00000000">
        <w:rPr>
          <w:i w:val="1"/>
          <w:iCs w:val="1"/>
          <w:rtl w:val="0"/>
        </w:rPr>
        <w:t xml:space="preserve">data/raw/</w:t>
      </w:r>
      <w:r w:rsidDel="00000000" w:rsidR="00000000" w:rsidRPr="00000000">
        <w:rPr>
          <w:rtl w:val="0"/>
        </w:rPr>
        <w:t xml:space="preserve"> son activos de origen que no se pueden regenerar automáticamente de forma fiable y constituyen la base inmutable del sistema. Para garantizar la reproducibilidad y auditoría exigida en los objetivos del proyecto, estos archivos se incluyen en el paquete de entrega.</w:t>
      </w:r>
    </w:p>
    <w:p w:rsidR="00000000" w:rsidDel="00000000" w:rsidP="00000000" w:rsidRDefault="00000000" w:rsidRPr="00000000" w14:paraId="00000297">
      <w:pPr>
        <w:pStyle w:val="Heading4"/>
        <w:tabs>
          <w:tab w:val="right" w:leader="none" w:pos="12000"/>
        </w:tabs>
        <w:rPr/>
      </w:pPr>
      <w:bookmarkStart w:colFirst="0" w:colLast="0" w:name="_heading=h.g3d454wkw9rm" w:id="15"/>
      <w:bookmarkEnd w:id="15"/>
      <w:r w:rsidDel="00000000" w:rsidR="00000000" w:rsidRPr="00000000">
        <w:rPr>
          <w:rtl w:val="0"/>
        </w:rPr>
        <w:t xml:space="preserve">Precios Pagados al Agricultor (MAPA)</w:t>
      </w:r>
    </w:p>
    <w:p w:rsidR="00000000" w:rsidDel="00000000" w:rsidP="00000000" w:rsidRDefault="00000000" w:rsidRPr="00000000" w14:paraId="00000298">
      <w:pPr>
        <w:tabs>
          <w:tab w:val="right" w:leader="none" w:pos="12000"/>
        </w:tabs>
        <w:rPr/>
      </w:pPr>
      <w:r w:rsidDel="00000000" w:rsidR="00000000" w:rsidRPr="00000000">
        <w:rPr>
          <w:rtl w:val="0"/>
        </w:rPr>
        <w:t xml:space="preserve">Fuente original: Portal estadístico del MAPA, sección "Precios Pagados por los Agricultores". Debido a que el organismo publica actualizaciones anuales con distintas bases (2010, 2015, 2020), el sistema utiliza cuatro archivos maestros que son unificados mediante el script build_ppagados_unified.py.</w:t>
      </w:r>
    </w:p>
    <w:p w:rsidR="00000000" w:rsidDel="00000000" w:rsidP="00000000" w:rsidRDefault="00000000" w:rsidRPr="00000000" w14:paraId="00000299">
      <w:pPr>
        <w:tabs>
          <w:tab w:val="right" w:leader="none" w:pos="12000"/>
        </w:tabs>
        <w:rPr>
          <w:color w:val="4a86e8"/>
        </w:rPr>
      </w:pPr>
      <w:r w:rsidDel="00000000" w:rsidR="00000000" w:rsidRPr="00000000">
        <w:rPr>
          <w:rtl w:val="0"/>
        </w:rPr>
      </w:r>
    </w:p>
    <w:sdt>
      <w:sdtPr>
        <w:lock w:val="contentLocked"/>
        <w:id w:val="-499468726"/>
        <w:tag w:val="goog_rdk_4"/>
      </w:sdtPr>
      <w:sdtContent>
        <w:tbl>
          <w:tblPr>
            <w:tblStyle w:val="Table7"/>
            <w:tblW w:w="8580.0" w:type="dxa"/>
            <w:jc w:val="center"/>
            <w:tblLayout w:type="fixed"/>
            <w:tblLook w:val="0000"/>
          </w:tblPr>
          <w:tblGrid>
            <w:gridCol w:w="2310"/>
            <w:gridCol w:w="4095"/>
            <w:gridCol w:w="2175"/>
            <w:tblGridChange w:id="0">
              <w:tblGrid>
                <w:gridCol w:w="2310"/>
                <w:gridCol w:w="4095"/>
                <w:gridCol w:w="217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A">
                <w:pPr>
                  <w:spacing w:line="276" w:lineRule="auto"/>
                  <w:rPr>
                    <w:b w:val="1"/>
                    <w:bCs w:val="1"/>
                    <w:i w:val="1"/>
                    <w:iCs w:val="1"/>
                  </w:rPr>
                </w:pPr>
                <w:r w:rsidDel="00000000" w:rsidR="00000000" w:rsidRPr="00000000">
                  <w:rPr>
                    <w:b w:val="1"/>
                    <w:bCs w:val="1"/>
                    <w:rtl w:val="0"/>
                  </w:rPr>
                  <w:t xml:space="preserve">Fichero en </w:t>
                </w:r>
                <w:r w:rsidDel="00000000" w:rsidR="00000000" w:rsidRPr="00000000">
                  <w:rPr>
                    <w:b w:val="1"/>
                    <w:bCs w:val="1"/>
                    <w:i w:val="1"/>
                    <w:iCs w:val="1"/>
                    <w:rtl w:val="0"/>
                  </w:rPr>
                  <w:t xml:space="preserve">data/raw/</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B">
                <w:pPr>
                  <w:spacing w:line="276" w:lineRule="auto"/>
                  <w:rPr>
                    <w:b w:val="1"/>
                    <w:bCs w:val="1"/>
                  </w:rPr>
                </w:pPr>
                <w:r w:rsidDel="00000000" w:rsidR="00000000" w:rsidRPr="00000000">
                  <w:rPr>
                    <w:b w:val="1"/>
                    <w:bCs w:val="1"/>
                    <w:rtl w:val="0"/>
                  </w:rPr>
                  <w:t xml:space="preserve">Hojas relevantes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C">
                <w:pPr>
                  <w:spacing w:line="276" w:lineRule="auto"/>
                  <w:rPr>
                    <w:b w:val="1"/>
                    <w:bCs w:val="1"/>
                  </w:rPr>
                </w:pPr>
                <w:r w:rsidDel="00000000" w:rsidR="00000000" w:rsidRPr="00000000">
                  <w:rPr>
                    <w:b w:val="1"/>
                    <w:bCs w:val="1"/>
                    <w:rtl w:val="0"/>
                  </w:rPr>
                  <w:t xml:space="preserve">Cobertura temporal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9D">
                <w:pPr>
                  <w:spacing w:line="276" w:lineRule="auto"/>
                  <w:rPr/>
                </w:pPr>
                <w:r w:rsidDel="00000000" w:rsidR="00000000" w:rsidRPr="00000000">
                  <w:rPr>
                    <w:rtl w:val="0"/>
                  </w:rPr>
                  <w:t xml:space="preserve">ppagados1.xlsx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IndPag1 a IndPag4, PrePag1, PrePag2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~2005–2014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ppagados1_2.xlsx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1">
                <w:pPr>
                  <w:spacing w:line="276" w:lineRule="auto"/>
                  <w:rPr/>
                </w:pPr>
                <w:r w:rsidDel="00000000" w:rsidR="00000000" w:rsidRPr="00000000">
                  <w:rPr>
                    <w:rtl w:val="0"/>
                  </w:rPr>
                  <w:t xml:space="preserve">idem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2">
                <w:pPr>
                  <w:spacing w:line="276" w:lineRule="auto"/>
                  <w:rPr/>
                </w:pPr>
                <w:r w:rsidDel="00000000" w:rsidR="00000000" w:rsidRPr="00000000">
                  <w:rPr>
                    <w:rtl w:val="0"/>
                  </w:rPr>
                  <w:t xml:space="preserve">~2010–2018</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3">
                <w:pPr>
                  <w:spacing w:line="276" w:lineRule="auto"/>
                  <w:rPr/>
                </w:pPr>
                <w:r w:rsidDel="00000000" w:rsidR="00000000" w:rsidRPr="00000000">
                  <w:rPr>
                    <w:rtl w:val="0"/>
                  </w:rPr>
                  <w:t xml:space="preserve">ppagados2.xlsx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4">
                <w:pPr>
                  <w:spacing w:line="276" w:lineRule="auto"/>
                  <w:rPr/>
                </w:pPr>
                <w:r w:rsidDel="00000000" w:rsidR="00000000" w:rsidRPr="00000000">
                  <w:rPr>
                    <w:rtl w:val="0"/>
                  </w:rPr>
                  <w:t xml:space="preserve">idem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~2015–2023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ppagados3.xlsx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idem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A8">
                <w:pPr>
                  <w:spacing w:line="276" w:lineRule="auto"/>
                  <w:rPr/>
                </w:pPr>
                <w:r w:rsidDel="00000000" w:rsidR="00000000" w:rsidRPr="00000000">
                  <w:rPr>
                    <w:rtl w:val="0"/>
                  </w:rPr>
                  <w:t xml:space="preserve">~2023–2025</w:t>
                </w:r>
              </w:p>
            </w:tc>
          </w:tr>
        </w:tbl>
      </w:sdtContent>
    </w:sdt>
    <w:p w:rsidR="00000000" w:rsidDel="00000000" w:rsidP="00000000" w:rsidRDefault="00000000" w:rsidRPr="00000000" w14:paraId="000002A9">
      <w:pPr>
        <w:pStyle w:val="Heading5"/>
        <w:spacing w:after="160" w:before="0" w:line="276" w:lineRule="auto"/>
        <w:rPr/>
      </w:pPr>
      <w:bookmarkStart w:colFirst="0" w:colLast="0" w:name="_heading=h.1knagondr4yp" w:id="16"/>
      <w:bookmarkEnd w:id="16"/>
      <w:r w:rsidDel="00000000" w:rsidR="00000000" w:rsidRPr="00000000">
        <w:rPr>
          <w:rtl w:val="0"/>
        </w:rPr>
        <w:t xml:space="preserve">Tabla 5 Ficheros maestros de precios pagados y su cobertura temporal</w:t>
      </w:r>
    </w:p>
    <w:p w:rsidR="00000000" w:rsidDel="00000000" w:rsidP="00000000" w:rsidRDefault="00000000" w:rsidRPr="00000000" w14:paraId="000002AA">
      <w:pPr>
        <w:rPr>
          <w:color w:val="4a86e8"/>
        </w:rPr>
      </w:pPr>
      <w:r w:rsidDel="00000000" w:rsidR="00000000" w:rsidRPr="00000000">
        <w:rPr>
          <w:rtl w:val="0"/>
        </w:rPr>
        <w:t xml:space="preserve">El proceso de unificación no es una concatenación directa. El script aplica normalización de nombres de producto, matching por similitud textual y cálculo de factores de enlace en periodos de solape (mediana de ratios) para armonizar niveles entre versiones. Adicionalmente, en presencia de solapamiento, se priorizan las series más recientes. Este diseño mejora continuidad histórica, pero introduce riesgo de sesgo de empalme y de medición que debe considerarse al interpretar las métricas del modelo.</w:t>
      </w:r>
      <w:r w:rsidDel="00000000" w:rsidR="00000000" w:rsidRPr="00000000">
        <w:rPr>
          <w:rtl w:val="0"/>
        </w:rPr>
      </w:r>
    </w:p>
    <w:p w:rsidR="00000000" w:rsidDel="00000000" w:rsidP="00000000" w:rsidRDefault="00000000" w:rsidRPr="00000000" w14:paraId="000002AB">
      <w:pPr>
        <w:pStyle w:val="Heading4"/>
        <w:spacing w:after="160" w:before="0" w:lineRule="auto"/>
        <w:rPr/>
      </w:pPr>
      <w:bookmarkStart w:colFirst="0" w:colLast="0" w:name="_heading=h.2kwnj5aquy65" w:id="17"/>
      <w:bookmarkEnd w:id="17"/>
      <w:r w:rsidDel="00000000" w:rsidR="00000000" w:rsidRPr="00000000">
        <w:rPr>
          <w:rtl w:val="0"/>
        </w:rPr>
        <w:t xml:space="preserve">Superficies provinciales - ESYRCE (MAPA)</w:t>
      </w:r>
    </w:p>
    <w:p w:rsidR="00000000" w:rsidDel="00000000" w:rsidP="00000000" w:rsidRDefault="00000000" w:rsidRPr="00000000" w14:paraId="000002AC">
      <w:pPr>
        <w:rPr/>
      </w:pPr>
      <w:r w:rsidDel="00000000" w:rsidR="00000000" w:rsidRPr="00000000">
        <w:rPr>
          <w:rtl w:val="0"/>
        </w:rPr>
        <w:t xml:space="preserve">Ficheros obtenidos de la Encuesta sobre Superficies y Rendimientos de Cultivos. El patrón de nomenclatura responde al año agrícola y cuadro estadístico (ej. AE24-C07.xlsx para el año 2024)</w:t>
      </w:r>
    </w:p>
    <w:p w:rsidR="00000000" w:rsidDel="00000000" w:rsidP="00000000" w:rsidRDefault="00000000" w:rsidRPr="00000000" w14:paraId="000002AD">
      <w:pPr>
        <w:rPr/>
      </w:pPr>
      <w:r w:rsidDel="00000000" w:rsidR="00000000" w:rsidRPr="00000000">
        <w:rPr>
          <w:b w:val="0"/>
          <w:bCs w:val="0"/>
          <w:i w:val="0"/>
          <w:iCs w:val="0"/>
          <w:rtl w:val="0"/>
        </w:rPr>
        <w:t xml:space="preserve">Granularidad requerida del fichero ESYRCE: el pipeline necesita el desglose PROVINCIAL de superficies y producciones, es decir el cuadro provincial del avance o resultados de la campaña (AE&lt;año&gt;-C07.xlsx, o C13 en las campañas anteriores a 2018). El fichero «Resultados provisionales nacionales y autonómicos», que el MAPA publica en primer lugar cada campaña, no es utilizable por el sistema: solo desagrega hasta comunidad autónoma y no contiene las 52 provincias que se cruzan con la malla climática. La restricción es de granularidad, no de carácter provisional del dato: si una campaña provisional publica ya su cuadro provincial, dicho cuadro es válido y se integra con normalidad. Los scripts parse_superficies_raw.py y unify_superficies_by_year.py verifican la existencia y la estructura de la carpeta de campaña y, si no la encuentran, detienen la ejecución indicando la estructura de directorios esperada y los errores frecuentes, en lugar de interrumpirse con una excepción de fichero no encontrado sin contexto.</w:t>
      </w:r>
      <w:r w:rsidDel="00000000" w:rsidR="00000000" w:rsidRPr="00000000">
        <w:rPr>
          <w:rtl w:val="0"/>
        </w:rPr>
      </w:r>
    </w:p>
    <w:sdt>
      <w:sdtPr>
        <w:lock w:val="contentLocked"/>
        <w:id w:val="-1572569361"/>
        <w:tag w:val="goog_rdk_5"/>
      </w:sdtPr>
      <w:sdtContent>
        <w:tbl>
          <w:tblPr>
            <w:tblStyle w:val="Table8"/>
            <w:tblW w:w="8655.0" w:type="dxa"/>
            <w:jc w:val="center"/>
            <w:tblLayout w:type="fixed"/>
            <w:tblLook w:val="0000"/>
          </w:tblPr>
          <w:tblGrid>
            <w:gridCol w:w="5460"/>
            <w:gridCol w:w="3195"/>
            <w:tblGridChange w:id="0">
              <w:tblGrid>
                <w:gridCol w:w="5460"/>
                <w:gridCol w:w="31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E">
                <w:pPr>
                  <w:spacing w:line="276" w:lineRule="auto"/>
                  <w:rPr>
                    <w:b w:val="1"/>
                    <w:bCs w:val="1"/>
                    <w:i w:val="1"/>
                    <w:iCs w:val="1"/>
                  </w:rPr>
                </w:pPr>
                <w:r w:rsidDel="00000000" w:rsidR="00000000" w:rsidRPr="00000000">
                  <w:rPr>
                    <w:b w:val="1"/>
                    <w:bCs w:val="1"/>
                    <w:rtl w:val="0"/>
                  </w:rPr>
                  <w:t xml:space="preserve">Ficheros en </w:t>
                </w:r>
                <w:r w:rsidDel="00000000" w:rsidR="00000000" w:rsidRPr="00000000">
                  <w:rPr>
                    <w:b w:val="1"/>
                    <w:bCs w:val="1"/>
                    <w:i w:val="1"/>
                    <w:iCs w:val="1"/>
                    <w:rtl w:val="0"/>
                  </w:rPr>
                  <w:t xml:space="preserve">data/raw/superficies_provincial/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F">
                <w:pPr>
                  <w:spacing w:line="276" w:lineRule="auto"/>
                  <w:rPr>
                    <w:b w:val="1"/>
                    <w:bCs w:val="1"/>
                  </w:rPr>
                </w:pPr>
                <w:r w:rsidDel="00000000" w:rsidR="00000000" w:rsidRPr="00000000">
                  <w:rPr>
                    <w:b w:val="1"/>
                    <w:bCs w:val="1"/>
                    <w:rtl w:val="0"/>
                  </w:rPr>
                  <w:t xml:space="preserve">Rango de años agrícolas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AE_2002_06.xls a AE_2014_13.xlsx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2002 – 2014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AE15-C13.xlsx a AE17-C13.xlsx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3">
                <w:pPr>
                  <w:spacing w:line="276" w:lineRule="auto"/>
                  <w:rPr/>
                </w:pPr>
                <w:r w:rsidDel="00000000" w:rsidR="00000000" w:rsidRPr="00000000">
                  <w:rPr>
                    <w:rtl w:val="0"/>
                  </w:rPr>
                  <w:t xml:space="preserve">2015 – 2017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4">
                <w:pPr>
                  <w:spacing w:line="276" w:lineRule="auto"/>
                  <w:rPr/>
                </w:pPr>
                <w:r w:rsidDel="00000000" w:rsidR="00000000" w:rsidRPr="00000000">
                  <w:rPr>
                    <w:rtl w:val="0"/>
                  </w:rPr>
                  <w:t xml:space="preserve">AE18-C07.xlsx a AE24-C07.xlsx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5">
                <w:pPr>
                  <w:spacing w:line="276" w:lineRule="auto"/>
                  <w:rPr/>
                </w:pPr>
                <w:r w:rsidDel="00000000" w:rsidR="00000000" w:rsidRPr="00000000">
                  <w:rPr>
                    <w:rtl w:val="0"/>
                  </w:rPr>
                  <w:t xml:space="preserve">2018 – 2023</w:t>
                </w:r>
              </w:p>
            </w:tc>
          </w:tr>
        </w:tbl>
      </w:sdtContent>
    </w:sdt>
    <w:p w:rsidR="00000000" w:rsidDel="00000000" w:rsidP="00000000" w:rsidRDefault="00000000" w:rsidRPr="00000000" w14:paraId="000002B6">
      <w:pPr>
        <w:pStyle w:val="Heading5"/>
        <w:rPr/>
      </w:pPr>
      <w:bookmarkStart w:colFirst="0" w:colLast="0" w:name="_heading=h.4qevxemnc3wo" w:id="18"/>
      <w:bookmarkEnd w:id="18"/>
      <w:r w:rsidDel="00000000" w:rsidR="00000000" w:rsidRPr="00000000">
        <w:rPr>
          <w:rtl w:val="0"/>
        </w:rPr>
        <w:t xml:space="preserve">Tabla 6 Distribución de ficheros ESYRCE por rango de años agrícolas</w:t>
      </w:r>
    </w:p>
    <w:p w:rsidR="00000000" w:rsidDel="00000000" w:rsidP="00000000" w:rsidRDefault="00000000" w:rsidRPr="00000000" w14:paraId="000002B7">
      <w:pPr>
        <w:pStyle w:val="Heading4"/>
        <w:spacing w:after="160" w:before="0" w:lineRule="auto"/>
        <w:rPr/>
      </w:pPr>
      <w:bookmarkStart w:colFirst="0" w:colLast="0" w:name="_heading=h.a0m3vjq4tkh5" w:id="19"/>
      <w:bookmarkEnd w:id="19"/>
      <w:r w:rsidDel="00000000" w:rsidR="00000000" w:rsidRPr="00000000">
        <w:rPr>
          <w:rtl w:val="0"/>
        </w:rPr>
        <w:t xml:space="preserve">Precios Medios Nacionales Semanales (MAPA)</w:t>
      </w:r>
    </w:p>
    <w:p w:rsidR="00000000" w:rsidDel="00000000" w:rsidP="00000000" w:rsidRDefault="00000000" w:rsidRPr="00000000" w14:paraId="000002B8">
      <w:pPr>
        <w:rPr/>
      </w:pPr>
      <w:r w:rsidDel="00000000" w:rsidR="00000000" w:rsidRPr="00000000">
        <w:rPr>
          <w:rtl w:val="0"/>
        </w:rPr>
        <w:t xml:space="preserve">Series semanales por variedad de cereal (€/t) procedentes del Observatorio de Precios del MAPA.</w:t>
      </w:r>
    </w:p>
    <w:sdt>
      <w:sdtPr>
        <w:lock w:val="contentLocked"/>
        <w:id w:val="1112040895"/>
        <w:tag w:val="goog_rdk_6"/>
      </w:sdtPr>
      <w:sdtContent>
        <w:tbl>
          <w:tblPr>
            <w:tblStyle w:val="Table9"/>
            <w:tblW w:w="8655.0" w:type="dxa"/>
            <w:jc w:val="center"/>
            <w:tblLayout w:type="fixed"/>
            <w:tblLook w:val="0000"/>
          </w:tblPr>
          <w:tblGrid>
            <w:gridCol w:w="6750"/>
            <w:gridCol w:w="1905"/>
            <w:tblGridChange w:id="0">
              <w:tblGrid>
                <w:gridCol w:w="6750"/>
                <w:gridCol w:w="190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B9">
                <w:pPr>
                  <w:spacing w:line="276" w:lineRule="auto"/>
                  <w:rPr>
                    <w:b w:val="1"/>
                    <w:bCs w:val="1"/>
                    <w:i w:val="1"/>
                    <w:iCs w:val="1"/>
                  </w:rPr>
                </w:pPr>
                <w:r w:rsidDel="00000000" w:rsidR="00000000" w:rsidRPr="00000000">
                  <w:rPr>
                    <w:b w:val="1"/>
                    <w:bCs w:val="1"/>
                    <w:rtl w:val="0"/>
                  </w:rPr>
                  <w:t xml:space="preserve">Fichero en </w:t>
                </w:r>
                <w:r w:rsidDel="00000000" w:rsidR="00000000" w:rsidRPr="00000000">
                  <w:rPr>
                    <w:b w:val="1"/>
                    <w:bCs w:val="1"/>
                    <w:i w:val="1"/>
                    <w:iCs w:val="1"/>
                    <w:rtl w:val="0"/>
                  </w:rPr>
                  <w:t xml:space="preserve">data/raw/</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BA">
                <w:pPr>
                  <w:spacing w:line="276" w:lineRule="auto"/>
                  <w:rPr>
                    <w:b w:val="1"/>
                    <w:bCs w:val="1"/>
                  </w:rPr>
                </w:pPr>
                <w:r w:rsidDel="00000000" w:rsidR="00000000" w:rsidRPr="00000000">
                  <w:rPr>
                    <w:b w:val="1"/>
                    <w:bCs w:val="1"/>
                    <w:rtl w:val="0"/>
                  </w:rPr>
                  <w:t xml:space="preserve">Período anual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B">
                <w:pPr>
                  <w:spacing w:line="276" w:lineRule="auto"/>
                  <w:rPr/>
                </w:pPr>
                <w:r w:rsidDel="00000000" w:rsidR="00000000" w:rsidRPr="00000000">
                  <w:rPr>
                    <w:rtl w:val="0"/>
                  </w:rPr>
                  <w:t xml:space="preserve">precios_medios_nacionales_2019 v2.xlsx a ...2024 s52.xlsx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C">
                <w:pPr>
                  <w:spacing w:line="276" w:lineRule="auto"/>
                  <w:rPr/>
                </w:pPr>
                <w:r w:rsidDel="00000000" w:rsidR="00000000" w:rsidRPr="00000000">
                  <w:rPr>
                    <w:rtl w:val="0"/>
                  </w:rPr>
                  <w:t xml:space="preserve">2019 – 2024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D">
                <w:pPr>
                  <w:spacing w:line="276" w:lineRule="auto"/>
                  <w:rPr/>
                </w:pPr>
                <w:r w:rsidDel="00000000" w:rsidR="00000000" w:rsidRPr="00000000">
                  <w:rPr>
                    <w:rtl w:val="0"/>
                  </w:rPr>
                  <w:t xml:space="preserve">Precios_Medios_Nacionales_2025 s52.xlsx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2025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BF">
                <w:pPr>
                  <w:spacing w:line="276" w:lineRule="auto"/>
                  <w:rPr/>
                </w:pPr>
                <w:r w:rsidDel="00000000" w:rsidR="00000000" w:rsidRPr="00000000">
                  <w:rPr>
                    <w:rtl w:val="0"/>
                  </w:rPr>
                  <w:t xml:space="preserve">Precios_Medios_Nacionales_2026 s03.xlsx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0">
                <w:pPr>
                  <w:spacing w:line="276" w:lineRule="auto"/>
                  <w:rPr/>
                </w:pPr>
                <w:r w:rsidDel="00000000" w:rsidR="00000000" w:rsidRPr="00000000">
                  <w:rPr>
                    <w:rtl w:val="0"/>
                  </w:rPr>
                  <w:t xml:space="preserve">2026 (-03)</w:t>
                </w:r>
              </w:p>
            </w:tc>
          </w:tr>
        </w:tbl>
      </w:sdtContent>
    </w:sdt>
    <w:p w:rsidR="00000000" w:rsidDel="00000000" w:rsidP="00000000" w:rsidRDefault="00000000" w:rsidRPr="00000000" w14:paraId="000002C1">
      <w:pPr>
        <w:pStyle w:val="Heading5"/>
        <w:rPr/>
      </w:pPr>
      <w:bookmarkStart w:colFirst="0" w:colLast="0" w:name="_heading=h.1shlpoz2fqcj" w:id="20"/>
      <w:bookmarkEnd w:id="20"/>
      <w:r w:rsidDel="00000000" w:rsidR="00000000" w:rsidRPr="00000000">
        <w:rPr>
          <w:rtl w:val="0"/>
        </w:rPr>
        <w:t xml:space="preserve">Tabla 7 Series de precios medios nacionales semanales por periodo anual</w:t>
      </w:r>
    </w:p>
    <w:p w:rsidR="00000000" w:rsidDel="00000000" w:rsidP="00000000" w:rsidRDefault="00000000" w:rsidRPr="00000000" w14:paraId="000002C2">
      <w:pPr>
        <w:pStyle w:val="Heading4"/>
        <w:rPr/>
      </w:pPr>
      <w:bookmarkStart w:colFirst="0" w:colLast="0" w:name="_heading=h.a81css208vx5" w:id="21"/>
      <w:bookmarkEnd w:id="21"/>
      <w:r w:rsidDel="00000000" w:rsidR="00000000" w:rsidRPr="00000000">
        <w:rPr>
          <w:rtl w:val="0"/>
        </w:rPr>
        <w:t xml:space="preserve">Indicadores globales y sectoriales (FAO / MAPA Yahoo Finance)</w:t>
      </w:r>
    </w:p>
    <w:p w:rsidR="00000000" w:rsidDel="00000000" w:rsidP="00000000" w:rsidRDefault="00000000" w:rsidRPr="00000000" w14:paraId="000002C3">
      <w:pPr>
        <w:rPr/>
      </w:pPr>
      <w:r w:rsidDel="00000000" w:rsidR="00000000" w:rsidRPr="00000000">
        <w:rPr>
          <w:rtl w:val="0"/>
        </w:rPr>
      </w:r>
    </w:p>
    <w:sdt>
      <w:sdtPr>
        <w:lock w:val="contentLocked"/>
        <w:id w:val="1611759762"/>
        <w:tag w:val="goog_rdk_7"/>
      </w:sdtPr>
      <w:sdtContent>
        <w:tbl>
          <w:tblPr>
            <w:tblStyle w:val="Table10"/>
            <w:tblW w:w="8655.0" w:type="dxa"/>
            <w:jc w:val="center"/>
            <w:tblLayout w:type="fixed"/>
            <w:tblLook w:val="0000"/>
          </w:tblPr>
          <w:tblGrid>
            <w:gridCol w:w="5310"/>
            <w:gridCol w:w="3345"/>
            <w:tblGridChange w:id="0">
              <w:tblGrid>
                <w:gridCol w:w="5310"/>
                <w:gridCol w:w="334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4">
                <w:pPr>
                  <w:spacing w:line="276" w:lineRule="auto"/>
                  <w:rPr>
                    <w:b w:val="1"/>
                    <w:bCs w:val="1"/>
                    <w:i w:val="1"/>
                    <w:iCs w:val="1"/>
                  </w:rPr>
                </w:pPr>
                <w:r w:rsidDel="00000000" w:rsidR="00000000" w:rsidRPr="00000000">
                  <w:rPr>
                    <w:b w:val="1"/>
                    <w:bCs w:val="1"/>
                    <w:rtl w:val="0"/>
                  </w:rPr>
                  <w:t xml:space="preserve">Fichero en </w:t>
                </w:r>
                <w:r w:rsidDel="00000000" w:rsidR="00000000" w:rsidRPr="00000000">
                  <w:rPr>
                    <w:b w:val="1"/>
                    <w:bCs w:val="1"/>
                    <w:i w:val="1"/>
                    <w:iCs w:val="1"/>
                    <w:rtl w:val="0"/>
                  </w:rPr>
                  <w:t xml:space="preserve">data/raw/</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5">
                <w:pPr>
                  <w:spacing w:line="276" w:lineRule="auto"/>
                  <w:rPr>
                    <w:b w:val="1"/>
                    <w:bCs w:val="1"/>
                  </w:rPr>
                </w:pPr>
                <w:r w:rsidDel="00000000" w:rsidR="00000000" w:rsidRPr="00000000">
                  <w:rPr>
                    <w:b w:val="1"/>
                    <w:bCs w:val="1"/>
                    <w:rtl w:val="0"/>
                  </w:rPr>
                  <w:t xml:space="preserve">Contenido y fuente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6">
                <w:pPr>
                  <w:spacing w:line="276" w:lineRule="auto"/>
                  <w:rPr/>
                </w:pPr>
                <w:r w:rsidDel="00000000" w:rsidR="00000000" w:rsidRPr="00000000">
                  <w:rPr>
                    <w:rtl w:val="0"/>
                  </w:rPr>
                  <w:t xml:space="preserve">fao.xlsx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7">
                <w:pPr>
                  <w:spacing w:line="276" w:lineRule="auto"/>
                  <w:rPr/>
                </w:pPr>
                <w:r w:rsidDel="00000000" w:rsidR="00000000" w:rsidRPr="00000000">
                  <w:rPr>
                    <w:rtl w:val="0"/>
                  </w:rPr>
                  <w:t xml:space="preserve">Índice mensual de precios </w:t>
                </w:r>
                <w:hyperlink r:id="rId10">
                  <w:r w:rsidDel="00000000" w:rsidR="00000000" w:rsidRPr="00000000">
                    <w:rPr>
                      <w:color w:val="1155cc"/>
                      <w:u w:val="single"/>
                      <w:rtl w:val="0"/>
                    </w:rPr>
                    <w:t xml:space="preserve">FAO</w:t>
                  </w:r>
                </w:hyperlink>
                <w:r w:rsidDel="00000000" w:rsidR="00000000" w:rsidRPr="00000000">
                  <w:rPr>
                    <w:rtl w:val="0"/>
                  </w:rPr>
                  <w:t xml:space="preserve"> (Base 2014–2016=100).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8">
                <w:pPr>
                  <w:spacing w:line="276" w:lineRule="auto"/>
                  <w:rPr/>
                </w:pPr>
                <w:r w:rsidDel="00000000" w:rsidR="00000000" w:rsidRPr="00000000">
                  <w:rPr>
                    <w:rtl w:val="0"/>
                  </w:rPr>
                  <w:t xml:space="preserve">energía a lo largo de los años.xlsx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9">
                <w:pPr>
                  <w:spacing w:line="276" w:lineRule="auto"/>
                  <w:rPr/>
                </w:pPr>
                <w:r w:rsidDel="00000000" w:rsidR="00000000" w:rsidRPr="00000000">
                  <w:rPr>
                    <w:rtl w:val="0"/>
                  </w:rPr>
                  <w:t xml:space="preserve">Índice de precios de energía agraria (MAPA).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A">
                <w:pPr>
                  <w:spacing w:line="276" w:lineRule="auto"/>
                  <w:rPr/>
                </w:pPr>
                <w:r w:rsidDel="00000000" w:rsidR="00000000" w:rsidRPr="00000000">
                  <w:rPr>
                    <w:rtl w:val="0"/>
                  </w:rPr>
                  <w:t xml:space="preserve">fertilizantes a lo largo de los años.xlsx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B">
                <w:pPr>
                  <w:spacing w:line="276" w:lineRule="auto"/>
                  <w:rPr/>
                </w:pPr>
                <w:r w:rsidDel="00000000" w:rsidR="00000000" w:rsidRPr="00000000">
                  <w:rPr>
                    <w:rtl w:val="0"/>
                  </w:rPr>
                  <w:t xml:space="preserve">Índice de precios de fertilizantes por tipo (MAPA).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C">
                <w:pPr>
                  <w:spacing w:line="276" w:lineRule="auto"/>
                  <w:rPr/>
                </w:pPr>
                <w:r w:rsidDel="00000000" w:rsidR="00000000" w:rsidRPr="00000000">
                  <w:rPr>
                    <w:rtl w:val="0"/>
                  </w:rPr>
                  <w:t xml:space="preserve">mercados_internacionales.csv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CD">
                <w:pPr>
                  <w:spacing w:line="276" w:lineRule="auto"/>
                  <w:rPr/>
                </w:pPr>
                <w:r w:rsidDel="00000000" w:rsidR="00000000" w:rsidRPr="00000000">
                  <w:rPr>
                    <w:rtl w:val="0"/>
                  </w:rPr>
                  <w:t xml:space="preserve">Precios semanales Trigo MATIF y Maíz CBOT (Generado vía yfinance).</w:t>
                </w:r>
              </w:p>
            </w:tc>
          </w:tr>
        </w:tbl>
      </w:sdtContent>
    </w:sdt>
    <w:p w:rsidR="00000000" w:rsidDel="00000000" w:rsidP="00000000" w:rsidRDefault="00000000" w:rsidRPr="00000000" w14:paraId="000002CE">
      <w:pPr>
        <w:pStyle w:val="Heading5"/>
        <w:rPr/>
      </w:pPr>
      <w:bookmarkStart w:colFirst="0" w:colLast="0" w:name="_heading=h.1y3s5xyt24qr" w:id="22"/>
      <w:bookmarkEnd w:id="22"/>
      <w:r w:rsidDel="00000000" w:rsidR="00000000" w:rsidRPr="00000000">
        <w:rPr>
          <w:rtl w:val="0"/>
        </w:rPr>
        <w:t xml:space="preserve">Tabla 8 Indicadores globales y sectoriales de precios y mercados</w:t>
      </w:r>
    </w:p>
    <w:p w:rsidR="00000000" w:rsidDel="00000000" w:rsidP="00000000" w:rsidRDefault="00000000" w:rsidRPr="00000000" w14:paraId="000002CF">
      <w:pPr>
        <w:rPr>
          <w:color w:val="4a86e8"/>
        </w:rPr>
      </w:pPr>
      <w:r w:rsidDel="00000000" w:rsidR="00000000" w:rsidRPr="00000000">
        <w:rPr>
          <w:i w:val="1"/>
          <w:iCs w:val="1"/>
          <w:rtl w:val="0"/>
        </w:rPr>
        <w:t xml:space="preserve">Para las series de mercados internacionales y tipo de cambio, el sistema utiliza conectores programáticos a Yahoo Finance mediante las librerías yfinance y yahooquery, con lógica de fallback entre proveedores y validación posterior de calidad de serie (cobertura temporal, observaciones mínimas, variabilidad y continuidad semanal).</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i w:val="1"/>
          <w:iCs w:val="1"/>
        </w:rPr>
      </w:pPr>
      <w:r w:rsidDel="00000000" w:rsidR="00000000" w:rsidRPr="00000000">
        <w:rPr>
          <w:rtl w:val="0"/>
        </w:rPr>
        <w:t xml:space="preserve">Nota: El archivo mercados_internacionales.csv es generado por el script ingest_markets_matif_fao.py, que lo guarda en data/raw/ y lo copia automáticamente a data/processed/auto/utils/ (destino final leído por el pipeline de entrenamiento); no requiere transferencia manual.</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captura y normalización de estas fuentes se realiza mediante un pipeline semi-automatizado. Para las fuentes MAPA sin API pública (Precios Pagados, ESYRCE), el operador debe descargar manualmente los Excel oficiales del portal y depositarlos en data/raw/ con el nombre esperado; a partir de ahí, la extracción de hojas, limpieza de cabeceras multinivel y normalización de formato de Precios Pagados se ejecutan mediante script (extract_ppagados_sheets.py), sin intervención manual adicional. El resto del flujo (mercados internacionales, clima, tipo de cambio, construcción del dataset y feature engineering) es igualmente automatizado.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b w:val="0"/>
          <w:bCs w:val="0"/>
          <w:i w:val="0"/>
          <w:iCs w:val="0"/>
          <w:rtl w:val="0"/>
        </w:rPr>
        <w:t xml:space="preserve">Criterio de destino de los ficheros de la ETL: el directorio data/processed/auto/utils/ es el único punto de entrada del pipeline de Machine Learning, y todos los scripts de ingesta dejan allí su resultado sin intervención del operador. Algunos escriben directamente en ese directorio (ingest_eurusd_weekly.py y aggregate_gee_provinces_monthly.py) y otros escriben primero en su ruta de trabajo y copian automáticamente el resultado a auto/utils/ (build_ppagados_unified.py, ingest_markets_matif_fao.py y unify_superficies_by_year.py). La ruta intermedia se conserva porque el fichero de trabajo no es el mismo artefacto que consume el modelo: auto/ppagadostotal/ guarda la serie completa por producto que documenta el enlace entre las bases 2005, 2010, 2015 y 2020; data/raw/ guarda la descarga íntegra tal como la devuelve el proveedor; y la carpeta de campaña conserva el total_YYYY.csv junto a los CSV de los que procede. Mantener estos intermedios permite auditar el origen de cada valor sin repetir la descarga. Tras las correcciones de esta iteración no queda ninguna transferencia manual de ficheros en la ETL.</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normalización de nombres de provincia para el cruce entre superficies y clima se ha formalizado mediante un catalogo canónico de alias versionado en configuración (config/province_aliases.csv), con resolución determinista de claves y eliminacion de heurísticas de coincidencia por substring. El proceso incorpora, además, controles explícitos de descarte de filas no provinciales en origen y una validación de integridad tipo fail-fast: cualquier clave no mapeada detiene la ejecución e identifica de forma trazable el alias pendiente de alta. Esta medida refuerza la reproducibilidad y auditabilidad del pipeline sin alterar la estrategia de modelado ni las métricas objetivo.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Es fundamental destacar que el sistema se nutre íntegramente de registros históricos reales; no se han utilizado datos sintéticos para entrenamiento operativo. Esta decisión incrementa la complejidad de curación y unificación (por la heterogeneidad de formatos y cambios de base), pero preserva la validez económica de la señal y evita introducir patrones artificiales que podrían inflar métricas sin representar el comportamiento real del mercado. En un contexto de auditoría pública, se prioriza la trazabilidad de datos reales frente a la simplificación que aportaría un dataset sintético homogéneo.</w:t>
      </w:r>
    </w:p>
    <w:p w:rsidR="00000000" w:rsidDel="00000000" w:rsidP="00000000" w:rsidRDefault="00000000" w:rsidRPr="00000000" w14:paraId="000002D5">
      <w:pPr>
        <w:pStyle w:val="Heading2"/>
        <w:numPr>
          <w:ilvl w:val="1"/>
          <w:numId w:val="19"/>
        </w:numPr>
        <w:tabs>
          <w:tab w:val="right" w:leader="none" w:pos="12000"/>
        </w:tabs>
        <w:ind w:left="566.9291338582675" w:hanging="164.99999999999994"/>
        <w:rPr/>
      </w:pPr>
      <w:bookmarkStart w:colFirst="0" w:colLast="0" w:name="_heading=h.yerac5aphbmq" w:id="23"/>
      <w:bookmarkEnd w:id="23"/>
      <w:r w:rsidDel="00000000" w:rsidR="00000000" w:rsidRPr="00000000">
        <w:rPr>
          <w:rtl w:val="0"/>
        </w:rPr>
        <w:t xml:space="preserve">Licencias y restricciones de uso</w:t>
      </w:r>
    </w:p>
    <w:p w:rsidR="00000000" w:rsidDel="00000000" w:rsidP="00000000" w:rsidRDefault="00000000" w:rsidRPr="00000000" w14:paraId="000002D6">
      <w:pPr>
        <w:tabs>
          <w:tab w:val="right" w:leader="none" w:pos="12000"/>
        </w:tabs>
        <w:rPr/>
      </w:pPr>
      <w:r w:rsidDel="00000000" w:rsidR="00000000" w:rsidRPr="00000000">
        <w:rPr>
          <w:rtl w:val="0"/>
        </w:rPr>
        <w:t xml:space="preserve">Todas las fuentes de información integradas en el sistema operan bajo marcos normativos que permiten la reutilización de información del sector público y la explotación de datos abiertos para fines de investigación y desarrollo tecnológico.</w:t>
      </w:r>
    </w:p>
    <w:p w:rsidR="00000000" w:rsidDel="00000000" w:rsidP="00000000" w:rsidRDefault="00000000" w:rsidRPr="00000000" w14:paraId="000002D7">
      <w:pPr>
        <w:tabs>
          <w:tab w:val="right" w:leader="none" w:pos="12000"/>
        </w:tabs>
        <w:rPr/>
      </w:pPr>
      <w:r w:rsidDel="00000000" w:rsidR="00000000" w:rsidRPr="00000000">
        <w:rPr>
          <w:rtl w:val="0"/>
        </w:rPr>
        <w:t xml:space="preserve">A continuación, se detallan los regímenes de licencia específicos para cada bloque de información</w:t>
      </w:r>
    </w:p>
    <w:p w:rsidR="00000000" w:rsidDel="00000000" w:rsidP="00000000" w:rsidRDefault="00000000" w:rsidRPr="00000000" w14:paraId="000002D8">
      <w:pPr>
        <w:numPr>
          <w:ilvl w:val="0"/>
          <w:numId w:val="39"/>
        </w:numPr>
        <w:tabs>
          <w:tab w:val="right" w:leader="none" w:pos="12000"/>
        </w:tabs>
        <w:spacing w:after="0" w:lineRule="auto"/>
        <w:ind w:left="720" w:hanging="360"/>
        <w:rPr/>
      </w:pPr>
      <w:r w:rsidDel="00000000" w:rsidR="00000000" w:rsidRPr="00000000">
        <w:rPr>
          <w:rtl w:val="0"/>
        </w:rPr>
        <w:t xml:space="preserve">Ministerio de Agricultura, Pesca y Alimentación (MAPA): Los datos se rigen por la normativa de reutilización de información del sector público en España (Real Decreto 1495/2011, que traspone la Directiva 2003/98/CE). Se distribuyen bajo la licencia Creative Commons CC-BY 4.0, permitiendo su uso, modificación y redistribución siempre que se mantenga la atribución de la fuente.</w:t>
      </w:r>
    </w:p>
    <w:p w:rsidR="00000000" w:rsidDel="00000000" w:rsidP="00000000" w:rsidRDefault="00000000" w:rsidRPr="00000000" w14:paraId="000002D9">
      <w:pPr>
        <w:numPr>
          <w:ilvl w:val="0"/>
          <w:numId w:val="39"/>
        </w:numPr>
        <w:tabs>
          <w:tab w:val="right" w:leader="none" w:pos="12000"/>
        </w:tabs>
        <w:spacing w:after="0" w:lineRule="auto"/>
        <w:ind w:left="720" w:hanging="360"/>
        <w:rPr/>
      </w:pPr>
      <w:r w:rsidDel="00000000" w:rsidR="00000000" w:rsidRPr="00000000">
        <w:rPr>
          <w:rtl w:val="0"/>
        </w:rPr>
        <w:t xml:space="preserve">Copernicus (ECMWF) - Datos ERA5-Land: La explotación de estos registros climáticos se realiza bajo la licencia CC-BY 4.0 de Copernicus, que autoriza el uso de los datos generados por el servicio de cambio climático.</w:t>
      </w:r>
    </w:p>
    <w:p w:rsidR="00000000" w:rsidDel="00000000" w:rsidP="00000000" w:rsidRDefault="00000000" w:rsidRPr="00000000" w14:paraId="000002DA">
      <w:pPr>
        <w:numPr>
          <w:ilvl w:val="0"/>
          <w:numId w:val="39"/>
        </w:numPr>
        <w:tabs>
          <w:tab w:val="right" w:leader="none" w:pos="12000"/>
        </w:tabs>
        <w:spacing w:after="0" w:lineRule="auto"/>
        <w:ind w:left="720" w:hanging="360"/>
        <w:rPr/>
      </w:pPr>
      <w:r w:rsidDel="00000000" w:rsidR="00000000" w:rsidRPr="00000000">
        <w:rPr>
          <w:rtl w:val="0"/>
        </w:rPr>
        <w:t xml:space="preserve">Organismos Internacionales (FAO y Banco Mundial): Ambas instituciones distribuyen sus índices y precios de mercado bajo términos de uso libre para fines no comerciales y analíticos, requiriendo únicamente la atribución correspondiente.</w:t>
      </w:r>
    </w:p>
    <w:p w:rsidR="00000000" w:rsidDel="00000000" w:rsidP="00000000" w:rsidRDefault="00000000" w:rsidRPr="00000000" w14:paraId="000002DB">
      <w:pPr>
        <w:numPr>
          <w:ilvl w:val="0"/>
          <w:numId w:val="39"/>
        </w:numPr>
        <w:tabs>
          <w:tab w:val="right" w:leader="none" w:pos="12000"/>
        </w:tabs>
        <w:ind w:left="720" w:hanging="360"/>
        <w:rPr/>
      </w:pPr>
      <w:r w:rsidDel="00000000" w:rsidR="00000000" w:rsidRPr="00000000">
        <w:rPr>
          <w:rtl w:val="0"/>
        </w:rPr>
        <w:t xml:space="preserve">Banco Central Europeo (BCE): Los tipos de cambio oficiales proporcionados por el BCE son de dominio público, permitiendo su integración directa en sistemas financieros y de análisis.</w:t>
      </w:r>
    </w:p>
    <w:p w:rsidR="00000000" w:rsidDel="00000000" w:rsidP="00000000" w:rsidRDefault="00000000" w:rsidRPr="00000000" w14:paraId="000002DC">
      <w:pPr>
        <w:tabs>
          <w:tab w:val="right" w:leader="none" w:pos="12000"/>
        </w:tabs>
        <w:rPr/>
      </w:pPr>
      <w:r w:rsidDel="00000000" w:rsidR="00000000" w:rsidRPr="00000000">
        <w:rPr>
          <w:rtl w:val="0"/>
        </w:rPr>
        <w:t xml:space="preserve">Es fundamental certificar que, en el marco de este proyecto, no se procesan datos de carácter personal en ninguna de las etapas del pipeline. Todos los registros utilizados corresponden a estadísticas agregadas a nivel nacional o provincial, o valores de mercado de commodities. Por lo tanto, no existen restricciones de privacidad ni de propiedad intelectual que impidan o limiten el uso de estos datasets para los fines previstos en el proyecto DATAGIA</w:t>
      </w:r>
    </w:p>
    <w:p w:rsidR="00000000" w:rsidDel="00000000" w:rsidP="00000000" w:rsidRDefault="00000000" w:rsidRPr="00000000" w14:paraId="000002DD">
      <w:pPr>
        <w:tabs>
          <w:tab w:val="right" w:leader="none" w:pos="12000"/>
        </w:tabs>
        <w:rPr/>
      </w:pPr>
      <w:r w:rsidDel="00000000" w:rsidR="00000000" w:rsidRPr="00000000">
        <w:rPr>
          <w:rtl w:val="0"/>
        </w:rPr>
        <w:t xml:space="preserve">Para facilitar la trazabilidad y auditoría externa, se proporcionan los enlaces oficiales de acceso a los repositorios de datos utilizados:</w:t>
      </w:r>
    </w:p>
    <w:p w:rsidR="00000000" w:rsidDel="00000000" w:rsidP="00000000" w:rsidRDefault="00000000" w:rsidRPr="00000000" w14:paraId="000002DE">
      <w:pPr>
        <w:tabs>
          <w:tab w:val="right" w:leader="none" w:pos="12000"/>
        </w:tabs>
        <w:rPr/>
      </w:pPr>
      <w:r w:rsidDel="00000000" w:rsidR="00000000" w:rsidRPr="00000000">
        <w:rPr>
          <w:rtl w:val="0"/>
        </w:rPr>
      </w:r>
    </w:p>
    <w:sdt>
      <w:sdtPr>
        <w:lock w:val="contentLocked"/>
        <w:id w:val="-844417530"/>
        <w:tag w:val="goog_rdk_8"/>
      </w:sdtPr>
      <w:sdtContent>
        <w:tbl>
          <w:tblPr>
            <w:tblStyle w:val="Table11"/>
            <w:tblW w:w="8580.0" w:type="dxa"/>
            <w:jc w:val="center"/>
            <w:tblLayout w:type="fixed"/>
            <w:tblLook w:val="0000"/>
          </w:tblPr>
          <w:tblGrid>
            <w:gridCol w:w="1800"/>
            <w:gridCol w:w="4245"/>
            <w:gridCol w:w="2535"/>
            <w:tblGridChange w:id="0">
              <w:tblGrid>
                <w:gridCol w:w="1800"/>
                <w:gridCol w:w="4245"/>
                <w:gridCol w:w="25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F">
                <w:pPr>
                  <w:spacing w:line="276" w:lineRule="auto"/>
                  <w:rPr>
                    <w:b w:val="1"/>
                    <w:bCs w:val="1"/>
                  </w:rPr>
                </w:pPr>
                <w:r w:rsidDel="00000000" w:rsidR="00000000" w:rsidRPr="00000000">
                  <w:rPr>
                    <w:b w:val="1"/>
                    <w:bCs w:val="1"/>
                    <w:rtl w:val="0"/>
                  </w:rPr>
                  <w:t xml:space="preserve">Institución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E0">
                <w:pPr>
                  <w:spacing w:line="276" w:lineRule="auto"/>
                  <w:rPr>
                    <w:b w:val="1"/>
                    <w:bCs w:val="1"/>
                  </w:rPr>
                </w:pPr>
                <w:r w:rsidDel="00000000" w:rsidR="00000000" w:rsidRPr="00000000">
                  <w:rPr>
                    <w:b w:val="1"/>
                    <w:bCs w:val="1"/>
                    <w:rtl w:val="0"/>
                  </w:rPr>
                  <w:t xml:space="preserve">Fuente de información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E1">
                <w:pPr>
                  <w:spacing w:line="276" w:lineRule="auto"/>
                  <w:rPr>
                    <w:b w:val="1"/>
                    <w:bCs w:val="1"/>
                  </w:rPr>
                </w:pPr>
                <w:r w:rsidDel="00000000" w:rsidR="00000000" w:rsidRPr="00000000">
                  <w:rPr>
                    <w:b w:val="1"/>
                    <w:bCs w:val="1"/>
                    <w:rtl w:val="0"/>
                  </w:rPr>
                  <w:t xml:space="preserve">Acceso a datos (URL)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2">
                <w:pPr>
                  <w:spacing w:line="276" w:lineRule="auto"/>
                  <w:rPr/>
                </w:pPr>
                <w:r w:rsidDel="00000000" w:rsidR="00000000" w:rsidRPr="00000000">
                  <w:rPr>
                    <w:rtl w:val="0"/>
                  </w:rPr>
                  <w:t xml:space="preserve">MAPA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3">
                <w:pPr>
                  <w:spacing w:line="276" w:lineRule="auto"/>
                  <w:rPr/>
                </w:pPr>
                <w:r w:rsidDel="00000000" w:rsidR="00000000" w:rsidRPr="00000000">
                  <w:rPr>
                    <w:rtl w:val="0"/>
                  </w:rPr>
                  <w:t xml:space="preserve">Índices y Precios Pagados Agrarios — página de descarga con Excels en tres bases históricas: Base 2015 (ene 2015–dic 2023), Base 2010 (ene 2010–jun 2018), Base 2005 (ene 2005–dic 2014). Contiene las series mensuales de fertilizantes, energía, piensos, semillas, fitosanitarios y gastos generales (IndPag1 e IndPag2). Nota operativa: los datos de los meses más recientes pueden estar pendientes de publicación (lag de 3–6 meses para algunos índices; a 1 jul. 2026, los de abr.–jun. 2026 no estaban disponibles).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4">
                <w:pPr>
                  <w:spacing w:line="276" w:lineRule="auto"/>
                  <w:rPr/>
                </w:pPr>
                <w:hyperlink r:id="rId11">
                  <w:r w:rsidDel="00000000" w:rsidR="00000000" w:rsidRPr="00000000">
                    <w:rPr>
                      <w:color w:val="1155cc"/>
                      <w:u w:val="single"/>
                      <w:rtl w:val="0"/>
                    </w:rPr>
                    <w:t xml:space="preserve">Enlace oficial</w:t>
                  </w:r>
                </w:hyperlink>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5">
                <w:pPr>
                  <w:spacing w:line="276" w:lineRule="auto"/>
                  <w:rPr/>
                </w:pPr>
                <w:r w:rsidDel="00000000" w:rsidR="00000000" w:rsidRPr="00000000">
                  <w:rPr>
                    <w:rtl w:val="0"/>
                  </w:rPr>
                  <w:t xml:space="preserve">MAPA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6">
                <w:pPr>
                  <w:spacing w:line="276" w:lineRule="auto"/>
                  <w:rPr/>
                </w:pPr>
                <w:r w:rsidDel="00000000" w:rsidR="00000000" w:rsidRPr="00000000">
                  <w:rPr>
                    <w:rtl w:val="0"/>
                  </w:rPr>
                  <w:t xml:space="preserve">ESYRCE — Encuesta de Superficies y Rendimientos de Cultivos. Datos de frecuencia anual (por campaña agrícola, publicados con ~1 año de retraso). El pipeline interpola los valores a frecuencia mensual mediante propagación hacia delante (forward-fill) para sincronizarlos con el resto de series mensuales.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7">
                <w:pPr>
                  <w:spacing w:line="276" w:lineRule="auto"/>
                  <w:rPr/>
                </w:pPr>
                <w:hyperlink r:id="rId12">
                  <w:r w:rsidDel="00000000" w:rsidR="00000000" w:rsidRPr="00000000">
                    <w:rPr>
                      <w:color w:val="1155cc"/>
                      <w:u w:val="single"/>
                      <w:rtl w:val="0"/>
                    </w:rPr>
                    <w:t xml:space="preserve">Enlace oficial</w:t>
                  </w:r>
                </w:hyperlink>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8">
                <w:pPr>
                  <w:spacing w:line="276" w:lineRule="auto"/>
                  <w:rPr/>
                </w:pPr>
                <w:r w:rsidDel="00000000" w:rsidR="00000000" w:rsidRPr="00000000">
                  <w:rPr>
                    <w:rtl w:val="0"/>
                  </w:rPr>
                  <w:t xml:space="preserve">FAO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9">
                <w:pPr>
                  <w:spacing w:line="276" w:lineRule="auto"/>
                  <w:rPr/>
                </w:pPr>
                <w:r w:rsidDel="00000000" w:rsidR="00000000" w:rsidRPr="00000000">
                  <w:rPr>
                    <w:rtl w:val="0"/>
                  </w:rPr>
                  <w:t xml:space="preserve">Food Price Index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A">
                <w:pPr>
                  <w:spacing w:line="276" w:lineRule="auto"/>
                  <w:rPr/>
                </w:pPr>
                <w:hyperlink r:id="rId13">
                  <w:r w:rsidDel="00000000" w:rsidR="00000000" w:rsidRPr="00000000">
                    <w:rPr>
                      <w:color w:val="1155cc"/>
                      <w:u w:val="single"/>
                      <w:rtl w:val="0"/>
                    </w:rPr>
                    <w:t xml:space="preserve">Enlace oficial</w:t>
                  </w:r>
                </w:hyperlink>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B">
                <w:pPr>
                  <w:spacing w:line="276" w:lineRule="auto"/>
                  <w:rPr/>
                </w:pPr>
                <w:r w:rsidDel="00000000" w:rsidR="00000000" w:rsidRPr="00000000">
                  <w:rPr>
                    <w:rtl w:val="0"/>
                  </w:rPr>
                  <w:t xml:space="preserve">Banco Mundial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C">
                <w:pPr>
                  <w:spacing w:line="276" w:lineRule="auto"/>
                  <w:rPr/>
                </w:pPr>
                <w:r w:rsidDel="00000000" w:rsidR="00000000" w:rsidRPr="00000000">
                  <w:rPr>
                    <w:rtl w:val="0"/>
                  </w:rPr>
                  <w:t xml:space="preserve">Commodity Markets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D">
                <w:pPr>
                  <w:spacing w:line="276" w:lineRule="auto"/>
                  <w:rPr/>
                </w:pPr>
                <w:hyperlink r:id="rId14">
                  <w:r w:rsidDel="00000000" w:rsidR="00000000" w:rsidRPr="00000000">
                    <w:rPr>
                      <w:color w:val="1155cc"/>
                      <w:u w:val="single"/>
                      <w:rtl w:val="0"/>
                    </w:rPr>
                    <w:t xml:space="preserve">Enlace oficial</w:t>
                  </w:r>
                </w:hyperlink>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E">
                <w:pPr>
                  <w:spacing w:line="276" w:lineRule="auto"/>
                  <w:rPr/>
                </w:pPr>
                <w:r w:rsidDel="00000000" w:rsidR="00000000" w:rsidRPr="00000000">
                  <w:rPr>
                    <w:rtl w:val="0"/>
                  </w:rPr>
                  <w:t xml:space="preserve">Copernicus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EF">
                <w:pPr>
                  <w:spacing w:line="276" w:lineRule="auto"/>
                  <w:rPr/>
                </w:pPr>
                <w:r w:rsidDel="00000000" w:rsidR="00000000" w:rsidRPr="00000000">
                  <w:rPr>
                    <w:rtl w:val="0"/>
                  </w:rPr>
                  <w:t xml:space="preserve">ERA5-Land (via GEE)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0">
                <w:pPr>
                  <w:spacing w:line="276" w:lineRule="auto"/>
                  <w:rPr/>
                </w:pPr>
                <w:hyperlink r:id="rId15">
                  <w:r w:rsidDel="00000000" w:rsidR="00000000" w:rsidRPr="00000000">
                    <w:rPr>
                      <w:color w:val="1155cc"/>
                      <w:u w:val="single"/>
                      <w:rtl w:val="0"/>
                    </w:rPr>
                    <w:t xml:space="preserve">Enlace oficial</w:t>
                  </w:r>
                </w:hyperlink>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1">
                <w:pPr>
                  <w:spacing w:line="276" w:lineRule="auto"/>
                  <w:rPr/>
                </w:pPr>
                <w:r w:rsidDel="00000000" w:rsidR="00000000" w:rsidRPr="00000000">
                  <w:rPr>
                    <w:rtl w:val="0"/>
                  </w:rPr>
                  <w:t xml:space="preserve">Yahoo Finance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2">
                <w:pPr>
                  <w:spacing w:line="276" w:lineRule="auto"/>
                  <w:rPr/>
                </w:pPr>
                <w:r w:rsidDel="00000000" w:rsidR="00000000" w:rsidRPr="00000000">
                  <w:rPr>
                    <w:rtl w:val="0"/>
                  </w:rPr>
                  <w:t xml:space="preserve">EUR/USD (Referencia secundaria)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2F3">
                <w:pPr>
                  <w:spacing w:line="276" w:lineRule="auto"/>
                  <w:rPr/>
                </w:pPr>
                <w:hyperlink r:id="rId16">
                  <w:r w:rsidDel="00000000" w:rsidR="00000000" w:rsidRPr="00000000">
                    <w:rPr>
                      <w:color w:val="1155cc"/>
                      <w:u w:val="single"/>
                      <w:rtl w:val="0"/>
                    </w:rPr>
                    <w:t xml:space="preserve">Enlace oficial</w:t>
                  </w:r>
                </w:hyperlink>
                <w:r w:rsidDel="00000000" w:rsidR="00000000" w:rsidRPr="00000000">
                  <w:rPr>
                    <w:rtl w:val="0"/>
                  </w:rPr>
                </w:r>
              </w:p>
            </w:tc>
          </w:tr>
        </w:tbl>
      </w:sdtContent>
    </w:sdt>
    <w:p w:rsidR="00000000" w:rsidDel="00000000" w:rsidP="00000000" w:rsidRDefault="00000000" w:rsidRPr="00000000" w14:paraId="000002F4">
      <w:pPr>
        <w:pStyle w:val="Heading5"/>
        <w:rPr/>
      </w:pPr>
      <w:bookmarkStart w:colFirst="0" w:colLast="0" w:name="_heading=h.omhzkp90rmgo" w:id="24"/>
      <w:bookmarkEnd w:id="24"/>
      <w:r w:rsidDel="00000000" w:rsidR="00000000" w:rsidRPr="00000000">
        <w:rPr>
          <w:rtl w:val="0"/>
        </w:rPr>
        <w:t xml:space="preserve">Tabla 9 Repositorios oficiales y enlaces de acceso para auditoría externa</w:t>
      </w:r>
    </w:p>
    <w:p w:rsidR="00000000" w:rsidDel="00000000" w:rsidP="00000000" w:rsidRDefault="00000000" w:rsidRPr="00000000" w14:paraId="000002F5">
      <w:pPr>
        <w:pStyle w:val="Heading2"/>
        <w:numPr>
          <w:ilvl w:val="1"/>
          <w:numId w:val="19"/>
        </w:numPr>
        <w:tabs>
          <w:tab w:val="right" w:leader="none" w:pos="12000"/>
        </w:tabs>
        <w:spacing w:after="200" w:before="60" w:lineRule="auto"/>
        <w:ind w:left="566.9291338582675" w:hanging="164.99999999999994"/>
        <w:rPr/>
      </w:pPr>
      <w:bookmarkStart w:colFirst="0" w:colLast="0" w:name="_heading=h.x05ydkd9hfr" w:id="25"/>
      <w:bookmarkEnd w:id="25"/>
      <w:r w:rsidDel="00000000" w:rsidR="00000000" w:rsidRPr="00000000">
        <w:rPr>
          <w:rtl w:val="0"/>
        </w:rPr>
        <w:t xml:space="preserve">Criterios de selección de los datos</w:t>
      </w:r>
    </w:p>
    <w:p w:rsidR="00000000" w:rsidDel="00000000" w:rsidP="00000000" w:rsidRDefault="00000000" w:rsidRPr="00000000" w14:paraId="000002F6">
      <w:pPr>
        <w:tabs>
          <w:tab w:val="right" w:leader="none" w:pos="12000"/>
        </w:tabs>
        <w:rPr/>
      </w:pPr>
      <w:r w:rsidDel="00000000" w:rsidR="00000000" w:rsidRPr="00000000">
        <w:rPr>
          <w:rtl w:val="0"/>
        </w:rPr>
        <w:t xml:space="preserve">La configuración del repositorio de datos y la determinación del rango temporal no se realizaron de manera arbitraria, sino que obedecieron a un proceso de validación técnica. Esta selección se fundamentó en cuatro pilares críticos que garantizan la capacidad predictiva y la integridad estadística del sistema: </w:t>
      </w:r>
    </w:p>
    <w:p w:rsidR="00000000" w:rsidDel="00000000" w:rsidP="00000000" w:rsidRDefault="00000000" w:rsidRPr="00000000" w14:paraId="000002F7">
      <w:pPr>
        <w:numPr>
          <w:ilvl w:val="0"/>
          <w:numId w:val="3"/>
        </w:numPr>
        <w:tabs>
          <w:tab w:val="right" w:leader="none" w:pos="12000"/>
        </w:tabs>
        <w:spacing w:after="0" w:lineRule="auto"/>
        <w:ind w:left="720" w:hanging="360"/>
        <w:rPr/>
      </w:pPr>
      <w:r w:rsidDel="00000000" w:rsidR="00000000" w:rsidRPr="00000000">
        <w:rPr>
          <w:rtl w:val="0"/>
        </w:rPr>
        <w:t xml:space="preserve">Relevancia causal y fundamentación agroeconómica: La inclusión de variables se basó en su impacto documentado sobre la formación de precios en el sector primario. En primer lugar, se incorporaron factores climáticos como determinantes primarios del rendimiento de los cultivos y la oferta estacional. En segundo lugar, se integraron índices de costes de producción (fertilizantes, energía y piensos), dado que estos definen el umbral de rentabilidad del agricultor y anticipan ajustes de precio ante la presión sobre los márgenes operativos. Finalmente, se incluyeron precios internacionales como referencia de arbitraje, considerando la elevada cointegración del mercado español con mercados globales y la transmisión de precios que ocurre con un retardo de entre 1 y 3 meses.</w:t>
      </w:r>
    </w:p>
    <w:p w:rsidR="00000000" w:rsidDel="00000000" w:rsidP="00000000" w:rsidRDefault="00000000" w:rsidRPr="00000000" w14:paraId="000002F8">
      <w:pPr>
        <w:numPr>
          <w:ilvl w:val="0"/>
          <w:numId w:val="3"/>
        </w:numPr>
        <w:tabs>
          <w:tab w:val="right" w:leader="none" w:pos="12000"/>
        </w:tabs>
        <w:spacing w:after="0" w:lineRule="auto"/>
        <w:ind w:left="720" w:hanging="360"/>
        <w:rPr/>
      </w:pPr>
      <w:r w:rsidDel="00000000" w:rsidR="00000000" w:rsidRPr="00000000">
        <w:rPr>
          <w:rtl w:val="0"/>
        </w:rPr>
        <w:t xml:space="preserve">Robustez para validación estadística: Se estableció como requisito disponer de una cobertura temporal suficiente para ejecutar un protocolo de validación walk-forward que resultara estadísticamente significativo. Para que el período de prueba (iniciado en enero de 2020) incluyera un mínimo de 60 observaciones independientes en el horizonte de un mes, se determinó necesaria una historia de al menos 15 años. En consecuencia, la fecha de inicio efectiva del conjunto de datos se fijó en enero de 2006, condicionada por la disponibilidad de registros detallados de superficies provinciales.</w:t>
      </w:r>
    </w:p>
    <w:p w:rsidR="00000000" w:rsidDel="00000000" w:rsidP="00000000" w:rsidRDefault="00000000" w:rsidRPr="00000000" w14:paraId="000002F9">
      <w:pPr>
        <w:numPr>
          <w:ilvl w:val="0"/>
          <w:numId w:val="3"/>
        </w:numPr>
        <w:tabs>
          <w:tab w:val="right" w:leader="none" w:pos="12000"/>
        </w:tabs>
        <w:spacing w:after="0" w:lineRule="auto"/>
        <w:ind w:left="720" w:hanging="360"/>
        <w:rPr/>
      </w:pPr>
      <w:r w:rsidDel="00000000" w:rsidR="00000000" w:rsidRPr="00000000">
        <w:rPr>
          <w:rtl w:val="0"/>
        </w:rPr>
        <w:t xml:space="preserve">Salvo una fase de descarga manual de fuentes oficiales del MAPA (Precios Pagados e ESYRCE) que carecen de API pública de descarga automática. Para Precios Pagados, la extracción y limpieza de las hojas descargadas está además automatizada mediante script. El pipeline resultante es semi-automatizado: la descarga manual es puntual</w:t>
      </w:r>
    </w:p>
    <w:p w:rsidR="00000000" w:rsidDel="00000000" w:rsidP="00000000" w:rsidRDefault="00000000" w:rsidRPr="00000000" w14:paraId="000002FA">
      <w:pPr>
        <w:numPr>
          <w:ilvl w:val="0"/>
          <w:numId w:val="3"/>
        </w:numPr>
        <w:tabs>
          <w:tab w:val="right" w:leader="none" w:pos="12000"/>
        </w:tabs>
        <w:spacing w:after="0" w:lineRule="auto"/>
        <w:ind w:left="720" w:hanging="360"/>
        <w:rPr/>
      </w:pPr>
      <w:r w:rsidDel="00000000" w:rsidR="00000000" w:rsidRPr="00000000">
        <w:rPr>
          <w:rtl w:val="0"/>
        </w:rPr>
        <w:t xml:space="preserve">Garantía de integridad temporal (Prevención de Look-ahead Bias): Un criterio ineludible fue asegurar que las variables exógenas fueran conocidas antes del cierre del mes de predicción. Para ello, se aplicaron desplazamientos temporales (lags) explícitos en la construcción de las variables. Este protocolo de diseño descartó el uso de cualquier indicador contemporáneo que pudiera contaminar el entrenamiento del modelo con información del futuro, garantizando la fiabilidad de las métricas obtenidas bajo condiciones estrictas de evaluación.</w:t>
      </w:r>
    </w:p>
    <w:p w:rsidR="00000000" w:rsidDel="00000000" w:rsidP="00000000" w:rsidRDefault="00000000" w:rsidRPr="00000000" w14:paraId="000002FB">
      <w:pPr>
        <w:pStyle w:val="Heading2"/>
        <w:numPr>
          <w:ilvl w:val="1"/>
          <w:numId w:val="19"/>
        </w:numPr>
        <w:tabs>
          <w:tab w:val="right" w:leader="none" w:pos="12000"/>
        </w:tabs>
        <w:spacing w:after="200" w:before="60" w:lineRule="auto"/>
        <w:ind w:left="566.9291338582675" w:hanging="164.99999999999994"/>
        <w:rPr/>
      </w:pPr>
      <w:bookmarkStart w:colFirst="0" w:colLast="0" w:name="_heading=h.wsj2r9bk4w3j" w:id="26"/>
      <w:bookmarkEnd w:id="26"/>
      <w:r w:rsidDel="00000000" w:rsidR="00000000" w:rsidRPr="00000000">
        <w:rPr>
          <w:rtl w:val="0"/>
        </w:rPr>
        <w:t xml:space="preserve">Limitaciones del conjunto de datos</w:t>
      </w:r>
    </w:p>
    <w:p w:rsidR="00000000" w:rsidDel="00000000" w:rsidP="00000000" w:rsidRDefault="00000000" w:rsidRPr="00000000" w14:paraId="000002FC">
      <w:pPr>
        <w:tabs>
          <w:tab w:val="right" w:leader="none" w:pos="12000"/>
        </w:tabs>
        <w:rPr/>
      </w:pPr>
      <w:r w:rsidDel="00000000" w:rsidR="00000000" w:rsidRPr="00000000">
        <w:rPr>
          <w:rtl w:val="0"/>
        </w:rPr>
        <w:t xml:space="preserve">A pesar de la exhaustividad en la integración de fuentes, el conjunto de datos presenta restricciones que deben ser consideradas para una interpretación precisa de los resultados. Estas limitaciones se clasifican en tres ejes fundamentales: cobertura geográfica, representatividad estadística y sensibilidad ante choques exógenos.</w:t>
      </w:r>
    </w:p>
    <w:p w:rsidR="00000000" w:rsidDel="00000000" w:rsidP="00000000" w:rsidRDefault="00000000" w:rsidRPr="00000000" w14:paraId="000002FD">
      <w:pPr>
        <w:numPr>
          <w:ilvl w:val="0"/>
          <w:numId w:val="5"/>
        </w:numPr>
        <w:tabs>
          <w:tab w:val="right" w:leader="none" w:pos="12000"/>
        </w:tabs>
        <w:spacing w:after="0" w:lineRule="auto"/>
        <w:ind w:left="720" w:hanging="360"/>
        <w:rPr/>
      </w:pPr>
      <w:r w:rsidDel="00000000" w:rsidR="00000000" w:rsidRPr="00000000">
        <w:rPr>
          <w:rtl w:val="0"/>
        </w:rPr>
        <w:t xml:space="preserve">Restricciones de Cobertura Geográfica: El sistema opera basándose en medias nacionales o promedios ponderados a nivel provincial, lo que conlleva las siguientes implicaciones técnicas:</w:t>
      </w:r>
    </w:p>
    <w:p w:rsidR="00000000" w:rsidDel="00000000" w:rsidP="00000000" w:rsidRDefault="00000000" w:rsidRPr="00000000" w14:paraId="000002FE">
      <w:pPr>
        <w:numPr>
          <w:ilvl w:val="1"/>
          <w:numId w:val="5"/>
        </w:numPr>
        <w:tabs>
          <w:tab w:val="right" w:leader="none" w:pos="12000"/>
        </w:tabs>
        <w:spacing w:after="0" w:lineRule="auto"/>
        <w:ind w:left="1440" w:hanging="360"/>
        <w:rPr/>
      </w:pPr>
      <w:r w:rsidDel="00000000" w:rsidR="00000000" w:rsidRPr="00000000">
        <w:rPr>
          <w:rtl w:val="0"/>
        </w:rPr>
        <w:t xml:space="preserve">Ausencia de granularidad regional: El modelo no contempla las disparidades de precios existentes entre distintas zonas geográficas ni establece una distinción operativa entre mercados de origen (zonas de producción) y mercados de consumo.</w:t>
      </w:r>
    </w:p>
    <w:p w:rsidR="00000000" w:rsidDel="00000000" w:rsidP="00000000" w:rsidRDefault="00000000" w:rsidRPr="00000000" w14:paraId="000002FF">
      <w:pPr>
        <w:numPr>
          <w:ilvl w:val="1"/>
          <w:numId w:val="5"/>
        </w:numPr>
        <w:tabs>
          <w:tab w:val="right" w:leader="none" w:pos="12000"/>
        </w:tabs>
        <w:spacing w:after="0" w:lineRule="auto"/>
        <w:ind w:left="1440" w:hanging="360"/>
        <w:rPr/>
      </w:pPr>
      <w:r w:rsidDel="00000000" w:rsidR="00000000" w:rsidRPr="00000000">
        <w:rPr>
          <w:rtl w:val="0"/>
        </w:rPr>
        <w:t xml:space="preserve">Dependencia del entorno europeo: Debido a que el mercado cerealístico español es de dimensiones reducidas en el contexto de la Unión Europea y posee un alto grado de apertura comercial, los precios domésticos están sujetos a decisiones políticas y arancelarias comunitarias que no se encuentran explícitamente parametrizadas en el dataset.</w:t>
      </w:r>
    </w:p>
    <w:p w:rsidR="00000000" w:rsidDel="00000000" w:rsidP="00000000" w:rsidRDefault="00000000" w:rsidRPr="00000000" w14:paraId="00000300">
      <w:pPr>
        <w:numPr>
          <w:ilvl w:val="0"/>
          <w:numId w:val="5"/>
        </w:numPr>
        <w:tabs>
          <w:tab w:val="right" w:leader="none" w:pos="12000"/>
        </w:tabs>
        <w:spacing w:after="0" w:lineRule="auto"/>
        <w:ind w:left="720" w:hanging="360"/>
        <w:rPr/>
      </w:pPr>
      <w:r w:rsidDel="00000000" w:rsidR="00000000" w:rsidRPr="00000000">
        <w:rPr>
          <w:rtl w:val="0"/>
        </w:rPr>
        <w:t xml:space="preserve">Limitaciones operativas por dependencia de APIS externas:  En particular, la disponibilidad de Yahoo Finance puede verse afectada por restricciones de red local/corporativa (firewall, proxy o políticas de seguridad), impidiendo la conexión HTTPS a dominios como query1.finance.yahoo.com, query2.finance.yahoo.com o </w:t>
      </w:r>
      <w:hyperlink r:id="rId17">
        <w:r w:rsidDel="00000000" w:rsidR="00000000" w:rsidRPr="00000000">
          <w:rPr>
            <w:u w:val="single"/>
            <w:rtl w:val="0"/>
          </w:rPr>
          <w:t xml:space="preserve">fc.yahoo.com</w:t>
        </w:r>
      </w:hyperlink>
      <w:r w:rsidDel="00000000" w:rsidR="00000000" w:rsidRPr="00000000">
        <w:rPr>
          <w:rtl w:val="0"/>
        </w:rPr>
        <w:t xml:space="preserve">. Cuando esto ocurre, la descarga puede fallar con errores de conectividad (por ejemplo, WinError 10013), por lo que la reproducibilidad requiere validar previamente la conectividad saliente TCP/443 a dichos endpoints.</w:t>
      </w:r>
    </w:p>
    <w:p w:rsidR="00000000" w:rsidDel="00000000" w:rsidP="00000000" w:rsidRDefault="00000000" w:rsidRPr="00000000" w14:paraId="00000301">
      <w:pPr>
        <w:numPr>
          <w:ilvl w:val="0"/>
          <w:numId w:val="5"/>
        </w:numPr>
        <w:tabs>
          <w:tab w:val="right" w:leader="none" w:pos="12000"/>
        </w:tabs>
        <w:spacing w:after="0" w:lineRule="auto"/>
        <w:ind w:left="720" w:hanging="360"/>
        <w:rPr/>
      </w:pPr>
      <w:sdt>
        <w:sdtPr>
          <w:id w:val="-649238750"/>
          <w:tag w:val="goog_rdk_9"/>
        </w:sdtPr>
        <w:sdtContent>
          <w:r w:rsidDel="00000000" w:rsidR="00000000" w:rsidRPr="00000000">
            <w:rPr>
              <w:rFonts w:ascii="Arial Unicode MS" w:cs="Arial Unicode MS" w:eastAsia="Arial Unicode MS" w:hAnsi="Arial Unicode MS"/>
              <w:rtl w:val="0"/>
            </w:rPr>
            <w:t xml:space="preserve">Lag variable en series de Índices de Precios Pagados (IndPag): aunque el sistema implementa un desfase mínimo de 3 meses para todas las variables MAPA (MAPA_PUBLICATION_LAG_MONTHS = 3), la disponibilidad real de algunas series de IndPag puede ser mayor. A título de ejemplo concreto, a fecha de consulta del 1 de julio de 2026, la página oficial del MAPA (precios-pagados-por-los-agricultores-y-ganaderos) no disponía de los datos de abril, mayo ni junio de 2026 para los índices de fertilizantes, lo que implica un lag efectivo de 4–6 meses para esas series en ese período. En términos de diseño del pipeline, esto es conservador: el modelo ya asume que no tiene datos más recientes que t−3, y en producción el operador debe verificar manualmente qué meses están efectivamente disponibles antes de ejecutar la inferencia.</w:t>
          </w:r>
        </w:sdtContent>
      </w:sdt>
    </w:p>
    <w:p w:rsidR="00000000" w:rsidDel="00000000" w:rsidP="00000000" w:rsidRDefault="00000000" w:rsidRPr="00000000" w14:paraId="00000302">
      <w:pPr>
        <w:numPr>
          <w:ilvl w:val="0"/>
          <w:numId w:val="5"/>
        </w:numPr>
        <w:tabs>
          <w:tab w:val="right" w:leader="none" w:pos="12000"/>
        </w:tabs>
        <w:spacing w:after="0" w:lineRule="auto"/>
        <w:ind w:left="720" w:hanging="360"/>
        <w:rPr/>
      </w:pPr>
      <w:r w:rsidDel="00000000" w:rsidR="00000000" w:rsidRPr="00000000">
        <w:rPr>
          <w:rtl w:val="0"/>
        </w:rPr>
        <w:t xml:space="preserve">Limitaciones estadísticas y tamaño de muestra: La base de datos se compone de 234 registros mensuales efectivos, volumen suficiente para el ajuste de modelos lineales regularizados, pero que presenta desafíos para el análisis de horizontes temporales extendidos:</w:t>
      </w:r>
    </w:p>
    <w:p w:rsidR="00000000" w:rsidDel="00000000" w:rsidP="00000000" w:rsidRDefault="00000000" w:rsidRPr="00000000" w14:paraId="00000303">
      <w:pPr>
        <w:numPr>
          <w:ilvl w:val="1"/>
          <w:numId w:val="5"/>
        </w:numPr>
        <w:tabs>
          <w:tab w:val="right" w:leader="none" w:pos="12000"/>
        </w:tabs>
        <w:spacing w:after="0" w:lineRule="auto"/>
        <w:ind w:left="1440" w:hanging="360"/>
        <w:rPr/>
      </w:pPr>
      <w:r w:rsidDel="00000000" w:rsidR="00000000" w:rsidRPr="00000000">
        <w:rPr>
          <w:rtl w:val="0"/>
        </w:rPr>
        <w:t xml:space="preserve">Estimación de errores: La dimensión de la muestra restringe la capacidad de estimar distribuciones de error con una precisión elevada.</w:t>
      </w:r>
    </w:p>
    <w:p w:rsidR="00000000" w:rsidDel="00000000" w:rsidP="00000000" w:rsidRDefault="00000000" w:rsidRPr="00000000" w14:paraId="00000304">
      <w:pPr>
        <w:numPr>
          <w:ilvl w:val="1"/>
          <w:numId w:val="5"/>
        </w:numPr>
        <w:tabs>
          <w:tab w:val="right" w:leader="none" w:pos="12000"/>
        </w:tabs>
        <w:ind w:left="1440" w:hanging="360"/>
        <w:rPr/>
      </w:pPr>
      <w:r w:rsidDel="00000000" w:rsidR="00000000" w:rsidRPr="00000000">
        <w:rPr>
          <w:rtl w:val="0"/>
        </w:rPr>
        <w:t xml:space="preserve">Solapamiento en horizontes predictivos: Para los objetivos de predicción a 2 y 3 meses (h=2m y h=3m), el solapamiento inherente de las ventanas de predicción reduce significativamente el número de observaciones estadísticamente independientes a aproximadamente 34 y 22 registros, respectivamente. Esta reducción condiciona la significancia estadística de las métricas de rendimiento en dichos horizontes.</w:t>
      </w:r>
    </w:p>
    <w:p w:rsidR="00000000" w:rsidDel="00000000" w:rsidP="00000000" w:rsidRDefault="00000000" w:rsidRPr="00000000" w14:paraId="00000305">
      <w:pPr>
        <w:tabs>
          <w:tab w:val="right" w:leader="none" w:pos="12000"/>
        </w:tabs>
        <w:ind w:left="1440" w:firstLine="0"/>
        <w:rPr/>
      </w:pPr>
      <w:r w:rsidDel="00000000" w:rsidR="00000000" w:rsidRPr="00000000">
        <w:rPr>
          <w:rtl w:val="0"/>
        </w:rPr>
        <w:t xml:space="preserve">A nivel de implementación, esta corrección se explicita mediante el indicador effective_n, calculado por horizonte como aproximación conservadora del tamaño muestral independiente con cota inferior de 1). Este valor se reporta durante el entrenamiento multi-horizonte y se utiliza como referencia de robustez inferencial para la lectura de métricas out-of-sample. En consecuencia, para horizontes con h&gt;1, las métricas deben interpretarse con penalización de confianza estadística respecto al horizonte mensual, evitando conclusiones equivalentes entre horizontes con distinto grado de solapamiento.</w:t>
      </w:r>
    </w:p>
    <w:p w:rsidR="00000000" w:rsidDel="00000000" w:rsidP="00000000" w:rsidRDefault="00000000" w:rsidRPr="00000000" w14:paraId="00000306">
      <w:pPr>
        <w:numPr>
          <w:ilvl w:val="0"/>
          <w:numId w:val="5"/>
        </w:numPr>
        <w:tabs>
          <w:tab w:val="right" w:leader="none" w:pos="12000"/>
        </w:tabs>
        <w:spacing w:after="0" w:lineRule="auto"/>
        <w:ind w:left="720" w:hanging="360"/>
        <w:rPr/>
      </w:pPr>
      <w:r w:rsidDel="00000000" w:rsidR="00000000" w:rsidRPr="00000000">
        <w:rPr>
          <w:rtl w:val="0"/>
        </w:rPr>
        <w:t xml:space="preserve">Análisis del período de evaluación (2020-2025) El intervalo seleccionado para el test concentra tres choques exógenos de magnitud histórica: la crisis sanitaria del COVID-19, el proceso inflacionario subsiguiente y la inestabilidad en los mercados de suministros derivada de la invasión de Ucrania.</w:t>
      </w:r>
    </w:p>
    <w:p w:rsidR="00000000" w:rsidDel="00000000" w:rsidP="00000000" w:rsidRDefault="00000000" w:rsidRPr="00000000" w14:paraId="00000307">
      <w:pPr>
        <w:numPr>
          <w:ilvl w:val="1"/>
          <w:numId w:val="5"/>
        </w:numPr>
        <w:tabs>
          <w:tab w:val="right" w:leader="none" w:pos="12000"/>
        </w:tabs>
        <w:spacing w:after="0" w:lineRule="auto"/>
        <w:ind w:left="1440" w:hanging="360"/>
        <w:rPr/>
      </w:pPr>
      <w:r w:rsidDel="00000000" w:rsidR="00000000" w:rsidRPr="00000000">
        <w:rPr>
          <w:rtl w:val="0"/>
        </w:rPr>
        <w:t xml:space="preserve">Volatilidad atípica: Estos eventos han generado niveles de volatilidad de precios sustancialmente superiores a los registros históricos previos a 2020.</w:t>
      </w:r>
    </w:p>
    <w:p w:rsidR="00000000" w:rsidDel="00000000" w:rsidP="00000000" w:rsidRDefault="00000000" w:rsidRPr="00000000" w14:paraId="00000308">
      <w:pPr>
        <w:numPr>
          <w:ilvl w:val="1"/>
          <w:numId w:val="5"/>
        </w:numPr>
        <w:tabs>
          <w:tab w:val="right" w:leader="none" w:pos="12000"/>
        </w:tabs>
        <w:spacing w:after="0" w:lineRule="auto"/>
        <w:ind w:left="1440" w:hanging="360"/>
        <w:rPr/>
      </w:pPr>
      <w:r w:rsidDel="00000000" w:rsidR="00000000" w:rsidRPr="00000000">
        <w:rPr>
          <w:rtl w:val="0"/>
        </w:rPr>
        <w:t xml:space="preserve">Efecto ambivalente: Esta circunstancia permite evaluar el modelo en escenarios de extrema dificultad predictiva, pero también introduce el riesgo de deprimir las métricas si el sistema no logra procesar adecuadamente la ruptura de las tendencias históricas tradicionales.</w:t>
      </w:r>
    </w:p>
    <w:p w:rsidR="00000000" w:rsidDel="00000000" w:rsidP="00000000" w:rsidRDefault="00000000" w:rsidRPr="00000000" w14:paraId="00000309">
      <w:pPr>
        <w:numPr>
          <w:ilvl w:val="0"/>
          <w:numId w:val="5"/>
        </w:numPr>
        <w:tabs>
          <w:tab w:val="right" w:leader="none" w:pos="12000"/>
        </w:tabs>
        <w:spacing w:after="0" w:lineRule="auto"/>
        <w:ind w:left="720" w:hanging="360"/>
        <w:rPr/>
      </w:pPr>
      <w:r w:rsidDel="00000000" w:rsidR="00000000" w:rsidRPr="00000000">
        <w:rPr>
          <w:rtl w:val="0"/>
        </w:rPr>
        <w:t xml:space="preserve">Limitación por definición del target (serie mensual unificada): El target procede de la unificación de múltiples ficheros históricos del MAPA (prepag2_total.csv), ensamblados con preferencia a los datos más recientes y matching semántico de nombres de producto entre versiones históricas. A diferencia de los índices IndPag —que sí requieren rebasing explícito entre bases (2005, 2010, 2015)— las series PrePag contienen precios absolutos en €/100 kg, por lo que las discontinuidades de nivel entre tramos son poco probables. El riesgo residual principal es la posible correspondencia errónea de producto en el matching heurístico para categorías ambiguas, aunque para cereales estándar (trigo, cebada, maíz) este riesgo es bajo. Las métricas del modelo se interpretan como capacidad predictiva sobre esta serie unificada, cuyo proceso de construcción está trazado y auditado en el script build_ppagados_unified.py.</w:t>
      </w:r>
    </w:p>
    <w:p w:rsidR="00000000" w:rsidDel="00000000" w:rsidP="00000000" w:rsidRDefault="00000000" w:rsidRPr="00000000" w14:paraId="0000030A">
      <w:pPr>
        <w:numPr>
          <w:ilvl w:val="0"/>
          <w:numId w:val="5"/>
        </w:numPr>
        <w:tabs>
          <w:tab w:val="right" w:leader="none" w:pos="12000"/>
        </w:tabs>
        <w:spacing w:after="0" w:lineRule="auto"/>
        <w:ind w:left="720" w:hanging="360"/>
        <w:rPr/>
      </w:pPr>
      <w:r w:rsidDel="00000000" w:rsidR="00000000" w:rsidRPr="00000000">
        <w:rPr>
          <w:rtl w:val="0"/>
        </w:rPr>
        <w:t xml:space="preserve">Limitación por heterogeneidad de fuentes y heurísticas ETL: La integración de datos oficiales reales requiere parsing estructural, normalización semántica y empalmes heurísticos. Aunque el proceso está trazado y auditado, persiste riesgo residual de errores silenciosos (p. ej., correspondencias ambiguas de nombres, ajustes de fecha o imputaciones en bordes temporales). En consecuencia, las métricas deben leerse junto con la evidencia de calidad del pipeline (logs, reportes de unificación y validaciones de consistencia).</w:t>
      </w:r>
    </w:p>
    <w:p w:rsidR="00000000" w:rsidDel="00000000" w:rsidP="00000000" w:rsidRDefault="00000000" w:rsidRPr="00000000" w14:paraId="0000030B">
      <w:pPr>
        <w:numPr>
          <w:ilvl w:val="0"/>
          <w:numId w:val="5"/>
        </w:numPr>
        <w:tabs>
          <w:tab w:val="right" w:leader="none" w:pos="12000"/>
        </w:tabs>
        <w:spacing w:after="0" w:lineRule="auto"/>
        <w:ind w:left="720" w:hanging="360"/>
        <w:rPr/>
      </w:pPr>
      <w:r w:rsidDel="00000000" w:rsidR="00000000" w:rsidRPr="00000000">
        <w:rPr>
          <w:rtl w:val="0"/>
        </w:rPr>
        <w:t xml:space="preserve">Variables omitidas y factores exógenos: Finalmente, se identifica un conjunto de variables determinantes que, por razones de disponibilidad o frecuencia de actualización, no han sido integradas en la arquitectura actual:</w:t>
      </w:r>
    </w:p>
    <w:p w:rsidR="00000000" w:rsidDel="00000000" w:rsidP="00000000" w:rsidRDefault="00000000" w:rsidRPr="00000000" w14:paraId="0000030C">
      <w:pPr>
        <w:numPr>
          <w:ilvl w:val="1"/>
          <w:numId w:val="5"/>
        </w:numPr>
        <w:tabs>
          <w:tab w:val="right" w:leader="none" w:pos="12000"/>
        </w:tabs>
        <w:spacing w:after="0" w:lineRule="auto"/>
        <w:ind w:left="1440" w:hanging="360"/>
        <w:rPr/>
      </w:pPr>
      <w:r w:rsidDel="00000000" w:rsidR="00000000" w:rsidRPr="00000000">
        <w:rPr>
          <w:rtl w:val="0"/>
        </w:rPr>
        <w:t xml:space="preserve">Factores de inventario y flujo: El dataset carece de información detallada sobre las existencias físicas (stocks) de cereales y los flujos específicos de importación y exportación de España.</w:t>
      </w:r>
    </w:p>
    <w:p w:rsidR="00000000" w:rsidDel="00000000" w:rsidP="00000000" w:rsidRDefault="00000000" w:rsidRPr="00000000" w14:paraId="0000030D">
      <w:pPr>
        <w:numPr>
          <w:ilvl w:val="1"/>
          <w:numId w:val="5"/>
        </w:numPr>
        <w:tabs>
          <w:tab w:val="right" w:leader="none" w:pos="12000"/>
        </w:tabs>
        <w:spacing w:after="0" w:lineRule="auto"/>
        <w:ind w:left="1440" w:hanging="360"/>
        <w:rPr/>
      </w:pPr>
      <w:r w:rsidDel="00000000" w:rsidR="00000000" w:rsidRPr="00000000">
        <w:rPr>
          <w:rtl w:val="0"/>
        </w:rPr>
        <w:t xml:space="preserve">Marco de ayudas y seguros: No se han incorporado datos relativos a seguros agrarios ni a los subsidios vinculados a la Política Agraria Común (PAC), factores que la literatura agroeconómica identifica como elementos de influencia en la resiliencia y fijación de precios del sector.</w:t>
      </w:r>
    </w:p>
    <w:p w:rsidR="00000000" w:rsidDel="00000000" w:rsidP="00000000" w:rsidRDefault="00000000" w:rsidRPr="00000000" w14:paraId="0000030E">
      <w:pPr>
        <w:pStyle w:val="Heading2"/>
        <w:numPr>
          <w:ilvl w:val="1"/>
          <w:numId w:val="19"/>
        </w:numPr>
        <w:tabs>
          <w:tab w:val="right" w:leader="none" w:pos="12000"/>
        </w:tabs>
        <w:spacing w:after="200" w:before="60" w:lineRule="auto"/>
        <w:ind w:left="566.9291338582675" w:hanging="164.99999999999994"/>
        <w:rPr/>
      </w:pPr>
      <w:bookmarkStart w:colFirst="0" w:colLast="0" w:name="_heading=h.i97s3ypyfj0e" w:id="27"/>
      <w:bookmarkEnd w:id="27"/>
      <w:r w:rsidDel="00000000" w:rsidR="00000000" w:rsidRPr="00000000">
        <w:rPr>
          <w:rtl w:val="0"/>
        </w:rPr>
        <w:t xml:space="preserve">Variables e ingeniería de características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Aunque el dataset de ingeniería contiene 145 variables, estas no representan 145 fuentes de información independientes. En la implementación de producción, 31 columnas son base y 114 columnas se generan mediante transformaciones deterministas (retardos, retornos, estadísticas móviles, variables de calendario y ratios) aplicadas sobre un conjunto reducido de series originales. Por tanto, el espacio de entrada está altamente estructurado y presenta dependencia interna elevada entre variables derivadas de una misma serie.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Esta dependencia estructural introduce redundancia y riesgo de multicolinealidad si no se controla explícitamente. En coherencia con src/training/feature_selection.py, el protocolo STRICT excluye retornos contemporáneos (ret_* sin sufijo _lag) y elimina redundancia inter-feature con umbral de correlación &gt; 0,90, calculado exclusivamente sobre el período de entrenamiento.</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Además, se aplica una auditoría anti-leakage lineal basada en correlación de Pearson frente a la variable proxy target_next, con umbral por defecto 0,95. Este control actúa como salvaguarda auditable y reproducible, pero no pretende detectar de forma exhaustiva dependencias no lineales o multivariantes complejas; por ello se complementa con validación temporal walk-forward y separación estricta train/test.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Las 48 variables finales son mayoritariamente derivadas (41 derivadas frente a 7 base), lo que confirma que el rendimiento del modelo depende principalmente de transformaciones sistemáticas y no de un conjunto amplio de señales exógenas independientes.</w:t>
      </w:r>
    </w:p>
    <w:p w:rsidR="00000000" w:rsidDel="00000000" w:rsidP="00000000" w:rsidRDefault="00000000" w:rsidRPr="00000000" w14:paraId="00000313">
      <w:pPr>
        <w:pStyle w:val="Heading3"/>
        <w:tabs>
          <w:tab w:val="right" w:leader="none" w:pos="12000"/>
        </w:tabs>
        <w:rPr/>
      </w:pPr>
      <w:bookmarkStart w:colFirst="0" w:colLast="0" w:name="_heading=h.aj2ebpysv8a3" w:id="28"/>
      <w:bookmarkEnd w:id="28"/>
      <w:r w:rsidDel="00000000" w:rsidR="00000000" w:rsidRPr="00000000">
        <w:rPr>
          <w:rtl w:val="0"/>
        </w:rPr>
        <w:t xml:space="preserve">Selección de variables (feature set unificado)</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 selección de features se realiza una única vez sobre el conjunto de entrenamiento (hasta 2019-12), utilizando ret_1m (retorno a 1 mes, horizonte operativo mínimo H1) como target de referencia. El conjunto resultante de 48 features se reutiliza para los tres horizontes de predicción (h=1m, 2m, 3m).</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Esta decisión metodológica se justifica en cuatro aspectos:</w:t>
      </w:r>
    </w:p>
    <w:p w:rsidR="00000000" w:rsidDel="00000000" w:rsidP="00000000" w:rsidRDefault="00000000" w:rsidRPr="00000000" w14:paraId="0000031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720" w:right="0" w:hanging="360"/>
        <w:jc w:val="both"/>
        <w:rPr/>
      </w:pPr>
      <w:r w:rsidDel="00000000" w:rsidR="00000000" w:rsidRPr="00000000">
        <w:rPr>
          <w:rtl w:val="0"/>
        </w:rPr>
        <w:t xml:space="preserve">Señales predictivas compartidas: Las variables correlacionadas con los retornos de corto plazo (precios internacionales, índices de costes, clima, superficies) son relevantes también para horizontes mayores, dado que los precios de cereales evolucionan de forma continua y las fuerzas fundamentales actúan en múltiples escalas temporales.</w:t>
      </w:r>
    </w:p>
    <w:p w:rsidR="00000000" w:rsidDel="00000000" w:rsidP="00000000" w:rsidRDefault="00000000" w:rsidRPr="00000000" w14:paraId="0000031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720" w:right="0" w:hanging="360"/>
        <w:jc w:val="both"/>
        <w:rPr/>
      </w:pPr>
      <w:r w:rsidDel="00000000" w:rsidR="00000000" w:rsidRPr="00000000">
        <w:rPr>
          <w:rtl w:val="0"/>
        </w:rPr>
        <w:t xml:space="preserve">Comparabilidad de métricas: Un feature set común garantiza que las diferencias en métricas entre horizontes reflejen la dificultad intrínseca de predecir a cada horizonte, y no diferencias en los inputs del modelo.</w:t>
      </w:r>
    </w:p>
    <w:p w:rsidR="00000000" w:rsidDel="00000000" w:rsidP="00000000" w:rsidRDefault="00000000" w:rsidRPr="00000000" w14:paraId="000003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720" w:right="0" w:hanging="360"/>
        <w:jc w:val="both"/>
        <w:rPr/>
      </w:pPr>
      <w:r w:rsidDel="00000000" w:rsidR="00000000" w:rsidRPr="00000000">
        <w:rPr>
          <w:rtl w:val="0"/>
        </w:rPr>
        <w:t xml:space="preserve">Simplicidad operativa: Un único pipeline de features simplifica la inferencia en producción y reduce el riesgo de inconsistencias entre modelos.</w:t>
      </w:r>
    </w:p>
    <w:p w:rsidR="00000000" w:rsidDel="00000000" w:rsidP="00000000" w:rsidRDefault="00000000" w:rsidRPr="00000000" w14:paraId="000003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720" w:right="0" w:hanging="360"/>
        <w:jc w:val="both"/>
        <w:rPr/>
      </w:pPr>
      <w:r w:rsidDel="00000000" w:rsidR="00000000" w:rsidRPr="00000000">
        <w:rPr>
          <w:rtl w:val="0"/>
        </w:rPr>
        <w:t xml:space="preserve">Consistencia con el desarrollo exploratorio: Este enfoque es coherente con el notebook original de selección de features (notebooks/tuning_hyperparameters/03_Multi_Horizonte_Targets.ipynb).</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Alternativa considerada: selección independiente por horizonte. Se rechazó porque dificultaría la comparabilidad de métricas entre horizontes sin aportar un beneficio claro en rendimiento predictivo.</w:t>
      </w:r>
    </w:p>
    <w:p w:rsidR="00000000" w:rsidDel="00000000" w:rsidP="00000000" w:rsidRDefault="00000000" w:rsidRPr="00000000" w14:paraId="0000031B">
      <w:pPr>
        <w:pStyle w:val="Heading3"/>
        <w:tabs>
          <w:tab w:val="right" w:leader="none" w:pos="12000"/>
        </w:tabs>
        <w:ind w:left="0" w:firstLine="0"/>
        <w:rPr/>
      </w:pPr>
      <w:bookmarkStart w:colFirst="0" w:colLast="0" w:name="_heading=h.lsneobkbxyg" w:id="29"/>
      <w:bookmarkEnd w:id="29"/>
      <w:r w:rsidDel="00000000" w:rsidR="00000000" w:rsidRPr="00000000">
        <w:rPr>
          <w:rtl w:val="0"/>
        </w:rPr>
        <w:t xml:space="preserve">Definición de variables objetivo (Targets)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 implementación opera con una definición jerárquica del target. En primer lugar, se cargan tres series base (target_cebada, target_trigo, target_maiz) desde prepag2_total.csv. En segundo lugar, se construye el objetivo operativo target_media como media aritmética mensual de dichas series (target_media = mean(target_cebada, target_trigo, target_maiz)), tal como se implementa en src/data_processing/feature_engineering.py.</w:t>
      </w:r>
    </w:p>
    <w:p w:rsidR="00000000" w:rsidDel="00000000" w:rsidP="00000000" w:rsidRDefault="00000000" w:rsidRPr="00000000" w14:paraId="0000031D">
      <w:pPr>
        <w:tabs>
          <w:tab w:val="right" w:leader="none" w:pos="12000"/>
        </w:tabs>
        <w:rPr/>
      </w:pPr>
      <w:r w:rsidDel="00000000" w:rsidR="00000000" w:rsidRPr="00000000">
        <w:rPr>
          <w:rtl w:val="0"/>
        </w:rPr>
        <w:t xml:space="preserve">Sobre target_media se formulan los objetivos de entrenamiento:</w:t>
      </w:r>
    </w:p>
    <w:p w:rsidR="00000000" w:rsidDel="00000000" w:rsidP="00000000" w:rsidRDefault="00000000" w:rsidRPr="00000000" w14:paraId="0000031E">
      <w:pPr>
        <w:numPr>
          <w:ilvl w:val="0"/>
          <w:numId w:val="33"/>
        </w:numPr>
        <w:tabs>
          <w:tab w:val="right" w:leader="none" w:pos="12000"/>
        </w:tabs>
        <w:spacing w:after="0" w:lineRule="auto"/>
        <w:ind w:left="720" w:hanging="360"/>
        <w:rPr/>
      </w:pPr>
      <w:r w:rsidDel="00000000" w:rsidR="00000000" w:rsidRPr="00000000">
        <w:rPr>
          <w:rtl w:val="0"/>
        </w:rPr>
        <w:t xml:space="preserve">Regresión: El objetivo es predecir el retorno porcentual mensual del índice de precio medio unificado (trigo, cebada y maíz).</w:t>
      </w:r>
    </w:p>
    <w:p w:rsidR="00000000" w:rsidDel="00000000" w:rsidP="00000000" w:rsidRDefault="00000000" w:rsidRPr="00000000" w14:paraId="0000031F">
      <w:pPr>
        <w:numPr>
          <w:ilvl w:val="0"/>
          <w:numId w:val="33"/>
        </w:numPr>
        <w:tabs>
          <w:tab w:val="right" w:leader="none" w:pos="12000"/>
        </w:tabs>
        <w:ind w:left="720" w:hanging="360"/>
        <w:rPr/>
      </w:pPr>
      <w:r w:rsidDel="00000000" w:rsidR="00000000" w:rsidRPr="00000000">
        <w:rPr>
          <w:rtl w:val="0"/>
        </w:rPr>
        <w:t xml:space="preserve">Clasificación: El objetivo es determinar la dirección del movimiento del mercado, codificada de forma binaria (1 para incrementos de precio y 0 para descensos o estabilidad).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 elección de target_media se fundamenta en evidencia empírica del cuaderno notebooks/opcional/02_Feature_Engineering_v7.ipynb: la correlación de target_media con cada serie individual es muy elevada (aprox. r = 0.9956 con cebada, r = 0.9927 con trigo y r = 0.9871 con maíz), y el primer componente principal de las tres series explica aproximadamente el 98.4% de la varianza común. Este resultado respalda que la media agregada conserva la señal dominante de mercado y reduce complejidad paramétrica para el tamaño muestral disponible.</w:t>
      </w:r>
    </w:p>
    <w:p w:rsidR="00000000" w:rsidDel="00000000" w:rsidP="00000000" w:rsidRDefault="00000000" w:rsidRPr="00000000" w14:paraId="00000321">
      <w:pPr>
        <w:pStyle w:val="Heading3"/>
        <w:tabs>
          <w:tab w:val="right" w:leader="none" w:pos="12000"/>
        </w:tabs>
        <w:rPr/>
      </w:pPr>
      <w:bookmarkStart w:colFirst="0" w:colLast="0" w:name="_heading=h.gri4hmx20vsl" w:id="30"/>
      <w:bookmarkEnd w:id="30"/>
      <w:r w:rsidDel="00000000" w:rsidR="00000000" w:rsidRPr="00000000">
        <w:rPr>
          <w:rtl w:val="0"/>
        </w:rPr>
        <w:t xml:space="preserve">Bloques de transformación y justificación técnica</w:t>
      </w:r>
    </w:p>
    <w:p w:rsidR="00000000" w:rsidDel="00000000" w:rsidP="00000000" w:rsidRDefault="00000000" w:rsidRPr="00000000" w14:paraId="00000322">
      <w:pPr>
        <w:tabs>
          <w:tab w:val="right" w:leader="none" w:pos="12000"/>
        </w:tabs>
        <w:rPr/>
      </w:pPr>
      <w:r w:rsidDel="00000000" w:rsidR="00000000" w:rsidRPr="00000000">
        <w:rPr>
          <w:rtl w:val="0"/>
        </w:rPr>
      </w:r>
    </w:p>
    <w:p w:rsidR="00000000" w:rsidDel="00000000" w:rsidP="00000000" w:rsidRDefault="00000000" w:rsidRPr="00000000" w14:paraId="00000323">
      <w:pPr>
        <w:numPr>
          <w:ilvl w:val="0"/>
          <w:numId w:val="27"/>
        </w:numPr>
        <w:tabs>
          <w:tab w:val="right" w:leader="none" w:pos="12000"/>
        </w:tabs>
        <w:spacing w:after="0" w:lineRule="auto"/>
        <w:ind w:left="720" w:hanging="360"/>
        <w:rPr/>
      </w:pPr>
      <w:r w:rsidDel="00000000" w:rsidR="00000000" w:rsidRPr="00000000">
        <w:rPr>
          <w:rtl w:val="0"/>
        </w:rPr>
        <w:t xml:space="preserve">Lags temporales (retardos): Se generan versiones retrasadas de las variables con mayor poder predictivo, con un régimen diferenciado por fuente. (i) Variables MAPA (target_media, target_trigo, target_cebada, target_maiz, idx_fertilizantes, idx_piensos, idx_semillas, idx_bienes_servicios, idx_energia, idx_bienes_inversion, idx_fitosanitarios, idx_gastos_generales): se retardan como mínimo MAPA_PUBLICATION_LAG_MONTHS (3 meses), replicando el desfase administrativo de publicación del MAPA. Esta restricción no se limita a sus lags/retornos explícitos: TODAS las features derivadas de estas variables (estadísticos rolling, variación interanual, presión de costes, diferenciales de precio) se calculan a partir de sus versiones retardadas, nunca de su valor contemporáneo, garantizando que ninguna feature use datos MAPA no disponibles en producción. (ii) Mercados internacionales (wheat_intl_eur, corn_intl_eur, fao_cereals_idx), clima (temp_*, precip_*) y superficies (sup_*, prod_*, rend_*): sin restricción de lag MAPA, disponibles en tiempo cuasi-real y usados contemporáneos en todas sus features derivadas. Gracias a este diseño, la fila más reciente del dataset representa "hoy" de forma directa: sus columnas no-MAPA son contemporáneas a esa fecha, y la información MAPA que contiene procede de, como mínimo, 3 meses atrás.</w:t>
      </w:r>
    </w:p>
    <w:p w:rsidR="00000000" w:rsidDel="00000000" w:rsidP="00000000" w:rsidRDefault="00000000" w:rsidRPr="00000000" w14:paraId="00000324">
      <w:pPr>
        <w:numPr>
          <w:ilvl w:val="0"/>
          <w:numId w:val="27"/>
        </w:numPr>
        <w:tabs>
          <w:tab w:val="right" w:leader="none" w:pos="12000"/>
        </w:tabs>
        <w:spacing w:after="0" w:lineRule="auto"/>
        <w:ind w:left="720" w:hanging="360"/>
        <w:rPr/>
      </w:pPr>
      <w:r w:rsidDel="00000000" w:rsidR="00000000" w:rsidRPr="00000000">
        <w:rPr>
          <w:rtl w:val="0"/>
        </w:rPr>
        <w:t xml:space="preserve">Retornos mensuales: Se calcula la variación porcentual mensual de todas las series. Siguiendo un protocolo de modo estricto, se excluyen los retornos contemporáneos. Los retornos retardados aplican el mismo régimen diferenciado que las series de origen: las variables MAPA generan ret_*_lag3 (retorno con desplazamiento mínimo de 3 meses), mientras que las variables de mercados internacionales generan ret_*_lag1.</w:t>
      </w:r>
    </w:p>
    <w:p w:rsidR="00000000" w:rsidDel="00000000" w:rsidP="00000000" w:rsidRDefault="00000000" w:rsidRPr="00000000" w14:paraId="00000325">
      <w:pPr>
        <w:numPr>
          <w:ilvl w:val="0"/>
          <w:numId w:val="27"/>
        </w:numPr>
        <w:tabs>
          <w:tab w:val="right" w:leader="none" w:pos="12000"/>
        </w:tabs>
        <w:spacing w:after="0" w:lineRule="auto"/>
        <w:ind w:left="720" w:hanging="360"/>
        <w:rPr/>
      </w:pPr>
      <w:r w:rsidDel="00000000" w:rsidR="00000000" w:rsidRPr="00000000">
        <w:rPr>
          <w:rtl w:val="0"/>
        </w:rPr>
        <w:t xml:space="preserve">Estadísticos móviles (rolling statistics): Se implementan medias móviles, ratios de momentum y volatilidad histórica en ventanas de 3, 6 y 12 meses. Estas variables permiten al modelo identificar si el precio actual se encuentra en una posición extrema respecto a su histórico reciente.</w:t>
      </w:r>
    </w:p>
    <w:p w:rsidR="00000000" w:rsidDel="00000000" w:rsidP="00000000" w:rsidRDefault="00000000" w:rsidRPr="00000000" w14:paraId="00000326">
      <w:pPr>
        <w:rPr/>
      </w:pPr>
      <w:r w:rsidDel="00000000" w:rsidR="00000000" w:rsidRPr="00000000">
        <w:rPr>
          <w:rtl w:val="0"/>
        </w:rPr>
        <w:t xml:space="preserve">Nota sobre la frecuencia de las variables de superficie y producción: las series procedentes de la ESYRCE (sup_trigo, sup_cebada, sup_maiz, prod_trigo, prod_cebada, prod_maiz, rend_trigo, rend_cebada, rend_maiz) tienen frecuencia anual, publicadas por campaña agrícola con aproximadamente un año de retraso. El pipeline las convierte a frecuencia mensual mediante forward-fill: el valor de cada campaña se mantiene constante para los doce meses del año correspondiente, actualizándose al publicarse la siguiente campaña. Esta aproximación es estándar en modelos de precios agrícolas y está documentada en el bloque de transformación de superficie ponderada.</w:t>
      </w:r>
    </w:p>
    <w:p w:rsidR="00000000" w:rsidDel="00000000" w:rsidP="00000000" w:rsidRDefault="00000000" w:rsidRPr="00000000" w14:paraId="00000327">
      <w:pPr>
        <w:numPr>
          <w:ilvl w:val="0"/>
          <w:numId w:val="27"/>
        </w:numPr>
        <w:tabs>
          <w:tab w:val="right" w:leader="none" w:pos="12000"/>
        </w:tabs>
        <w:spacing w:after="0" w:lineRule="auto"/>
        <w:ind w:left="720" w:hanging="360"/>
        <w:rPr/>
      </w:pPr>
      <w:r w:rsidDel="00000000" w:rsidR="00000000" w:rsidRPr="00000000">
        <w:rPr>
          <w:rtl w:val="0"/>
        </w:rPr>
        <w:t xml:space="preserve">Codificación del calendario agrícola: Dado que el ciclo de los cereales es fuertemente estacional, se han incorporado variables binarias que distinguen las fases de siembra, crecimiento y cosecha tanto para cereales de invierno como de verano. La estacionalidad cíclica se modela mediante funciones trigonométricas (seno/coseno) para asegurar una transición suave entre meses.</w:t>
      </w:r>
    </w:p>
    <w:p w:rsidR="00000000" w:rsidDel="00000000" w:rsidP="00000000" w:rsidRDefault="00000000" w:rsidRPr="00000000" w14:paraId="00000328">
      <w:pPr>
        <w:numPr>
          <w:ilvl w:val="0"/>
          <w:numId w:val="27"/>
        </w:numPr>
        <w:tabs>
          <w:tab w:val="right" w:leader="none" w:pos="12000"/>
        </w:tabs>
        <w:ind w:left="720" w:hanging="360"/>
        <w:rPr/>
      </w:pPr>
      <w:r w:rsidDel="00000000" w:rsidR="00000000" w:rsidRPr="00000000">
        <w:rPr>
          <w:rtl w:val="0"/>
        </w:rPr>
        <w:t xml:space="preserve">Indicadores clima × calendario: Esta familia de variables pondera la temperatura y la precipitación por la superficie cultivada de cada provincia. Esto asegura que el modelo dé mayor relevancia al clima de las zonas con mayor peso productivo (como la meseta castellana para el trigo). Se incluyen indicadores de estrés térmico y sequía basados en percentiles históricos.</w:t>
      </w:r>
    </w:p>
    <w:p w:rsidR="00000000" w:rsidDel="00000000" w:rsidP="00000000" w:rsidRDefault="00000000" w:rsidRPr="00000000" w14:paraId="00000329">
      <w:pPr>
        <w:tabs>
          <w:tab w:val="right" w:leader="none" w:pos="12000"/>
        </w:tabs>
        <w:ind w:left="720" w:firstLine="0"/>
        <w:rPr/>
      </w:pPr>
      <w:r w:rsidDel="00000000" w:rsidR="00000000" w:rsidRPr="00000000">
        <w:rPr>
          <w:rtl w:val="0"/>
        </w:rPr>
        <w:t xml:space="preserve">El cálculo de clima ponderado por cultivo se implementa a nivel provincia-año-mes mediante un promedio ponderado por superficie agrícola específica de cereal. Para cada cultivo se construye primero la superficie provincial </w:t>
      </w:r>
      <m:oMath>
        <m:sSub>
          <m:sSubPr>
            <m:ctrlPr>
              <w:rPr/>
            </m:ctrlPr>
          </m:sSubPr>
          <m:e>
            <m:r>
              <w:rPr/>
              <m:t xml:space="preserve">S</m:t>
            </m:r>
          </m:e>
          <m:sub>
            <m:r>
              <w:rPr/>
              <m:t xml:space="preserve">p,y,c </m:t>
            </m:r>
          </m:sub>
        </m:sSub>
      </m:oMath>
      <w:r w:rsidDel="00000000" w:rsidR="00000000" w:rsidRPr="00000000">
        <w:rPr>
          <w:rtl w:val="0"/>
        </w:rPr>
        <w:t xml:space="preserve">total ​agregando las columnas ESYRCE del cultivo en el año y provincia. A continuación, se integra con el clima mensual provincial </w:t>
      </w:r>
      <m:oMath>
        <m:sSub>
          <m:sSubPr>
            <m:ctrlPr>
              <w:rPr/>
            </m:ctrlPr>
          </m:sSubPr>
          <m:e>
            <m:r>
              <w:rPr/>
              <m:t xml:space="preserve">(T</m:t>
            </m:r>
          </m:e>
          <m:sub>
            <m:r>
              <w:rPr/>
              <m:t xml:space="preserve">p,y,m </m:t>
            </m:r>
          </m:sub>
        </m:sSub>
        <m:r>
          <w:rPr/>
          <m:t xml:space="preserve">,</m:t>
        </m:r>
        <m:sSub>
          <m:sSubPr>
            <m:ctrlPr>
              <w:rPr/>
            </m:ctrlPr>
          </m:sSubPr>
          <m:e>
            <m:r>
              <w:rPr/>
              <m:t xml:space="preserve">P</m:t>
            </m:r>
          </m:e>
          <m:sub>
            <m:r>
              <w:rPr/>
              <m:t xml:space="preserve">p,y,m</m:t>
            </m:r>
          </m:sub>
        </m:sSub>
      </m:oMath>
      <w:r w:rsidDel="00000000" w:rsidR="00000000" w:rsidRPr="00000000">
        <w:rPr>
          <w:rtl w:val="0"/>
        </w:rPr>
        <w:t xml:space="preserve">) y se calcula para cada mes </w:t>
      </w:r>
      <m:oMath>
        <m:r>
          <w:rPr/>
          <m:t xml:space="preserve">m:</m:t>
        </m:r>
      </m:oMath>
      <w:r w:rsidDel="00000000" w:rsidR="00000000" w:rsidRPr="00000000">
        <w:rPr>
          <w:rtl w:val="0"/>
        </w:rPr>
      </w:r>
    </w:p>
    <w:p w:rsidR="00000000" w:rsidDel="00000000" w:rsidP="00000000" w:rsidRDefault="00000000" w:rsidRPr="00000000" w14:paraId="0000032A">
      <w:pPr>
        <w:tabs>
          <w:tab w:val="right" w:leader="none" w:pos="12000"/>
        </w:tabs>
        <w:ind w:left="720" w:firstLine="0"/>
        <w:rPr/>
      </w:pPr>
      <m:oMath>
        <m:sSub>
          <m:sSubPr>
            <m:ctrlPr>
              <w:rPr/>
            </m:ctrlPr>
          </m:sSubPr>
          <m:e>
            <m:r>
              <w:rPr/>
              <m:t xml:space="preserve">T</m:t>
            </m:r>
          </m:e>
          <m:sub>
            <m:r>
              <w:rPr/>
              <m:t xml:space="preserve">y,m,c </m:t>
            </m:r>
          </m:sub>
        </m:sSub>
        <m:r>
          <w:rPr/>
          <m:t xml:space="preserve">= </m:t>
        </m:r>
        <m:f>
          <m:fPr>
            <m:ctrlPr>
              <w:rPr/>
            </m:ctrlPr>
          </m:fPr>
          <m:num>
            <m:nary>
              <m:naryPr>
                <m:chr m:val="∑"/>
                <m:ctrlPr>
                  <w:rPr/>
                </m:ctrlPr>
              </m:naryPr>
              <m:sub>
                <m:r>
                  <w:rPr/>
                  <m:t xml:space="preserve">p</m:t>
                </m:r>
              </m:sub>
              <m:sup/>
            </m:nary>
            <m:sSub>
              <m:sSubPr>
                <m:ctrlPr>
                  <w:rPr/>
                </m:ctrlPr>
              </m:sSubPr>
              <m:e>
                <m:r>
                  <w:rPr/>
                  <m:t xml:space="preserve">S</m:t>
                </m:r>
              </m:e>
              <m:sub>
                <m:r>
                  <w:rPr/>
                  <m:t xml:space="preserve">p,y,c</m:t>
                </m:r>
              </m:sub>
            </m:sSub>
            <m:r>
              <w:rPr/>
              <m:t>⋅</m:t>
            </m:r>
            <m:sSub>
              <m:sSubPr>
                <m:ctrlPr>
                  <w:rPr/>
                </m:ctrlPr>
              </m:sSubPr>
              <m:e>
                <m:r>
                  <w:rPr/>
                  <m:t xml:space="preserve">T</m:t>
                </m:r>
              </m:e>
              <m:sub>
                <m:r>
                  <w:rPr/>
                  <m:t xml:space="preserve">p,y,m</m:t>
                </m:r>
              </m:sub>
            </m:sSub>
          </m:num>
          <m:den>
            <m:sSub>
              <m:sSubPr>
                <m:ctrlPr>
                  <w:rPr/>
                </m:ctrlPr>
              </m:sSubPr>
              <m:e>
                <m:r>
                  <w:rPr/>
                  <m:t xml:space="preserve">S</m:t>
                </m:r>
              </m:e>
              <m:sub>
                <m:r>
                  <w:rPr/>
                  <m:t xml:space="preserve">p,y,c</m:t>
                </m:r>
              </m:sub>
            </m:sSub>
          </m:den>
        </m:f>
      </m:oMath>
      <w:r w:rsidDel="00000000" w:rsidR="00000000" w:rsidRPr="00000000">
        <w:rPr>
          <w:rtl w:val="0"/>
        </w:rPr>
        <w:t xml:space="preserve">, </w:t>
      </w:r>
      <m:oMath>
        <m:sSub>
          <m:sSubPr>
            <m:ctrlPr>
              <w:rPr/>
            </m:ctrlPr>
          </m:sSubPr>
          <m:e>
            <m:r>
              <w:rPr/>
              <m:t xml:space="preserve">P</m:t>
            </m:r>
          </m:e>
          <m:sub>
            <m:r>
              <w:rPr/>
              <m:t xml:space="preserve">y,m,c </m:t>
            </m:r>
          </m:sub>
        </m:sSub>
        <m:r>
          <w:rPr/>
          <m:t xml:space="preserve">= </m:t>
        </m:r>
        <m:f>
          <m:fPr>
            <m:ctrlPr>
              <w:rPr/>
            </m:ctrlPr>
          </m:fPr>
          <m:num>
            <m:nary>
              <m:naryPr>
                <m:chr m:val="∑"/>
                <m:ctrlPr>
                  <w:rPr/>
                </m:ctrlPr>
              </m:naryPr>
              <m:sub>
                <m:r>
                  <w:rPr/>
                  <m:t xml:space="preserve">p</m:t>
                </m:r>
              </m:sub>
              <m:sup/>
            </m:nary>
            <m:sSub>
              <m:sSubPr>
                <m:ctrlPr>
                  <w:rPr/>
                </m:ctrlPr>
              </m:sSubPr>
              <m:e>
                <m:r>
                  <w:rPr/>
                  <m:t xml:space="preserve">S</m:t>
                </m:r>
              </m:e>
              <m:sub>
                <m:r>
                  <w:rPr/>
                  <m:t xml:space="preserve">p,y,c</m:t>
                </m:r>
              </m:sub>
            </m:sSub>
            <m:r>
              <w:rPr/>
              <m:t>⋅</m:t>
            </m:r>
            <m:sSub>
              <m:sSubPr>
                <m:ctrlPr>
                  <w:rPr/>
                </m:ctrlPr>
              </m:sSubPr>
              <m:e>
                <m:r>
                  <w:rPr/>
                  <m:t xml:space="preserve">P</m:t>
                </m:r>
              </m:e>
              <m:sub>
                <m:r>
                  <w:rPr/>
                  <m:t xml:space="preserve">p,y,m</m:t>
                </m:r>
              </m:sub>
            </m:sSub>
          </m:num>
          <m:den>
            <m:sSub>
              <m:sSubPr>
                <m:ctrlPr>
                  <w:rPr/>
                </m:ctrlPr>
              </m:sSubPr>
              <m:e>
                <m:r>
                  <w:rPr/>
                  <m:t xml:space="preserve">S</m:t>
                </m:r>
              </m:e>
              <m:sub>
                <m:r>
                  <w:rPr/>
                  <m:t xml:space="preserve">p,y,c</m:t>
                </m:r>
              </m:sub>
            </m:sSub>
          </m:den>
        </m:f>
      </m:oMath>
      <w:r w:rsidDel="00000000" w:rsidR="00000000" w:rsidRPr="00000000">
        <w:rPr>
          <w:rtl w:val="0"/>
        </w:rPr>
        <w:t xml:space="preserve">, </w:t>
      </w:r>
    </w:p>
    <w:p w:rsidR="00000000" w:rsidDel="00000000" w:rsidP="00000000" w:rsidRDefault="00000000" w:rsidRPr="00000000" w14:paraId="0000032B">
      <w:pPr>
        <w:tabs>
          <w:tab w:val="right" w:leader="none" w:pos="12000"/>
        </w:tabs>
        <w:ind w:left="720" w:firstLine="0"/>
        <w:rPr/>
      </w:pPr>
      <w:r w:rsidDel="00000000" w:rsidR="00000000" w:rsidRPr="00000000">
        <w:rPr>
          <w:rtl w:val="0"/>
        </w:rPr>
        <w:t xml:space="preserve">La alineación espacial se resuelve mediante normalización canónica y catálogo de alias de provincias para garantizar correspondencia determinista entre ESYRCE y clima. La alineación temporal se realiza por clave (año, mes); en años climáticos sin superficie disponible, se reutiliza el último año de superficies validado para preservar continuidad operativa, decisión que debe interpretarse como supuesto de estabilidad estructural de pesos.</w:t>
      </w:r>
    </w:p>
    <w:p w:rsidR="00000000" w:rsidDel="00000000" w:rsidP="00000000" w:rsidRDefault="00000000" w:rsidRPr="00000000" w14:paraId="0000032C">
      <w:pPr>
        <w:numPr>
          <w:ilvl w:val="0"/>
          <w:numId w:val="27"/>
        </w:numPr>
        <w:tabs>
          <w:tab w:val="right" w:leader="none" w:pos="12000"/>
        </w:tabs>
        <w:ind w:left="720" w:hanging="360"/>
        <w:rPr/>
      </w:pPr>
      <w:r w:rsidDel="00000000" w:rsidR="00000000" w:rsidRPr="00000000">
        <w:rPr>
          <w:rtl w:val="0"/>
        </w:rPr>
        <w:t xml:space="preserve">Presión de Costes: Se analiza el diferencial de márgenes entre el precio de venta y los costes de producción (fertilizantes, energía, piensos). Un incremento en los costes sin una traslación inmediata al precio genera una presión que históricamente anticipa ajustes en el mercado.Variación Interanual (Year-over-Year): Captura dinámicas de ciclo largo y z-scores estacionales, comparando el precio del mes actual con la distribución histórica de ese mismo mes en años anteriores.Diferenciales (Spreads) e Interacciones: Se modelan los ratios entre diferentes cereales (trigo vs. maíz) y el ratio entre el mercado internacional y el doméstico para detectar situaciones de prima o descuento que preceden a movimientos de arbitraje.</w:t>
      </w:r>
    </w:p>
    <w:p w:rsidR="00000000" w:rsidDel="00000000" w:rsidP="00000000" w:rsidRDefault="00000000" w:rsidRPr="00000000" w14:paraId="0000032D">
      <w:pPr>
        <w:tabs>
          <w:tab w:val="right" w:leader="none" w:pos="12000"/>
        </w:tabs>
        <w:ind w:left="0" w:firstLine="0"/>
        <w:rPr/>
      </w:pPr>
      <w:r w:rsidDel="00000000" w:rsidR="00000000" w:rsidRPr="00000000">
        <w:rPr>
          <w:rtl w:val="0"/>
        </w:rPr>
        <w:t xml:space="preserve">La ingeniería de características utiliza transformaciones deterministas (retardos, retornos y estadísticas móviles), lo que puede generar dependencia parcial entre variables. Este comportamiento se considera controlado en el pipeline oficial mediante selección de características en modo STRICT, aplicada exclusivamente sobre partición de entrenamiento y con eliminación de redundancia inter-variable por umbral de correlación. En consecuencia, la presencia de familias de variables derivadas no implica uso operativo íntegro de todas ellas, sino un espacio candidato sujeto a depuración estadística antes del entrenamiento final.</w:t>
      </w:r>
    </w:p>
    <w:p w:rsidR="00000000" w:rsidDel="00000000" w:rsidP="00000000" w:rsidRDefault="00000000" w:rsidRPr="00000000" w14:paraId="0000032E">
      <w:pPr>
        <w:pStyle w:val="Heading3"/>
        <w:tabs>
          <w:tab w:val="right" w:leader="none" w:pos="12000"/>
        </w:tabs>
        <w:rPr/>
      </w:pPr>
      <w:bookmarkStart w:colFirst="0" w:colLast="0" w:name="_heading=h.k125287zbct3" w:id="31"/>
      <w:bookmarkEnd w:id="31"/>
      <w:r w:rsidDel="00000000" w:rsidR="00000000" w:rsidRPr="00000000">
        <w:rPr>
          <w:rtl w:val="0"/>
        </w:rPr>
        <w:t xml:space="preserve">Garantía de integridad y anti-filtrado (Anti-leakage)</w:t>
      </w:r>
    </w:p>
    <w:p w:rsidR="00000000" w:rsidDel="00000000" w:rsidP="00000000" w:rsidRDefault="00000000" w:rsidRPr="00000000" w14:paraId="0000032F">
      <w:pPr>
        <w:tabs>
          <w:tab w:val="right" w:leader="none" w:pos="12000"/>
        </w:tabs>
        <w:rPr/>
      </w:pPr>
      <w:r w:rsidDel="00000000" w:rsidR="00000000" w:rsidRPr="00000000">
        <w:rPr>
          <w:rtl w:val="0"/>
        </w:rPr>
      </w:r>
    </w:p>
    <w:p w:rsidR="00000000" w:rsidDel="00000000" w:rsidP="00000000" w:rsidRDefault="00000000" w:rsidRPr="00000000" w14:paraId="00000330">
      <w:pPr>
        <w:tabs>
          <w:tab w:val="right" w:leader="none" w:pos="12000"/>
        </w:tabs>
        <w:rPr/>
      </w:pPr>
      <w:r w:rsidDel="00000000" w:rsidR="00000000" w:rsidRPr="00000000">
        <w:rPr>
          <w:rtl w:val="0"/>
        </w:rPr>
        <w:t xml:space="preserve">Como punto crítico para la auditoría, se certifica que todas las anomalías, </w:t>
      </w:r>
      <w:r w:rsidDel="00000000" w:rsidR="00000000" w:rsidRPr="00000000">
        <w:rPr>
          <w:rFonts w:ascii="Arial" w:cs="Arial" w:eastAsia="Arial" w:hAnsi="Arial"/>
          <w:i w:val="1"/>
          <w:iCs w:val="1"/>
          <w:rtl w:val="0"/>
        </w:rPr>
        <w:t xml:space="preserve">z-scores</w:t>
      </w:r>
      <w:r w:rsidDel="00000000" w:rsidR="00000000" w:rsidRPr="00000000">
        <w:rPr>
          <w:rtl w:val="0"/>
        </w:rPr>
        <w:t xml:space="preserve"> y percentiles se calculan mediante ventanas expansivas (</w:t>
      </w:r>
      <w:r w:rsidDel="00000000" w:rsidR="00000000" w:rsidRPr="00000000">
        <w:rPr>
          <w:rFonts w:ascii="Arial" w:cs="Arial" w:eastAsia="Arial" w:hAnsi="Arial"/>
          <w:i w:val="1"/>
          <w:iCs w:val="1"/>
          <w:rtl w:val="0"/>
        </w:rPr>
        <w:t xml:space="preserve">expanding windows</w:t>
      </w:r>
      <w:r w:rsidDel="00000000" w:rsidR="00000000" w:rsidRPr="00000000">
        <w:rPr>
          <w:rtl w:val="0"/>
        </w:rPr>
        <w:t xml:space="preserve">). Esto garantiza que el cálculo de cualquier estadística en el mes t solo utiliza información disponible hasta el mes t-1, replicando con exactitud el conocimiento real de un operador de mercado y eliminando cualquier riesgo de contaminación de datos futuros.</w:t>
      </w:r>
    </w:p>
    <w:sdt>
      <w:sdtPr>
        <w:lock w:val="contentLocked"/>
        <w:id w:val="1760873601"/>
        <w:tag w:val="goog_rdk_10"/>
      </w:sdtPr>
      <w:sdtContent>
        <w:tbl>
          <w:tblPr>
            <w:tblStyle w:val="Table12"/>
            <w:tblW w:w="8745.0" w:type="dxa"/>
            <w:jc w:val="center"/>
            <w:tblLayout w:type="fixed"/>
            <w:tblLook w:val="0000"/>
          </w:tblPr>
          <w:tblGrid>
            <w:gridCol w:w="4560"/>
            <w:gridCol w:w="1665"/>
            <w:gridCol w:w="2520"/>
            <w:tblGridChange w:id="0">
              <w:tblGrid>
                <w:gridCol w:w="4560"/>
                <w:gridCol w:w="1665"/>
                <w:gridCol w:w="252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31">
                <w:pPr>
                  <w:spacing w:line="276" w:lineRule="auto"/>
                  <w:rPr>
                    <w:b w:val="1"/>
                    <w:bCs w:val="1"/>
                  </w:rPr>
                </w:pPr>
                <w:r w:rsidDel="00000000" w:rsidR="00000000" w:rsidRPr="00000000">
                  <w:rPr>
                    <w:b w:val="1"/>
                    <w:bCs w:val="1"/>
                    <w:rtl w:val="0"/>
                  </w:rPr>
                  <w:t xml:space="preserve">Categoría de transformación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32">
                <w:pPr>
                  <w:spacing w:line="276" w:lineRule="auto"/>
                  <w:rPr>
                    <w:b w:val="1"/>
                    <w:bCs w:val="1"/>
                  </w:rPr>
                </w:pPr>
                <w:r w:rsidDel="00000000" w:rsidR="00000000" w:rsidRPr="00000000">
                  <w:rPr>
                    <w:b w:val="1"/>
                    <w:bCs w:val="1"/>
                    <w:rtl w:val="0"/>
                  </w:rPr>
                  <w:t xml:space="preserve">Variables generadas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33">
                <w:pPr>
                  <w:spacing w:line="276" w:lineRule="auto"/>
                  <w:rPr>
                    <w:b w:val="1"/>
                    <w:bCs w:val="1"/>
                  </w:rPr>
                </w:pPr>
                <w:r w:rsidDel="00000000" w:rsidR="00000000" w:rsidRPr="00000000">
                  <w:rPr>
                    <w:b w:val="1"/>
                    <w:bCs w:val="1"/>
                    <w:rtl w:val="0"/>
                  </w:rPr>
                  <w:t xml:space="preserve">Variables seleccionadas (protocolo strict)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4">
                <w:pPr>
                  <w:spacing w:line="276" w:lineRule="auto"/>
                  <w:rPr/>
                </w:pPr>
                <w:r w:rsidDel="00000000" w:rsidR="00000000" w:rsidRPr="00000000">
                  <w:rPr>
                    <w:rtl w:val="0"/>
                  </w:rPr>
                  <w:t xml:space="preserve">Columnas base y estructurales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5">
                <w:pPr>
                  <w:spacing w:line="276" w:lineRule="auto"/>
                  <w:rPr/>
                </w:pPr>
                <w:r w:rsidDel="00000000" w:rsidR="00000000" w:rsidRPr="00000000">
                  <w:rPr>
                    <w:rtl w:val="0"/>
                  </w:rPr>
                  <w:t xml:space="preserve">31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6">
                <w:pPr>
                  <w:spacing w:line="276" w:lineRule="auto"/>
                  <w:rPr/>
                </w:pPr>
                <w:r w:rsidDel="00000000" w:rsidR="00000000" w:rsidRPr="00000000">
                  <w:rPr>
                    <w:rtl w:val="0"/>
                  </w:rPr>
                  <w:t xml:space="preserve">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7">
                <w:pPr>
                  <w:spacing w:line="276" w:lineRule="auto"/>
                  <w:rPr/>
                </w:pPr>
                <w:r w:rsidDel="00000000" w:rsidR="00000000" w:rsidRPr="00000000">
                  <w:rPr>
                    <w:rtl w:val="0"/>
                  </w:rPr>
                  <w:t xml:space="preserve">Retardos (Lags) y Retornos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8">
                <w:pPr>
                  <w:spacing w:line="276" w:lineRule="auto"/>
                  <w:rPr/>
                </w:pPr>
                <w:r w:rsidDel="00000000" w:rsidR="00000000" w:rsidRPr="00000000">
                  <w:rPr>
                    <w:rtl w:val="0"/>
                  </w:rPr>
                  <w:t xml:space="preserve">39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9">
                <w:pPr>
                  <w:spacing w:line="276" w:lineRule="auto"/>
                  <w:rPr/>
                </w:pPr>
                <w:r w:rsidDel="00000000" w:rsidR="00000000" w:rsidRPr="00000000">
                  <w:rPr>
                    <w:rtl w:val="0"/>
                  </w:rPr>
                  <w:t xml:space="preserve">15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A">
                <w:pPr>
                  <w:spacing w:line="276" w:lineRule="auto"/>
                  <w:rPr/>
                </w:pPr>
                <w:r w:rsidDel="00000000" w:rsidR="00000000" w:rsidRPr="00000000">
                  <w:rPr>
                    <w:rtl w:val="0"/>
                  </w:rPr>
                  <w:t xml:space="preserve">Estadísticos móviles y volatilidad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B">
                <w:pPr>
                  <w:spacing w:line="276" w:lineRule="auto"/>
                  <w:rPr/>
                </w:pPr>
                <w:r w:rsidDel="00000000" w:rsidR="00000000" w:rsidRPr="00000000">
                  <w:rPr>
                    <w:rtl w:val="0"/>
                  </w:rPr>
                  <w:t xml:space="preserve">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C">
                <w:pPr>
                  <w:spacing w:line="276" w:lineRule="auto"/>
                  <w:rPr/>
                </w:pPr>
                <w:r w:rsidDel="00000000" w:rsidR="00000000" w:rsidRPr="00000000">
                  <w:rPr>
                    <w:rtl w:val="0"/>
                  </w:rPr>
                  <w:t xml:space="preserve">9</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D">
                <w:pPr>
                  <w:spacing w:line="276" w:lineRule="auto"/>
                  <w:rPr/>
                </w:pPr>
                <w:r w:rsidDel="00000000" w:rsidR="00000000" w:rsidRPr="00000000">
                  <w:rPr>
                    <w:rtl w:val="0"/>
                  </w:rPr>
                  <w:t xml:space="preserve">Clima, Suelo y Calendario Agrícola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E">
                <w:pPr>
                  <w:spacing w:line="276" w:lineRule="auto"/>
                  <w:rPr/>
                </w:pPr>
                <w:r w:rsidDel="00000000" w:rsidR="00000000" w:rsidRPr="00000000">
                  <w:rPr>
                    <w:rtl w:val="0"/>
                  </w:rPr>
                  <w:t xml:space="preserve">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3F">
                <w:pPr>
                  <w:spacing w:line="276" w:lineRule="auto"/>
                  <w:rPr/>
                </w:pPr>
                <w:r w:rsidDel="00000000" w:rsidR="00000000" w:rsidRPr="00000000">
                  <w:rPr>
                    <w:rtl w:val="0"/>
                  </w:rPr>
                  <w:t xml:space="preserve">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0">
                <w:pPr>
                  <w:spacing w:line="276" w:lineRule="auto"/>
                  <w:rPr/>
                </w:pPr>
                <w:r w:rsidDel="00000000" w:rsidR="00000000" w:rsidRPr="00000000">
                  <w:rPr>
                    <w:rtl w:val="0"/>
                  </w:rPr>
                  <w:t xml:space="preserve">Márgenes y Spreads de Mercado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1">
                <w:pPr>
                  <w:spacing w:line="276" w:lineRule="auto"/>
                  <w:rPr/>
                </w:pPr>
                <w:r w:rsidDel="00000000" w:rsidR="00000000" w:rsidRPr="00000000">
                  <w:rPr>
                    <w:rtl w:val="0"/>
                  </w:rPr>
                  <w:t xml:space="preserve">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2">
                <w:pPr>
                  <w:spacing w:line="276" w:lineRule="auto"/>
                  <w:rPr/>
                </w:pPr>
                <w:r w:rsidDel="00000000" w:rsidR="00000000" w:rsidRPr="00000000">
                  <w:rPr>
                    <w:rtl w:val="0"/>
                  </w:rPr>
                  <w:t xml:space="preserve">15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3">
                <w:pPr>
                  <w:spacing w:line="276" w:lineRule="auto"/>
                  <w:rPr>
                    <w:b w:val="1"/>
                    <w:bCs w:val="1"/>
                  </w:rPr>
                </w:pPr>
                <w:r w:rsidDel="00000000" w:rsidR="00000000" w:rsidRPr="00000000">
                  <w:rPr>
                    <w:rtl w:val="0"/>
                  </w:rPr>
                  <w:t xml:space="preserve">TOTAL</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4">
                <w:pPr>
                  <w:spacing w:line="276" w:lineRule="auto"/>
                  <w:rPr>
                    <w:b w:val="1"/>
                    <w:bCs w:val="1"/>
                  </w:rPr>
                </w:pPr>
                <w:r w:rsidDel="00000000" w:rsidR="00000000" w:rsidRPr="00000000">
                  <w:rPr>
                    <w:rtl w:val="0"/>
                  </w:rPr>
                  <w:t xml:space="preserve">145*</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45">
                <w:pPr>
                  <w:spacing w:line="276" w:lineRule="auto"/>
                  <w:rPr>
                    <w:b w:val="1"/>
                    <w:bCs w:val="1"/>
                  </w:rPr>
                </w:pPr>
                <w:r w:rsidDel="00000000" w:rsidR="00000000" w:rsidRPr="00000000">
                  <w:rPr>
                    <w:rtl w:val="0"/>
                  </w:rPr>
                  <w:t xml:space="preserve">48</w:t>
                </w:r>
                <w:r w:rsidDel="00000000" w:rsidR="00000000" w:rsidRPr="00000000">
                  <w:rPr>
                    <w:rtl w:val="0"/>
                  </w:rPr>
                </w:r>
              </w:p>
            </w:tc>
          </w:tr>
        </w:tbl>
      </w:sdtContent>
    </w:sdt>
    <w:p w:rsidR="00000000" w:rsidDel="00000000" w:rsidP="00000000" w:rsidRDefault="00000000" w:rsidRPr="00000000" w14:paraId="00000346">
      <w:pPr>
        <w:pStyle w:val="Heading5"/>
        <w:rPr/>
      </w:pPr>
      <w:bookmarkStart w:colFirst="0" w:colLast="0" w:name="_heading=h.btvv7y4sp81" w:id="32"/>
      <w:bookmarkEnd w:id="32"/>
      <w:r w:rsidDel="00000000" w:rsidR="00000000" w:rsidRPr="00000000">
        <w:rPr>
          <w:rtl w:val="0"/>
        </w:rPr>
        <w:t xml:space="preserve">Tabla 10 Resumen del espacio de características por categoría y selección final (Protocolo STRICT)</w:t>
      </w:r>
    </w:p>
    <w:p w:rsidR="00000000" w:rsidDel="00000000" w:rsidP="00000000" w:rsidRDefault="00000000" w:rsidRPr="00000000" w14:paraId="00000347">
      <w:pPr>
        <w:rPr/>
      </w:pPr>
      <w:r w:rsidDel="00000000" w:rsidR="00000000" w:rsidRPr="00000000">
        <w:rPr>
          <w:rtl w:val="0"/>
        </w:rPr>
      </w:r>
    </w:p>
    <w:tbl>
      <w:tblPr>
        <w:tblStyle w:val="Table13"/>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2835"/>
        <w:gridCol w:w="1575"/>
        <w:gridCol w:w="4095"/>
        <w:tblGridChange w:id="0">
          <w:tblGrid>
            <w:gridCol w:w="2835"/>
            <w:gridCol w:w="1575"/>
            <w:gridCol w:w="4095"/>
          </w:tblGrid>
        </w:tblGridChange>
      </w:tblGrid>
      <w:tr>
        <w:trPr>
          <w:cantSplit w:val="0"/>
          <w:tblHeader w:val="0"/>
        </w:trPr>
        <w:tc>
          <w:tcPr/>
          <w:p w:rsidR="00000000" w:rsidDel="00000000" w:rsidP="00000000" w:rsidRDefault="00000000" w:rsidRPr="00000000" w14:paraId="00000348">
            <w:pPr>
              <w:rPr/>
            </w:pPr>
            <w:r w:rsidDel="00000000" w:rsidR="00000000" w:rsidRPr="00000000">
              <w:rPr>
                <w:b w:val="1"/>
                <w:bCs w:val="1"/>
                <w:rtl w:val="0"/>
              </w:rPr>
              <w:t xml:space="preserve">Categoría de transformación</w:t>
            </w:r>
            <w:r w:rsidDel="00000000" w:rsidR="00000000" w:rsidRPr="00000000">
              <w:rPr>
                <w:rtl w:val="0"/>
              </w:rPr>
            </w:r>
          </w:p>
        </w:tc>
        <w:tc>
          <w:tcPr/>
          <w:p w:rsidR="00000000" w:rsidDel="00000000" w:rsidP="00000000" w:rsidRDefault="00000000" w:rsidRPr="00000000" w14:paraId="00000349">
            <w:pPr>
              <w:rPr/>
            </w:pPr>
            <w:r w:rsidDel="00000000" w:rsidR="00000000" w:rsidRPr="00000000">
              <w:rPr>
                <w:b w:val="1"/>
                <w:bCs w:val="1"/>
                <w:rtl w:val="0"/>
              </w:rPr>
              <w:t xml:space="preserve">Nº features</w:t>
            </w:r>
            <w:r w:rsidDel="00000000" w:rsidR="00000000" w:rsidRPr="00000000">
              <w:rPr>
                <w:rtl w:val="0"/>
              </w:rPr>
            </w:r>
          </w:p>
        </w:tc>
        <w:tc>
          <w:tcPr/>
          <w:p w:rsidR="00000000" w:rsidDel="00000000" w:rsidP="00000000" w:rsidRDefault="00000000" w:rsidRPr="00000000" w14:paraId="0000034A">
            <w:pPr>
              <w:rPr/>
            </w:pPr>
            <w:r w:rsidDel="00000000" w:rsidR="00000000" w:rsidRPr="00000000">
              <w:rPr>
                <w:b w:val="1"/>
                <w:bCs w:val="1"/>
                <w:rtl w:val="0"/>
              </w:rPr>
              <w:t xml:space="preserve">Variables base de origen</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Variables base (sin transformar)</w:t>
            </w:r>
          </w:p>
        </w:tc>
        <w:tc>
          <w:tcPr/>
          <w:p w:rsidR="00000000" w:rsidDel="00000000" w:rsidP="00000000" w:rsidRDefault="00000000" w:rsidRPr="00000000" w14:paraId="0000034C">
            <w:pPr>
              <w:rPr/>
            </w:pPr>
            <w:r w:rsidDel="00000000" w:rsidR="00000000" w:rsidRPr="00000000">
              <w:rPr>
                <w:rtl w:val="0"/>
              </w:rPr>
              <w:t xml:space="preserve">7</w:t>
            </w:r>
          </w:p>
        </w:tc>
        <w:tc>
          <w:tcPr/>
          <w:p w:rsidR="00000000" w:rsidDel="00000000" w:rsidP="00000000" w:rsidRDefault="00000000" w:rsidRPr="00000000" w14:paraId="0000034D">
            <w:pPr>
              <w:rPr/>
            </w:pPr>
            <w:r w:rsidDel="00000000" w:rsidR="00000000" w:rsidRPr="00000000">
              <w:rPr>
                <w:rtl w:val="0"/>
              </w:rPr>
              <w:t xml:space="preserve">corn_intl_eur + 4 prod./sup. ESYRCE (trigo/maíz) + prod./rend. cebada</w:t>
            </w:r>
          </w:p>
        </w:tc>
      </w:tr>
      <w:tr>
        <w:trPr>
          <w:cantSplit w:val="0"/>
          <w:tblHeader w:val="0"/>
        </w:trPr>
        <w:tc>
          <w:tcPr/>
          <w:p w:rsidR="00000000" w:rsidDel="00000000" w:rsidP="00000000" w:rsidRDefault="00000000" w:rsidRPr="00000000" w14:paraId="0000034E">
            <w:pPr>
              <w:rPr/>
            </w:pPr>
            <w:sdt>
              <w:sdtPr>
                <w:id w:val="1000524900"/>
                <w:tag w:val="goog_rdk_11"/>
              </w:sdtPr>
              <w:sdtContent>
                <w:r w:rsidDel="00000000" w:rsidR="00000000" w:rsidRPr="00000000">
                  <w:rPr>
                    <w:rFonts w:ascii="Arial Unicode MS" w:cs="Arial Unicode MS" w:eastAsia="Arial Unicode MS" w:hAnsi="Arial Unicode MS"/>
                    <w:rtl w:val="0"/>
                  </w:rPr>
                  <w:t xml:space="preserve">Lags temporales (t−k)Lags temporales (t-k)</w:t>
                </w:r>
              </w:sdtContent>
            </w:sdt>
          </w:p>
        </w:tc>
        <w:tc>
          <w:tcPr/>
          <w:p w:rsidR="00000000" w:rsidDel="00000000" w:rsidP="00000000" w:rsidRDefault="00000000" w:rsidRPr="00000000" w14:paraId="0000034F">
            <w:pPr>
              <w:rPr/>
            </w:pPr>
            <w:r w:rsidDel="00000000" w:rsidR="00000000" w:rsidRPr="00000000">
              <w:rPr>
                <w:rtl w:val="0"/>
              </w:rPr>
              <w:t xml:space="preserve">9</w:t>
            </w:r>
          </w:p>
        </w:tc>
        <w:tc>
          <w:tcPr/>
          <w:p w:rsidR="00000000" w:rsidDel="00000000" w:rsidP="00000000" w:rsidRDefault="00000000" w:rsidRPr="00000000" w14:paraId="00000350">
            <w:pPr>
              <w:rPr/>
            </w:pPr>
            <w:r w:rsidDel="00000000" w:rsidR="00000000" w:rsidRPr="00000000">
              <w:rPr>
                <w:rtl w:val="0"/>
              </w:rPr>
              <w:t xml:space="preserve">target_media, wheat/corn_intl_eur, idx_piensos/fertilizantes/semillas/energia/fitosanitarios</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Momentum y retornos con retardo</w:t>
            </w:r>
          </w:p>
        </w:tc>
        <w:tc>
          <w:tcPr/>
          <w:p w:rsidR="00000000" w:rsidDel="00000000" w:rsidP="00000000" w:rsidRDefault="00000000" w:rsidRPr="00000000" w14:paraId="00000352">
            <w:pPr>
              <w:rPr/>
            </w:pPr>
            <w:r w:rsidDel="00000000" w:rsidR="00000000" w:rsidRPr="00000000">
              <w:rPr>
                <w:rtl w:val="0"/>
              </w:rPr>
              <w:t xml:space="preserve">11</w:t>
            </w:r>
          </w:p>
        </w:tc>
        <w:tc>
          <w:tcPr/>
          <w:p w:rsidR="00000000" w:rsidDel="00000000" w:rsidP="00000000" w:rsidRDefault="00000000" w:rsidRPr="00000000" w14:paraId="00000353">
            <w:pPr>
              <w:rPr/>
            </w:pPr>
            <w:r w:rsidDel="00000000" w:rsidR="00000000" w:rsidRPr="00000000">
              <w:rPr>
                <w:rtl w:val="0"/>
              </w:rPr>
              <w:t xml:space="preserve">wheat/corn_intl_eur, target_media, idx_piensos/energia/semillas</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Estadísticos rolling (vol., media, distancia)</w:t>
            </w:r>
          </w:p>
        </w:tc>
        <w:tc>
          <w:tcPr/>
          <w:p w:rsidR="00000000" w:rsidDel="00000000" w:rsidP="00000000" w:rsidRDefault="00000000" w:rsidRPr="00000000" w14:paraId="00000355">
            <w:pPr>
              <w:rPr/>
            </w:pPr>
            <w:r w:rsidDel="00000000" w:rsidR="00000000" w:rsidRPr="00000000">
              <w:rPr>
                <w:rtl w:val="0"/>
              </w:rPr>
              <w:t xml:space="preserve">3</w:t>
            </w:r>
          </w:p>
        </w:tc>
        <w:tc>
          <w:tcPr/>
          <w:p w:rsidR="00000000" w:rsidDel="00000000" w:rsidP="00000000" w:rsidRDefault="00000000" w:rsidRPr="00000000" w14:paraId="00000356">
            <w:pPr>
              <w:rPr/>
            </w:pPr>
            <w:r w:rsidDel="00000000" w:rsidR="00000000" w:rsidRPr="00000000">
              <w:rPr>
                <w:rtl w:val="0"/>
              </w:rPr>
              <w:t xml:space="preserve">target_media (ventana 12 meses, retardado 3m)</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Variación interanual (YoY)</w:t>
            </w:r>
          </w:p>
        </w:tc>
        <w:tc>
          <w:tcPr/>
          <w:p w:rsidR="00000000" w:rsidDel="00000000" w:rsidP="00000000" w:rsidRDefault="00000000" w:rsidRPr="00000000" w14:paraId="00000358">
            <w:pPr>
              <w:rPr/>
            </w:pPr>
            <w:r w:rsidDel="00000000" w:rsidR="00000000" w:rsidRPr="00000000">
              <w:rPr>
                <w:rtl w:val="0"/>
              </w:rPr>
              <w:t xml:space="preserve">5</w:t>
            </w:r>
          </w:p>
        </w:tc>
        <w:tc>
          <w:tcPr/>
          <w:p w:rsidR="00000000" w:rsidDel="00000000" w:rsidP="00000000" w:rsidRDefault="00000000" w:rsidRPr="00000000" w14:paraId="00000359">
            <w:pPr>
              <w:rPr/>
            </w:pPr>
            <w:r w:rsidDel="00000000" w:rsidR="00000000" w:rsidRPr="00000000">
              <w:rPr>
                <w:rtl w:val="0"/>
              </w:rPr>
              <w:t xml:space="preserve">wheat/corn_intl_eur, idx_fertilizantes/piensos, target_media (retardados 3m)</w:t>
            </w:r>
          </w:p>
        </w:tc>
      </w:tr>
      <w:tr>
        <w:trPr>
          <w:cantSplit w:val="0"/>
          <w:tblHeader w:val="0"/>
        </w:trPr>
        <w:tc>
          <w:tcPr/>
          <w:p w:rsidR="00000000" w:rsidDel="00000000" w:rsidP="00000000" w:rsidRDefault="00000000" w:rsidRPr="00000000" w14:paraId="0000035A">
            <w:pPr>
              <w:rPr/>
            </w:pPr>
            <w:r w:rsidDel="00000000" w:rsidR="00000000" w:rsidRPr="00000000">
              <w:rPr>
                <w:rtl w:val="0"/>
              </w:rPr>
              <w:t xml:space="preserve">Presión de costes y spreads vs. inputs</w:t>
            </w:r>
          </w:p>
        </w:tc>
        <w:tc>
          <w:tcPr/>
          <w:p w:rsidR="00000000" w:rsidDel="00000000" w:rsidP="00000000" w:rsidRDefault="00000000" w:rsidRPr="00000000" w14:paraId="0000035B">
            <w:pPr>
              <w:rPr/>
            </w:pPr>
            <w:r w:rsidDel="00000000" w:rsidR="00000000" w:rsidRPr="00000000">
              <w:rPr>
                <w:rtl w:val="0"/>
              </w:rPr>
              <w:t xml:space="preserve">4</w:t>
            </w:r>
          </w:p>
        </w:tc>
        <w:tc>
          <w:tcPr/>
          <w:p w:rsidR="00000000" w:rsidDel="00000000" w:rsidP="00000000" w:rsidRDefault="00000000" w:rsidRPr="00000000" w14:paraId="0000035C">
            <w:pPr>
              <w:rPr/>
            </w:pPr>
            <w:r w:rsidDel="00000000" w:rsidR="00000000" w:rsidRPr="00000000">
              <w:rPr>
                <w:rtl w:val="0"/>
              </w:rPr>
              <w:t xml:space="preserve">target_media vs. idx_piensos/fertilizantes/bienes_servicios (retardados 3m)</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Diferenciales de precio inter-cereal e intl/dom.</w:t>
            </w:r>
          </w:p>
        </w:tc>
        <w:tc>
          <w:tcPr/>
          <w:p w:rsidR="00000000" w:rsidDel="00000000" w:rsidP="00000000" w:rsidRDefault="00000000" w:rsidRPr="00000000" w14:paraId="0000035E">
            <w:pPr>
              <w:rPr/>
            </w:pPr>
            <w:r w:rsidDel="00000000" w:rsidR="00000000" w:rsidRPr="00000000">
              <w:rPr>
                <w:rtl w:val="0"/>
              </w:rPr>
              <w:t xml:space="preserve">7</w:t>
            </w:r>
          </w:p>
        </w:tc>
        <w:tc>
          <w:tcPr/>
          <w:p w:rsidR="00000000" w:rsidDel="00000000" w:rsidP="00000000" w:rsidRDefault="00000000" w:rsidRPr="00000000" w14:paraId="0000035F">
            <w:pPr>
              <w:rPr/>
            </w:pPr>
            <w:r w:rsidDel="00000000" w:rsidR="00000000" w:rsidRPr="00000000">
              <w:rPr>
                <w:rtl w:val="0"/>
              </w:rPr>
              <w:t xml:space="preserve">target_trigo/cebada/maíz (retardados 3m), wheat/corn_intl_eur (contemporáneos)</w:t>
            </w:r>
          </w:p>
        </w:tc>
      </w:tr>
      <w:tr>
        <w:trPr>
          <w:cantSplit w:val="0"/>
          <w:tblHeader w:val="0"/>
        </w:trPr>
        <w:tc>
          <w:tcPr/>
          <w:p w:rsidR="00000000" w:rsidDel="00000000" w:rsidP="00000000" w:rsidRDefault="00000000" w:rsidRPr="00000000" w14:paraId="00000360">
            <w:pPr>
              <w:rPr/>
            </w:pPr>
            <w:r w:rsidDel="00000000" w:rsidR="00000000" w:rsidRPr="00000000">
              <w:rPr>
                <w:rtl w:val="0"/>
              </w:rPr>
              <w:t xml:space="preserve">Índices climáticos con ventana móvil</w:t>
            </w:r>
          </w:p>
        </w:tc>
        <w:tc>
          <w:tcPr/>
          <w:p w:rsidR="00000000" w:rsidDel="00000000" w:rsidP="00000000" w:rsidRDefault="00000000" w:rsidRPr="00000000" w14:paraId="00000361">
            <w:pPr>
              <w:rPr/>
            </w:pPr>
            <w:r w:rsidDel="00000000" w:rsidR="00000000" w:rsidRPr="00000000">
              <w:rPr>
                <w:rtl w:val="0"/>
              </w:rPr>
              <w:t xml:space="preserve">0</w:t>
            </w:r>
          </w:p>
        </w:tc>
        <w:tc>
          <w:tcPr/>
          <w:p w:rsidR="00000000" w:rsidDel="00000000" w:rsidP="00000000" w:rsidRDefault="00000000" w:rsidRPr="00000000" w14:paraId="00000362">
            <w:pPr>
              <w:rPr/>
            </w:pPr>
            <w:r w:rsidDel="00000000" w:rsidR="00000000" w:rsidRPr="00000000">
              <w:rPr>
                <w:rtl w:val="0"/>
              </w:rPr>
              <w:t xml:space="preserve">ninguna variable climática superó el umbral de correlación en esta selección</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Estacionalidad y fases fenológicas</w:t>
            </w:r>
          </w:p>
        </w:tc>
        <w:tc>
          <w:tcPr/>
          <w:p w:rsidR="00000000" w:rsidDel="00000000" w:rsidP="00000000" w:rsidRDefault="00000000" w:rsidRPr="00000000" w14:paraId="00000364">
            <w:pPr>
              <w:rPr/>
            </w:pPr>
            <w:r w:rsidDel="00000000" w:rsidR="00000000" w:rsidRPr="00000000">
              <w:rPr>
                <w:rtl w:val="0"/>
              </w:rPr>
              <w:t xml:space="preserve">2</w:t>
            </w:r>
          </w:p>
        </w:tc>
        <w:tc>
          <w:tcPr/>
          <w:p w:rsidR="00000000" w:rsidDel="00000000" w:rsidP="00000000" w:rsidRDefault="00000000" w:rsidRPr="00000000" w14:paraId="00000365">
            <w:pPr>
              <w:rPr/>
            </w:pPr>
            <w:r w:rsidDel="00000000" w:rsidR="00000000" w:rsidRPr="00000000">
              <w:rPr>
                <w:rtl w:val="0"/>
              </w:rPr>
              <w:t xml:space="preserve">fase_inv_siembra, fase_inv_crecimiento</w:t>
            </w:r>
          </w:p>
        </w:tc>
      </w:tr>
      <w:tr>
        <w:trPr>
          <w:cantSplit w:val="0"/>
          <w:tblHeader w:val="0"/>
        </w:trPr>
        <w:tc>
          <w:tcPr/>
          <w:p w:rsidR="00000000" w:rsidDel="00000000" w:rsidP="00000000" w:rsidRDefault="00000000" w:rsidRPr="00000000" w14:paraId="00000366">
            <w:pPr>
              <w:rPr/>
            </w:pPr>
            <w:r w:rsidDel="00000000" w:rsidR="00000000" w:rsidRPr="00000000">
              <w:rPr>
                <w:rtl w:val="0"/>
              </w:rPr>
              <w:t xml:space="preserve">TOTAL</w:t>
            </w:r>
          </w:p>
        </w:tc>
        <w:tc>
          <w:tcPr/>
          <w:p w:rsidR="00000000" w:rsidDel="00000000" w:rsidP="00000000" w:rsidRDefault="00000000" w:rsidRPr="00000000" w14:paraId="00000367">
            <w:pPr>
              <w:rPr/>
            </w:pPr>
            <w:r w:rsidDel="00000000" w:rsidR="00000000" w:rsidRPr="00000000">
              <w:rPr>
                <w:rtl w:val="0"/>
              </w:rPr>
              <w:t xml:space="preserve">48</w:t>
            </w:r>
          </w:p>
        </w:tc>
        <w:tc>
          <w:tcPr/>
          <w:p w:rsidR="00000000" w:rsidDel="00000000" w:rsidP="00000000" w:rsidRDefault="00000000" w:rsidRPr="00000000" w14:paraId="00000368">
            <w:pPr>
              <w:rPr/>
            </w:pPr>
            <w:r w:rsidDel="00000000" w:rsidR="00000000" w:rsidRPr="00000000">
              <w:rPr>
                <w:rtl w:val="0"/>
              </w:rPr>
              <w:t xml:space="preserve">—</w:t>
            </w:r>
          </w:p>
        </w:tc>
      </w:tr>
    </w:tbl>
    <w:p w:rsidR="00000000" w:rsidDel="00000000" w:rsidP="00000000" w:rsidRDefault="00000000" w:rsidRPr="00000000" w14:paraId="00000369">
      <w:pPr>
        <w:pStyle w:val="Heading5"/>
        <w:rPr/>
      </w:pPr>
      <w:bookmarkStart w:colFirst="0" w:colLast="0" w:name="_heading=h.y56yqvkd3q2p" w:id="33"/>
      <w:bookmarkEnd w:id="33"/>
      <w:r w:rsidDel="00000000" w:rsidR="00000000" w:rsidRPr="00000000">
        <w:rPr>
          <w:rtl w:val="0"/>
        </w:rPr>
        <w:t xml:space="preserve">Tabla 11 Desglose fino del espacio de características seleccionadas por tipo de transformación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Los resultados oficiales de esta memoria se calculan únicamente con la configuración STRICT implementada en el pipeline de entrenamiento. Los escenarios FULL o experimentales pueden existir en notebooks de investigación, pero no forman parte del cómputo oficial de métricas ni de los artefactos de producción documentados en este entregable.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Como precisión metodológica, la auditoría de leakage implementada en el pipeline es un test univariante lineal (correlación de Pearson con target_next) parametrizable y trazable en logs, con umbral operativo por defecto 0,95. Esta decisión prioriza estabilidad y comparabilidad histórica de métricas; no sustituye análisis avanzados de leakage no lineal, que quedan fuera del alcance operativo del entregable.</w:t>
      </w:r>
    </w:p>
    <w:p w:rsidR="00000000" w:rsidDel="00000000" w:rsidP="00000000" w:rsidRDefault="00000000" w:rsidRPr="00000000" w14:paraId="0000036C">
      <w:pPr>
        <w:pStyle w:val="Heading2"/>
        <w:numPr>
          <w:ilvl w:val="1"/>
          <w:numId w:val="19"/>
        </w:numPr>
        <w:tabs>
          <w:tab w:val="right" w:leader="none" w:pos="12000"/>
        </w:tabs>
        <w:spacing w:after="200" w:before="60" w:lineRule="auto"/>
        <w:ind w:left="566.9291338582675" w:hanging="164.99999999999994"/>
        <w:rPr/>
      </w:pPr>
      <w:bookmarkStart w:colFirst="0" w:colLast="0" w:name="_heading=h.esisrjktx3f0" w:id="34"/>
      <w:bookmarkEnd w:id="34"/>
      <w:r w:rsidDel="00000000" w:rsidR="00000000" w:rsidRPr="00000000">
        <w:rPr>
          <w:rtl w:val="0"/>
        </w:rPr>
        <w:t xml:space="preserve">Pipeline ETL y orquestación de datos </w:t>
      </w:r>
    </w:p>
    <w:p w:rsidR="00000000" w:rsidDel="00000000" w:rsidP="00000000" w:rsidRDefault="00000000" w:rsidRPr="00000000" w14:paraId="0000036D">
      <w:pPr>
        <w:tabs>
          <w:tab w:val="right" w:leader="none" w:pos="12000"/>
        </w:tabs>
        <w:ind w:left="0" w:firstLine="0"/>
        <w:rPr/>
      </w:pPr>
      <w:r w:rsidDel="00000000" w:rsidR="00000000" w:rsidRPr="00000000">
        <w:rPr>
          <w:rtl w:val="0"/>
        </w:rPr>
        <w:t xml:space="preserve">La arquitectura de procesamiento de datos se organiza en un pipeline modular ejecutado por el orquestador </w:t>
      </w:r>
      <w:r w:rsidDel="00000000" w:rsidR="00000000" w:rsidRPr="00000000">
        <w:rPr>
          <w:i w:val="1"/>
          <w:iCs w:val="1"/>
          <w:rtl w:val="0"/>
        </w:rPr>
        <w:t xml:space="preserve">src/data_processing/pipeline.py</w:t>
      </w:r>
      <w:r w:rsidDel="00000000" w:rsidR="00000000" w:rsidRPr="00000000">
        <w:rPr>
          <w:rtl w:val="0"/>
        </w:rPr>
        <w:t xml:space="preserve">. Este flujo puede activarse íntegramente mediante el comando de consola </w:t>
      </w:r>
      <w:r w:rsidDel="00000000" w:rsidR="00000000" w:rsidRPr="00000000">
        <w:rPr>
          <w:i w:val="1"/>
          <w:iCs w:val="1"/>
          <w:rtl w:val="0"/>
        </w:rPr>
        <w:t xml:space="preserve">python -m src.main data_processing</w:t>
      </w:r>
      <w:r w:rsidDel="00000000" w:rsidR="00000000" w:rsidRPr="00000000">
        <w:rPr>
          <w:rtl w:val="0"/>
        </w:rPr>
        <w:t xml:space="preserve">, garantizando la reproducibilidad del dataset final tras una fase inicial de curación y normalización manual de las fuentes heterogéneas.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El pipeline incorpora mecanismos de resiliencia para fuentes externas:</w:t>
      </w:r>
    </w:p>
    <w:p w:rsidR="00000000" w:rsidDel="00000000" w:rsidP="00000000" w:rsidRDefault="00000000" w:rsidRPr="00000000" w14:paraId="0000036F">
      <w:pPr>
        <w:numPr>
          <w:ilvl w:val="0"/>
          <w:numId w:val="11"/>
        </w:numPr>
        <w:tabs>
          <w:tab w:val="right" w:leader="none" w:pos="12000"/>
        </w:tabs>
        <w:spacing w:after="0" w:lineRule="auto"/>
        <w:ind w:left="720" w:hanging="360"/>
        <w:rPr/>
      </w:pPr>
      <w:r w:rsidDel="00000000" w:rsidR="00000000" w:rsidRPr="00000000">
        <w:rPr>
          <w:rtl w:val="0"/>
        </w:rPr>
        <w:t xml:space="preserve">Validación post-descarga de series (número mínimo de observaciones, extensión temporal, desviación estándar positiva y cobertura semanal).</w:t>
      </w:r>
    </w:p>
    <w:p w:rsidR="00000000" w:rsidDel="00000000" w:rsidP="00000000" w:rsidRDefault="00000000" w:rsidRPr="00000000" w14:paraId="00000370">
      <w:pPr>
        <w:numPr>
          <w:ilvl w:val="0"/>
          <w:numId w:val="11"/>
        </w:numPr>
        <w:tabs>
          <w:tab w:val="right" w:leader="none" w:pos="12000"/>
        </w:tabs>
        <w:spacing w:after="0" w:lineRule="auto"/>
        <w:ind w:left="720" w:hanging="360"/>
        <w:rPr/>
      </w:pPr>
      <w:r w:rsidDel="00000000" w:rsidR="00000000" w:rsidRPr="00000000">
        <w:rPr>
          <w:rtl w:val="0"/>
        </w:rPr>
        <w:t xml:space="preserve">Fallback entre tickers y proveedores cuando una fuente no devuelve datos suficientes o consistentes.</w:t>
      </w:r>
    </w:p>
    <w:p w:rsidR="00000000" w:rsidDel="00000000" w:rsidP="00000000" w:rsidRDefault="00000000" w:rsidRPr="00000000" w14:paraId="00000371">
      <w:pPr>
        <w:numPr>
          <w:ilvl w:val="0"/>
          <w:numId w:val="11"/>
        </w:numPr>
        <w:tabs>
          <w:tab w:val="right" w:leader="none" w:pos="12000"/>
        </w:tabs>
        <w:ind w:left="720" w:hanging="360"/>
        <w:rPr/>
      </w:pPr>
      <w:r w:rsidDel="00000000" w:rsidR="00000000" w:rsidRPr="00000000">
        <w:rPr>
          <w:rtl w:val="0"/>
        </w:rPr>
        <w:t xml:space="preserve">Protección de salida en ingesta de mercados: si una ejecución no obtiene señal válida por fallo externo de API, se preserva el último CSV válido en lugar de sobrescribirlo con un fichero vacío.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La ingesta del pipeline depende de múltiples fuentes externas heterogéneas (Google Earth Engine, Yahoo Finance y FAO/FPMA), por lo que la reproducibilidad del dataset final está condicionada por disponibilidad de red, latencia y cambios de esquema aguas arriba. En términos de resiliencia operativa, la implementación combina reintentos con retroceso exponencial en conectores críticos, resolución determinista de fallback entre proveedores/tickers y protección de salida para evitar sobrescritura de artefactos válidos ante fallos externos. No obstante, tras la ingesta no existe un gate único de aceptación formal del dataset completo; se aplican validaciones técnicas parciales (cobertura, dimensionalidad, nulos y consistencia temporal), por lo que persiste variabilidad residual no eliminable que debe considerarse al interpretar métricas y comparativas inter-ejecución.</w:t>
      </w:r>
    </w:p>
    <w:p w:rsidR="00000000" w:rsidDel="00000000" w:rsidP="00000000" w:rsidRDefault="00000000" w:rsidRPr="00000000" w14:paraId="00000373">
      <w:pPr>
        <w:pStyle w:val="Heading3"/>
        <w:tabs>
          <w:tab w:val="right" w:leader="none" w:pos="12000"/>
        </w:tabs>
        <w:rPr/>
      </w:pPr>
      <w:bookmarkStart w:colFirst="0" w:colLast="0" w:name="_heading=h.kei1a5qv54up" w:id="35"/>
      <w:bookmarkEnd w:id="35"/>
      <w:r w:rsidDel="00000000" w:rsidR="00000000" w:rsidRPr="00000000">
        <w:rPr>
          <w:color w:val="005680"/>
          <w:rtl w:val="0"/>
        </w:rPr>
        <w:t xml:space="preserve">Paso 0: Descarga manual y extracción automatizada de fuentes MAPA</w:t>
      </w:r>
      <w:r w:rsidDel="00000000" w:rsidR="00000000" w:rsidRPr="00000000">
        <w:rPr>
          <w:rtl w:val="0"/>
        </w:rPr>
      </w:r>
    </w:p>
    <w:p w:rsidR="00000000" w:rsidDel="00000000" w:rsidP="00000000" w:rsidRDefault="00000000" w:rsidRPr="00000000" w14:paraId="00000374">
      <w:pPr>
        <w:tabs>
          <w:tab w:val="right" w:leader="none" w:pos="12000"/>
        </w:tabs>
        <w:rPr/>
      </w:pPr>
      <w:r w:rsidDel="00000000" w:rsidR="00000000" w:rsidRPr="00000000">
        <w:rPr>
          <w:rtl w:val="0"/>
        </w:rPr>
        <w:t xml:space="preserve">Debido a la irregularidad en los formatos de los archivos originales del MAPA y la FAO (cabeceras multinivel, notas al pie, estructuras no tabulares), el sistema requiere una fase previa de descarga manual, seguida de una extracción automática de hojas. Los ficheros de Precios Pagados se descargan de la página del MAPA "Precios pagados por los agricultores y ganaderos" (sección Estadística &gt; Estadísticas agrarias &gt; Economía &gt; Precios percibidos/pagados), que organiza los datos por base de referencia (2005, 2010, 2015 y 2020); el Excel de "Últimos resultados" de la base 2020 debe guardarse siempre como ppagados3.xlsx, ya que es la fuente con mayor prioridad en el pipeline. Una vez depositados los 4 Excel en data/raw/, el script extract_ppagados_sheets.py localiza automáticamente la hoja y la fila de cabecera real de cada uno, descarta la hoja de índice "CONTENIDO A" cuando existe, y genera los CSV normalizados en las carpetas indicadas en la Tabla 12, sin intervención manual adicional.</w:t>
      </w:r>
    </w:p>
    <w:p w:rsidR="00000000" w:rsidDel="00000000" w:rsidP="00000000" w:rsidRDefault="00000000" w:rsidRPr="00000000" w14:paraId="00000375">
      <w:pPr>
        <w:rPr/>
      </w:pPr>
      <w:r w:rsidDel="00000000" w:rsidR="00000000" w:rsidRPr="00000000">
        <w:rPr>
          <w:rtl w:val="0"/>
        </w:rPr>
        <w:t xml:space="preserve">Nota sobre robustez futura: esta extracción automática asume que el MAPA mantiene el formato de hoja actual (cabecera "PRODUCTOS,AÑO,Enero,..."). No está garantizado que se mantenga indefinidamente: si el MAPA cambia la estructura de un Excel en una publicación futura (nombre de hoja, orden de columnas, cabecera en otra fila), el script puede fallar para ese fichero o generar un CSV incorrecto. En ese caso, la extracción de esa hoja concreta puede realizarse manualmente (copiar los datos desde la fila de cabecera real a un CSV) sin afectar al resto del pipeline.</w:t>
      </w:r>
    </w:p>
    <w:p w:rsidR="00000000" w:rsidDel="00000000" w:rsidP="00000000" w:rsidRDefault="00000000" w:rsidRPr="00000000" w14:paraId="00000376">
      <w:pPr>
        <w:pStyle w:val="Heading4"/>
        <w:tabs>
          <w:tab w:val="right" w:leader="none" w:pos="12000"/>
        </w:tabs>
        <w:rPr/>
      </w:pPr>
      <w:bookmarkStart w:colFirst="0" w:colLast="0" w:name="_heading=h.ed0fqx2af4zu" w:id="36"/>
      <w:bookmarkEnd w:id="36"/>
      <w:r w:rsidDel="00000000" w:rsidR="00000000" w:rsidRPr="00000000">
        <w:rPr>
          <w:rtl w:val="0"/>
        </w:rPr>
        <w:t xml:space="preserve">Índices de Precios Pagados (ppagados1/ a ppagados3/)</w:t>
      </w:r>
    </w:p>
    <w:p w:rsidR="00000000" w:rsidDel="00000000" w:rsidP="00000000" w:rsidRDefault="00000000" w:rsidRPr="00000000" w14:paraId="00000377">
      <w:pPr>
        <w:tabs>
          <w:tab w:val="right" w:leader="none" w:pos="12000"/>
        </w:tabs>
        <w:rPr/>
      </w:pPr>
      <w:r w:rsidDel="00000000" w:rsidR="00000000" w:rsidRPr="00000000">
        <w:rPr>
          <w:rtl w:val="0"/>
        </w:rPr>
        <w:t xml:space="preserve">El script extract_ppagados_sheets.py extrae automáticamente las hojas PrePag1, PrePag2 y los índices de costes (IndPag1/IndPag2 en ppagados1.xlsx; IndPag3/IndPag4 en el resto), ya en el formato de columnas "Enero" a "Diciembre" que usan las hojas de origen.</w:t>
      </w:r>
    </w:p>
    <w:p w:rsidR="00000000" w:rsidDel="00000000" w:rsidP="00000000" w:rsidRDefault="00000000" w:rsidRPr="00000000" w14:paraId="00000378">
      <w:pPr>
        <w:tabs>
          <w:tab w:val="right" w:leader="none" w:pos="12000"/>
        </w:tabs>
        <w:rPr/>
      </w:pPr>
      <w:r w:rsidDel="00000000" w:rsidR="00000000" w:rsidRPr="00000000">
        <w:rPr>
          <w:rtl w:val="0"/>
        </w:rPr>
      </w:r>
    </w:p>
    <w:sdt>
      <w:sdtPr>
        <w:lock w:val="contentLocked"/>
        <w:id w:val="63434648"/>
        <w:tag w:val="goog_rdk_12"/>
      </w:sdtPr>
      <w:sdtContent>
        <w:tbl>
          <w:tblPr>
            <w:tblStyle w:val="Table14"/>
            <w:tblW w:w="8745.0" w:type="dxa"/>
            <w:jc w:val="center"/>
            <w:tblLayout w:type="fixed"/>
            <w:tblLook w:val="0000"/>
          </w:tblPr>
          <w:tblGrid>
            <w:gridCol w:w="2070"/>
            <w:gridCol w:w="3540"/>
            <w:gridCol w:w="3135"/>
            <w:tblGridChange w:id="0">
              <w:tblGrid>
                <w:gridCol w:w="2070"/>
                <w:gridCol w:w="3540"/>
                <w:gridCol w:w="31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9">
                <w:pPr>
                  <w:spacing w:line="276" w:lineRule="auto"/>
                  <w:rPr>
                    <w:b w:val="1"/>
                    <w:bCs w:val="1"/>
                  </w:rPr>
                </w:pPr>
                <w:r w:rsidDel="00000000" w:rsidR="00000000" w:rsidRPr="00000000">
                  <w:rPr>
                    <w:b w:val="1"/>
                    <w:bCs w:val="1"/>
                    <w:rtl w:val="0"/>
                  </w:rPr>
                  <w:t xml:space="preserve">Carpeta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A">
                <w:pPr>
                  <w:spacing w:line="276" w:lineRule="auto"/>
                  <w:rPr>
                    <w:b w:val="1"/>
                    <w:bCs w:val="1"/>
                  </w:rPr>
                </w:pPr>
                <w:r w:rsidDel="00000000" w:rsidR="00000000" w:rsidRPr="00000000">
                  <w:rPr>
                    <w:b w:val="1"/>
                    <w:bCs w:val="1"/>
                    <w:rtl w:val="0"/>
                  </w:rPr>
                  <w:t xml:space="preserve">Excel Origen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7B">
                <w:pPr>
                  <w:spacing w:line="276" w:lineRule="auto"/>
                  <w:rPr>
                    <w:b w:val="1"/>
                    <w:bCs w:val="1"/>
                  </w:rPr>
                </w:pPr>
                <w:r w:rsidDel="00000000" w:rsidR="00000000" w:rsidRPr="00000000">
                  <w:rPr>
                    <w:b w:val="1"/>
                    <w:bCs w:val="1"/>
                    <w:rtl w:val="0"/>
                  </w:rPr>
                  <w:t xml:space="preserve">Hojas Normalizadas (CSV)</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C">
                <w:pPr>
                  <w:spacing w:line="276" w:lineRule="auto"/>
                  <w:rPr>
                    <w:i w:val="1"/>
                    <w:iCs w:val="1"/>
                  </w:rPr>
                </w:pPr>
                <w:r w:rsidDel="00000000" w:rsidR="00000000" w:rsidRPr="00000000">
                  <w:rPr>
                    <w:i w:val="1"/>
                    <w:iCs w:val="1"/>
                    <w:rtl w:val="0"/>
                  </w:rPr>
                  <w:t xml:space="preserve">ppagados1/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D">
                <w:pPr>
                  <w:spacing w:line="276" w:lineRule="auto"/>
                  <w:rPr/>
                </w:pPr>
                <w:r w:rsidDel="00000000" w:rsidR="00000000" w:rsidRPr="00000000">
                  <w:rPr>
                    <w:rtl w:val="0"/>
                  </w:rPr>
                  <w:t xml:space="preserve">ppagados1.xlsx.py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E">
                <w:pPr>
                  <w:spacing w:line="276" w:lineRule="auto"/>
                  <w:rPr/>
                </w:pPr>
                <w:r w:rsidDel="00000000" w:rsidR="00000000" w:rsidRPr="00000000">
                  <w:rPr>
                    <w:rtl w:val="0"/>
                  </w:rPr>
                  <w:t xml:space="preserve">IndPag1, IndPag2, PrePag1, PrePag2.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7F">
                <w:pPr>
                  <w:spacing w:line="276" w:lineRule="auto"/>
                  <w:rPr>
                    <w:i w:val="1"/>
                    <w:iCs w:val="1"/>
                  </w:rPr>
                </w:pPr>
                <w:r w:rsidDel="00000000" w:rsidR="00000000" w:rsidRPr="00000000">
                  <w:rPr>
                    <w:i w:val="1"/>
                    <w:iCs w:val="1"/>
                    <w:rtl w:val="0"/>
                  </w:rPr>
                  <w:t xml:space="preserve">ppagados1_2/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0">
                <w:pPr>
                  <w:spacing w:line="276" w:lineRule="auto"/>
                  <w:rPr/>
                </w:pPr>
                <w:r w:rsidDel="00000000" w:rsidR="00000000" w:rsidRPr="00000000">
                  <w:rPr>
                    <w:rtl w:val="0"/>
                  </w:rPr>
                  <w:t xml:space="preserve">ppagados1_2.xlsx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1">
                <w:pPr>
                  <w:spacing w:line="276" w:lineRule="auto"/>
                  <w:rPr/>
                </w:pPr>
                <w:r w:rsidDel="00000000" w:rsidR="00000000" w:rsidRPr="00000000">
                  <w:rPr>
                    <w:rtl w:val="0"/>
                  </w:rPr>
                  <w:t xml:space="preserve">IndPag3, IndPag4, PrePag1, PrePag2.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2">
                <w:pPr>
                  <w:spacing w:line="276" w:lineRule="auto"/>
                  <w:rPr>
                    <w:i w:val="1"/>
                    <w:iCs w:val="1"/>
                  </w:rPr>
                </w:pPr>
                <w:r w:rsidDel="00000000" w:rsidR="00000000" w:rsidRPr="00000000">
                  <w:rPr>
                    <w:i w:val="1"/>
                    <w:iCs w:val="1"/>
                    <w:rtl w:val="0"/>
                  </w:rPr>
                  <w:t xml:space="preserve">ppagados2/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3">
                <w:pPr>
                  <w:spacing w:line="276" w:lineRule="auto"/>
                  <w:rPr/>
                </w:pPr>
                <w:r w:rsidDel="00000000" w:rsidR="00000000" w:rsidRPr="00000000">
                  <w:rPr>
                    <w:rtl w:val="0"/>
                  </w:rPr>
                  <w:t xml:space="preserve">ppagados2.xlsx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4">
                <w:pPr>
                  <w:spacing w:line="276" w:lineRule="auto"/>
                  <w:rPr/>
                </w:pPr>
                <w:r w:rsidDel="00000000" w:rsidR="00000000" w:rsidRPr="00000000">
                  <w:rPr>
                    <w:rtl w:val="0"/>
                  </w:rPr>
                  <w:t xml:space="preserve">Mismas hojas bajo prefijo ppagados2__.</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5">
                <w:pPr>
                  <w:spacing w:line="276" w:lineRule="auto"/>
                  <w:rPr>
                    <w:i w:val="1"/>
                    <w:iCs w:val="1"/>
                  </w:rPr>
                </w:pPr>
                <w:r w:rsidDel="00000000" w:rsidR="00000000" w:rsidRPr="00000000">
                  <w:rPr>
                    <w:i w:val="1"/>
                    <w:iCs w:val="1"/>
                    <w:rtl w:val="0"/>
                  </w:rPr>
                  <w:t xml:space="preserve">ppagados3/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6">
                <w:pPr>
                  <w:spacing w:line="276" w:lineRule="auto"/>
                  <w:rPr/>
                </w:pPr>
                <w:r w:rsidDel="00000000" w:rsidR="00000000" w:rsidRPr="00000000">
                  <w:rPr>
                    <w:rtl w:val="0"/>
                  </w:rPr>
                  <w:t xml:space="preserve">ppagados3.xlsx.</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7">
                <w:pPr>
                  <w:spacing w:line="276" w:lineRule="auto"/>
                  <w:rPr/>
                </w:pPr>
                <w:r w:rsidDel="00000000" w:rsidR="00000000" w:rsidRPr="00000000">
                  <w:rPr>
                    <w:rtl w:val="0"/>
                  </w:rPr>
                  <w:t xml:space="preserve">Mismas hojas bajo prefijo ppagados3__.</w:t>
                </w:r>
              </w:p>
            </w:tc>
          </w:tr>
        </w:tbl>
      </w:sdtContent>
    </w:sdt>
    <w:p w:rsidR="00000000" w:rsidDel="00000000" w:rsidP="00000000" w:rsidRDefault="00000000" w:rsidRPr="00000000" w14:paraId="00000388">
      <w:pPr>
        <w:pStyle w:val="Heading5"/>
        <w:rPr/>
      </w:pPr>
      <w:bookmarkStart w:colFirst="0" w:colLast="0" w:name="_heading=h.9tdvx9f14qua" w:id="37"/>
      <w:bookmarkEnd w:id="37"/>
      <w:r w:rsidDel="00000000" w:rsidR="00000000" w:rsidRPr="00000000">
        <w:rPr>
          <w:rtl w:val="0"/>
        </w:rPr>
        <w:t xml:space="preserve">Tabla 12 Estructura de normalización de archivos de Índices de Precios Pagados (MAPA)</w:t>
      </w:r>
    </w:p>
    <w:p w:rsidR="00000000" w:rsidDel="00000000" w:rsidP="00000000" w:rsidRDefault="00000000" w:rsidRPr="00000000" w14:paraId="00000389">
      <w:pPr>
        <w:rPr/>
      </w:pPr>
      <w:r w:rsidDel="00000000" w:rsidR="00000000" w:rsidRPr="00000000">
        <w:rPr>
          <w:rtl w:val="0"/>
        </w:rPr>
        <w:t xml:space="preserve">Los archivos con sufijo </w:t>
      </w:r>
      <w:r w:rsidDel="00000000" w:rsidR="00000000" w:rsidRPr="00000000">
        <w:rPr>
          <w:i w:val="1"/>
          <w:iCs w:val="1"/>
          <w:rtl w:val="0"/>
        </w:rPr>
        <w:t xml:space="preserve">_fixed.csv</w:t>
      </w:r>
      <w:r w:rsidDel="00000000" w:rsidR="00000000" w:rsidRPr="00000000">
        <w:rPr>
          <w:rtl w:val="0"/>
        </w:rPr>
        <w:t xml:space="preserve"> son generados por el script </w:t>
      </w:r>
      <w:r w:rsidDel="00000000" w:rsidR="00000000" w:rsidRPr="00000000">
        <w:rPr>
          <w:i w:val="1"/>
          <w:iCs w:val="1"/>
          <w:rtl w:val="0"/>
        </w:rPr>
        <w:t xml:space="preserve">fix_ppagados_date_columns.py</w:t>
      </w:r>
      <w:r w:rsidDel="00000000" w:rsidR="00000000" w:rsidRPr="00000000">
        <w:rPr>
          <w:rtl w:val="0"/>
        </w:rPr>
        <w:t xml:space="preserve"> para corregir la alineación temporal de las series.</w:t>
      </w:r>
    </w:p>
    <w:p w:rsidR="00000000" w:rsidDel="00000000" w:rsidP="00000000" w:rsidRDefault="00000000" w:rsidRPr="00000000" w14:paraId="0000038A">
      <w:pPr>
        <w:pStyle w:val="Heading4"/>
        <w:tabs>
          <w:tab w:val="right" w:leader="none" w:pos="12000"/>
        </w:tabs>
        <w:rPr/>
      </w:pPr>
      <w:bookmarkStart w:colFirst="0" w:colLast="0" w:name="_heading=h.kyqbglp69oui" w:id="38"/>
      <w:bookmarkEnd w:id="38"/>
      <w:r w:rsidDel="00000000" w:rsidR="00000000" w:rsidRPr="00000000">
        <w:rPr>
          <w:rtl w:val="0"/>
        </w:rPr>
        <w:t xml:space="preserve">Precios Nacionales y Variables de Superficie</w:t>
      </w:r>
    </w:p>
    <w:p w:rsidR="00000000" w:rsidDel="00000000" w:rsidP="00000000" w:rsidRDefault="00000000" w:rsidRPr="00000000" w14:paraId="0000038B">
      <w:pPr>
        <w:tabs>
          <w:tab w:val="right" w:leader="none" w:pos="12000"/>
        </w:tabs>
        <w:rPr/>
      </w:pPr>
      <w:r w:rsidDel="00000000" w:rsidR="00000000" w:rsidRPr="00000000">
        <w:rPr>
          <w:rtl w:val="0"/>
        </w:rPr>
      </w:r>
    </w:p>
    <w:sdt>
      <w:sdtPr>
        <w:lock w:val="contentLocked"/>
        <w:id w:val="-1773396658"/>
        <w:tag w:val="goog_rdk_13"/>
      </w:sdtPr>
      <w:sdtContent>
        <w:tbl>
          <w:tblPr>
            <w:tblStyle w:val="Table15"/>
            <w:tblW w:w="8745.0" w:type="dxa"/>
            <w:jc w:val="center"/>
            <w:tblLayout w:type="fixed"/>
            <w:tblLook w:val="0000"/>
          </w:tblPr>
          <w:tblGrid>
            <w:gridCol w:w="1530"/>
            <w:gridCol w:w="4080"/>
            <w:gridCol w:w="3135"/>
            <w:tblGridChange w:id="0">
              <w:tblGrid>
                <w:gridCol w:w="1530"/>
                <w:gridCol w:w="4080"/>
                <w:gridCol w:w="31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8C">
                <w:pPr>
                  <w:spacing w:line="276" w:lineRule="auto"/>
                  <w:rPr>
                    <w:b w:val="1"/>
                    <w:bCs w:val="1"/>
                  </w:rPr>
                </w:pPr>
                <w:r w:rsidDel="00000000" w:rsidR="00000000" w:rsidRPr="00000000">
                  <w:rPr>
                    <w:b w:val="1"/>
                    <w:bCs w:val="1"/>
                    <w:rtl w:val="0"/>
                  </w:rPr>
                  <w:t xml:space="preserve">Fuente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8D">
                <w:pPr>
                  <w:spacing w:line="276" w:lineRule="auto"/>
                  <w:rPr>
                    <w:b w:val="1"/>
                    <w:bCs w:val="1"/>
                  </w:rPr>
                </w:pPr>
                <w:r w:rsidDel="00000000" w:rsidR="00000000" w:rsidRPr="00000000">
                  <w:rPr>
                    <w:b w:val="1"/>
                    <w:bCs w:val="1"/>
                    <w:rtl w:val="0"/>
                  </w:rPr>
                  <w:t xml:space="preserve">Proceso de curación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8E">
                <w:pPr>
                  <w:spacing w:line="276" w:lineRule="auto"/>
                  <w:rPr>
                    <w:b w:val="1"/>
                    <w:bCs w:val="1"/>
                  </w:rPr>
                </w:pPr>
                <w:r w:rsidDel="00000000" w:rsidR="00000000" w:rsidRPr="00000000">
                  <w:rPr>
                    <w:b w:val="1"/>
                    <w:bCs w:val="1"/>
                    <w:rtl w:val="0"/>
                  </w:rPr>
                  <w:t xml:space="preserve">Formato final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8F">
                <w:pPr>
                  <w:spacing w:line="276" w:lineRule="auto"/>
                  <w:rPr/>
                </w:pPr>
                <w:r w:rsidDel="00000000" w:rsidR="00000000" w:rsidRPr="00000000">
                  <w:rPr>
                    <w:rtl w:val="0"/>
                  </w:rPr>
                  <w:t xml:space="preserve">Precios medios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0">
                <w:pPr>
                  <w:spacing w:line="276" w:lineRule="auto"/>
                  <w:rPr/>
                </w:pPr>
                <w:r w:rsidDel="00000000" w:rsidR="00000000" w:rsidRPr="00000000">
                  <w:rPr>
                    <w:rtl w:val="0"/>
                  </w:rPr>
                  <w:t xml:space="preserve">Extracción de la hoja de cereales de los XLSX anuales de 2019 a 2026.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1">
                <w:pPr>
                  <w:spacing w:line="276" w:lineRule="auto"/>
                  <w:rPr/>
                </w:pPr>
                <w:r w:rsidDel="00000000" w:rsidR="00000000" w:rsidRPr="00000000">
                  <w:rPr>
                    <w:rtl w:val="0"/>
                  </w:rPr>
                  <w:t xml:space="preserve">CSV por año con columnas por variedad en €/t.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2">
                <w:pPr>
                  <w:spacing w:line="276" w:lineRule="auto"/>
                  <w:rPr/>
                </w:pPr>
                <w:r w:rsidDel="00000000" w:rsidR="00000000" w:rsidRPr="00000000">
                  <w:rPr>
                    <w:rtl w:val="0"/>
                  </w:rPr>
                  <w:t xml:space="preserve">Superficies (ESYRCE)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3">
                <w:pPr>
                  <w:spacing w:line="276" w:lineRule="auto"/>
                  <w:rPr/>
                </w:pPr>
                <w:r w:rsidDel="00000000" w:rsidR="00000000" w:rsidRPr="00000000">
                  <w:rPr>
                    <w:rtl w:val="0"/>
                  </w:rPr>
                  <w:t xml:space="preserve">Extracción de hojas de variedad (ej. "13.1.2.4 Trigo") y limpieza de filas decorativas.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4">
                <w:pPr>
                  <w:spacing w:line="276" w:lineRule="auto"/>
                  <w:rPr/>
                </w:pPr>
                <w:r w:rsidDel="00000000" w:rsidR="00000000" w:rsidRPr="00000000">
                  <w:rPr>
                    <w:rtl w:val="0"/>
                  </w:rPr>
                  <w:t xml:space="preserve">Tabla rectangular por año con provincias en filas.</w:t>
                </w:r>
              </w:p>
            </w:tc>
          </w:tr>
        </w:tbl>
      </w:sdtContent>
    </w:sdt>
    <w:p w:rsidR="00000000" w:rsidDel="00000000" w:rsidP="00000000" w:rsidRDefault="00000000" w:rsidRPr="00000000" w14:paraId="00000395">
      <w:pPr>
        <w:pStyle w:val="Heading5"/>
        <w:rPr/>
      </w:pPr>
      <w:bookmarkStart w:colFirst="0" w:colLast="0" w:name="_heading=h.m1f8cdpvfjwk" w:id="39"/>
      <w:bookmarkEnd w:id="39"/>
      <w:r w:rsidDel="00000000" w:rsidR="00000000" w:rsidRPr="00000000">
        <w:rPr>
          <w:rtl w:val="0"/>
        </w:rPr>
        <w:t xml:space="preserve">Tabla 13 Curación de datos de precios medios nacionales y variables de superficie</w:t>
      </w:r>
    </w:p>
    <w:p w:rsidR="00000000" w:rsidDel="00000000" w:rsidP="00000000" w:rsidRDefault="00000000" w:rsidRPr="00000000" w14:paraId="00000396">
      <w:pPr>
        <w:pStyle w:val="Heading3"/>
        <w:rPr/>
      </w:pPr>
      <w:bookmarkStart w:colFirst="0" w:colLast="0" w:name="_heading=h.dkliaqio8u7r" w:id="40"/>
      <w:bookmarkEnd w:id="40"/>
      <w:r w:rsidDel="00000000" w:rsidR="00000000" w:rsidRPr="00000000">
        <w:rPr>
          <w:rtl w:val="0"/>
        </w:rPr>
        <w:t xml:space="preserve">Paso 1: Normalización y unificación de fuentes</w:t>
      </w:r>
    </w:p>
    <w:p w:rsidR="00000000" w:rsidDel="00000000" w:rsidP="00000000" w:rsidRDefault="00000000" w:rsidRPr="00000000" w14:paraId="00000397">
      <w:pPr>
        <w:rPr/>
      </w:pPr>
      <w:r w:rsidDel="00000000" w:rsidR="00000000" w:rsidRPr="00000000">
        <w:rPr>
          <w:rtl w:val="0"/>
        </w:rPr>
        <w:t xml:space="preserve">Esta fase automatiza la transformación de los CSVs curados en series temporales de formato largo (long format) y unifica las fuentes de datos externas. Aunque la ingesta climática requiere credenciales de Google Earth Engine (GEE), el proceso de transformación y unificación de datos se ejecuta mediante scripts una vez completada la descarga manual de las fuentes MAPA (Fase 0 del guión operativo). El conjunto del pipeline es, por tanto, semi-automatizado: la descarga de los ficheros originales es manual e imprescindible (no existe API pública), mientras que su extracción, limpieza, las fases de ETL e inferencia son completamente automatizadas.</w:t>
      </w:r>
    </w:p>
    <w:p w:rsidR="00000000" w:rsidDel="00000000" w:rsidP="00000000" w:rsidRDefault="00000000" w:rsidRPr="00000000" w14:paraId="00000398">
      <w:pPr>
        <w:tabs>
          <w:tab w:val="right" w:leader="none" w:pos="12000"/>
        </w:tabs>
        <w:rPr/>
      </w:pPr>
      <w:r w:rsidDel="00000000" w:rsidR="00000000" w:rsidRPr="00000000">
        <w:rPr>
          <w:rtl w:val="0"/>
        </w:rPr>
      </w:r>
    </w:p>
    <w:sdt>
      <w:sdtPr>
        <w:lock w:val="contentLocked"/>
        <w:id w:val="-2097469544"/>
        <w:tag w:val="goog_rdk_14"/>
      </w:sdtPr>
      <w:sdtContent>
        <w:tbl>
          <w:tblPr>
            <w:tblStyle w:val="Table16"/>
            <w:tblW w:w="8745.0" w:type="dxa"/>
            <w:jc w:val="center"/>
            <w:tblLayout w:type="fixed"/>
            <w:tblLook w:val="0000"/>
          </w:tblPr>
          <w:tblGrid>
            <w:gridCol w:w="1920"/>
            <w:gridCol w:w="2550"/>
            <w:gridCol w:w="2730"/>
            <w:gridCol w:w="1545"/>
            <w:tblGridChange w:id="0">
              <w:tblGrid>
                <w:gridCol w:w="1920"/>
                <w:gridCol w:w="2550"/>
                <w:gridCol w:w="2730"/>
                <w:gridCol w:w="154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99">
                <w:pPr>
                  <w:spacing w:line="276" w:lineRule="auto"/>
                  <w:rPr>
                    <w:b w:val="1"/>
                    <w:bCs w:val="1"/>
                  </w:rPr>
                </w:pPr>
                <w:r w:rsidDel="00000000" w:rsidR="00000000" w:rsidRPr="00000000">
                  <w:rPr>
                    <w:b w:val="1"/>
                    <w:bCs w:val="1"/>
                    <w:rtl w:val="0"/>
                  </w:rPr>
                  <w:t xml:space="preserve">Script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9A">
                <w:pPr>
                  <w:spacing w:line="276" w:lineRule="auto"/>
                  <w:rPr>
                    <w:b w:val="1"/>
                    <w:bCs w:val="1"/>
                  </w:rPr>
                </w:pPr>
                <w:r w:rsidDel="00000000" w:rsidR="00000000" w:rsidRPr="00000000">
                  <w:rPr>
                    <w:b w:val="1"/>
                    <w:bCs w:val="1"/>
                    <w:rtl w:val="0"/>
                  </w:rPr>
                  <w:t xml:space="preserve">Fuente de entrada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9B">
                <w:pPr>
                  <w:spacing w:line="276" w:lineRule="auto"/>
                  <w:rPr>
                    <w:b w:val="1"/>
                    <w:bCs w:val="1"/>
                  </w:rPr>
                </w:pPr>
                <w:r w:rsidDel="00000000" w:rsidR="00000000" w:rsidRPr="00000000">
                  <w:rPr>
                    <w:b w:val="1"/>
                    <w:bCs w:val="1"/>
                    <w:rtl w:val="0"/>
                  </w:rPr>
                  <w:t xml:space="preserve">Producto generado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9C">
                <w:pPr>
                  <w:spacing w:line="276" w:lineRule="auto"/>
                  <w:rPr>
                    <w:b w:val="1"/>
                    <w:bCs w:val="1"/>
                  </w:rPr>
                </w:pPr>
                <w:r w:rsidDel="00000000" w:rsidR="00000000" w:rsidRPr="00000000">
                  <w:rPr>
                    <w:b w:val="1"/>
                    <w:bCs w:val="1"/>
                    <w:rtl w:val="0"/>
                  </w:rPr>
                  <w:t xml:space="preserve">Destino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D">
                <w:pPr>
                  <w:spacing w:line="276" w:lineRule="auto"/>
                  <w:rPr>
                    <w:i w:val="1"/>
                    <w:iCs w:val="1"/>
                  </w:rPr>
                </w:pPr>
                <w:r w:rsidDel="00000000" w:rsidR="00000000" w:rsidRPr="00000000">
                  <w:rPr>
                    <w:i w:val="1"/>
                    <w:iCs w:val="1"/>
                    <w:rtl w:val="0"/>
                  </w:rPr>
                  <w:t xml:space="preserve">ppagados/fix_ppagados_date_columns.py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E">
                <w:pPr>
                  <w:spacing w:line="276" w:lineRule="auto"/>
                  <w:rPr>
                    <w:i w:val="1"/>
                    <w:iCs w:val="1"/>
                  </w:rPr>
                </w:pPr>
                <w:r w:rsidDel="00000000" w:rsidR="00000000" w:rsidRPr="00000000">
                  <w:rPr>
                    <w:i w:val="1"/>
                    <w:iCs w:val="1"/>
                    <w:rtl w:val="0"/>
                  </w:rPr>
                  <w:t xml:space="preserve">manual/ppagados*/ (formato ancho)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9F">
                <w:pPr>
                  <w:spacing w:line="276" w:lineRule="auto"/>
                  <w:rPr/>
                </w:pPr>
                <w:r w:rsidDel="00000000" w:rsidR="00000000" w:rsidRPr="00000000">
                  <w:rPr>
                    <w:i w:val="1"/>
                    <w:iCs w:val="1"/>
                    <w:rtl w:val="0"/>
                  </w:rPr>
                  <w:t xml:space="preserve">*_fixed.csv</w:t>
                </w:r>
                <w:r w:rsidDel="00000000" w:rsidR="00000000" w:rsidRPr="00000000">
                  <w:rPr>
                    <w:rtl w:val="0"/>
                  </w:rPr>
                  <w:t xml:space="preserve"> (formato long: date, productos)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0">
                <w:pPr>
                  <w:spacing w:line="276" w:lineRule="auto"/>
                  <w:rPr/>
                </w:pPr>
                <w:r w:rsidDel="00000000" w:rsidR="00000000" w:rsidRPr="00000000">
                  <w:rPr>
                    <w:rtl w:val="0"/>
                  </w:rPr>
                  <w:t xml:space="preserve">manual/ppagados*/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1">
                <w:pPr>
                  <w:spacing w:line="276" w:lineRule="auto"/>
                  <w:rPr>
                    <w:i w:val="1"/>
                    <w:iCs w:val="1"/>
                  </w:rPr>
                </w:pPr>
                <w:r w:rsidDel="00000000" w:rsidR="00000000" w:rsidRPr="00000000">
                  <w:rPr>
                    <w:i w:val="1"/>
                    <w:iCs w:val="1"/>
                    <w:rtl w:val="0"/>
                  </w:rPr>
                  <w:t xml:space="preserve">ppagados/build_ppagados_unified.py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2">
                <w:pPr>
                  <w:spacing w:line="276" w:lineRule="auto"/>
                  <w:rPr>
                    <w:i w:val="1"/>
                    <w:iCs w:val="1"/>
                  </w:rPr>
                </w:pPr>
                <w:r w:rsidDel="00000000" w:rsidR="00000000" w:rsidRPr="00000000">
                  <w:rPr>
                    <w:i w:val="1"/>
                    <w:iCs w:val="1"/>
                    <w:rtl w:val="0"/>
                  </w:rPr>
                  <w:t xml:space="preserve">manual/ppagados*/*_fixed.csv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3">
                <w:pPr>
                  <w:spacing w:line="276" w:lineRule="auto"/>
                  <w:rPr/>
                </w:pPr>
                <w:r w:rsidDel="00000000" w:rsidR="00000000" w:rsidRPr="00000000">
                  <w:rPr>
                    <w:i w:val="1"/>
                    <w:iCs w:val="1"/>
                    <w:rtl w:val="0"/>
                  </w:rPr>
                  <w:t xml:space="preserve">prepag1_total.csv, prepag2_total.csv (</w:t>
                </w:r>
                <w:r w:rsidDel="00000000" w:rsidR="00000000" w:rsidRPr="00000000">
                  <w:rPr>
                    <w:rtl w:val="0"/>
                  </w:rPr>
                  <w:t xml:space="preserve">precios</w:t>
                </w:r>
                <w:r w:rsidDel="00000000" w:rsidR="00000000" w:rsidRPr="00000000">
                  <w:rPr>
                    <w:i w:val="1"/>
                    <w:iCs w:val="1"/>
                    <w:rtl w:val="0"/>
                  </w:rPr>
                  <w:t xml:space="preserve">), Indpag1_total.csv, Indpag2_total.csv</w:t>
                </w:r>
                <w:r w:rsidDel="00000000" w:rsidR="00000000" w:rsidRPr="00000000">
                  <w:rPr>
                    <w:rtl w:val="0"/>
                  </w:rPr>
                  <w:t xml:space="preserve"> (índices base 2020)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4">
                <w:pPr>
                  <w:spacing w:line="276" w:lineRule="auto"/>
                  <w:rPr/>
                </w:pPr>
                <w:r w:rsidDel="00000000" w:rsidR="00000000" w:rsidRPr="00000000">
                  <w:rPr>
                    <w:rtl w:val="0"/>
                  </w:rPr>
                  <w:t xml:space="preserve">auto/ppagadostotal/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5">
                <w:pPr>
                  <w:spacing w:line="276" w:lineRule="auto"/>
                  <w:rPr>
                    <w:i w:val="1"/>
                    <w:iCs w:val="1"/>
                  </w:rPr>
                </w:pPr>
                <w:r w:rsidDel="00000000" w:rsidR="00000000" w:rsidRPr="00000000">
                  <w:rPr>
                    <w:i w:val="1"/>
                    <w:iCs w:val="1"/>
                    <w:rtl w:val="0"/>
                  </w:rPr>
                  <w:t xml:space="preserve">climate/aggregate_gee_provinces_monthly.py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6">
                <w:pPr>
                  <w:spacing w:line="276" w:lineRule="auto"/>
                  <w:rPr>
                    <w:i w:val="1"/>
                    <w:iCs w:val="1"/>
                  </w:rPr>
                </w:pPr>
                <w:r w:rsidDel="00000000" w:rsidR="00000000" w:rsidRPr="00000000">
                  <w:rPr>
                    <w:i w:val="1"/>
                    <w:iCs w:val="1"/>
                    <w:rtl w:val="0"/>
                  </w:rPr>
                  <w:t xml:space="preserve">manual/climate_provinces_GEE_by_year/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7">
                <w:pPr>
                  <w:spacing w:line="276" w:lineRule="auto"/>
                  <w:rPr/>
                </w:pPr>
                <w:r w:rsidDel="00000000" w:rsidR="00000000" w:rsidRPr="00000000">
                  <w:rPr>
                    <w:rtl w:val="0"/>
                  </w:rPr>
                  <w:t xml:space="preserve">climate_monthly_provinces.csv (Temp en °C y Precip en mm)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8">
                <w:pPr>
                  <w:spacing w:line="276" w:lineRule="auto"/>
                  <w:rPr/>
                </w:pPr>
                <w:r w:rsidDel="00000000" w:rsidR="00000000" w:rsidRPr="00000000">
                  <w:rPr>
                    <w:rtl w:val="0"/>
                  </w:rPr>
                  <w:t xml:space="preserve">auto/utils/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9">
                <w:pPr>
                  <w:spacing w:line="276" w:lineRule="auto"/>
                  <w:rPr>
                    <w:i w:val="1"/>
                    <w:iCs w:val="1"/>
                  </w:rPr>
                </w:pPr>
                <w:r w:rsidDel="00000000" w:rsidR="00000000" w:rsidRPr="00000000">
                  <w:rPr>
                    <w:i w:val="1"/>
                    <w:iCs w:val="1"/>
                    <w:rtl w:val="0"/>
                  </w:rPr>
                  <w:t xml:space="preserve">ingestion/ingest_eurusd_weekly.py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A">
                <w:pPr>
                  <w:spacing w:line="276" w:lineRule="auto"/>
                  <w:rPr>
                    <w:i w:val="1"/>
                    <w:iCs w:val="1"/>
                  </w:rPr>
                </w:pPr>
                <w:r w:rsidDel="00000000" w:rsidR="00000000" w:rsidRPr="00000000">
                  <w:rPr>
                    <w:i w:val="1"/>
                    <w:iCs w:val="1"/>
                    <w:rtl w:val="0"/>
                  </w:rPr>
                  <w:t xml:space="preserve">Yahoo Finance API</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B">
                <w:pPr>
                  <w:spacing w:line="276" w:lineRule="auto"/>
                  <w:rPr/>
                </w:pPr>
                <w:r w:rsidDel="00000000" w:rsidR="00000000" w:rsidRPr="00000000">
                  <w:rPr>
                    <w:i w:val="1"/>
                    <w:iCs w:val="1"/>
                    <w:rtl w:val="0"/>
                  </w:rPr>
                  <w:t xml:space="preserve">eur_usd_weekly.csv </w:t>
                </w:r>
                <w:r w:rsidDel="00000000" w:rsidR="00000000" w:rsidRPr="00000000">
                  <w:rPr>
                    <w:rtl w:val="0"/>
                  </w:rPr>
                  <w:t xml:space="preserve">(Serie 2003-presente)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C">
                <w:pPr>
                  <w:spacing w:line="276" w:lineRule="auto"/>
                  <w:rPr/>
                </w:pPr>
                <w:r w:rsidDel="00000000" w:rsidR="00000000" w:rsidRPr="00000000">
                  <w:rPr>
                    <w:rtl w:val="0"/>
                  </w:rPr>
                  <w:t xml:space="preserve">auto/utils/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D">
                <w:pPr>
                  <w:spacing w:line="276" w:lineRule="auto"/>
                  <w:rPr>
                    <w:i w:val="1"/>
                    <w:iCs w:val="1"/>
                  </w:rPr>
                </w:pPr>
                <w:r w:rsidDel="00000000" w:rsidR="00000000" w:rsidRPr="00000000">
                  <w:rPr>
                    <w:i w:val="1"/>
                    <w:iCs w:val="1"/>
                    <w:rtl w:val="0"/>
                  </w:rPr>
                  <w:t xml:space="preserve">ingestion/ingest_markets_matif_fao.py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E">
                <w:pPr>
                  <w:spacing w:line="276" w:lineRule="auto"/>
                  <w:rPr>
                    <w:i w:val="1"/>
                    <w:iCs w:val="1"/>
                  </w:rPr>
                </w:pPr>
                <w:r w:rsidDel="00000000" w:rsidR="00000000" w:rsidRPr="00000000">
                  <w:rPr>
                    <w:i w:val="1"/>
                    <w:iCs w:val="1"/>
                    <w:rtl w:val="0"/>
                  </w:rPr>
                  <w:t xml:space="preserve">yfinance / FAO FPMA API</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AF">
                <w:pPr>
                  <w:spacing w:line="276" w:lineRule="auto"/>
                  <w:rPr/>
                </w:pPr>
                <w:r w:rsidDel="00000000" w:rsidR="00000000" w:rsidRPr="00000000">
                  <w:rPr>
                    <w:i w:val="1"/>
                    <w:iCs w:val="1"/>
                    <w:rtl w:val="0"/>
                  </w:rPr>
                  <w:t xml:space="preserve">mercados_internacionales.csv</w:t>
                </w:r>
                <w:r w:rsidDel="00000000" w:rsidR="00000000" w:rsidRPr="00000000">
                  <w:rPr>
                    <w:rtl w:val="0"/>
                  </w:rPr>
                  <w:t xml:space="preserve"> (Precios trigo/maíz USD)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B0">
                <w:pPr>
                  <w:spacing w:line="276" w:lineRule="auto"/>
                  <w:rPr/>
                </w:pPr>
                <w:r w:rsidDel="00000000" w:rsidR="00000000" w:rsidRPr="00000000">
                  <w:rPr>
                    <w:rtl w:val="0"/>
                  </w:rPr>
                  <w:t xml:space="preserve">data/raw/</w:t>
                </w:r>
              </w:p>
            </w:tc>
          </w:tr>
        </w:tbl>
      </w:sdtContent>
    </w:sdt>
    <w:p w:rsidR="00000000" w:rsidDel="00000000" w:rsidP="00000000" w:rsidRDefault="00000000" w:rsidRPr="00000000" w14:paraId="000003B1">
      <w:pPr>
        <w:pStyle w:val="Heading5"/>
        <w:rPr/>
      </w:pPr>
      <w:bookmarkStart w:colFirst="0" w:colLast="0" w:name="_heading=h.hbaol3106l68" w:id="41"/>
      <w:bookmarkEnd w:id="41"/>
      <w:r w:rsidDel="00000000" w:rsidR="00000000" w:rsidRPr="00000000">
        <w:rPr>
          <w:rtl w:val="0"/>
        </w:rPr>
        <w:t xml:space="preserve">Tabla 14 Scripts de normalización y unificación de fuentes de datos</w:t>
      </w:r>
    </w:p>
    <w:p w:rsidR="00000000" w:rsidDel="00000000" w:rsidP="00000000" w:rsidRDefault="00000000" w:rsidRPr="00000000" w14:paraId="000003B2">
      <w:pPr>
        <w:rPr/>
      </w:pPr>
      <w:r w:rsidDel="00000000" w:rsidR="00000000" w:rsidRPr="00000000">
        <w:rPr>
          <w:b w:val="1"/>
          <w:bCs w:val="1"/>
          <w:rtl w:val="0"/>
        </w:rPr>
        <w:t xml:space="preserve">Control de riesgo de errores silenciosos</w:t>
      </w:r>
      <w:r w:rsidDel="00000000" w:rsidR="00000000" w:rsidRPr="00000000">
        <w:rPr>
          <w:rtl w:val="0"/>
        </w:rPr>
        <w:t xml:space="preserve"> (ETL): Dado que la unificación usa reglas heurísticas, la validación de calidad no se limita a la ejecución sin fallo del script. El proceso exige verificar artefactos de control (data/processed/auto/ppagadostotal/report.txt para trazabilidad de matching/factores), revisar cobertura temporal y dimensiones esperadas por fuente, y confirmar ausencia de nulos residuales antes del entrenamiento. Este protocolo reduce el riesgo de errores silenciosos de emparejamiento o alineación temporal.</w:t>
      </w:r>
    </w:p>
    <w:p w:rsidR="00000000" w:rsidDel="00000000" w:rsidP="00000000" w:rsidRDefault="00000000" w:rsidRPr="00000000" w14:paraId="000003B3">
      <w:pPr>
        <w:pStyle w:val="Heading3"/>
        <w:tabs>
          <w:tab w:val="right" w:leader="none" w:pos="12000"/>
        </w:tabs>
        <w:rPr/>
      </w:pPr>
      <w:bookmarkStart w:colFirst="0" w:colLast="0" w:name="_heading=h.mafnpf4f5bvr" w:id="42"/>
      <w:bookmarkEnd w:id="42"/>
      <w:r w:rsidDel="00000000" w:rsidR="00000000" w:rsidRPr="00000000">
        <w:rPr>
          <w:rtl w:val="0"/>
        </w:rPr>
        <w:t xml:space="preserve">Paso 2: Construcción del dataset mensual (data/processed/manual/)</w:t>
      </w:r>
    </w:p>
    <w:p w:rsidR="00000000" w:rsidDel="00000000" w:rsidP="00000000" w:rsidRDefault="00000000" w:rsidRPr="00000000" w14:paraId="000003B4">
      <w:pPr>
        <w:tabs>
          <w:tab w:val="right" w:leader="none" w:pos="12000"/>
        </w:tabs>
        <w:rPr/>
      </w:pPr>
      <w:r w:rsidDel="00000000" w:rsidR="00000000" w:rsidRPr="00000000">
        <w:rPr>
          <w:rtl w:val="0"/>
        </w:rPr>
      </w:r>
    </w:p>
    <w:p w:rsidR="00000000" w:rsidDel="00000000" w:rsidP="00000000" w:rsidRDefault="00000000" w:rsidRPr="00000000" w14:paraId="000003B5">
      <w:pPr>
        <w:tabs>
          <w:tab w:val="right" w:leader="none" w:pos="12000"/>
        </w:tabs>
        <w:rPr/>
      </w:pPr>
      <w:r w:rsidDel="00000000" w:rsidR="00000000" w:rsidRPr="00000000">
        <w:rPr>
          <w:rtl w:val="0"/>
        </w:rPr>
        <w:t xml:space="preserve">El directorio </w:t>
      </w:r>
      <w:r w:rsidDel="00000000" w:rsidR="00000000" w:rsidRPr="00000000">
        <w:rPr>
          <w:i w:val="1"/>
          <w:iCs w:val="1"/>
          <w:rtl w:val="0"/>
        </w:rPr>
        <w:t xml:space="preserve">auto/utils/ </w:t>
      </w:r>
      <w:r w:rsidDel="00000000" w:rsidR="00000000" w:rsidRPr="00000000">
        <w:rPr>
          <w:rtl w:val="0"/>
        </w:rPr>
        <w:t xml:space="preserve">es el punto de entrada único para el pipeline de Machine Learning </w:t>
      </w:r>
      <w:r w:rsidDel="00000000" w:rsidR="00000000" w:rsidRPr="00000000">
        <w:rPr>
          <w:i w:val="1"/>
          <w:iCs w:val="1"/>
          <w:rtl w:val="0"/>
        </w:rPr>
        <w:t xml:space="preserve">(src/data_processing/load_raw.py)</w:t>
      </w:r>
      <w:r w:rsidDel="00000000" w:rsidR="00000000" w:rsidRPr="00000000">
        <w:rPr>
          <w:rtl w:val="0"/>
        </w:rPr>
        <w:t xml:space="preserve">. Antes de la ejecución, debe contener los siguientes archivos reproducibles:</w:t>
      </w:r>
    </w:p>
    <w:p w:rsidR="00000000" w:rsidDel="00000000" w:rsidP="00000000" w:rsidRDefault="00000000" w:rsidRPr="00000000" w14:paraId="000003B6">
      <w:pPr>
        <w:tabs>
          <w:tab w:val="right" w:leader="none" w:pos="12000"/>
        </w:tabs>
        <w:rPr/>
      </w:pPr>
      <w:r w:rsidDel="00000000" w:rsidR="00000000" w:rsidRPr="00000000">
        <w:rPr>
          <w:b w:val="0"/>
          <w:bCs w:val="0"/>
          <w:i w:val="0"/>
          <w:iCs w:val="0"/>
          <w:rtl w:val="0"/>
        </w:rPr>
        <w:t xml:space="preserve">Control de frescura y trazabilidad de las fuentes: el módulo src/data_processing/source_freshness.py mantiene un registro declarativo de las siete fuentes que consume build_dataset, con su organismo emisor, su periodicidad, su desfase de publicación admisible (3 meses para los índices MAPA, 1 mes para el clima ERA5-Land, 0 meses para mercados internacionales y tipo de cambio, y 24 meses para ESYRCE) y el comando concreto que la actualiza. A partir de ese registro, el comando python -m src.main check_sources informa, para cada fuente, del último mes disponible, del último mes que permite predecir una vez aplicado su desfase y del estado resultante (OK, RETRASADA, AUSENTE o ILEGIBLE), devolviendo código de salida 1 si alguna no cubre el mes solicitado. Esta misma comprobación se ejecuta de forma automática como paso 0 de python -m src.main data_processing, de modo que el operador conoce el estado de cada fuente antes de que se construya el dataset, y en la inferencia, donde el mensaje de error correspondiente a una fecha no cubierta identifica explícitamente qué fuente o fuentes lo impiden, cuántos meses les faltan y con qué comando se actualizan, en lugar de limitarse a informar del rango temporal disponible.</w:t>
      </w:r>
      <w:r w:rsidDel="00000000" w:rsidR="00000000" w:rsidRPr="00000000">
        <w:rPr>
          <w:rtl w:val="0"/>
        </w:rPr>
      </w:r>
    </w:p>
    <w:p w:rsidR="00000000" w:rsidDel="00000000" w:rsidP="00000000" w:rsidRDefault="00000000" w:rsidRPr="00000000" w14:paraId="000003B7">
      <w:pPr>
        <w:numPr>
          <w:ilvl w:val="0"/>
          <w:numId w:val="38"/>
        </w:numPr>
        <w:tabs>
          <w:tab w:val="right" w:leader="none" w:pos="12000"/>
        </w:tabs>
        <w:ind w:left="720" w:hanging="360"/>
        <w:rPr/>
      </w:pPr>
      <w:r w:rsidDel="00000000" w:rsidR="00000000" w:rsidRPr="00000000">
        <w:rPr>
          <w:i w:val="1"/>
          <w:iCs w:val="1"/>
          <w:rtl w:val="0"/>
        </w:rPr>
        <w:t xml:space="preserve">prepag2_total.csv: </w:t>
      </w:r>
      <w:r w:rsidDel="00000000" w:rsidR="00000000" w:rsidRPr="00000000">
        <w:rPr>
          <w:rtl w:val="0"/>
        </w:rPr>
        <w:t xml:space="preserve">Serie mensual objetivo proxy para trigo, cebada y maíz (target_*), generada por unificación histórica y empalme auditable de fuentes MAPA mediante el script src/data_processing/ppagados/build_ppagados_unified.py. Este archivo es un artefacto necesario para el pipeline y debe estar presente antes de la ejecución del entrenamiento.</w:t>
      </w:r>
    </w:p>
    <w:p w:rsidR="00000000" w:rsidDel="00000000" w:rsidP="00000000" w:rsidRDefault="00000000" w:rsidRPr="00000000" w14:paraId="000003B8">
      <w:pPr>
        <w:numPr>
          <w:ilvl w:val="0"/>
          <w:numId w:val="38"/>
        </w:numPr>
        <w:tabs>
          <w:tab w:val="right" w:leader="none" w:pos="12000"/>
        </w:tabs>
        <w:ind w:left="720" w:hanging="360"/>
        <w:rPr/>
      </w:pPr>
      <w:r w:rsidDel="00000000" w:rsidR="00000000" w:rsidRPr="00000000">
        <w:rPr>
          <w:i w:val="1"/>
          <w:iCs w:val="1"/>
          <w:rtl w:val="0"/>
        </w:rPr>
        <w:t xml:space="preserve">prepag1_total.csv</w:t>
      </w:r>
      <w:r w:rsidDel="00000000" w:rsidR="00000000" w:rsidRPr="00000000">
        <w:rPr>
          <w:rtl w:val="0"/>
        </w:rPr>
        <w:t xml:space="preserve"> / </w:t>
      </w:r>
      <w:r w:rsidDel="00000000" w:rsidR="00000000" w:rsidRPr="00000000">
        <w:rPr>
          <w:i w:val="1"/>
          <w:iCs w:val="1"/>
          <w:rtl w:val="0"/>
        </w:rPr>
        <w:t xml:space="preserve">Indpag*_total.csv</w:t>
      </w:r>
      <w:r w:rsidDel="00000000" w:rsidR="00000000" w:rsidRPr="00000000">
        <w:rPr>
          <w:rtl w:val="0"/>
        </w:rPr>
        <w:t xml:space="preserve">: Características de costes de producción e índices base 2020, generados por el mismo script build_ppagados_unified.py.</w:t>
      </w:r>
    </w:p>
    <w:p w:rsidR="00000000" w:rsidDel="00000000" w:rsidP="00000000" w:rsidRDefault="00000000" w:rsidRPr="00000000" w14:paraId="000003B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720" w:right="0" w:hanging="360"/>
        <w:jc w:val="both"/>
        <w:rPr/>
      </w:pPr>
      <w:r w:rsidDel="00000000" w:rsidR="00000000" w:rsidRPr="00000000">
        <w:rPr>
          <w:i w:val="1"/>
          <w:iCs w:val="1"/>
          <w:rtl w:val="0"/>
        </w:rPr>
        <w:t xml:space="preserve">climate_monthly_provinces.csv:</w:t>
      </w:r>
      <w:r w:rsidDel="00000000" w:rsidR="00000000" w:rsidRPr="00000000">
        <w:rPr>
          <w:rtl w:val="0"/>
        </w:rPr>
        <w:t xml:space="preserve"> Datos climáticos para ponderación por super</w:t>
      </w:r>
      <w:r w:rsidDel="00000000" w:rsidR="00000000" w:rsidRPr="00000000">
        <w:rPr>
          <w:i w:val="1"/>
          <w:iCs w:val="1"/>
          <w:rtl w:val="0"/>
        </w:rPr>
        <w:t xml:space="preserve">ficie.</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720" w:right="0" w:hanging="360"/>
        <w:jc w:val="both"/>
        <w:rPr/>
      </w:pPr>
      <w:r w:rsidDel="00000000" w:rsidR="00000000" w:rsidRPr="00000000">
        <w:rPr>
          <w:i w:val="1"/>
          <w:iCs w:val="1"/>
          <w:rtl w:val="0"/>
        </w:rPr>
        <w:t xml:space="preserve">mercados_internacionales.csv: Señal de mercados globales, generada por el script src/data_processing/ingestion/ingest_markets_matif_fao.py que consulta las APIs de Yahoo Finance (W.PA/ZW=F para trigo, ZC=F/C=F para maíz). El script guarda el archivo en data/raw/mercados_internacionales.csv y lo copia automáticamente a data/processed/auto/utils/, sin necesidad de transferencia manual. Este archivo ya está incluido en el repositorio.</w:t>
      </w:r>
      <w:r w:rsidDel="00000000" w:rsidR="00000000" w:rsidRPr="00000000">
        <w:rPr>
          <w:rtl w:val="0"/>
        </w:rPr>
      </w:r>
    </w:p>
    <w:p w:rsidR="00000000" w:rsidDel="00000000" w:rsidP="00000000" w:rsidRDefault="00000000" w:rsidRPr="00000000" w14:paraId="000003BB">
      <w:pPr>
        <w:numPr>
          <w:ilvl w:val="0"/>
          <w:numId w:val="38"/>
        </w:numPr>
        <w:tabs>
          <w:tab w:val="right" w:leader="none" w:pos="12000"/>
        </w:tabs>
        <w:ind w:left="720" w:hanging="360"/>
        <w:rPr/>
      </w:pPr>
      <w:r w:rsidDel="00000000" w:rsidR="00000000" w:rsidRPr="00000000">
        <w:rPr>
          <w:i w:val="1"/>
          <w:iCs w:val="1"/>
          <w:rtl w:val="0"/>
        </w:rPr>
        <w:t xml:space="preserve">eur_usd_weekly.csv: </w:t>
      </w:r>
      <w:r w:rsidDel="00000000" w:rsidR="00000000" w:rsidRPr="00000000">
        <w:rPr>
          <w:rtl w:val="0"/>
        </w:rPr>
        <w:t xml:space="preserve">Tipo de cambio para paridad monetaria, generado por src/data_processing/ingestion/ingest_eurusd_weekly.py</w:t>
      </w:r>
    </w:p>
    <w:p w:rsidR="00000000" w:rsidDel="00000000" w:rsidP="00000000" w:rsidRDefault="00000000" w:rsidRPr="00000000" w14:paraId="000003BC">
      <w:pPr>
        <w:numPr>
          <w:ilvl w:val="0"/>
          <w:numId w:val="38"/>
        </w:numPr>
        <w:tabs>
          <w:tab w:val="right" w:leader="none" w:pos="12000"/>
        </w:tabs>
        <w:ind w:left="720" w:hanging="360"/>
        <w:rPr/>
      </w:pPr>
      <w:r w:rsidDel="00000000" w:rsidR="00000000" w:rsidRPr="00000000">
        <w:rPr>
          <w:i w:val="1"/>
          <w:iCs w:val="1"/>
          <w:rtl w:val="0"/>
        </w:rPr>
        <w:t xml:space="preserve">superficies_provinciales/total_YYYY.csv:</w:t>
      </w:r>
      <w:r w:rsidDel="00000000" w:rsidR="00000000" w:rsidRPr="00000000">
        <w:rPr>
          <w:rtl w:val="0"/>
        </w:rPr>
        <w:t xml:space="preserve"> Pesos de superficie para el cálculo de variables agroclimáticas, generados por src/data_processing/superficies/unify_superficies_by_year.py.</w:t>
      </w:r>
    </w:p>
    <w:p w:rsidR="00000000" w:rsidDel="00000000" w:rsidP="00000000" w:rsidRDefault="00000000" w:rsidRPr="00000000" w14:paraId="000003BD">
      <w:pPr>
        <w:tabs>
          <w:tab w:val="right" w:leader="none" w:pos="12000"/>
        </w:tabs>
        <w:rPr/>
      </w:pPr>
      <w:r w:rsidDel="00000000" w:rsidR="00000000" w:rsidRPr="00000000">
        <w:rPr>
          <w:rtl w:val="0"/>
        </w:rPr>
        <w:t xml:space="preserve">Nota 1 El archivo </w:t>
      </w:r>
      <w:r w:rsidDel="00000000" w:rsidR="00000000" w:rsidRPr="00000000">
        <w:rPr>
          <w:i w:val="1"/>
          <w:iCs w:val="1"/>
          <w:rtl w:val="0"/>
        </w:rPr>
        <w:t xml:space="preserve">precios_medios_nacionales_weekly_wide_all.csv</w:t>
      </w:r>
      <w:r w:rsidDel="00000000" w:rsidR="00000000" w:rsidRPr="00000000">
        <w:rPr>
          <w:rtl w:val="0"/>
        </w:rPr>
        <w:t xml:space="preserve"> se encuentra en este directorio para análisis en notebooks, pero no es leído por el pipeline actual de modelado.</w:t>
      </w:r>
    </w:p>
    <w:p w:rsidR="00000000" w:rsidDel="00000000" w:rsidP="00000000" w:rsidRDefault="00000000" w:rsidRPr="00000000" w14:paraId="000003BE">
      <w:pPr>
        <w:tabs>
          <w:tab w:val="right" w:leader="none" w:pos="12000"/>
        </w:tabs>
        <w:rPr/>
      </w:pPr>
      <w:r w:rsidDel="00000000" w:rsidR="00000000" w:rsidRPr="00000000">
        <w:rPr>
          <w:rtl w:val="0"/>
        </w:rPr>
        <w:t xml:space="preserve">Nota 2 (regeneración): Si estos archivos necesitan regenerarse, el pipeline completo puede ejecutarse mediante el comando python -m src.main data_processing, que orquesta la construcción del dataset desde data/raw/ hasta data/processed/auto/dataset_v7_fe.csv. Los archivos de data/processed/auto/utils/ son intermedios y pueden regenerarse ejecutando los scripts de normalización individualmente o el pipeline completo.</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En la construcción final del dataset, los nulos inter-fuente se resuelven mediante interpolación lineal bidireccional por columna y, en el caso de variables de superficie anual, mediante expansión mensual del valor anual. Estas decisiones se han adoptado únicamente para preservar la continuidad temporal y evitar una pérdida innecesaria de cobertura muestral. Su impacto sobre las métricas debe interpretarse con cautela, ya que tienden a suavizar transiciones bruscas y pueden reducir la sensibilidad del modelo en puntos de cambio de régimen, especialmente en métricas de error y de dirección. Por ese motivo, estas operaciones se consideran un compromiso técnico entre completitud de serie y fidelidad local de la señal, y no se complementan con padding ni con augmentation sintética en el flujo oficial de producción. El tratamiento residual de valores faltantes se limita a la eliminación de observaciones que aún presenten NaN tras la interpolación, con el objetivo de preservar la integridad temporal del conjunto y evitar distorsiones artificiales en la evaluación out-of-sample.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Adicionalmente, se incorpora una validación explícita de calidad inmediatamente después del ensamblado multi-fuente sobre la línea temporal de targets. Esta validación comprueba la conservación del número de filas base, la unicidad y el orden cronológico de la variable date, la ausencia de valores nulos en variables objetivo y la cobertura por bloque de origen (clima, índices de costes, mercados internacionales, superficies nacionales y estacionalidad). Como criterio de integridad estructural, se rechaza cualquier columna resultante totalmente vacía (100 % NaN) tras el merge. Esta medida refuerza la trazabilidad y auditabilidad del pipeline sin modificar la lógica de modelado ni el espacio de características.</w:t>
      </w:r>
    </w:p>
    <w:p w:rsidR="00000000" w:rsidDel="00000000" w:rsidP="00000000" w:rsidRDefault="00000000" w:rsidRPr="00000000" w14:paraId="000003C1">
      <w:pPr>
        <w:pStyle w:val="Heading3"/>
        <w:tabs>
          <w:tab w:val="right" w:leader="none" w:pos="12000"/>
        </w:tabs>
        <w:rPr/>
      </w:pPr>
      <w:bookmarkStart w:colFirst="0" w:colLast="0" w:name="_heading=h.a7ztnqbbnz4m" w:id="43"/>
      <w:bookmarkEnd w:id="43"/>
      <w:r w:rsidDel="00000000" w:rsidR="00000000" w:rsidRPr="00000000">
        <w:rPr>
          <w:rtl w:val="0"/>
        </w:rPr>
        <w:t xml:space="preserve">Paso 3: Ingeniería de características (</w:t>
      </w:r>
      <w:r w:rsidDel="00000000" w:rsidR="00000000" w:rsidRPr="00000000">
        <w:rPr>
          <w:i w:val="1"/>
          <w:iCs w:val="1"/>
          <w:rtl w:val="0"/>
        </w:rPr>
        <w:t xml:space="preserve">feature engineering</w:t>
      </w:r>
      <w:r w:rsidDel="00000000" w:rsidR="00000000" w:rsidRPr="00000000">
        <w:rPr>
          <w:rtl w:val="0"/>
        </w:rPr>
        <w:t xml:space="preserve">)</w:t>
      </w:r>
    </w:p>
    <w:p w:rsidR="00000000" w:rsidDel="00000000" w:rsidP="00000000" w:rsidRDefault="00000000" w:rsidRPr="00000000" w14:paraId="000003C2">
      <w:pPr>
        <w:tabs>
          <w:tab w:val="right" w:leader="none" w:pos="12000"/>
        </w:tabs>
        <w:rPr/>
      </w:pPr>
      <w:r w:rsidDel="00000000" w:rsidR="00000000" w:rsidRPr="00000000">
        <w:rPr>
          <w:rtl w:val="0"/>
        </w:rPr>
      </w:r>
    </w:p>
    <w:p w:rsidR="00000000" w:rsidDel="00000000" w:rsidP="00000000" w:rsidRDefault="00000000" w:rsidRPr="00000000" w14:paraId="000003C3">
      <w:pPr>
        <w:tabs>
          <w:tab w:val="right" w:leader="none" w:pos="12000"/>
        </w:tabs>
        <w:rPr/>
      </w:pPr>
      <w:r w:rsidDel="00000000" w:rsidR="00000000" w:rsidRPr="00000000">
        <w:rPr>
          <w:rtl w:val="0"/>
        </w:rPr>
        <w:t xml:space="preserve">En la segunda fase, localizada en </w:t>
      </w:r>
      <w:r w:rsidDel="00000000" w:rsidR="00000000" w:rsidRPr="00000000">
        <w:rPr>
          <w:i w:val="1"/>
          <w:iCs w:val="1"/>
          <w:rtl w:val="0"/>
        </w:rPr>
        <w:t xml:space="preserve">src/data_processing/feature_engineering.py</w:t>
      </w:r>
      <w:r w:rsidDel="00000000" w:rsidR="00000000" w:rsidRPr="00000000">
        <w:rPr>
          <w:rtl w:val="0"/>
        </w:rPr>
        <w:t xml:space="preserve">, se aplican de forma secuencial los 9 bloques de transformación detallados en la sección 4.6.</w:t>
      </w:r>
    </w:p>
    <w:p w:rsidR="00000000" w:rsidDel="00000000" w:rsidP="00000000" w:rsidRDefault="00000000" w:rsidRPr="00000000" w14:paraId="000003C4">
      <w:pPr>
        <w:numPr>
          <w:ilvl w:val="0"/>
          <w:numId w:val="7"/>
        </w:numPr>
        <w:tabs>
          <w:tab w:val="right" w:leader="none" w:pos="12000"/>
        </w:tabs>
        <w:spacing w:after="0" w:lineRule="auto"/>
        <w:ind w:left="720" w:hanging="360"/>
        <w:rPr/>
      </w:pPr>
      <w:r w:rsidDel="00000000" w:rsidR="00000000" w:rsidRPr="00000000">
        <w:rPr>
          <w:rtl w:val="0"/>
        </w:rPr>
        <w:t xml:space="preserve">Prevención de Leakage: Se garantiza la integridad del modelo mediante el uso del método .expanding() para el cálculo de z-scores y percentiles, asegurando que las estadísticas rolling solo procesen información del pasado.</w:t>
      </w:r>
    </w:p>
    <w:p w:rsidR="00000000" w:rsidDel="00000000" w:rsidP="00000000" w:rsidRDefault="00000000" w:rsidRPr="00000000" w14:paraId="000003C5">
      <w:pPr>
        <w:numPr>
          <w:ilvl w:val="0"/>
          <w:numId w:val="7"/>
        </w:numPr>
        <w:tabs>
          <w:tab w:val="right" w:leader="none" w:pos="12000"/>
        </w:tabs>
        <w:spacing w:after="0" w:lineRule="auto"/>
        <w:ind w:left="720" w:hanging="360"/>
        <w:rPr/>
      </w:pPr>
      <w:r w:rsidDel="00000000" w:rsidR="00000000" w:rsidRPr="00000000">
        <w:rPr>
          <w:rtl w:val="0"/>
        </w:rPr>
        <w:t xml:space="preserve">Depuración de Filas: Se eliminan las 13 filas iniciales que acumulan valores nulos debido a la ventana máxima de retardo (12 meses).</w:t>
      </w:r>
    </w:p>
    <w:p w:rsidR="00000000" w:rsidDel="00000000" w:rsidP="00000000" w:rsidRDefault="00000000" w:rsidRPr="00000000" w14:paraId="000003C6">
      <w:pPr>
        <w:numPr>
          <w:ilvl w:val="0"/>
          <w:numId w:val="7"/>
        </w:numPr>
        <w:tabs>
          <w:tab w:val="right" w:leader="none" w:pos="12000"/>
        </w:tabs>
        <w:ind w:left="720" w:hanging="360"/>
        <w:rPr/>
      </w:pPr>
      <w:r w:rsidDel="00000000" w:rsidR="00000000" w:rsidRPr="00000000">
        <w:rPr>
          <w:rtl w:val="0"/>
        </w:rPr>
        <w:t xml:space="preserve">Producto Final: Se genera el dataset de entrenamiento data/processed/auto/dataset_v7_fe.csv, que consta de 234 filas × 145 columnas</w:t>
      </w:r>
    </w:p>
    <w:p w:rsidR="00000000" w:rsidDel="00000000" w:rsidP="00000000" w:rsidRDefault="00000000" w:rsidRPr="00000000" w14:paraId="000003C7">
      <w:pPr>
        <w:pStyle w:val="Heading3"/>
        <w:tabs>
          <w:tab w:val="right" w:leader="none" w:pos="12000"/>
        </w:tabs>
        <w:rPr/>
      </w:pPr>
      <w:bookmarkStart w:colFirst="0" w:colLast="0" w:name="_heading=h.j05tykvcrpwb" w:id="44"/>
      <w:bookmarkEnd w:id="44"/>
      <w:r w:rsidDel="00000000" w:rsidR="00000000" w:rsidRPr="00000000">
        <w:rPr>
          <w:rtl w:val="0"/>
        </w:rPr>
        <w:t xml:space="preserve">Paso 4: Tratamiento de valores atípicos y escalado</w:t>
      </w:r>
    </w:p>
    <w:p w:rsidR="00000000" w:rsidDel="00000000" w:rsidP="00000000" w:rsidRDefault="00000000" w:rsidRPr="00000000" w14:paraId="000003C8">
      <w:pPr>
        <w:tabs>
          <w:tab w:val="right" w:leader="none" w:pos="12000"/>
        </w:tabs>
        <w:rPr/>
      </w:pPr>
      <w:r w:rsidDel="00000000" w:rsidR="00000000" w:rsidRPr="00000000">
        <w:rPr>
          <w:rtl w:val="0"/>
        </w:rPr>
      </w:r>
    </w:p>
    <w:p w:rsidR="00000000" w:rsidDel="00000000" w:rsidP="00000000" w:rsidRDefault="00000000" w:rsidRPr="00000000" w14:paraId="000003C9">
      <w:pPr>
        <w:tabs>
          <w:tab w:val="right" w:leader="none" w:pos="12000"/>
        </w:tabs>
        <w:rPr/>
      </w:pPr>
      <w:r w:rsidDel="00000000" w:rsidR="00000000" w:rsidRPr="00000000">
        <w:rPr>
          <w:rtl w:val="0"/>
        </w:rPr>
        <w:t xml:space="preserve">Se ha tomado la decisión estratégica de no eliminar los outliers de las variables de entrada. Los impactos extremos (como la crisis de 2008, el COVID-19 o el shock de Ucrania en 2022) son hitos informativos fundamentales que el modelo debe aprender a señalizar. La gestión de la escala se realiza mediante el </w:t>
      </w:r>
      <w:r w:rsidDel="00000000" w:rsidR="00000000" w:rsidRPr="00000000">
        <w:rPr>
          <w:i w:val="1"/>
          <w:iCs w:val="1"/>
          <w:rtl w:val="0"/>
        </w:rPr>
        <w:t xml:space="preserve">StandardScaler </w:t>
      </w:r>
      <w:r w:rsidDel="00000000" w:rsidR="00000000" w:rsidRPr="00000000">
        <w:rPr>
          <w:rtl w:val="0"/>
        </w:rPr>
        <w:t xml:space="preserve">de </w:t>
      </w:r>
      <w:r w:rsidDel="00000000" w:rsidR="00000000" w:rsidRPr="00000000">
        <w:rPr>
          <w:i w:val="1"/>
          <w:iCs w:val="1"/>
          <w:rtl w:val="0"/>
        </w:rPr>
        <w:t xml:space="preserve">Scikit-Learn</w:t>
      </w:r>
      <w:r w:rsidDel="00000000" w:rsidR="00000000" w:rsidRPr="00000000">
        <w:rPr>
          <w:rtl w:val="0"/>
        </w:rPr>
        <w:t xml:space="preserve">, el cual se reajusta dinámicamente dentro de cada iteración del entrenamiento walk-forward.</w:t>
      </w:r>
    </w:p>
    <w:p w:rsidR="00000000" w:rsidDel="00000000" w:rsidP="00000000" w:rsidRDefault="00000000" w:rsidRPr="00000000" w14:paraId="000003CA">
      <w:pPr>
        <w:pStyle w:val="Heading3"/>
        <w:tabs>
          <w:tab w:val="right" w:leader="none" w:pos="12000"/>
        </w:tabs>
        <w:rPr/>
      </w:pPr>
      <w:bookmarkStart w:colFirst="0" w:colLast="0" w:name="_heading=h.89lu2rh9179a" w:id="45"/>
      <w:bookmarkEnd w:id="45"/>
      <w:r w:rsidDel="00000000" w:rsidR="00000000" w:rsidRPr="00000000">
        <w:rPr>
          <w:rtl w:val="0"/>
        </w:rPr>
        <w:t xml:space="preserve">Paso 5: Referencia de Scripts y herramientas de desarrollo</w:t>
      </w:r>
    </w:p>
    <w:p w:rsidR="00000000" w:rsidDel="00000000" w:rsidP="00000000" w:rsidRDefault="00000000" w:rsidRPr="00000000" w14:paraId="000003CB">
      <w:pPr>
        <w:tabs>
          <w:tab w:val="right" w:leader="none" w:pos="12000"/>
        </w:tabs>
        <w:rPr/>
      </w:pPr>
      <w:r w:rsidDel="00000000" w:rsidR="00000000" w:rsidRPr="00000000">
        <w:rPr>
          <w:rtl w:val="0"/>
        </w:rPr>
      </w:r>
    </w:p>
    <w:p w:rsidR="00000000" w:rsidDel="00000000" w:rsidP="00000000" w:rsidRDefault="00000000" w:rsidRPr="00000000" w14:paraId="000003CC">
      <w:pPr>
        <w:tabs>
          <w:tab w:val="right" w:leader="none" w:pos="12000"/>
        </w:tabs>
        <w:rPr/>
      </w:pPr>
      <w:r w:rsidDel="00000000" w:rsidR="00000000" w:rsidRPr="00000000">
        <w:rPr>
          <w:rtl w:val="0"/>
        </w:rPr>
        <w:t xml:space="preserve">Para facilitar la trazabilidad, se detallan los recursos disponibles en el repositorio para la gestión de datos:</w:t>
      </w:r>
    </w:p>
    <w:p w:rsidR="00000000" w:rsidDel="00000000" w:rsidP="00000000" w:rsidRDefault="00000000" w:rsidRPr="00000000" w14:paraId="000003CD">
      <w:pPr>
        <w:tabs>
          <w:tab w:val="right" w:leader="none" w:pos="12000"/>
        </w:tabs>
        <w:rPr>
          <w:b w:val="1"/>
          <w:bCs w:val="1"/>
        </w:rPr>
      </w:pPr>
      <w:r w:rsidDel="00000000" w:rsidR="00000000" w:rsidRPr="00000000">
        <w:rPr>
          <w:b w:val="1"/>
          <w:bCs w:val="1"/>
          <w:rtl w:val="0"/>
        </w:rPr>
        <w:t xml:space="preserve">Notebooks de Fase Exploratoria (EDA)</w:t>
      </w:r>
    </w:p>
    <w:p w:rsidR="00000000" w:rsidDel="00000000" w:rsidP="00000000" w:rsidRDefault="00000000" w:rsidRPr="00000000" w14:paraId="000003CE">
      <w:pPr>
        <w:tabs>
          <w:tab w:val="right" w:leader="none" w:pos="12000"/>
        </w:tabs>
        <w:rPr/>
      </w:pPr>
      <w:r w:rsidDel="00000000" w:rsidR="00000000" w:rsidRPr="00000000">
        <w:rPr>
          <w:rtl w:val="0"/>
        </w:rPr>
        <w:t xml:space="preserve">Antes de la codificación en scripts de producción, los procesos fueron prototipados en:</w:t>
      </w:r>
    </w:p>
    <w:p w:rsidR="00000000" w:rsidDel="00000000" w:rsidP="00000000" w:rsidRDefault="00000000" w:rsidRPr="00000000" w14:paraId="000003CF">
      <w:pPr>
        <w:numPr>
          <w:ilvl w:val="0"/>
          <w:numId w:val="16"/>
        </w:numPr>
        <w:tabs>
          <w:tab w:val="right" w:leader="none" w:pos="12000"/>
        </w:tabs>
        <w:spacing w:after="0" w:lineRule="auto"/>
        <w:ind w:left="720" w:hanging="360"/>
        <w:rPr/>
      </w:pPr>
      <w:r w:rsidDel="00000000" w:rsidR="00000000" w:rsidRPr="00000000">
        <w:rPr>
          <w:i w:val="1"/>
          <w:iCs w:val="1"/>
          <w:rtl w:val="0"/>
        </w:rPr>
        <w:t xml:space="preserve">notebooks/opcional/01_Dataset_Unificado_v7.ipynb: </w:t>
      </w:r>
      <w:r w:rsidDel="00000000" w:rsidR="00000000" w:rsidRPr="00000000">
        <w:rPr>
          <w:rtl w:val="0"/>
        </w:rPr>
        <w:t xml:space="preserve">Prototipo de la lógica de unión y ponderación climática.</w:t>
      </w:r>
    </w:p>
    <w:p w:rsidR="00000000" w:rsidDel="00000000" w:rsidP="00000000" w:rsidRDefault="00000000" w:rsidRPr="00000000" w14:paraId="000003D0">
      <w:pPr>
        <w:numPr>
          <w:ilvl w:val="0"/>
          <w:numId w:val="16"/>
        </w:numPr>
        <w:tabs>
          <w:tab w:val="right" w:leader="none" w:pos="12000"/>
        </w:tabs>
        <w:ind w:left="720" w:hanging="360"/>
        <w:rPr/>
      </w:pPr>
      <w:r w:rsidDel="00000000" w:rsidR="00000000" w:rsidRPr="00000000">
        <w:rPr>
          <w:i w:val="1"/>
          <w:iCs w:val="1"/>
          <w:rtl w:val="0"/>
        </w:rPr>
        <w:t xml:space="preserve">notebooks/opcional/02_Feature_Engineering_v7.ipynb:</w:t>
      </w:r>
      <w:r w:rsidDel="00000000" w:rsidR="00000000" w:rsidRPr="00000000">
        <w:rPr>
          <w:rtl w:val="0"/>
        </w:rPr>
        <w:t xml:space="preserve"> Validación de los bloques de transformación y control de nulos.</w:t>
      </w:r>
    </w:p>
    <w:p w:rsidR="00000000" w:rsidDel="00000000" w:rsidP="00000000" w:rsidRDefault="00000000" w:rsidRPr="00000000" w14:paraId="000003D1">
      <w:pPr>
        <w:tabs>
          <w:tab w:val="right" w:leader="none" w:pos="12000"/>
        </w:tabs>
        <w:rPr>
          <w:b w:val="1"/>
          <w:bCs w:val="1"/>
        </w:rPr>
      </w:pPr>
      <w:r w:rsidDel="00000000" w:rsidR="00000000" w:rsidRPr="00000000">
        <w:rPr>
          <w:b w:val="1"/>
          <w:bCs w:val="1"/>
          <w:rtl w:val="0"/>
        </w:rPr>
        <w:t xml:space="preserve">Scripts de Soporte (scripts/)</w:t>
      </w:r>
    </w:p>
    <w:p w:rsidR="00000000" w:rsidDel="00000000" w:rsidP="00000000" w:rsidRDefault="00000000" w:rsidRPr="00000000" w14:paraId="000003D2">
      <w:pPr>
        <w:tabs>
          <w:tab w:val="right" w:leader="none" w:pos="12000"/>
        </w:tabs>
        <w:rPr/>
      </w:pPr>
      <w:r w:rsidDel="00000000" w:rsidR="00000000" w:rsidRPr="00000000">
        <w:rPr>
          <w:rtl w:val="0"/>
        </w:rPr>
        <w:t xml:space="preserve">La carga de datos se centraliza en </w:t>
      </w:r>
      <w:r w:rsidDel="00000000" w:rsidR="00000000" w:rsidRPr="00000000">
        <w:rPr>
          <w:i w:val="1"/>
          <w:iCs w:val="1"/>
          <w:rtl w:val="0"/>
        </w:rPr>
        <w:t xml:space="preserve">src/data_processing/load_raw.py</w:t>
      </w:r>
      <w:r w:rsidDel="00000000" w:rsidR="00000000" w:rsidRPr="00000000">
        <w:rPr>
          <w:rtl w:val="0"/>
        </w:rPr>
        <w:t xml:space="preserve">, que lee los ficheros normalizados de </w:t>
      </w:r>
      <w:r w:rsidDel="00000000" w:rsidR="00000000" w:rsidRPr="00000000">
        <w:rPr>
          <w:i w:val="1"/>
          <w:iCs w:val="1"/>
          <w:rtl w:val="0"/>
        </w:rPr>
        <w:t xml:space="preserve">data/processed/auto/utils/.</w:t>
      </w:r>
      <w:r w:rsidDel="00000000" w:rsidR="00000000" w:rsidRPr="00000000">
        <w:rPr>
          <w:rtl w:val="0"/>
        </w:rPr>
        <w:t xml:space="preserve"> Estos ficheros son generados por los siguientes scripts:</w:t>
      </w:r>
    </w:p>
    <w:p w:rsidR="00000000" w:rsidDel="00000000" w:rsidP="00000000" w:rsidRDefault="00000000" w:rsidRPr="00000000" w14:paraId="000003D3">
      <w:pPr>
        <w:tabs>
          <w:tab w:val="right" w:leader="none" w:pos="12000"/>
        </w:tabs>
        <w:rPr/>
      </w:pPr>
      <w:r w:rsidDel="00000000" w:rsidR="00000000" w:rsidRPr="00000000">
        <w:rPr>
          <w:rtl w:val="0"/>
        </w:rPr>
      </w:r>
    </w:p>
    <w:sdt>
      <w:sdtPr>
        <w:lock w:val="contentLocked"/>
        <w:id w:val="-939082611"/>
        <w:tag w:val="goog_rdk_15"/>
      </w:sdtPr>
      <w:sdtContent>
        <w:tbl>
          <w:tblPr>
            <w:tblStyle w:val="Table17"/>
            <w:tblW w:w="8745.0" w:type="dxa"/>
            <w:jc w:val="center"/>
            <w:tblLayout w:type="fixed"/>
            <w:tblLook w:val="0000"/>
          </w:tblPr>
          <w:tblGrid>
            <w:gridCol w:w="1530"/>
            <w:gridCol w:w="4080"/>
            <w:gridCol w:w="3135"/>
            <w:tblGridChange w:id="0">
              <w:tblGrid>
                <w:gridCol w:w="1530"/>
                <w:gridCol w:w="4080"/>
                <w:gridCol w:w="31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D4">
                <w:pPr>
                  <w:spacing w:line="276" w:lineRule="auto"/>
                  <w:rPr>
                    <w:b w:val="1"/>
                    <w:bCs w:val="1"/>
                  </w:rPr>
                </w:pPr>
                <w:r w:rsidDel="00000000" w:rsidR="00000000" w:rsidRPr="00000000">
                  <w:rPr>
                    <w:b w:val="1"/>
                    <w:bCs w:val="1"/>
                    <w:rtl w:val="0"/>
                  </w:rPr>
                  <w:t xml:space="preserve">Categoría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D5">
                <w:pPr>
                  <w:spacing w:line="276" w:lineRule="auto"/>
                  <w:rPr>
                    <w:b w:val="1"/>
                    <w:bCs w:val="1"/>
                  </w:rPr>
                </w:pPr>
                <w:r w:rsidDel="00000000" w:rsidR="00000000" w:rsidRPr="00000000">
                  <w:rPr>
                    <w:b w:val="1"/>
                    <w:bCs w:val="1"/>
                    <w:rtl w:val="0"/>
                  </w:rPr>
                  <w:t xml:space="preserve">Script Principal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D6">
                <w:pPr>
                  <w:spacing w:line="276" w:lineRule="auto"/>
                  <w:rPr>
                    <w:b w:val="1"/>
                    <w:bCs w:val="1"/>
                  </w:rPr>
                </w:pPr>
                <w:r w:rsidDel="00000000" w:rsidR="00000000" w:rsidRPr="00000000">
                  <w:rPr>
                    <w:b w:val="1"/>
                    <w:bCs w:val="1"/>
                    <w:rtl w:val="0"/>
                  </w:rPr>
                  <w:t xml:space="preserve">Función Crítica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7">
                <w:pPr>
                  <w:spacing w:line="276" w:lineRule="auto"/>
                  <w:rPr/>
                </w:pPr>
                <w:r w:rsidDel="00000000" w:rsidR="00000000" w:rsidRPr="00000000">
                  <w:rPr>
                    <w:rtl w:val="0"/>
                  </w:rPr>
                  <w:t xml:space="preserve">Ingesta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8">
                <w:pPr>
                  <w:spacing w:line="276" w:lineRule="auto"/>
                  <w:rPr>
                    <w:i w:val="1"/>
                    <w:iCs w:val="1"/>
                  </w:rPr>
                </w:pPr>
                <w:r w:rsidDel="00000000" w:rsidR="00000000" w:rsidRPr="00000000">
                  <w:rPr>
                    <w:i w:val="1"/>
                    <w:iCs w:val="1"/>
                    <w:rtl w:val="0"/>
                  </w:rPr>
                  <w:t xml:space="preserve">ingest_markets_matif_fao.py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9">
                <w:pPr>
                  <w:spacing w:line="276" w:lineRule="auto"/>
                  <w:rPr/>
                </w:pPr>
                <w:r w:rsidDel="00000000" w:rsidR="00000000" w:rsidRPr="00000000">
                  <w:rPr>
                    <w:rtl w:val="0"/>
                  </w:rPr>
                  <w:t xml:space="preserve">Descarga de futuros de cereales e índice FAO.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A">
                <w:pPr>
                  <w:spacing w:line="276" w:lineRule="auto"/>
                  <w:rPr/>
                </w:pPr>
                <w:r w:rsidDel="00000000" w:rsidR="00000000" w:rsidRPr="00000000">
                  <w:rPr>
                    <w:rtl w:val="0"/>
                  </w:rPr>
                  <w:t xml:space="preserve">MAPA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B">
                <w:pPr>
                  <w:spacing w:line="276" w:lineRule="auto"/>
                  <w:rPr>
                    <w:i w:val="1"/>
                    <w:iCs w:val="1"/>
                  </w:rPr>
                </w:pPr>
                <w:r w:rsidDel="00000000" w:rsidR="00000000" w:rsidRPr="00000000">
                  <w:rPr>
                    <w:i w:val="1"/>
                    <w:iCs w:val="1"/>
                    <w:rtl w:val="0"/>
                  </w:rPr>
                  <w:t xml:space="preserve">rebase_ppagados_to_base2020.py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C">
                <w:pPr>
                  <w:spacing w:line="276" w:lineRule="auto"/>
                  <w:rPr/>
                </w:pPr>
                <w:r w:rsidDel="00000000" w:rsidR="00000000" w:rsidRPr="00000000">
                  <w:rPr>
                    <w:rtl w:val="0"/>
                  </w:rPr>
                  <w:t xml:space="preserve">Normalización de series de precios a base 2020.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D">
                <w:pPr>
                  <w:spacing w:line="276" w:lineRule="auto"/>
                  <w:rPr/>
                </w:pPr>
                <w:r w:rsidDel="00000000" w:rsidR="00000000" w:rsidRPr="00000000">
                  <w:rPr>
                    <w:rtl w:val="0"/>
                  </w:rPr>
                  <w:t xml:space="preserve">Clima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E">
                <w:pPr>
                  <w:spacing w:line="276" w:lineRule="auto"/>
                  <w:rPr>
                    <w:i w:val="1"/>
                    <w:iCs w:val="1"/>
                  </w:rPr>
                </w:pPr>
                <w:r w:rsidDel="00000000" w:rsidR="00000000" w:rsidRPr="00000000">
                  <w:rPr>
                    <w:i w:val="1"/>
                    <w:iCs w:val="1"/>
                    <w:rtl w:val="0"/>
                  </w:rPr>
                  <w:t xml:space="preserve">aggregate_gee_provinces_monthly.py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DF">
                <w:pPr>
                  <w:spacing w:line="276" w:lineRule="auto"/>
                  <w:rPr/>
                </w:pPr>
                <w:r w:rsidDel="00000000" w:rsidR="00000000" w:rsidRPr="00000000">
                  <w:rPr>
                    <w:rtl w:val="0"/>
                  </w:rPr>
                  <w:t xml:space="preserve">Agregación provincial de datos ERA5-Land</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0">
                <w:pPr>
                  <w:spacing w:line="276" w:lineRule="auto"/>
                  <w:rPr/>
                </w:pPr>
                <w:r w:rsidDel="00000000" w:rsidR="00000000" w:rsidRPr="00000000">
                  <w:rPr>
                    <w:rtl w:val="0"/>
                  </w:rPr>
                  <w:t xml:space="preserve">Superficie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1">
                <w:pPr>
                  <w:spacing w:line="276" w:lineRule="auto"/>
                  <w:rPr>
                    <w:i w:val="1"/>
                    <w:iCs w:val="1"/>
                  </w:rPr>
                </w:pPr>
                <w:r w:rsidDel="00000000" w:rsidR="00000000" w:rsidRPr="00000000">
                  <w:rPr>
                    <w:i w:val="1"/>
                    <w:iCs w:val="1"/>
                    <w:rtl w:val="0"/>
                  </w:rPr>
                  <w:t xml:space="preserve">unify_superficies_by_year.py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2">
                <w:pPr>
                  <w:spacing w:line="276" w:lineRule="auto"/>
                  <w:rPr/>
                </w:pPr>
                <w:r w:rsidDel="00000000" w:rsidR="00000000" w:rsidRPr="00000000">
                  <w:rPr>
                    <w:rtl w:val="0"/>
                  </w:rPr>
                  <w:t xml:space="preserve">Consolidación de datos anuales de ESYRCE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3">
                <w:pPr>
                  <w:spacing w:line="276" w:lineRule="auto"/>
                  <w:rPr/>
                </w:pPr>
                <w:r w:rsidDel="00000000" w:rsidR="00000000" w:rsidRPr="00000000">
                  <w:rPr>
                    <w:rtl w:val="0"/>
                  </w:rPr>
                  <w:t xml:space="preserve">Normalización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4">
                <w:pPr>
                  <w:spacing w:line="276" w:lineRule="auto"/>
                  <w:rPr>
                    <w:i w:val="1"/>
                    <w:iCs w:val="1"/>
                  </w:rPr>
                </w:pPr>
                <w:r w:rsidDel="00000000" w:rsidR="00000000" w:rsidRPr="00000000">
                  <w:rPr>
                    <w:i w:val="1"/>
                    <w:iCs w:val="1"/>
                    <w:rtl w:val="0"/>
                  </w:rPr>
                  <w:t xml:space="preserve">normalize_date_columns.py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3E5">
                <w:pPr>
                  <w:spacing w:line="276" w:lineRule="auto"/>
                  <w:rPr/>
                </w:pPr>
                <w:r w:rsidDel="00000000" w:rsidR="00000000" w:rsidRPr="00000000">
                  <w:rPr>
                    <w:rtl w:val="0"/>
                  </w:rPr>
                  <w:t xml:space="preserve">Unificación de formatos de fecha ISO en todas las fuentes</w:t>
                </w:r>
              </w:p>
            </w:tc>
          </w:tr>
        </w:tbl>
      </w:sdtContent>
    </w:sdt>
    <w:p w:rsidR="00000000" w:rsidDel="00000000" w:rsidP="00000000" w:rsidRDefault="00000000" w:rsidRPr="00000000" w14:paraId="000003E6">
      <w:pPr>
        <w:pStyle w:val="Heading5"/>
        <w:rPr/>
      </w:pPr>
      <w:bookmarkStart w:colFirst="0" w:colLast="0" w:name="_heading=h.zih7iq1jkcm" w:id="46"/>
      <w:bookmarkEnd w:id="46"/>
      <w:r w:rsidDel="00000000" w:rsidR="00000000" w:rsidRPr="00000000">
        <w:rPr>
          <w:rtl w:val="0"/>
        </w:rPr>
        <w:t xml:space="preserve">Tabla 15 Categoría de scripts de soporte y sus funciones críticas en el procesamiento de datos</w:t>
      </w:r>
    </w:p>
    <w:p w:rsidR="00000000" w:rsidDel="00000000" w:rsidP="00000000" w:rsidRDefault="00000000" w:rsidRPr="00000000" w14:paraId="000003E7">
      <w:pPr>
        <w:rPr>
          <w:color w:val="4a86e8"/>
        </w:rPr>
      </w:pPr>
      <w:r w:rsidDel="00000000" w:rsidR="00000000" w:rsidRPr="00000000">
        <w:rPr>
          <w:rtl w:val="0"/>
        </w:rPr>
        <w:t xml:space="preserve">Para reforzar la reducción de errores silenciosos, cada ejecución de ETL debe cerrar con checklist de aceptación: (i) rango temporal esperado por fuente, (ii) número de columnas y filas dentro de tolerancia, (iii) verificación de nulos en variables críticas (target_*, índices y mercados), y (iv) validación de coherencia de features en training_meta.json antes de inferencia. Este checklist es parte del procedimiento operativo de auditoría.</w:t>
      </w:r>
      <w:r w:rsidDel="00000000" w:rsidR="00000000" w:rsidRPr="00000000">
        <w:rPr>
          <w:rtl w:val="0"/>
        </w:rPr>
      </w:r>
    </w:p>
    <w:p w:rsidR="00000000" w:rsidDel="00000000" w:rsidP="00000000" w:rsidRDefault="00000000" w:rsidRPr="00000000" w14:paraId="000003E8">
      <w:pPr>
        <w:rPr/>
      </w:pPr>
      <w:sdt>
        <w:sdtPr>
          <w:id w:val="271641113"/>
          <w:tag w:val="goog_rdk_16"/>
        </w:sdtPr>
        <w:sdtContent>
          <w:r w:rsidDel="00000000" w:rsidR="00000000" w:rsidRPr="00000000">
            <w:rPr>
              <w:rFonts w:ascii="Arial Unicode MS" w:cs="Arial Unicode MS" w:eastAsia="Arial Unicode MS" w:hAnsi="Arial Unicode MS"/>
              <w:rtl w:val="0"/>
            </w:rPr>
            <w:t xml:space="preserve">Nota sobre el directorio canónico data/processed/auto/utils/: este directorio actúa como punto de entrada único para el pipeline de machine learning, pero se puebla mediante un proceso semi-automatizado en dos etapas. (1) Scripts que escriben directamente a utils/: ingest_eurusd_weekly.py → eur_usd_weekly.csv; aggregate_gee_provinces_monthly.py → climate_monthly_provinces.csv. (2) Scripts que generan salidas en rutas intermedias y cuyo resultado se transfiere manualmente a utils/: build_ppagados_unified.py escribe en auto/ppagadostotal/ (no en utils/ directamente); ingest_markets_matif_fao.py escribe en data/raw/ y copia automaticamente a utils/ (no requiere transferencia manual); unify_superficies_by_year.py escribe en data/processed/manual/superficies_provincial_processed/. Esta arquitectura responde al carácter irregular de las fuentes MAPA, que requieren curación manual previa antes de ser procesables automáticamente. El diagrama de flujo actualizado en el Anexo refleja estas dos etapas de forma explícita.</w:t>
          </w:r>
        </w:sdtContent>
      </w:sdt>
    </w:p>
    <w:p w:rsidR="00000000" w:rsidDel="00000000" w:rsidP="00000000" w:rsidRDefault="00000000" w:rsidRPr="00000000" w14:paraId="000003E9">
      <w:pPr>
        <w:rPr/>
      </w:pPr>
      <w:r w:rsidDel="00000000" w:rsidR="00000000" w:rsidRPr="00000000">
        <w:rPr>
          <w:rtl w:val="0"/>
        </w:rPr>
        <w:t xml:space="preserve">Preproceso obligatorio antes de build_ppagados_unified.py: los archivos CSV fuente de la carpeta data/processed/manual/ppagados1_2/ estan en formato ancho (PRODUCTOS x ANo x meses), no en formato largo con columna date. El script fix_ppagados_date_columns.py los convierte al formato largo mensual (date, producto1, producto2, ...) que espera build_ppagados_unified.py. Debe ejecutarse antes de build_ppagados_unified.py y genera un *_fixed.csv por cada CSV fuente en la misma carpeta. El script se auto-localiza relativo a su posicion en el repositorio y puede ejecutarse desde cualquier directorio de trabajo: python src/data_processing/ppagados/fix_ppagados_date_columns.py</w:t>
      </w:r>
    </w:p>
    <w:p w:rsidR="00000000" w:rsidDel="00000000" w:rsidP="00000000" w:rsidRDefault="00000000" w:rsidRPr="00000000" w14:paraId="000003EA">
      <w:pPr>
        <w:pStyle w:val="Heading2"/>
        <w:numPr>
          <w:ilvl w:val="1"/>
          <w:numId w:val="19"/>
        </w:numPr>
        <w:tabs>
          <w:tab w:val="right" w:leader="none" w:pos="12000"/>
        </w:tabs>
        <w:spacing w:after="200" w:before="60" w:lineRule="auto"/>
        <w:ind w:left="566.9291338582675" w:hanging="164.99999999999994"/>
        <w:rPr/>
      </w:pPr>
      <w:bookmarkStart w:colFirst="0" w:colLast="0" w:name="_heading=h.gi5o9c1w5tkf" w:id="47"/>
      <w:bookmarkEnd w:id="47"/>
      <w:r w:rsidDel="00000000" w:rsidR="00000000" w:rsidRPr="00000000">
        <w:rPr>
          <w:rtl w:val="0"/>
        </w:rPr>
        <w:t xml:space="preserve">Diagrama del flujo de datos</w:t>
      </w:r>
    </w:p>
    <w:p w:rsidR="00000000" w:rsidDel="00000000" w:rsidP="00000000" w:rsidRDefault="00000000" w:rsidRPr="00000000" w14:paraId="000003EB">
      <w:pPr>
        <w:tabs>
          <w:tab w:val="right" w:leader="none" w:pos="12000"/>
        </w:tabs>
        <w:rPr/>
      </w:pPr>
      <w:r w:rsidDel="00000000" w:rsidR="00000000" w:rsidRPr="00000000">
        <w:rPr>
          <w:rtl w:val="0"/>
        </w:rPr>
        <w:t xml:space="preserve">Para garantizar la transparencia en el tratamiento de la información, se presenta a continuación el flujo de datos integral del sistema. Este esquema traza el recorrido de la información desde su captura en los organismos de origen hasta la generación de señales de mercado y artefactos auditables.</w:t>
      </w:r>
    </w:p>
    <w:p w:rsidR="00000000" w:rsidDel="00000000" w:rsidP="00000000" w:rsidRDefault="00000000" w:rsidRPr="00000000" w14:paraId="000003EC">
      <w:pPr>
        <w:tabs>
          <w:tab w:val="right" w:leader="none" w:pos="12000"/>
        </w:tabs>
        <w:rPr/>
      </w:pPr>
      <w:r w:rsidDel="00000000" w:rsidR="00000000" w:rsidRPr="00000000">
        <w:rPr>
          <w:rtl w:val="0"/>
        </w:rPr>
        <w:t xml:space="preserve">El pipeline se divide en tres fases críticas: consolidación base, expansión de características y refinamiento para modelado.</w:t>
      </w:r>
    </w:p>
    <w:p w:rsidR="00000000" w:rsidDel="00000000" w:rsidP="00000000" w:rsidRDefault="00000000" w:rsidRPr="00000000" w14:paraId="000003ED">
      <w:pPr>
        <w:tabs>
          <w:tab w:val="right" w:leader="none" w:pos="12000"/>
        </w:tabs>
        <w:jc w:val="center"/>
        <w:rPr/>
      </w:pPr>
      <w:r w:rsidDel="00000000" w:rsidR="00000000" w:rsidRPr="00000000">
        <w:rPr/>
        <w:drawing>
          <wp:inline distB="114300" distT="114300" distL="114300" distR="114300">
            <wp:extent cx="5399730" cy="7734300"/>
            <wp:effectExtent b="0" l="0" r="0" t="0"/>
            <wp:docPr id="46"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39973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tabs>
          <w:tab w:val="right" w:leader="none" w:pos="12000"/>
        </w:tabs>
        <w:rPr>
          <w:b w:val="1"/>
          <w:bCs w:val="1"/>
        </w:rPr>
      </w:pPr>
      <w:r w:rsidDel="00000000" w:rsidR="00000000" w:rsidRPr="00000000">
        <w:rPr>
          <w:b w:val="1"/>
          <w:bCs w:val="1"/>
          <w:rtl w:val="0"/>
        </w:rPr>
        <w:t xml:space="preserve">Descripción de los hitos del pipeline</w:t>
      </w:r>
    </w:p>
    <w:p w:rsidR="00000000" w:rsidDel="00000000" w:rsidP="00000000" w:rsidRDefault="00000000" w:rsidRPr="00000000" w14:paraId="000003EF">
      <w:pPr>
        <w:numPr>
          <w:ilvl w:val="0"/>
          <w:numId w:val="34"/>
        </w:numPr>
        <w:tabs>
          <w:tab w:val="right" w:leader="none" w:pos="12000"/>
        </w:tabs>
        <w:spacing w:after="0" w:lineRule="auto"/>
        <w:ind w:left="720" w:hanging="360"/>
        <w:rPr/>
      </w:pPr>
      <w:r w:rsidDel="00000000" w:rsidR="00000000" w:rsidRPr="00000000">
        <w:rPr>
          <w:rtl w:val="0"/>
        </w:rPr>
        <w:t xml:space="preserve">Ingesta y armonización (</w:t>
      </w:r>
      <w:r w:rsidDel="00000000" w:rsidR="00000000" w:rsidRPr="00000000">
        <w:rPr>
          <w:i w:val="1"/>
          <w:iCs w:val="1"/>
          <w:rtl w:val="0"/>
        </w:rPr>
        <w:t xml:space="preserve">build_dataset.py</w:t>
      </w:r>
      <w:r w:rsidDel="00000000" w:rsidR="00000000" w:rsidRPr="00000000">
        <w:rPr>
          <w:rtl w:val="0"/>
        </w:rPr>
        <w:t xml:space="preserve">): Los datos en bruto de los organismos oficiales se cargan mediante </w:t>
      </w:r>
      <w:r w:rsidDel="00000000" w:rsidR="00000000" w:rsidRPr="00000000">
        <w:rPr>
          <w:i w:val="1"/>
          <w:iCs w:val="1"/>
          <w:rtl w:val="0"/>
        </w:rPr>
        <w:t xml:space="preserve">src.data_processing.load_raw</w:t>
      </w:r>
      <w:r w:rsidDel="00000000" w:rsidR="00000000" w:rsidRPr="00000000">
        <w:rPr>
          <w:rtl w:val="0"/>
        </w:rPr>
        <w:t xml:space="preserve">. En este punto, se realizan transformaciones críticas como la ponderación climática y la conversión de divisas, resultando en un dataset base de 250 registros y 32 variables.</w:t>
      </w:r>
    </w:p>
    <w:p w:rsidR="00000000" w:rsidDel="00000000" w:rsidP="00000000" w:rsidRDefault="00000000" w:rsidRPr="00000000" w14:paraId="000003F0">
      <w:pPr>
        <w:numPr>
          <w:ilvl w:val="0"/>
          <w:numId w:val="34"/>
        </w:numPr>
        <w:tabs>
          <w:tab w:val="right" w:leader="none" w:pos="12000"/>
        </w:tabs>
        <w:spacing w:after="0" w:lineRule="auto"/>
        <w:ind w:left="720" w:hanging="360"/>
        <w:rPr/>
      </w:pPr>
      <w:r w:rsidDel="00000000" w:rsidR="00000000" w:rsidRPr="00000000">
        <w:rPr>
          <w:rtl w:val="0"/>
        </w:rPr>
        <w:t xml:space="preserve">Expansión de conocimiento (feature_engineering.py): El dataset se enriquece mediante 9 bloques lógicos, elevando el espacio de características a 145 columnas. Es vital destacar que el uso de funciones expansivas evita que el modelo "vea" el futuro durante el cálculo de estadísticas móviles.</w:t>
      </w:r>
    </w:p>
    <w:p w:rsidR="00000000" w:rsidDel="00000000" w:rsidP="00000000" w:rsidRDefault="00000000" w:rsidRPr="00000000" w14:paraId="000003F1">
      <w:pPr>
        <w:numPr>
          <w:ilvl w:val="0"/>
          <w:numId w:val="34"/>
        </w:numPr>
        <w:tabs>
          <w:tab w:val="right" w:leader="none" w:pos="12000"/>
        </w:tabs>
        <w:spacing w:after="0" w:lineRule="auto"/>
        <w:ind w:left="720" w:hanging="360"/>
        <w:rPr/>
      </w:pPr>
      <w:r w:rsidDel="00000000" w:rsidR="00000000" w:rsidRPr="00000000">
        <w:rPr>
          <w:rtl w:val="0"/>
        </w:rPr>
        <w:t xml:space="preserve">Protocolo de selección de características (feature_selection.py): para evitar sobreajuste y leakage, se aplica el modo STRICT sobre el período de entrenamiento (pre-2020), excluyendo retornos contemporáneos y depurando redundancia por correlación inter-feature. Adicionalmente, se aplica una auditoría anti-leakage lineal con variable proxy target_next y umbral 0,95 (por defecto), registrada en logs para trazabilidad. Este proceso produce las 48 características finales y constituye la única configuración válida para entrenamiento, evaluación y despliegue reportados en esta memoria.</w:t>
      </w:r>
    </w:p>
    <w:p w:rsidR="00000000" w:rsidDel="00000000" w:rsidP="00000000" w:rsidRDefault="00000000" w:rsidRPr="00000000" w14:paraId="000003F2">
      <w:pPr>
        <w:numPr>
          <w:ilvl w:val="0"/>
          <w:numId w:val="34"/>
        </w:numPr>
        <w:tabs>
          <w:tab w:val="right" w:leader="none" w:pos="12000"/>
        </w:tabs>
        <w:ind w:left="720" w:hanging="360"/>
        <w:rPr/>
      </w:pPr>
      <w:r w:rsidDel="00000000" w:rsidR="00000000" w:rsidRPr="00000000">
        <w:rPr>
          <w:rtl w:val="0"/>
        </w:rPr>
        <w:t xml:space="preserve">Entrenamiento Walk-Forward y Salidas: El proceso final genera no solo las predicciones, sino también los artefactos serializados (.</w:t>
      </w:r>
      <w:r w:rsidDel="00000000" w:rsidR="00000000" w:rsidRPr="00000000">
        <w:rPr>
          <w:i w:val="1"/>
          <w:iCs w:val="1"/>
          <w:rtl w:val="0"/>
        </w:rPr>
        <w:t xml:space="preserve">pkl</w:t>
      </w:r>
      <w:r w:rsidDel="00000000" w:rsidR="00000000" w:rsidRPr="00000000">
        <w:rPr>
          <w:rtl w:val="0"/>
        </w:rPr>
        <w:t xml:space="preserve">) y un archivo de metadatos (</w:t>
      </w:r>
      <w:r w:rsidDel="00000000" w:rsidR="00000000" w:rsidRPr="00000000">
        <w:rPr>
          <w:i w:val="1"/>
          <w:iCs w:val="1"/>
          <w:rtl w:val="0"/>
        </w:rPr>
        <w:t xml:space="preserve">training_meta.json</w:t>
      </w:r>
      <w:r w:rsidDel="00000000" w:rsidR="00000000" w:rsidRPr="00000000">
        <w:rPr>
          <w:rtl w:val="0"/>
        </w:rPr>
        <w:t xml:space="preserve">) que registra la configuración exacta del entrenamiento para su posterior auditoría.</w:t>
      </w:r>
    </w:p>
    <w:p w:rsidR="00000000" w:rsidDel="00000000" w:rsidP="00000000" w:rsidRDefault="00000000" w:rsidRPr="00000000" w14:paraId="000003F3">
      <w:pPr>
        <w:tabs>
          <w:tab w:val="right" w:leader="none" w:pos="12000"/>
        </w:tabs>
        <w:ind w:left="0" w:firstLine="0"/>
        <w:rPr/>
      </w:pPr>
      <w:r w:rsidDel="00000000" w:rsidR="00000000" w:rsidRPr="00000000">
        <w:rPr>
          <w:rtl w:val="0"/>
        </w:rPr>
      </w:r>
    </w:p>
    <w:p w:rsidR="00000000" w:rsidDel="00000000" w:rsidP="00000000" w:rsidRDefault="00000000" w:rsidRPr="00000000" w14:paraId="000003F4">
      <w:pPr>
        <w:pStyle w:val="Heading2"/>
        <w:numPr>
          <w:ilvl w:val="1"/>
          <w:numId w:val="19"/>
        </w:numPr>
        <w:tabs>
          <w:tab w:val="right" w:leader="none" w:pos="12000"/>
        </w:tabs>
        <w:spacing w:after="200" w:before="60" w:lineRule="auto"/>
        <w:ind w:left="566.9291338582675" w:hanging="164.99999999999994"/>
        <w:rPr/>
      </w:pPr>
      <w:bookmarkStart w:colFirst="0" w:colLast="0" w:name="_heading=h.xfmpft88g67r" w:id="48"/>
      <w:bookmarkEnd w:id="48"/>
      <w:r w:rsidDel="00000000" w:rsidR="00000000" w:rsidRPr="00000000">
        <w:rPr>
          <w:rtl w:val="0"/>
        </w:rPr>
        <w:t xml:space="preserve">Definición de particiones (splits) y estrategia de validación</w:t>
      </w:r>
    </w:p>
    <w:p w:rsidR="00000000" w:rsidDel="00000000" w:rsidP="00000000" w:rsidRDefault="00000000" w:rsidRPr="00000000" w14:paraId="000003F5">
      <w:pPr>
        <w:tabs>
          <w:tab w:val="right" w:leader="none" w:pos="12000"/>
        </w:tabs>
        <w:rPr/>
      </w:pPr>
      <w:r w:rsidDel="00000000" w:rsidR="00000000" w:rsidRPr="00000000">
        <w:rPr>
          <w:rtl w:val="0"/>
        </w:rPr>
        <w:t xml:space="preserve">La metodología de partición de datos para el proyecto se rige por un criterio estrictamente temporal, descartando el uso de validación cruzada estándar (k-fold). Esta decisión técnica responde a la fuerte autocorrelación presente en las series temporales de precios; una mezcla aleatoria de registros introduciría un sesgo de anticipación (look-ahead bias), contaminando la evaluación al permitir que el modelo "aprenda" de datos futuros para predecir el pasado.</w:t>
      </w:r>
    </w:p>
    <w:p w:rsidR="00000000" w:rsidDel="00000000" w:rsidP="00000000" w:rsidRDefault="00000000" w:rsidRPr="00000000" w14:paraId="000003F6">
      <w:pPr>
        <w:pStyle w:val="Heading3"/>
        <w:tabs>
          <w:tab w:val="right" w:leader="none" w:pos="12000"/>
        </w:tabs>
        <w:rPr/>
      </w:pPr>
      <w:bookmarkStart w:colFirst="0" w:colLast="0" w:name="_heading=h.kwv08cx5wjbb" w:id="49"/>
      <w:bookmarkEnd w:id="49"/>
      <w:r w:rsidDel="00000000" w:rsidR="00000000" w:rsidRPr="00000000">
        <w:rPr>
          <w:rtl w:val="0"/>
        </w:rPr>
        <w:t xml:space="preserve">Segmentación de los períodos de entrenamiento y prueba</w:t>
      </w:r>
    </w:p>
    <w:p w:rsidR="00000000" w:rsidDel="00000000" w:rsidP="00000000" w:rsidRDefault="00000000" w:rsidRPr="00000000" w14:paraId="000003F7">
      <w:pPr>
        <w:tabs>
          <w:tab w:val="right" w:leader="none" w:pos="12000"/>
        </w:tabs>
        <w:rPr/>
      </w:pPr>
      <w:r w:rsidDel="00000000" w:rsidR="00000000" w:rsidRPr="00000000">
        <w:rPr>
          <w:rtl w:val="0"/>
        </w:rPr>
        <w:t xml:space="preserve">El conjunto de datos se divide en dos bloques cronológicos no solapados para garantizar una evaluación robusta:</w:t>
      </w:r>
    </w:p>
    <w:p w:rsidR="00000000" w:rsidDel="00000000" w:rsidP="00000000" w:rsidRDefault="00000000" w:rsidRPr="00000000" w14:paraId="000003F8">
      <w:pPr>
        <w:numPr>
          <w:ilvl w:val="0"/>
          <w:numId w:val="24"/>
        </w:numPr>
        <w:tabs>
          <w:tab w:val="right" w:leader="none" w:pos="12000"/>
        </w:tabs>
        <w:spacing w:after="0" w:lineRule="auto"/>
        <w:ind w:left="720" w:hanging="360"/>
        <w:rPr/>
      </w:pPr>
      <w:r w:rsidDel="00000000" w:rsidR="00000000" w:rsidRPr="00000000">
        <w:rPr>
          <w:rtl w:val="0"/>
        </w:rPr>
        <w:t xml:space="preserve">Conjunto de Entrenamiento (</w:t>
      </w:r>
      <w:r w:rsidDel="00000000" w:rsidR="00000000" w:rsidRPr="00000000">
        <w:rPr>
          <w:i w:val="1"/>
          <w:iCs w:val="1"/>
          <w:rtl w:val="0"/>
        </w:rPr>
        <w:t xml:space="preserve">Train</w:t>
      </w:r>
      <w:r w:rsidDel="00000000" w:rsidR="00000000" w:rsidRPr="00000000">
        <w:rPr>
          <w:rtl w:val="0"/>
        </w:rPr>
        <w:t xml:space="preserve">): Abarca desde enero de 2006 hasta diciembre de 2019 inclusive, consolidando un total de 168 observaciones mensuales.</w:t>
      </w:r>
    </w:p>
    <w:p w:rsidR="00000000" w:rsidDel="00000000" w:rsidP="00000000" w:rsidRDefault="00000000" w:rsidRPr="00000000" w14:paraId="000003F9">
      <w:pPr>
        <w:numPr>
          <w:ilvl w:val="0"/>
          <w:numId w:val="24"/>
        </w:numPr>
        <w:tabs>
          <w:tab w:val="right" w:leader="none" w:pos="12000"/>
        </w:tabs>
        <w:ind w:left="720" w:hanging="360"/>
        <w:rPr/>
      </w:pPr>
      <w:r w:rsidDel="00000000" w:rsidR="00000000" w:rsidRPr="00000000">
        <w:rPr>
          <w:rtl w:val="0"/>
        </w:rPr>
        <w:t xml:space="preserve">Conjunto de Prueba (</w:t>
      </w:r>
      <w:r w:rsidDel="00000000" w:rsidR="00000000" w:rsidRPr="00000000">
        <w:rPr>
          <w:i w:val="1"/>
          <w:iCs w:val="1"/>
          <w:rtl w:val="0"/>
        </w:rPr>
        <w:t xml:space="preserve">Test</w:t>
      </w:r>
      <w:r w:rsidDel="00000000" w:rsidR="00000000" w:rsidRPr="00000000">
        <w:rPr>
          <w:rtl w:val="0"/>
        </w:rPr>
        <w:t xml:space="preserve">): Comprende desde enero de 2020 hasta septiembre de 2025, lo que supone 69 observaciones para el horizonte de un mes (h=1m).</w:t>
      </w:r>
    </w:p>
    <w:p w:rsidR="00000000" w:rsidDel="00000000" w:rsidP="00000000" w:rsidRDefault="00000000" w:rsidRPr="00000000" w14:paraId="000003FA">
      <w:pPr>
        <w:tabs>
          <w:tab w:val="right" w:leader="none" w:pos="12000"/>
        </w:tabs>
        <w:rPr/>
      </w:pPr>
      <w:r w:rsidDel="00000000" w:rsidR="00000000" w:rsidRPr="00000000">
        <w:rPr>
          <w:rtl w:val="0"/>
        </w:rPr>
        <w:t xml:space="preserve">El punto de corte en diciembre de 2019 se ha seleccionado de forma estratégica para separar la dinámica de mercado convencional del periodo posterior. Esta segmentación asegura que el modelo sea evaluado bajo condiciones de volatilidad extrema y rupturas estructurales no presentes en el entrenamiento. </w:t>
      </w:r>
    </w:p>
    <w:p w:rsidR="00000000" w:rsidDel="00000000" w:rsidP="00000000" w:rsidRDefault="00000000" w:rsidRPr="00000000" w14:paraId="000003FB">
      <w:pPr>
        <w:pStyle w:val="Heading3"/>
        <w:tabs>
          <w:tab w:val="right" w:leader="none" w:pos="12000"/>
        </w:tabs>
        <w:rPr/>
      </w:pPr>
      <w:bookmarkStart w:colFirst="0" w:colLast="0" w:name="_heading=h.sd7ia0j4n7u3" w:id="50"/>
      <w:bookmarkEnd w:id="50"/>
      <w:r w:rsidDel="00000000" w:rsidR="00000000" w:rsidRPr="00000000">
        <w:rPr>
          <w:rtl w:val="0"/>
        </w:rPr>
        <w:t xml:space="preserve">Estrategia de Validación: Walk-forward con ventana expansiva</w:t>
      </w:r>
    </w:p>
    <w:p w:rsidR="00000000" w:rsidDel="00000000" w:rsidP="00000000" w:rsidRDefault="00000000" w:rsidRPr="00000000" w14:paraId="000003FC">
      <w:pPr>
        <w:tabs>
          <w:tab w:val="right" w:leader="none" w:pos="12000"/>
        </w:tabs>
        <w:rPr/>
      </w:pPr>
      <w:r w:rsidDel="00000000" w:rsidR="00000000" w:rsidRPr="00000000">
        <w:rPr>
          <w:rtl w:val="0"/>
        </w:rPr>
      </w:r>
    </w:p>
    <w:p w:rsidR="00000000" w:rsidDel="00000000" w:rsidP="00000000" w:rsidRDefault="00000000" w:rsidRPr="00000000" w14:paraId="000003FD">
      <w:pPr>
        <w:tabs>
          <w:tab w:val="right" w:leader="none" w:pos="12000"/>
        </w:tabs>
        <w:rPr/>
      </w:pPr>
      <w:r w:rsidDel="00000000" w:rsidR="00000000" w:rsidRPr="00000000">
        <w:rPr>
          <w:rtl w:val="0"/>
        </w:rPr>
        <w:t xml:space="preserve">Para simular el comportamiento real del sistema en un entorno de producción, se implementa una estrategia de validación walk-forward con ventana expansiva.</w:t>
      </w:r>
    </w:p>
    <w:p w:rsidR="00000000" w:rsidDel="00000000" w:rsidP="00000000" w:rsidRDefault="00000000" w:rsidRPr="00000000" w14:paraId="000003FE">
      <w:pPr>
        <w:tabs>
          <w:tab w:val="right" w:leader="none" w:pos="12000"/>
        </w:tabs>
        <w:rPr/>
      </w:pPr>
      <w:r w:rsidDel="00000000" w:rsidR="00000000" w:rsidRPr="00000000">
        <w:rPr>
          <w:rtl w:val="0"/>
        </w:rPr>
        <w:t xml:space="preserve">En lugar de emplear un conjunto de validación estático, el procedimiento sigue esta lógica iterativa:</w:t>
      </w:r>
    </w:p>
    <w:p w:rsidR="00000000" w:rsidDel="00000000" w:rsidP="00000000" w:rsidRDefault="00000000" w:rsidRPr="00000000" w14:paraId="000003FF">
      <w:pPr>
        <w:numPr>
          <w:ilvl w:val="0"/>
          <w:numId w:val="29"/>
        </w:numPr>
        <w:tabs>
          <w:tab w:val="right" w:leader="none" w:pos="12000"/>
        </w:tabs>
        <w:spacing w:after="0" w:lineRule="auto"/>
        <w:ind w:left="720" w:hanging="360"/>
        <w:rPr/>
      </w:pPr>
      <w:r w:rsidDel="00000000" w:rsidR="00000000" w:rsidRPr="00000000">
        <w:rPr>
          <w:rtl w:val="0"/>
        </w:rPr>
        <w:t xml:space="preserve">En cada paso temporal </w:t>
      </w:r>
      <w:r w:rsidDel="00000000" w:rsidR="00000000" w:rsidRPr="00000000">
        <w:rPr>
          <w:i w:val="1"/>
          <w:iCs w:val="1"/>
          <w:rtl w:val="0"/>
        </w:rPr>
        <w:t xml:space="preserve">t</w:t>
      </w:r>
      <w:r w:rsidDel="00000000" w:rsidR="00000000" w:rsidRPr="00000000">
        <w:rPr>
          <w:rtl w:val="0"/>
        </w:rPr>
        <w:t xml:space="preserve"> del periodo de prueba, el modelo se reentrena íntegramente utilizando todos los datos disponibles desde el inicio de la serie hasta t-1.</w:t>
      </w:r>
    </w:p>
    <w:p w:rsidR="00000000" w:rsidDel="00000000" w:rsidP="00000000" w:rsidRDefault="00000000" w:rsidRPr="00000000" w14:paraId="00000400">
      <w:pPr>
        <w:numPr>
          <w:ilvl w:val="0"/>
          <w:numId w:val="29"/>
        </w:numPr>
        <w:tabs>
          <w:tab w:val="right" w:leader="none" w:pos="12000"/>
        </w:tabs>
        <w:spacing w:after="0" w:lineRule="auto"/>
        <w:ind w:left="720" w:hanging="360"/>
        <w:rPr/>
      </w:pPr>
      <w:r w:rsidDel="00000000" w:rsidR="00000000" w:rsidRPr="00000000">
        <w:rPr>
          <w:rtl w:val="0"/>
        </w:rPr>
        <w:t xml:space="preserve">El escalado de datos mediante </w:t>
      </w:r>
      <w:r w:rsidDel="00000000" w:rsidR="00000000" w:rsidRPr="00000000">
        <w:rPr>
          <w:i w:val="1"/>
          <w:iCs w:val="1"/>
          <w:rtl w:val="0"/>
        </w:rPr>
        <w:t xml:space="preserve">StandardScaler </w:t>
      </w:r>
      <w:r w:rsidDel="00000000" w:rsidR="00000000" w:rsidRPr="00000000">
        <w:rPr>
          <w:rtl w:val="0"/>
        </w:rPr>
        <w:t xml:space="preserve">se recalcula en cada iteración basándose exclusivamente en el historial acumulado, evitando la fuga de información de la muestra de test.</w:t>
      </w:r>
    </w:p>
    <w:p w:rsidR="00000000" w:rsidDel="00000000" w:rsidP="00000000" w:rsidRDefault="00000000" w:rsidRPr="00000000" w14:paraId="00000401">
      <w:pPr>
        <w:numPr>
          <w:ilvl w:val="0"/>
          <w:numId w:val="29"/>
        </w:numPr>
        <w:tabs>
          <w:tab w:val="right" w:leader="none" w:pos="12000"/>
        </w:tabs>
        <w:ind w:left="720" w:hanging="360"/>
        <w:rPr/>
      </w:pPr>
      <w:r w:rsidDel="00000000" w:rsidR="00000000" w:rsidRPr="00000000">
        <w:rPr>
          <w:rtl w:val="0"/>
        </w:rPr>
        <w:t xml:space="preserve">Se genera la predicción para el mes </w:t>
      </w:r>
      <w:r w:rsidDel="00000000" w:rsidR="00000000" w:rsidRPr="00000000">
        <w:rPr>
          <w:i w:val="1"/>
          <w:iCs w:val="1"/>
          <w:rtl w:val="0"/>
        </w:rPr>
        <w:t xml:space="preserve">t</w:t>
      </w:r>
      <w:r w:rsidDel="00000000" w:rsidR="00000000" w:rsidRPr="00000000">
        <w:rPr>
          <w:rtl w:val="0"/>
        </w:rPr>
        <w:t xml:space="preserve">, resultando en una cadena de resultados totalmente out-of-sample que refleja fielmente la capacidad operativa mensual del modelo.</w:t>
      </w:r>
    </w:p>
    <w:p w:rsidR="00000000" w:rsidDel="00000000" w:rsidP="00000000" w:rsidRDefault="00000000" w:rsidRPr="00000000" w14:paraId="00000402">
      <w:pPr>
        <w:pStyle w:val="Heading3"/>
        <w:tabs>
          <w:tab w:val="right" w:leader="none" w:pos="12000"/>
        </w:tabs>
        <w:rPr/>
      </w:pPr>
      <w:bookmarkStart w:colFirst="0" w:colLast="0" w:name="_heading=h.5xj64ll1szmi" w:id="51"/>
      <w:bookmarkEnd w:id="51"/>
      <w:r w:rsidDel="00000000" w:rsidR="00000000" w:rsidRPr="00000000">
        <w:rPr>
          <w:rtl w:val="0"/>
        </w:rPr>
        <w:t xml:space="preserve">Consideraciones sobre los horizontes multi-mes</w:t>
      </w:r>
    </w:p>
    <w:p w:rsidR="00000000" w:rsidDel="00000000" w:rsidP="00000000" w:rsidRDefault="00000000" w:rsidRPr="00000000" w14:paraId="00000403">
      <w:pPr>
        <w:tabs>
          <w:tab w:val="right" w:leader="none" w:pos="12000"/>
        </w:tabs>
        <w:rPr/>
      </w:pPr>
      <w:r w:rsidDel="00000000" w:rsidR="00000000" w:rsidRPr="00000000">
        <w:rPr>
          <w:rtl w:val="0"/>
        </w:rPr>
        <w:t xml:space="preserve">Para los objetivos de predicción a 2 y 3 meses (h=2m y h=3m), el sistema utiliza retornos acumulados. Esto genera ventanas de predicción solapadas, donde la información de un mes impacta en predicciones sucesivas. Como consecuencia, el número de observaciones estadísticamente independientes se reduce a aproximadamente 34 registros para h=2m y 22 para h=3m. Por ello, mientras que el horizonte h=1m ofrece una base estadística sólida, los resultados para horizontes superiores se presentan con carácter orientativo y bajo advertencia de solapamiento.</w:t>
      </w:r>
    </w:p>
    <w:p w:rsidR="00000000" w:rsidDel="00000000" w:rsidP="00000000" w:rsidRDefault="00000000" w:rsidRPr="00000000" w14:paraId="00000404">
      <w:pPr>
        <w:tabs>
          <w:tab w:val="right" w:leader="none" w:pos="12000"/>
        </w:tabs>
        <w:rPr/>
      </w:pPr>
      <w:r w:rsidDel="00000000" w:rsidR="00000000" w:rsidRPr="00000000">
        <w:rPr>
          <w:rtl w:val="0"/>
        </w:rPr>
        <w:t xml:space="preserve">Para facilitar la reproducibilidad y la auditoría externa, los registros estáticos de estas particiones, incluyendo las 48 variables seleccionadas y sus objetivos correspondientes, se encuentran exportados en los ficheros data/splits/train.csv y data/splits/test.csv.</w:t>
      </w:r>
    </w:p>
    <w:p w:rsidR="00000000" w:rsidDel="00000000" w:rsidP="00000000" w:rsidRDefault="00000000" w:rsidRPr="00000000" w14:paraId="00000405">
      <w:pPr>
        <w:pStyle w:val="Heading1"/>
        <w:numPr>
          <w:ilvl w:val="0"/>
          <w:numId w:val="19"/>
        </w:numPr>
        <w:spacing w:after="240" w:lineRule="auto"/>
        <w:ind w:left="425.19685039370086" w:hanging="150"/>
        <w:rPr/>
      </w:pPr>
      <w:bookmarkStart w:colFirst="0" w:colLast="0" w:name="_heading=h.6st88qvyq9uv" w:id="52"/>
      <w:bookmarkEnd w:id="52"/>
      <w:r w:rsidDel="00000000" w:rsidR="00000000" w:rsidRPr="00000000">
        <w:rPr>
          <w:rtl w:val="0"/>
        </w:rPr>
        <w:t xml:space="preserve">Especificaciones técnicas</w:t>
      </w:r>
    </w:p>
    <w:p w:rsidR="00000000" w:rsidDel="00000000" w:rsidP="00000000" w:rsidRDefault="00000000" w:rsidRPr="00000000" w14:paraId="00000406">
      <w:pPr>
        <w:pStyle w:val="Heading2"/>
        <w:numPr>
          <w:ilvl w:val="1"/>
          <w:numId w:val="19"/>
        </w:numPr>
        <w:spacing w:before="240" w:lineRule="auto"/>
        <w:ind w:left="566.9291338582675" w:hanging="164.99999999999994"/>
        <w:rPr/>
      </w:pPr>
      <w:bookmarkStart w:colFirst="0" w:colLast="0" w:name="_heading=h.lq693ykoo75z" w:id="53"/>
      <w:bookmarkEnd w:id="53"/>
      <w:r w:rsidDel="00000000" w:rsidR="00000000" w:rsidRPr="00000000">
        <w:rPr>
          <w:rtl w:val="0"/>
        </w:rPr>
        <w:t xml:space="preserve">Arquitectura del modelo </w:t>
      </w:r>
    </w:p>
    <w:p w:rsidR="00000000" w:rsidDel="00000000" w:rsidP="00000000" w:rsidRDefault="00000000" w:rsidRPr="00000000" w14:paraId="00000407">
      <w:pPr>
        <w:tabs>
          <w:tab w:val="right" w:leader="none" w:pos="12000"/>
        </w:tabs>
        <w:rPr/>
      </w:pPr>
      <w:r w:rsidDel="00000000" w:rsidR="00000000" w:rsidRPr="00000000">
        <w:rPr>
          <w:rtl w:val="0"/>
        </w:rPr>
        <w:t xml:space="preserve">Tras la fase de experimentación documentada en el histórico de desarrollo, el sistema ha convergido hacia una arquitectura de Machine Learning Tabular en lugar de arquitecturas de aprendizaje profundo (Deep Learning). Esta decisión técnica se fundamenta en la alta volatilidad y el carácter estocástico del mercado cerealista. Aunque se consideró el uso de datos sintéticos para aumentar el volumen del dataset, se determinó que en problemas de naturaleza puramente tabular y con ruidos estructurales (crisis geopolíticas), los modelos de Gradient Boosting (XGBoost) mantienen una robustez superior. Las DRNN se evaluaron como baseline experimental, pero no se incorporaron al registro oficial de modelos de producción.</w:t>
      </w:r>
    </w:p>
    <w:p w:rsidR="00000000" w:rsidDel="00000000" w:rsidP="00000000" w:rsidRDefault="00000000" w:rsidRPr="00000000" w14:paraId="00000408">
      <w:pPr>
        <w:tabs>
          <w:tab w:val="right" w:leader="none" w:pos="12000"/>
        </w:tabs>
        <w:rPr/>
      </w:pPr>
      <w:r w:rsidDel="00000000" w:rsidR="00000000" w:rsidRPr="00000000">
        <w:rPr>
          <w:rtl w:val="0"/>
        </w:rPr>
        <w:t xml:space="preserve">La decisión se basó en evidencia empírica consistente en validación temporal (walk-forward): mayor varianza out-of-sample, menor estabilidad inter-horizonte y peor relación robustez/complejidad frente a métodos tabulares regularizados (especialmente XGBoost y Ridge). En consecuencia, DRNN se mantiene disponible para benchmarking en rutas legacy, mientras que el entrenamiento oficial productivo se restringe a modelos tabulares reproducibles.</w:t>
      </w:r>
    </w:p>
    <w:p w:rsidR="00000000" w:rsidDel="00000000" w:rsidP="00000000" w:rsidRDefault="00000000" w:rsidRPr="00000000" w14:paraId="00000409">
      <w:pPr>
        <w:tabs>
          <w:tab w:val="right" w:leader="none" w:pos="12000"/>
        </w:tabs>
        <w:rPr/>
      </w:pPr>
      <w:r w:rsidDel="00000000" w:rsidR="00000000" w:rsidRPr="00000000">
        <w:rPr>
          <w:rtl w:val="0"/>
        </w:rPr>
        <w:t xml:space="preserve">Se adopta una arquitectura híbrida en sentido funcional: el núcleo predictivo se apoya en modelos de machine learning tabular para la estimación de magnitud y dirección del precio, mientras que las reglas deterministas intervienen en la normalización, unificación y control de calidad de los datos, así como en la lógica de consenso de la señal ensemble durante la inferencia. En este diseño, el peso principal recae en el componente de ML, y las reglas actúan como capa de soporte y validación para garantizar trazabilidad, coherencia temporal y ausencia de fugas de información.</w:t>
      </w:r>
    </w:p>
    <w:p w:rsidR="00000000" w:rsidDel="00000000" w:rsidP="00000000" w:rsidRDefault="00000000" w:rsidRPr="00000000" w14:paraId="0000040A">
      <w:pPr>
        <w:tabs>
          <w:tab w:val="right" w:leader="none" w:pos="12000"/>
        </w:tabs>
        <w:rPr/>
      </w:pPr>
      <w:r w:rsidDel="00000000" w:rsidR="00000000" w:rsidRPr="00000000">
        <w:rPr>
          <w:rtl w:val="0"/>
        </w:rPr>
        <w:t xml:space="preserve">El sistema despliega dos familias de modelos optimizados para abordar los tres horizontes de predicción (h=1m, h=2m y h=3m), resultando en seis artefactos de inferencia en el entorno de producción.</w:t>
      </w:r>
    </w:p>
    <w:p w:rsidR="00000000" w:rsidDel="00000000" w:rsidP="00000000" w:rsidRDefault="00000000" w:rsidRPr="00000000" w14:paraId="0000040B">
      <w:pPr>
        <w:pStyle w:val="Heading3"/>
        <w:tabs>
          <w:tab w:val="right" w:leader="none" w:pos="12000"/>
        </w:tabs>
        <w:rPr/>
      </w:pPr>
      <w:bookmarkStart w:colFirst="0" w:colLast="0" w:name="_heading=h.xsfdox6kmkb0" w:id="54"/>
      <w:bookmarkEnd w:id="54"/>
      <w:r w:rsidDel="00000000" w:rsidR="00000000" w:rsidRPr="00000000">
        <w:rPr>
          <w:rtl w:val="0"/>
        </w:rPr>
        <w:t xml:space="preserve">Tarea de regresión: predicción del retorno porcentual</w:t>
      </w:r>
    </w:p>
    <w:p w:rsidR="00000000" w:rsidDel="00000000" w:rsidP="00000000" w:rsidRDefault="00000000" w:rsidRPr="00000000" w14:paraId="0000040C">
      <w:pPr>
        <w:tabs>
          <w:tab w:val="right" w:leader="none" w:pos="12000"/>
        </w:tabs>
        <w:rPr/>
      </w:pPr>
      <w:r w:rsidDel="00000000" w:rsidR="00000000" w:rsidRPr="00000000">
        <w:rPr>
          <w:rtl w:val="0"/>
        </w:rPr>
      </w:r>
    </w:p>
    <w:p w:rsidR="00000000" w:rsidDel="00000000" w:rsidP="00000000" w:rsidRDefault="00000000" w:rsidRPr="00000000" w14:paraId="0000040D">
      <w:pPr>
        <w:tabs>
          <w:tab w:val="right" w:leader="none" w:pos="12000"/>
        </w:tabs>
        <w:rPr/>
      </w:pPr>
      <w:r w:rsidDel="00000000" w:rsidR="00000000" w:rsidRPr="00000000">
        <w:rPr>
          <w:rtl w:val="0"/>
        </w:rPr>
        <w:t xml:space="preserve">El objetivo de estos modelos es estimar la magnitud de la variación del precio. La selección de la arquitectura varía según el horizonte temporal para adaptarse a la complejidad de la señal:</w:t>
      </w:r>
    </w:p>
    <w:p w:rsidR="00000000" w:rsidDel="00000000" w:rsidP="00000000" w:rsidRDefault="00000000" w:rsidRPr="00000000" w14:paraId="0000040E">
      <w:pPr>
        <w:tabs>
          <w:tab w:val="right" w:leader="none" w:pos="12000"/>
        </w:tabs>
        <w:rPr/>
      </w:pPr>
      <w:r w:rsidDel="00000000" w:rsidR="00000000" w:rsidRPr="00000000">
        <w:rPr>
          <w:rtl w:val="0"/>
        </w:rPr>
      </w:r>
    </w:p>
    <w:sdt>
      <w:sdtPr>
        <w:lock w:val="contentLocked"/>
        <w:id w:val="1944765347"/>
        <w:tag w:val="goog_rdk_18"/>
      </w:sdtPr>
      <w:sdtContent>
        <w:tbl>
          <w:tblPr>
            <w:tblStyle w:val="Table18"/>
            <w:tblW w:w="8745.0" w:type="dxa"/>
            <w:jc w:val="center"/>
            <w:tblLayout w:type="fixed"/>
            <w:tblLook w:val="0000"/>
          </w:tblPr>
          <w:tblGrid>
            <w:gridCol w:w="1440"/>
            <w:gridCol w:w="1950"/>
            <w:gridCol w:w="5355"/>
            <w:tblGridChange w:id="0">
              <w:tblGrid>
                <w:gridCol w:w="1440"/>
                <w:gridCol w:w="1950"/>
                <w:gridCol w:w="53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0F">
                <w:pPr>
                  <w:spacing w:line="276" w:lineRule="auto"/>
                  <w:rPr>
                    <w:b w:val="1"/>
                    <w:bCs w:val="1"/>
                  </w:rPr>
                </w:pPr>
                <w:r w:rsidDel="00000000" w:rsidR="00000000" w:rsidRPr="00000000">
                  <w:rPr>
                    <w:b w:val="1"/>
                    <w:bCs w:val="1"/>
                    <w:rtl w:val="0"/>
                  </w:rPr>
                  <w:t xml:space="preserve">Horizonte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10">
                <w:pPr>
                  <w:spacing w:line="276" w:lineRule="auto"/>
                  <w:rPr>
                    <w:b w:val="1"/>
                    <w:bCs w:val="1"/>
                  </w:rPr>
                </w:pPr>
                <w:r w:rsidDel="00000000" w:rsidR="00000000" w:rsidRPr="00000000">
                  <w:rPr>
                    <w:b w:val="1"/>
                    <w:bCs w:val="1"/>
                    <w:rtl w:val="0"/>
                  </w:rPr>
                  <w:t xml:space="preserve">Arquitectura seleccionada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11">
                <w:pPr>
                  <w:spacing w:line="276" w:lineRule="auto"/>
                  <w:rPr>
                    <w:b w:val="1"/>
                    <w:bCs w:val="1"/>
                  </w:rPr>
                </w:pPr>
                <w:r w:rsidDel="00000000" w:rsidR="00000000" w:rsidRPr="00000000">
                  <w:rPr>
                    <w:b w:val="1"/>
                    <w:bCs w:val="1"/>
                    <w:rtl w:val="0"/>
                  </w:rPr>
                  <w:t xml:space="preserve">Justificación técnica y rendimiento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2">
                <w:pPr>
                  <w:spacing w:line="276" w:lineRule="auto"/>
                  <w:rPr/>
                </w:pPr>
                <w:r w:rsidDel="00000000" w:rsidR="00000000" w:rsidRPr="00000000">
                  <w:rPr>
                    <w:rtl w:val="0"/>
                  </w:rPr>
                  <w:t xml:space="preserve">H1 mes actual (h=1m)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3">
                <w:pPr>
                  <w:spacing w:line="276" w:lineRule="auto"/>
                  <w:rPr/>
                </w:pPr>
                <w:r w:rsidDel="00000000" w:rsidR="00000000" w:rsidRPr="00000000">
                  <w:rPr>
                    <w:rtl w:val="0"/>
                  </w:rPr>
                  <w:t xml:space="preserve">Ridge regressor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4">
                <w:pPr>
                  <w:spacing w:line="276" w:lineRule="auto"/>
                  <w:rPr/>
                </w:pPr>
                <w:r w:rsidDel="00000000" w:rsidR="00000000" w:rsidRPr="00000000">
                  <w:rPr>
                    <w:rtl w:val="0"/>
                  </w:rPr>
                  <w:t xml:space="preserve">Máxima capacidad de regularización (alpha=100, L2) en el horizonte de menor solapamiento. Mejor Sharpe y mejor r del horizonte. Sharpe=2.61, r=0.604, DA=80.9%.</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5">
                <w:pPr>
                  <w:spacing w:line="276" w:lineRule="auto"/>
                  <w:rPr/>
                </w:pPr>
                <w:r w:rsidDel="00000000" w:rsidR="00000000" w:rsidRPr="00000000">
                  <w:rPr>
                    <w:rtl w:val="0"/>
                  </w:rPr>
                  <w:t xml:space="preserve">H2 próximo mes (h=2m)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6">
                <w:pPr>
                  <w:spacing w:line="276" w:lineRule="auto"/>
                  <w:rPr/>
                </w:pPr>
                <w:r w:rsidDel="00000000" w:rsidR="00000000" w:rsidRPr="00000000">
                  <w:rPr>
                    <w:rtl w:val="0"/>
                  </w:rPr>
                  <w:t xml:space="preserve">XGBoost regressor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7">
                <w:pPr>
                  <w:spacing w:line="276" w:lineRule="auto"/>
                  <w:rPr/>
                </w:pPr>
                <w:r w:rsidDel="00000000" w:rsidR="00000000" w:rsidRPr="00000000">
                  <w:rPr>
                    <w:rtl w:val="0"/>
                  </w:rPr>
                  <w:t xml:space="preserve">Supera a los modelos lineales al capturar interacciones no lineales en el horizonte intermedio. Sharpe=1.66, r=0.559, DA=71.6%.</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H3 en 2 meses (h=3m)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r w:rsidDel="00000000" w:rsidR="00000000" w:rsidRPr="00000000">
                  <w:rPr>
                    <w:rtl w:val="0"/>
                  </w:rPr>
                  <w:t xml:space="preserve">XGBoost regressor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pPr>
                <w:sdt>
                  <w:sdtPr>
                    <w:id w:val="-642989106"/>
                    <w:tag w:val="goog_rdk_17"/>
                  </w:sdtPr>
                  <w:sdtContent>
                    <w:r w:rsidDel="00000000" w:rsidR="00000000" w:rsidRPr="00000000">
                      <w:rPr>
                        <w:rFonts w:ascii="Arial Unicode MS" w:cs="Arial Unicode MS" w:eastAsia="Arial Unicode MS" w:hAnsi="Arial Unicode MS"/>
                        <w:rtl w:val="0"/>
                      </w:rPr>
                      <w:t xml:space="preserve">Mantiene la robustez en el horizonte largo. Señal orientativa (N_ind≈22 obs). Sharpe=2.71, r=0.611, DA=77.3%.</w:t>
                    </w:r>
                  </w:sdtContent>
                </w:sdt>
              </w:p>
            </w:tc>
          </w:tr>
        </w:tbl>
      </w:sdtContent>
    </w:sdt>
    <w:p w:rsidR="00000000" w:rsidDel="00000000" w:rsidP="00000000" w:rsidRDefault="00000000" w:rsidRPr="00000000" w14:paraId="0000041B">
      <w:pPr>
        <w:pStyle w:val="Heading5"/>
        <w:rPr/>
      </w:pPr>
      <w:bookmarkStart w:colFirst="0" w:colLast="0" w:name="_heading=h.9r4so2rj85z1" w:id="55"/>
      <w:bookmarkEnd w:id="55"/>
      <w:r w:rsidDel="00000000" w:rsidR="00000000" w:rsidRPr="00000000">
        <w:rPr>
          <w:rtl w:val="0"/>
        </w:rPr>
        <w:t xml:space="preserve">Tabla 16 Selección de arquitecturas de regresión y justificación técnica por horizonte temporal</w:t>
      </w:r>
    </w:p>
    <w:p w:rsidR="00000000" w:rsidDel="00000000" w:rsidP="00000000" w:rsidRDefault="00000000" w:rsidRPr="00000000" w14:paraId="0000041C">
      <w:pPr>
        <w:pStyle w:val="Heading3"/>
        <w:tabs>
          <w:tab w:val="right" w:leader="none" w:pos="12000"/>
        </w:tabs>
        <w:rPr/>
      </w:pPr>
      <w:bookmarkStart w:colFirst="0" w:colLast="0" w:name="_heading=h.tbj2mhleksm" w:id="56"/>
      <w:bookmarkEnd w:id="56"/>
      <w:r w:rsidDel="00000000" w:rsidR="00000000" w:rsidRPr="00000000">
        <w:rPr>
          <w:rtl w:val="0"/>
        </w:rPr>
        <w:t xml:space="preserve">Tarea de clasificación: predicción de la dirección de mercado</w:t>
      </w:r>
    </w:p>
    <w:p w:rsidR="00000000" w:rsidDel="00000000" w:rsidP="00000000" w:rsidRDefault="00000000" w:rsidRPr="00000000" w14:paraId="0000041D">
      <w:pPr>
        <w:tabs>
          <w:tab w:val="right" w:leader="none" w:pos="12000"/>
        </w:tabs>
        <w:rPr/>
      </w:pPr>
      <w:r w:rsidDel="00000000" w:rsidR="00000000" w:rsidRPr="00000000">
        <w:rPr>
          <w:rtl w:val="0"/>
        </w:rPr>
        <w:t xml:space="preserve">Para la determinación de la tendencia (subida vs. bajada), no existe un único modelo dominante: LogReg (C=0.1) se consolida como el ganador en el primer horizonte (H1, mes actual) por su mejor equilibrio AUC/Sharpe, mientras que XGBoost Classifier domina en H2 y H3, demostrando una alta capacidad para identificar puntos de inflexión en el mercado a partir de los 2 meses.</w:t>
      </w:r>
    </w:p>
    <w:sdt>
      <w:sdtPr>
        <w:lock w:val="contentLocked"/>
        <w:id w:val="725218397"/>
        <w:tag w:val="goog_rdk_19"/>
      </w:sdtPr>
      <w:sdtContent>
        <w:tbl>
          <w:tblPr>
            <w:tblStyle w:val="Table19"/>
            <w:tblW w:w="8730.0" w:type="dxa"/>
            <w:jc w:val="center"/>
            <w:tblLayout w:type="fixed"/>
            <w:tblLook w:val="0000"/>
          </w:tblPr>
          <w:tblGrid>
            <w:gridCol w:w="1350"/>
            <w:gridCol w:w="1710"/>
            <w:gridCol w:w="2430"/>
            <w:gridCol w:w="3240"/>
            <w:tblGridChange w:id="0">
              <w:tblGrid>
                <w:gridCol w:w="1350"/>
                <w:gridCol w:w="1710"/>
                <w:gridCol w:w="2430"/>
                <w:gridCol w:w="324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1E">
                <w:pPr>
                  <w:spacing w:line="276" w:lineRule="auto"/>
                  <w:rPr>
                    <w:b w:val="1"/>
                    <w:bCs w:val="1"/>
                  </w:rPr>
                </w:pPr>
                <w:r w:rsidDel="00000000" w:rsidR="00000000" w:rsidRPr="00000000">
                  <w:rPr>
                    <w:b w:val="1"/>
                    <w:bCs w:val="1"/>
                    <w:rtl w:val="0"/>
                  </w:rPr>
                  <w:t xml:space="preserve">Horizonte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1F">
                <w:pPr>
                  <w:spacing w:line="276" w:lineRule="auto"/>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20">
                <w:pPr>
                  <w:spacing w:line="276" w:lineRule="auto"/>
                  <w:rPr>
                    <w:b w:val="1"/>
                    <w:bCs w:val="1"/>
                  </w:rPr>
                </w:pPr>
                <w:r w:rsidDel="00000000" w:rsidR="00000000" w:rsidRPr="00000000">
                  <w:rPr>
                    <w:b w:val="1"/>
                    <w:bCs w:val="1"/>
                    <w:rtl w:val="0"/>
                  </w:rPr>
                  <w:t xml:space="preserve">Métrica AUC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21">
                <w:pPr>
                  <w:spacing w:line="276" w:lineRule="auto"/>
                  <w:rPr>
                    <w:b w:val="1"/>
                    <w:bCs w:val="1"/>
                  </w:rPr>
                </w:pPr>
                <w:r w:rsidDel="00000000" w:rsidR="00000000" w:rsidRPr="00000000">
                  <w:rPr>
                    <w:b w:val="1"/>
                    <w:bCs w:val="1"/>
                    <w:rtl w:val="0"/>
                  </w:rPr>
                  <w:t xml:space="preserve">Directional Accuracy (DA)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2">
                <w:pPr>
                  <w:spacing w:line="276" w:lineRule="auto"/>
                  <w:rPr/>
                </w:pPr>
                <w:r w:rsidDel="00000000" w:rsidR="00000000" w:rsidRPr="00000000">
                  <w:rPr>
                    <w:rtl w:val="0"/>
                  </w:rPr>
                  <w:t xml:space="preserve">H1 mes actual (h=1m)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3">
                <w:pPr>
                  <w:spacing w:line="276" w:lineRule="auto"/>
                  <w:rPr/>
                </w:pPr>
                <w:r w:rsidDel="00000000" w:rsidR="00000000" w:rsidRPr="00000000">
                  <w:rPr>
                    <w:rtl w:val="0"/>
                  </w:rPr>
                  <w:t xml:space="preserve">LogReg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4">
                <w:pPr>
                  <w:spacing w:line="276" w:lineRule="auto"/>
                  <w:rPr/>
                </w:pPr>
                <w:r w:rsidDel="00000000" w:rsidR="00000000" w:rsidRPr="00000000">
                  <w:rPr>
                    <w:rtl w:val="0"/>
                  </w:rPr>
                  <w:t xml:space="preserve">0.802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5">
                <w:pPr>
                  <w:spacing w:line="276" w:lineRule="auto"/>
                  <w:rPr/>
                </w:pPr>
                <w:r w:rsidDel="00000000" w:rsidR="00000000" w:rsidRPr="00000000">
                  <w:rPr>
                    <w:rtl w:val="0"/>
                  </w:rPr>
                  <w:t xml:space="preserve">68.1%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6">
                <w:pPr>
                  <w:spacing w:line="276" w:lineRule="auto"/>
                  <w:rPr/>
                </w:pPr>
                <w:r w:rsidDel="00000000" w:rsidR="00000000" w:rsidRPr="00000000">
                  <w:rPr>
                    <w:rtl w:val="0"/>
                  </w:rPr>
                  <w:t xml:space="preserve">H2 próximo mes (h=2m)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7">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8">
                <w:pPr>
                  <w:spacing w:line="276" w:lineRule="auto"/>
                  <w:rPr/>
                </w:pPr>
                <w:r w:rsidDel="00000000" w:rsidR="00000000" w:rsidRPr="00000000">
                  <w:rPr>
                    <w:rtl w:val="0"/>
                  </w:rPr>
                  <w:t xml:space="preserve">0.778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9">
                <w:pPr>
                  <w:spacing w:line="276" w:lineRule="auto"/>
                  <w:rPr/>
                </w:pPr>
                <w:r w:rsidDel="00000000" w:rsidR="00000000" w:rsidRPr="00000000">
                  <w:rPr>
                    <w:rtl w:val="0"/>
                  </w:rPr>
                  <w:t xml:space="preserve">71.0%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A">
                <w:pPr>
                  <w:spacing w:line="276" w:lineRule="auto"/>
                  <w:rPr/>
                </w:pPr>
                <w:r w:rsidDel="00000000" w:rsidR="00000000" w:rsidRPr="00000000">
                  <w:rPr>
                    <w:rtl w:val="0"/>
                  </w:rPr>
                  <w:t xml:space="preserve">H3 en 2 meses (h=3m)*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B">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C">
                <w:pPr>
                  <w:spacing w:line="276" w:lineRule="auto"/>
                  <w:rPr/>
                </w:pPr>
                <w:r w:rsidDel="00000000" w:rsidR="00000000" w:rsidRPr="00000000">
                  <w:rPr>
                    <w:rtl w:val="0"/>
                  </w:rPr>
                  <w:t xml:space="preserve">0.842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2D">
                <w:pPr>
                  <w:spacing w:line="276" w:lineRule="auto"/>
                  <w:rPr/>
                </w:pPr>
                <w:r w:rsidDel="00000000" w:rsidR="00000000" w:rsidRPr="00000000">
                  <w:rPr>
                    <w:rtl w:val="0"/>
                  </w:rPr>
                  <w:t xml:space="preserve">78.3%*</w:t>
                </w:r>
              </w:p>
            </w:tc>
          </w:tr>
        </w:tbl>
      </w:sdtContent>
    </w:sdt>
    <w:p w:rsidR="00000000" w:rsidDel="00000000" w:rsidP="00000000" w:rsidRDefault="00000000" w:rsidRPr="00000000" w14:paraId="0000042E">
      <w:pPr>
        <w:pStyle w:val="Heading5"/>
        <w:rPr/>
      </w:pPr>
      <w:bookmarkStart w:colFirst="0" w:colLast="0" w:name="_heading=h.ad9970joiws7" w:id="57"/>
      <w:bookmarkEnd w:id="57"/>
      <w:r w:rsidDel="00000000" w:rsidR="00000000" w:rsidRPr="00000000">
        <w:rPr>
          <w:rtl w:val="0"/>
        </w:rPr>
        <w:t xml:space="preserve">Tabla 17 Selección de modelos de clasificación y métricas de rendimiento por horizonte temporal</w:t>
      </w:r>
    </w:p>
    <w:p w:rsidR="00000000" w:rsidDel="00000000" w:rsidP="00000000" w:rsidRDefault="00000000" w:rsidRPr="00000000" w14:paraId="0000042F">
      <w:pPr>
        <w:tabs>
          <w:tab w:val="right" w:leader="none" w:pos="12000"/>
        </w:tabs>
        <w:rPr>
          <w:i w:val="1"/>
          <w:iCs w:val="1"/>
        </w:rPr>
      </w:pPr>
      <w:r w:rsidDel="00000000" w:rsidR="00000000" w:rsidRPr="00000000">
        <w:rPr>
          <w:rtl w:val="0"/>
        </w:rPr>
        <w:t xml:space="preserve">Los resultados detallados de todos los modelos candidatos evaluados (incluyendo Lasso, Regresión Logística y Random Forest) se encuentran archivados para su consulta en los ficheros de métricas del repositorio: </w:t>
      </w:r>
      <w:r w:rsidDel="00000000" w:rsidR="00000000" w:rsidRPr="00000000">
        <w:rPr>
          <w:i w:val="1"/>
          <w:iCs w:val="1"/>
          <w:rtl w:val="0"/>
        </w:rPr>
        <w:t xml:space="preserve">models/metrics/reg_results.csv</w:t>
      </w:r>
      <w:r w:rsidDel="00000000" w:rsidR="00000000" w:rsidRPr="00000000">
        <w:rPr>
          <w:rtl w:val="0"/>
        </w:rPr>
        <w:t xml:space="preserve"> y</w:t>
      </w:r>
      <w:r w:rsidDel="00000000" w:rsidR="00000000" w:rsidRPr="00000000">
        <w:rPr>
          <w:i w:val="1"/>
          <w:iCs w:val="1"/>
          <w:rtl w:val="0"/>
        </w:rPr>
        <w:t xml:space="preserve"> models/metrics/clf_results.csv.</w:t>
      </w:r>
    </w:p>
    <w:p w:rsidR="00000000" w:rsidDel="00000000" w:rsidP="00000000" w:rsidRDefault="00000000" w:rsidRPr="00000000" w14:paraId="00000430">
      <w:pPr>
        <w:pStyle w:val="Heading3"/>
        <w:tabs>
          <w:tab w:val="right" w:leader="none" w:pos="12000"/>
        </w:tabs>
        <w:rPr/>
      </w:pPr>
      <w:bookmarkStart w:colFirst="0" w:colLast="0" w:name="_heading=h.c9xhsabnbls5" w:id="58"/>
      <w:bookmarkEnd w:id="58"/>
      <w:r w:rsidDel="00000000" w:rsidR="00000000" w:rsidRPr="00000000">
        <w:rPr>
          <w:rtl w:val="0"/>
        </w:rPr>
        <w:t xml:space="preserve">Configuración de hiperparámetros y regularización</w:t>
      </w:r>
    </w:p>
    <w:p w:rsidR="00000000" w:rsidDel="00000000" w:rsidP="00000000" w:rsidRDefault="00000000" w:rsidRPr="00000000" w14:paraId="00000431">
      <w:pPr>
        <w:tabs>
          <w:tab w:val="right" w:leader="none" w:pos="12000"/>
        </w:tabs>
        <w:rPr/>
      </w:pPr>
      <w:r w:rsidDel="00000000" w:rsidR="00000000" w:rsidRPr="00000000">
        <w:rPr>
          <w:rtl w:val="0"/>
        </w:rPr>
        <w:t xml:space="preserve">Para el motor XGBoost, se ha implementado una configuración de "árboles superficiales" (shallow trees) que actúa como una medida de seguridad contra el sobreajuste (overfitting). Los parámetros clave son:</w:t>
      </w:r>
    </w:p>
    <w:p w:rsidR="00000000" w:rsidDel="00000000" w:rsidP="00000000" w:rsidRDefault="00000000" w:rsidRPr="00000000" w14:paraId="00000432">
      <w:pPr>
        <w:numPr>
          <w:ilvl w:val="0"/>
          <w:numId w:val="28"/>
        </w:numPr>
        <w:tabs>
          <w:tab w:val="right" w:leader="none" w:pos="12000"/>
        </w:tabs>
        <w:spacing w:after="0" w:lineRule="auto"/>
        <w:ind w:left="720" w:hanging="360"/>
        <w:rPr/>
      </w:pPr>
      <w:r w:rsidDel="00000000" w:rsidR="00000000" w:rsidRPr="00000000">
        <w:rPr>
          <w:rtl w:val="0"/>
        </w:rPr>
        <w:t xml:space="preserve">max_depth = 2: Profundidad intencionadamente baja para forzar al modelo a aprender solo las relaciones más robustas y globales del mercado cerealístico.</w:t>
      </w:r>
    </w:p>
    <w:p w:rsidR="00000000" w:rsidDel="00000000" w:rsidP="00000000" w:rsidRDefault="00000000" w:rsidRPr="00000000" w14:paraId="00000433">
      <w:pPr>
        <w:numPr>
          <w:ilvl w:val="0"/>
          <w:numId w:val="28"/>
        </w:numPr>
        <w:tabs>
          <w:tab w:val="right" w:leader="none" w:pos="12000"/>
        </w:tabs>
        <w:spacing w:after="0" w:lineRule="auto"/>
        <w:ind w:left="720" w:hanging="360"/>
        <w:rPr/>
      </w:pPr>
      <w:r w:rsidDel="00000000" w:rsidR="00000000" w:rsidRPr="00000000">
        <w:rPr>
          <w:rtl w:val="0"/>
        </w:rPr>
        <w:t xml:space="preserve">Regularización híbrida: Se aplica una penalización combinada L1 (reg_alpha = 1.0) y L2 (reg_lambda = 5.0) para gestionar la alta dimensionalidad de las 48 variables seleccionadas.</w:t>
      </w:r>
    </w:p>
    <w:p w:rsidR="00000000" w:rsidDel="00000000" w:rsidP="00000000" w:rsidRDefault="00000000" w:rsidRPr="00000000" w14:paraId="00000434">
      <w:pPr>
        <w:numPr>
          <w:ilvl w:val="0"/>
          <w:numId w:val="28"/>
        </w:numPr>
        <w:tabs>
          <w:tab w:val="right" w:leader="none" w:pos="12000"/>
        </w:tabs>
        <w:ind w:left="720" w:hanging="360"/>
        <w:rPr/>
      </w:pPr>
      <w:r w:rsidDel="00000000" w:rsidR="00000000" w:rsidRPr="00000000">
        <w:rPr>
          <w:rtl w:val="0"/>
        </w:rPr>
        <w:t xml:space="preserve">Muestreo estocástico: El uso de subsample = 0.7 y colsample_bytree = 0.6 introduce aleatoriedad en el entrenamiento, mejorando la resiliencia del modelo ante los choques exógenos presentes en el periodo 2020-2025.</w:t>
      </w:r>
    </w:p>
    <w:p w:rsidR="00000000" w:rsidDel="00000000" w:rsidP="00000000" w:rsidRDefault="00000000" w:rsidRPr="00000000" w14:paraId="00000435">
      <w:pPr>
        <w:pStyle w:val="Heading3"/>
        <w:tabs>
          <w:tab w:val="right" w:leader="none" w:pos="12000"/>
        </w:tabs>
        <w:rPr/>
      </w:pPr>
      <w:bookmarkStart w:colFirst="0" w:colLast="0" w:name="_heading=h.pxs80gwtd02e" w:id="59"/>
      <w:bookmarkEnd w:id="59"/>
      <w:r w:rsidDel="00000000" w:rsidR="00000000" w:rsidRPr="00000000">
        <w:rPr>
          <w:rtl w:val="0"/>
        </w:rPr>
        <w:t xml:space="preserve">Orquestación del entrenamiento</w:t>
      </w:r>
    </w:p>
    <w:p w:rsidR="00000000" w:rsidDel="00000000" w:rsidP="00000000" w:rsidRDefault="00000000" w:rsidRPr="00000000" w14:paraId="00000436">
      <w:pPr>
        <w:tabs>
          <w:tab w:val="right" w:leader="none" w:pos="12000"/>
        </w:tabs>
        <w:rPr/>
      </w:pPr>
      <w:r w:rsidDel="00000000" w:rsidR="00000000" w:rsidRPr="00000000">
        <w:rPr>
          <w:rtl w:val="0"/>
        </w:rPr>
        <w:t xml:space="preserve">Todos los modelos se evalúan bajo un Pipeline Walk-Forward. Durante la validación, el sistema se reentrena en cada paso temporal del periodo de prueba utilizando src.training.walk_forward, simulando el escenario real de un operador que actualiza el modelo periódicamente con nuevos datos. Este reentrenamiento iterativo es exclusivo del protocolo de evaluación: en el modo de inferencia de producción (python -m src.main predict), el sistema no reentrena sino que carga los artefactos serializados ya entrenados. Durante la validación, el escalado de variables mediante StandardScaler se ajusta exclusivamente con los datos históricos disponibles hasta el momento de la predicción, garantizando una evaluación estrictamente out-of-sample.</w:t>
      </w:r>
    </w:p>
    <w:p w:rsidR="00000000" w:rsidDel="00000000" w:rsidP="00000000" w:rsidRDefault="00000000" w:rsidRPr="00000000" w14:paraId="00000437">
      <w:pPr>
        <w:pStyle w:val="Heading2"/>
        <w:numPr>
          <w:ilvl w:val="1"/>
          <w:numId w:val="19"/>
        </w:numPr>
        <w:tabs>
          <w:tab w:val="right" w:leader="none" w:pos="12000"/>
        </w:tabs>
        <w:spacing w:after="200" w:before="60" w:lineRule="auto"/>
        <w:ind w:left="566.9291338582675" w:hanging="164.99999999999994"/>
        <w:rPr/>
      </w:pPr>
      <w:bookmarkStart w:colFirst="0" w:colLast="0" w:name="_heading=h.vdjz09xin8es" w:id="60"/>
      <w:bookmarkEnd w:id="60"/>
      <w:r w:rsidDel="00000000" w:rsidR="00000000" w:rsidRPr="00000000">
        <w:rPr>
          <w:rtl w:val="0"/>
        </w:rPr>
        <w:t xml:space="preserve">Librerías principales y versiones</w:t>
      </w:r>
    </w:p>
    <w:p w:rsidR="00000000" w:rsidDel="00000000" w:rsidP="00000000" w:rsidRDefault="00000000" w:rsidRPr="00000000" w14:paraId="00000438">
      <w:pPr>
        <w:tabs>
          <w:tab w:val="right" w:leader="none" w:pos="12000"/>
        </w:tabs>
        <w:rPr/>
      </w:pPr>
      <w:r w:rsidDel="00000000" w:rsidR="00000000" w:rsidRPr="00000000">
        <w:rPr>
          <w:rtl w:val="0"/>
        </w:rPr>
        <w:t xml:space="preserve">Para garantizar la estabilidad y reproducibilidad del sistema predictivo, se ha definido un entorno de ejecución estandarizado bajo </w:t>
      </w:r>
      <w:r w:rsidDel="00000000" w:rsidR="00000000" w:rsidRPr="00000000">
        <w:rPr>
          <w:i w:val="1"/>
          <w:iCs w:val="1"/>
          <w:rtl w:val="0"/>
        </w:rPr>
        <w:t xml:space="preserve">Python 3.11.9</w:t>
      </w:r>
      <w:r w:rsidDel="00000000" w:rsidR="00000000" w:rsidRPr="00000000">
        <w:rPr>
          <w:rtl w:val="0"/>
        </w:rPr>
        <w:t xml:space="preserve">. El desarrollo se ha optimizado para sistemas operativos Windows 10/11, aunque la arquitectura del código es agnóstica a la plataforma y permite su despliegue en entornos Linux sin necesidad de modificaciones.</w:t>
      </w:r>
    </w:p>
    <w:p w:rsidR="00000000" w:rsidDel="00000000" w:rsidP="00000000" w:rsidRDefault="00000000" w:rsidRPr="00000000" w14:paraId="00000439">
      <w:pPr>
        <w:tabs>
          <w:tab w:val="right" w:leader="none" w:pos="12000"/>
        </w:tabs>
        <w:rPr>
          <w:b w:val="1"/>
          <w:bCs w:val="1"/>
        </w:rPr>
      </w:pPr>
      <w:r w:rsidDel="00000000" w:rsidR="00000000" w:rsidRPr="00000000">
        <w:rPr>
          <w:b w:val="1"/>
          <w:bCs w:val="1"/>
          <w:rtl w:val="0"/>
        </w:rPr>
        <w:t xml:space="preserve">Gestión del entorno</w:t>
      </w:r>
    </w:p>
    <w:p w:rsidR="00000000" w:rsidDel="00000000" w:rsidP="00000000" w:rsidRDefault="00000000" w:rsidRPr="00000000" w14:paraId="0000043A">
      <w:pPr>
        <w:tabs>
          <w:tab w:val="right" w:leader="none" w:pos="12000"/>
        </w:tabs>
        <w:rPr/>
      </w:pPr>
      <w:r w:rsidDel="00000000" w:rsidR="00000000" w:rsidRPr="00000000">
        <w:rPr>
          <w:rtl w:val="0"/>
        </w:rPr>
        <w:t xml:space="preserve">El proyecto utiliza un entorno virtual (.venv) para el aislamiento de dependencias. Para la reconstrucción del entorno por parte de la auditoría, se recomienda el uso del gestor de paquetes pip a partir del archivo de bloqueos proporcionado en la raíz del repositorio.</w:t>
      </w:r>
    </w:p>
    <w:p w:rsidR="00000000" w:rsidDel="00000000" w:rsidP="00000000" w:rsidRDefault="00000000" w:rsidRPr="00000000" w14:paraId="0000043B">
      <w:pPr>
        <w:pStyle w:val="Heading4"/>
        <w:keepNext w:val="0"/>
        <w:keepLines w:val="0"/>
        <w:tabs>
          <w:tab w:val="right" w:leader="none" w:pos="12000"/>
        </w:tabs>
        <w:spacing w:after="40" w:before="240" w:lineRule="auto"/>
        <w:rPr>
          <w:rFonts w:ascii="Open Sans" w:cs="Open Sans" w:eastAsia="Open Sans" w:hAnsi="Open Sans"/>
          <w:color w:val="000000"/>
          <w:sz w:val="22"/>
          <w:szCs w:val="22"/>
        </w:rPr>
      </w:pPr>
      <w:bookmarkStart w:colFirst="0" w:colLast="0" w:name="_heading=h.qgl7lhf4fi5p" w:id="61"/>
      <w:bookmarkEnd w:id="61"/>
      <w:r w:rsidDel="00000000" w:rsidR="00000000" w:rsidRPr="00000000">
        <w:rPr>
          <w:rFonts w:ascii="Open Sans" w:cs="Open Sans" w:eastAsia="Open Sans" w:hAnsi="Open Sans"/>
          <w:color w:val="000000"/>
          <w:sz w:val="22"/>
          <w:szCs w:val="22"/>
          <w:rtl w:val="0"/>
        </w:rPr>
        <w:t xml:space="preserve">Dependencias del núcleo analítico</w:t>
      </w:r>
    </w:p>
    <w:p w:rsidR="00000000" w:rsidDel="00000000" w:rsidP="00000000" w:rsidRDefault="00000000" w:rsidRPr="00000000" w14:paraId="0000043C">
      <w:pPr>
        <w:tabs>
          <w:tab w:val="right" w:leader="none" w:pos="12000"/>
        </w:tabs>
        <w:spacing w:after="240" w:before="240" w:lineRule="auto"/>
        <w:rPr/>
      </w:pPr>
      <w:r w:rsidDel="00000000" w:rsidR="00000000" w:rsidRPr="00000000">
        <w:rPr>
          <w:rtl w:val="0"/>
        </w:rPr>
        <w:t xml:space="preserve">A continuación, se detallan las librerías fundamentales que componen el </w:t>
      </w:r>
      <w:r w:rsidDel="00000000" w:rsidR="00000000" w:rsidRPr="00000000">
        <w:rPr>
          <w:i w:val="1"/>
          <w:iCs w:val="1"/>
          <w:rtl w:val="0"/>
        </w:rPr>
        <w:t xml:space="preserve">stack</w:t>
      </w:r>
      <w:r w:rsidDel="00000000" w:rsidR="00000000" w:rsidRPr="00000000">
        <w:rPr>
          <w:rtl w:val="0"/>
        </w:rPr>
        <w:t xml:space="preserve"> tecnológico del proyecto:</w:t>
      </w:r>
    </w:p>
    <w:sdt>
      <w:sdtPr>
        <w:lock w:val="contentLocked"/>
        <w:id w:val="1702901098"/>
        <w:tag w:val="goog_rdk_20"/>
      </w:sdtPr>
      <w:sdtContent>
        <w:tbl>
          <w:tblPr>
            <w:tblStyle w:val="Table20"/>
            <w:tblW w:w="8745.0" w:type="dxa"/>
            <w:jc w:val="center"/>
            <w:tblLayout w:type="fixed"/>
            <w:tblLook w:val="0000"/>
          </w:tblPr>
          <w:tblGrid>
            <w:gridCol w:w="1920"/>
            <w:gridCol w:w="1170"/>
            <w:gridCol w:w="5655"/>
            <w:tblGridChange w:id="0">
              <w:tblGrid>
                <w:gridCol w:w="1920"/>
                <w:gridCol w:w="1170"/>
                <w:gridCol w:w="56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3D">
                <w:pPr>
                  <w:spacing w:line="276" w:lineRule="auto"/>
                  <w:rPr>
                    <w:b w:val="1"/>
                    <w:bCs w:val="1"/>
                  </w:rPr>
                </w:pPr>
                <w:r w:rsidDel="00000000" w:rsidR="00000000" w:rsidRPr="00000000">
                  <w:rPr>
                    <w:b w:val="1"/>
                    <w:bCs w:val="1"/>
                    <w:rtl w:val="0"/>
                  </w:rPr>
                  <w:t xml:space="preserve">Horizonte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3E">
                <w:pPr>
                  <w:spacing w:line="276" w:lineRule="auto"/>
                  <w:rPr>
                    <w:b w:val="1"/>
                    <w:bCs w:val="1"/>
                  </w:rPr>
                </w:pPr>
                <w:r w:rsidDel="00000000" w:rsidR="00000000" w:rsidRPr="00000000">
                  <w:rPr>
                    <w:b w:val="1"/>
                    <w:bCs w:val="1"/>
                    <w:rtl w:val="0"/>
                  </w:rPr>
                  <w:t xml:space="preserve">Versión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3F">
                <w:pPr>
                  <w:spacing w:line="276" w:lineRule="auto"/>
                  <w:rPr>
                    <w:b w:val="1"/>
                    <w:bCs w:val="1"/>
                  </w:rPr>
                </w:pPr>
                <w:r w:rsidDel="00000000" w:rsidR="00000000" w:rsidRPr="00000000">
                  <w:rPr>
                    <w:b w:val="1"/>
                    <w:bCs w:val="1"/>
                    <w:rtl w:val="0"/>
                  </w:rPr>
                  <w:t xml:space="preserve">Justificación técnica y rendimiento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0">
                <w:pPr>
                  <w:spacing w:line="276" w:lineRule="auto"/>
                  <w:rPr/>
                </w:pPr>
                <w:r w:rsidDel="00000000" w:rsidR="00000000" w:rsidRPr="00000000">
                  <w:rPr>
                    <w:rtl w:val="0"/>
                  </w:rPr>
                  <w:t xml:space="preserve">scikit-learn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1">
                <w:pPr>
                  <w:spacing w:line="276" w:lineRule="auto"/>
                  <w:rPr/>
                </w:pPr>
                <w:r w:rsidDel="00000000" w:rsidR="00000000" w:rsidRPr="00000000">
                  <w:rPr>
                    <w:rtl w:val="0"/>
                  </w:rPr>
                  <w:t xml:space="preserve">1.8.0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2">
                <w:pPr>
                  <w:spacing w:line="276" w:lineRule="auto"/>
                  <w:rPr/>
                </w:pPr>
                <w:r w:rsidDel="00000000" w:rsidR="00000000" w:rsidRPr="00000000">
                  <w:rPr>
                    <w:rtl w:val="0"/>
                  </w:rPr>
                  <w:t xml:space="preserve">Implementación de modelos lineales (Ridge, Lasso), algoritmos de referencia, preprocesamiento (</w:t>
                </w:r>
                <w:r w:rsidDel="00000000" w:rsidR="00000000" w:rsidRPr="00000000">
                  <w:rPr>
                    <w:i w:val="1"/>
                    <w:iCs w:val="1"/>
                    <w:rtl w:val="0"/>
                  </w:rPr>
                  <w:t xml:space="preserve">StandardScaler</w:t>
                </w:r>
                <w:r w:rsidDel="00000000" w:rsidR="00000000" w:rsidRPr="00000000">
                  <w:rPr>
                    <w:rtl w:val="0"/>
                  </w:rPr>
                  <w:t xml:space="preserve">) y cálculo de métricas de error.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3">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4">
                <w:pPr>
                  <w:spacing w:line="276" w:lineRule="auto"/>
                  <w:rPr/>
                </w:pPr>
                <w:r w:rsidDel="00000000" w:rsidR="00000000" w:rsidRPr="00000000">
                  <w:rPr>
                    <w:rtl w:val="0"/>
                  </w:rPr>
                  <w:t xml:space="preserve">3.2.0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5">
                <w:pPr>
                  <w:spacing w:line="276" w:lineRule="auto"/>
                  <w:rPr/>
                </w:pPr>
                <w:r w:rsidDel="00000000" w:rsidR="00000000" w:rsidRPr="00000000">
                  <w:rPr>
                    <w:rtl w:val="0"/>
                  </w:rPr>
                  <w:t xml:space="preserve">Motor principal para la generación de modelos de gradiente boosting tanto en tareas de regresión como de clasificación.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6">
                <w:pPr>
                  <w:spacing w:line="276" w:lineRule="auto"/>
                  <w:rPr/>
                </w:pPr>
                <w:r w:rsidDel="00000000" w:rsidR="00000000" w:rsidRPr="00000000">
                  <w:rPr>
                    <w:rtl w:val="0"/>
                  </w:rPr>
                  <w:t xml:space="preserve">pandas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7">
                <w:pPr>
                  <w:spacing w:line="276" w:lineRule="auto"/>
                  <w:rPr/>
                </w:pPr>
                <w:r w:rsidDel="00000000" w:rsidR="00000000" w:rsidRPr="00000000">
                  <w:rPr>
                    <w:rtl w:val="0"/>
                  </w:rPr>
                  <w:t xml:space="preserve">3.0.0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8">
                <w:pPr>
                  <w:spacing w:line="276" w:lineRule="auto"/>
                  <w:rPr/>
                </w:pPr>
                <w:r w:rsidDel="00000000" w:rsidR="00000000" w:rsidRPr="00000000">
                  <w:rPr>
                    <w:rtl w:val="0"/>
                  </w:rPr>
                  <w:t xml:space="preserve">Núcleodel pipeline ETL; encargado de la manipulación de estructuras de datos, alineación de series temporales y operaciones de join de fuentes.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9">
                <w:pPr>
                  <w:spacing w:line="276" w:lineRule="auto"/>
                  <w:rPr/>
                </w:pPr>
                <w:r w:rsidDel="00000000" w:rsidR="00000000" w:rsidRPr="00000000">
                  <w:rPr>
                    <w:rtl w:val="0"/>
                  </w:rPr>
                  <w:t xml:space="preserve">numpy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A">
                <w:pPr>
                  <w:spacing w:line="276" w:lineRule="auto"/>
                  <w:rPr/>
                </w:pPr>
                <w:r w:rsidDel="00000000" w:rsidR="00000000" w:rsidRPr="00000000">
                  <w:rPr>
                    <w:rtl w:val="0"/>
                  </w:rPr>
                  <w:t xml:space="preserve">2.4.1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B">
                <w:pPr>
                  <w:spacing w:line="276" w:lineRule="auto"/>
                  <w:rPr/>
                </w:pPr>
                <w:r w:rsidDel="00000000" w:rsidR="00000000" w:rsidRPr="00000000">
                  <w:rPr>
                    <w:rtl w:val="0"/>
                  </w:rPr>
                  <w:t xml:space="preserve">Soporte para operaciones vectoriales de alto rendimiento, generación de retardos (lags) y cálculo de ventanas móviles.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C">
                <w:pPr>
                  <w:spacing w:line="276" w:lineRule="auto"/>
                  <w:rPr/>
                </w:pPr>
                <w:r w:rsidDel="00000000" w:rsidR="00000000" w:rsidRPr="00000000">
                  <w:rPr>
                    <w:rtl w:val="0"/>
                  </w:rPr>
                  <w:t xml:space="preserve">matplotlib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D">
                <w:pPr>
                  <w:spacing w:line="276" w:lineRule="auto"/>
                  <w:rPr/>
                </w:pPr>
                <w:r w:rsidDel="00000000" w:rsidR="00000000" w:rsidRPr="00000000">
                  <w:rPr>
                    <w:rtl w:val="0"/>
                  </w:rPr>
                  <w:t xml:space="preserve">&gt;3.8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E">
                <w:pPr>
                  <w:spacing w:line="276" w:lineRule="auto"/>
                  <w:rPr/>
                </w:pPr>
                <w:r w:rsidDel="00000000" w:rsidR="00000000" w:rsidRPr="00000000">
                  <w:rPr>
                    <w:rtl w:val="0"/>
                  </w:rPr>
                  <w:t xml:space="preserve">Generación de visualizaciones de curvas de aprendizaje, importancia de variables y comparativa de predicción vs. realidad.</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4F">
                <w:pPr>
                  <w:spacing w:line="276" w:lineRule="auto"/>
                  <w:rPr/>
                </w:pPr>
                <w:r w:rsidDel="00000000" w:rsidR="00000000" w:rsidRPr="00000000">
                  <w:rPr>
                    <w:rtl w:val="0"/>
                  </w:rPr>
                  <w:t xml:space="preserve">seaborn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0">
                <w:pPr>
                  <w:spacing w:line="276" w:lineRule="auto"/>
                  <w:rPr/>
                </w:pPr>
                <w:r w:rsidDel="00000000" w:rsidR="00000000" w:rsidRPr="00000000">
                  <w:rPr>
                    <w:rtl w:val="0"/>
                  </w:rPr>
                  <w:t xml:space="preserve">&gt;0.13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1">
                <w:pPr>
                  <w:spacing w:line="276" w:lineRule="auto"/>
                  <w:rPr/>
                </w:pPr>
                <w:r w:rsidDel="00000000" w:rsidR="00000000" w:rsidRPr="00000000">
                  <w:rPr>
                    <w:rtl w:val="0"/>
                  </w:rPr>
                  <w:t xml:space="preserve">Visualización avanzada de matrices de correlación y análisis exploratorio de distribución de errores.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2">
                <w:pPr>
                  <w:spacing w:line="276" w:lineRule="auto"/>
                  <w:rPr/>
                </w:pPr>
                <w:r w:rsidDel="00000000" w:rsidR="00000000" w:rsidRPr="00000000">
                  <w:rPr>
                    <w:rtl w:val="0"/>
                  </w:rPr>
                  <w:t xml:space="preserve">PyYAML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3">
                <w:pPr>
                  <w:spacing w:line="276" w:lineRule="auto"/>
                  <w:rPr/>
                </w:pPr>
                <w:r w:rsidDel="00000000" w:rsidR="00000000" w:rsidRPr="00000000">
                  <w:rPr>
                    <w:rtl w:val="0"/>
                  </w:rPr>
                  <w:t xml:space="preserve">&gt;6.0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4">
                <w:pPr>
                  <w:spacing w:line="276" w:lineRule="auto"/>
                  <w:rPr/>
                </w:pPr>
                <w:r w:rsidDel="00000000" w:rsidR="00000000" w:rsidRPr="00000000">
                  <w:rPr>
                    <w:rtl w:val="0"/>
                  </w:rPr>
                  <w:t xml:space="preserve">Gestión de la configuración del sistema mediante el archivo centralizado config/config.yaml.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5">
                <w:pPr>
                  <w:spacing w:line="276" w:lineRule="auto"/>
                  <w:rPr/>
                </w:pPr>
                <w:r w:rsidDel="00000000" w:rsidR="00000000" w:rsidRPr="00000000">
                  <w:rPr>
                    <w:rtl w:val="0"/>
                  </w:rPr>
                  <w:t xml:space="preserve">torch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6">
                <w:pPr>
                  <w:spacing w:line="276" w:lineRule="auto"/>
                  <w:rPr/>
                </w:pPr>
                <w:r w:rsidDel="00000000" w:rsidR="00000000" w:rsidRPr="00000000">
                  <w:rPr>
                    <w:rtl w:val="0"/>
                  </w:rPr>
                  <w:t xml:space="preserve">2.10.0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7">
                <w:pPr>
                  <w:spacing w:line="276" w:lineRule="auto"/>
                  <w:rPr/>
                </w:pPr>
                <w:r w:rsidDel="00000000" w:rsidR="00000000" w:rsidRPr="00000000">
                  <w:rPr>
                    <w:rtl w:val="0"/>
                  </w:rPr>
                  <w:t xml:space="preserve">Incluida como dependencia de referencia para experimentos auxiliares de Deep Learning; no interviene en el flujo crítico de producción actual.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8">
                <w:pPr>
                  <w:spacing w:line="276" w:lineRule="auto"/>
                  <w:rPr/>
                </w:pPr>
                <w:r w:rsidDel="00000000" w:rsidR="00000000" w:rsidRPr="00000000">
                  <w:rPr>
                    <w:rtl w:val="0"/>
                  </w:rPr>
                  <w:t xml:space="preserve">yfinance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9">
                <w:pPr>
                  <w:spacing w:line="276" w:lineRule="auto"/>
                  <w:rPr/>
                </w:pPr>
                <w:r w:rsidDel="00000000" w:rsidR="00000000" w:rsidRPr="00000000">
                  <w:rPr>
                    <w:rtl w:val="0"/>
                  </w:rPr>
                  <w:t xml:space="preserve">1.1.9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A">
                <w:pPr>
                  <w:spacing w:line="276" w:lineRule="auto"/>
                  <w:rPr/>
                </w:pPr>
                <w:r w:rsidDel="00000000" w:rsidR="00000000" w:rsidRPr="00000000">
                  <w:rPr>
                    <w:rtl w:val="0"/>
                  </w:rPr>
                  <w:t xml:space="preserve">Ingesta automatizada de cotizaciones de futuros (CME/CBOT y MATIF) y tipos de cambio, permitiendo el cálculo de paridad EUR/USD y volatilidad de mercados internacionales.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B">
                <w:pPr>
                  <w:spacing w:line="276" w:lineRule="auto"/>
                  <w:rPr/>
                </w:pPr>
                <w:r w:rsidDel="00000000" w:rsidR="00000000" w:rsidRPr="00000000">
                  <w:rPr>
                    <w:rtl w:val="0"/>
                  </w:rPr>
                  <w:t xml:space="preserve">yahooquery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C">
                <w:pPr>
                  <w:spacing w:line="276" w:lineRule="auto"/>
                  <w:rPr/>
                </w:pPr>
                <w:r w:rsidDel="00000000" w:rsidR="00000000" w:rsidRPr="00000000">
                  <w:rPr>
                    <w:rtl w:val="0"/>
                  </w:rPr>
                  <w:t xml:space="preserve">2.4.1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D">
                <w:pPr>
                  <w:spacing w:line="276" w:lineRule="auto"/>
                  <w:rPr/>
                </w:pPr>
                <w:r w:rsidDel="00000000" w:rsidR="00000000" w:rsidRPr="00000000">
                  <w:rPr>
                    <w:rtl w:val="0"/>
                  </w:rPr>
                  <w:t xml:space="preserve">Interfaz avanzada para la captura de indicadores macroeconómicos y datos financieros secundarios utilizados en el enriquecimiento de la señal de fundamentales económicos.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E">
                <w:pPr>
                  <w:spacing w:line="276" w:lineRule="auto"/>
                  <w:rPr/>
                </w:pPr>
                <w:r w:rsidDel="00000000" w:rsidR="00000000" w:rsidRPr="00000000">
                  <w:rPr>
                    <w:rtl w:val="0"/>
                  </w:rPr>
                  <w:t xml:space="preserve">earthengine-api</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5F">
                <w:pPr>
                  <w:spacing w:line="276" w:lineRule="auto"/>
                  <w:rPr/>
                </w:pPr>
                <w:r w:rsidDel="00000000" w:rsidR="00000000" w:rsidRPr="00000000">
                  <w:rPr>
                    <w:rtl w:val="0"/>
                  </w:rPr>
                  <w:t xml:space="preserve">1.7.10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60">
                <w:pPr>
                  <w:spacing w:line="276" w:lineRule="auto"/>
                  <w:rPr/>
                </w:pPr>
                <w:r w:rsidDel="00000000" w:rsidR="00000000" w:rsidRPr="00000000">
                  <w:rPr>
                    <w:rtl w:val="0"/>
                  </w:rPr>
                  <w:t xml:space="preserve">Integración con Google Earth Engine para la extracción y preprocesamiento de datos climáticos de alta resolución (ERA5-Land), permitiendo el cálculo de anomalías térmicas y de precipitación provinciales.</w:t>
                </w:r>
              </w:p>
            </w:tc>
          </w:tr>
        </w:tbl>
      </w:sdtContent>
    </w:sdt>
    <w:p w:rsidR="00000000" w:rsidDel="00000000" w:rsidP="00000000" w:rsidRDefault="00000000" w:rsidRPr="00000000" w14:paraId="00000461">
      <w:pPr>
        <w:pStyle w:val="Heading5"/>
        <w:rPr/>
      </w:pPr>
      <w:bookmarkStart w:colFirst="0" w:colLast="0" w:name="_heading=h.9w2ey23k5ak5" w:id="62"/>
      <w:bookmarkEnd w:id="62"/>
      <w:r w:rsidDel="00000000" w:rsidR="00000000" w:rsidRPr="00000000">
        <w:rPr>
          <w:rtl w:val="0"/>
        </w:rPr>
        <w:t xml:space="preserve">Tabla 18 Stack tecnológico y librerías fundamentales del núcleo analítico</w:t>
      </w:r>
    </w:p>
    <w:p w:rsidR="00000000" w:rsidDel="00000000" w:rsidP="00000000" w:rsidRDefault="00000000" w:rsidRPr="00000000" w14:paraId="00000462">
      <w:pPr>
        <w:tabs>
          <w:tab w:val="right" w:leader="none" w:pos="12000"/>
        </w:tabs>
        <w:rPr/>
      </w:pPr>
      <w:r w:rsidDel="00000000" w:rsidR="00000000" w:rsidRPr="00000000">
        <w:rPr>
          <w:rtl w:val="0"/>
        </w:rPr>
        <w:t xml:space="preserve">Es importante señalar que todas las dependencias transitivas y los hashes de verificación se encuentran debidamente registrados en el archivo requirements.txt incluido en el repositorio, permitiendo una instalación determinista del entorno de ejecución.</w:t>
      </w:r>
    </w:p>
    <w:p w:rsidR="00000000" w:rsidDel="00000000" w:rsidP="00000000" w:rsidRDefault="00000000" w:rsidRPr="00000000" w14:paraId="00000463">
      <w:pPr>
        <w:pStyle w:val="Heading2"/>
        <w:numPr>
          <w:ilvl w:val="1"/>
          <w:numId w:val="19"/>
        </w:numPr>
        <w:tabs>
          <w:tab w:val="right" w:leader="none" w:pos="12000"/>
        </w:tabs>
        <w:spacing w:after="200" w:before="60" w:lineRule="auto"/>
        <w:ind w:left="566.9291338582675" w:hanging="164.99999999999994"/>
        <w:rPr/>
      </w:pPr>
      <w:bookmarkStart w:colFirst="0" w:colLast="0" w:name="_heading=h.g1sqrqv1ft40" w:id="63"/>
      <w:bookmarkEnd w:id="63"/>
      <w:r w:rsidDel="00000000" w:rsidR="00000000" w:rsidRPr="00000000">
        <w:rPr>
          <w:rtl w:val="0"/>
        </w:rPr>
        <w:t xml:space="preserve">Arquitectura de despliegue</w:t>
      </w:r>
    </w:p>
    <w:p w:rsidR="00000000" w:rsidDel="00000000" w:rsidP="00000000" w:rsidRDefault="00000000" w:rsidRPr="00000000" w14:paraId="00000464">
      <w:pPr>
        <w:tabs>
          <w:tab w:val="right" w:leader="none" w:pos="12000"/>
        </w:tabs>
        <w:rPr/>
      </w:pPr>
      <w:r w:rsidDel="00000000" w:rsidR="00000000" w:rsidRPr="00000000">
        <w:rPr>
          <w:rtl w:val="0"/>
        </w:rPr>
        <w:t xml:space="preserve">La arquitectura de entrega se articula como un módulo Python ejecutable que centraliza sus activos críticos en el directorio models/artifacts/. Este espacio contiene los seis modelos serializados en formato .pkl junto a un archivo de metadatos training_meta.json que documenta la configuración técnica, los hiperparámetros y la lista maestra de las 48 variables de entrada. El sistema de inferencia, invocado mediante el comando python -m src.main predict, garantiza la integridad del proceso al validar automáticamente la consistencia de las columnas de entrada y aplicar el escalado técnico (StandardScaler) derivado del último ciclo de validación. Este diseño permite que el script scripts/predict.py cargue dinámicamente el modelo ganador por horizonte y genere predicciones deterministas, asegurando que el entorno de producción replique con exactitud las condiciones de validación del sistema.</w:t>
      </w:r>
    </w:p>
    <w:p w:rsidR="00000000" w:rsidDel="00000000" w:rsidP="00000000" w:rsidRDefault="00000000" w:rsidRPr="00000000" w14:paraId="00000465">
      <w:pPr>
        <w:pStyle w:val="Heading2"/>
        <w:numPr>
          <w:ilvl w:val="1"/>
          <w:numId w:val="19"/>
        </w:numPr>
        <w:tabs>
          <w:tab w:val="right" w:leader="none" w:pos="12000"/>
        </w:tabs>
        <w:spacing w:after="200" w:before="60" w:lineRule="auto"/>
        <w:ind w:left="566.9291338582675" w:hanging="164.99999999999994"/>
        <w:rPr/>
      </w:pPr>
      <w:bookmarkStart w:colFirst="0" w:colLast="0" w:name="_heading=h.ck3byylmm1ox" w:id="64"/>
      <w:bookmarkEnd w:id="64"/>
      <w:r w:rsidDel="00000000" w:rsidR="00000000" w:rsidRPr="00000000">
        <w:rPr>
          <w:rtl w:val="0"/>
        </w:rPr>
        <w:t xml:space="preserve">Entradas del modelo </w:t>
      </w:r>
    </w:p>
    <w:p w:rsidR="00000000" w:rsidDel="00000000" w:rsidP="00000000" w:rsidRDefault="00000000" w:rsidRPr="00000000" w14:paraId="00000466">
      <w:pPr>
        <w:tabs>
          <w:tab w:val="right" w:leader="none" w:pos="12000"/>
        </w:tabs>
        <w:rPr/>
      </w:pPr>
      <w:r w:rsidDel="00000000" w:rsidR="00000000" w:rsidRPr="00000000">
        <w:rPr>
          <w:rtl w:val="0"/>
        </w:rPr>
        <w:t xml:space="preserve">El sistema de predicción procesa exclusivamente datos tabulares representativos de series temporales macroeconómicas y agronómicas. Técnicamente, las variables se encuentran tipificadas como valores numéricos de alta precisión (float64), con la única excepción del vector temporal, definido como datetime64.</w:t>
      </w:r>
    </w:p>
    <w:p w:rsidR="00000000" w:rsidDel="00000000" w:rsidP="00000000" w:rsidRDefault="00000000" w:rsidRPr="00000000" w14:paraId="00000467">
      <w:pPr>
        <w:tabs>
          <w:tab w:val="right" w:leader="none" w:pos="12000"/>
        </w:tabs>
        <w:rPr/>
      </w:pPr>
      <w:r w:rsidDel="00000000" w:rsidR="00000000" w:rsidRPr="00000000">
        <w:rPr>
          <w:rtl w:val="0"/>
        </w:rPr>
        <w:t xml:space="preserve">Para la ejecución de la inferencia, el sistema admite tanto ficheros en formato CSV como estructuras pandas.DataFrame cargadas en memoria. Es un requisito operativo que el campo cronológico (etiquetado como date) siga el estándar ISO 8601 (YYYY-MM-01). La entrada esperada es el dataset resultante del pipeline de ingeniería de características (dataset_v7_fe.csv), que contiene el conjunto completo de columnas generadas —la clave temporal, los targets y todas las variables derivadas, 145 columnas en total—. El motor de inferencia no exige un fichero reducido a 48 columnas: el script predict.py selecciona por nombre, a partir de la lista canónica registrada en models/artifacts/training_meta.json, exactamente las 48 características que consume el modelo, y valida únicamente que todas ellas estén presentes. Las columnas adicionales (targets y variables no seleccionadas) se ignoran de forma automática y no provocan error. Esta selección por nombre garantiza además la alineación y el orden correctos de las variables con independencia de su posición en el fichero de entrada.</w:t>
      </w:r>
    </w:p>
    <w:p w:rsidR="00000000" w:rsidDel="00000000" w:rsidP="00000000" w:rsidRDefault="00000000" w:rsidRPr="00000000" w14:paraId="00000468">
      <w:pPr>
        <w:tabs>
          <w:tab w:val="right" w:leader="none" w:pos="12000"/>
        </w:tabs>
        <w:rPr>
          <w:i w:val="1"/>
          <w:iCs w:val="1"/>
        </w:rPr>
      </w:pPr>
      <w:r w:rsidDel="00000000" w:rsidR="00000000" w:rsidRPr="00000000">
        <w:rPr>
          <w:rtl w:val="0"/>
        </w:rPr>
        <w:t xml:space="preserve">Es obligatorio que cualquier dato de entrada haya sido procesado previamente por el pipeline de ingeniería de características </w:t>
      </w:r>
      <w:r w:rsidDel="00000000" w:rsidR="00000000" w:rsidRPr="00000000">
        <w:rPr>
          <w:i w:val="1"/>
          <w:iCs w:val="1"/>
          <w:rtl w:val="0"/>
        </w:rPr>
        <w:t xml:space="preserve">(src/data_processing/feature_engineering.py). </w:t>
      </w:r>
    </w:p>
    <w:p w:rsidR="00000000" w:rsidDel="00000000" w:rsidP="00000000" w:rsidRDefault="00000000" w:rsidRPr="00000000" w14:paraId="00000469">
      <w:pPr>
        <w:tabs>
          <w:tab w:val="right" w:leader="none" w:pos="12000"/>
        </w:tabs>
        <w:rPr/>
      </w:pPr>
      <w:r w:rsidDel="00000000" w:rsidR="00000000" w:rsidRPr="00000000">
        <w:rPr>
          <w:rtl w:val="0"/>
        </w:rPr>
        <w:t xml:space="preserve">Este paso garantiza la coherencia matemática de las variables de retardo (lags), las ventanas móviles (rolling) y los cálculos de anomalías climáticas respecto al histórico de entrenamiento.</w:t>
      </w:r>
    </w:p>
    <w:p w:rsidR="00000000" w:rsidDel="00000000" w:rsidP="00000000" w:rsidRDefault="00000000" w:rsidRPr="00000000" w14:paraId="0000046A">
      <w:pPr>
        <w:tabs>
          <w:tab w:val="right" w:leader="none" w:pos="12000"/>
        </w:tabs>
        <w:rPr/>
      </w:pPr>
      <w:r w:rsidDel="00000000" w:rsidR="00000000" w:rsidRPr="00000000">
        <w:rPr>
          <w:rtl w:val="0"/>
        </w:rPr>
        <w:t xml:space="preserve">Las 48 variables de entrada se consolidan en las siguientes categorías funcionales:</w:t>
      </w:r>
    </w:p>
    <w:p w:rsidR="00000000" w:rsidDel="00000000" w:rsidP="00000000" w:rsidRDefault="00000000" w:rsidRPr="00000000" w14:paraId="0000046B">
      <w:pPr>
        <w:tabs>
          <w:tab w:val="right" w:leader="none" w:pos="12000"/>
        </w:tabs>
        <w:rPr/>
      </w:pPr>
      <w:r w:rsidDel="00000000" w:rsidR="00000000" w:rsidRPr="00000000">
        <w:rPr>
          <w:rtl w:val="0"/>
        </w:rPr>
      </w:r>
    </w:p>
    <w:sdt>
      <w:sdtPr>
        <w:lock w:val="contentLocked"/>
        <w:id w:val="-1741312457"/>
        <w:tag w:val="goog_rdk_21"/>
      </w:sdtPr>
      <w:sdtContent>
        <w:tbl>
          <w:tblPr>
            <w:tblStyle w:val="Table21"/>
            <w:tblW w:w="8400.0" w:type="dxa"/>
            <w:jc w:val="center"/>
            <w:tblLayout w:type="fixed"/>
            <w:tblLook w:val="0000"/>
          </w:tblPr>
          <w:tblGrid>
            <w:gridCol w:w="3555"/>
            <w:gridCol w:w="4845"/>
            <w:tblGridChange w:id="0">
              <w:tblGrid>
                <w:gridCol w:w="3555"/>
                <w:gridCol w:w="484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6C">
                <w:pPr>
                  <w:spacing w:line="276" w:lineRule="auto"/>
                  <w:rPr>
                    <w:b w:val="1"/>
                    <w:bCs w:val="1"/>
                  </w:rPr>
                </w:pPr>
                <w:r w:rsidDel="00000000" w:rsidR="00000000" w:rsidRPr="00000000">
                  <w:rPr>
                    <w:b w:val="1"/>
                    <w:bCs w:val="1"/>
                    <w:rtl w:val="0"/>
                  </w:rPr>
                  <w:t xml:space="preserve">Categoría funcional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6D">
                <w:pPr>
                  <w:spacing w:line="276" w:lineRule="auto"/>
                  <w:rPr>
                    <w:b w:val="1"/>
                    <w:bCs w:val="1"/>
                  </w:rPr>
                </w:pPr>
                <w:r w:rsidDel="00000000" w:rsidR="00000000" w:rsidRPr="00000000">
                  <w:rPr>
                    <w:b w:val="1"/>
                    <w:bCs w:val="1"/>
                    <w:rtl w:val="0"/>
                  </w:rPr>
                  <w:t xml:space="preserve">Indicadores y variables representativas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6E">
                <w:pPr>
                  <w:spacing w:line="276" w:lineRule="auto"/>
                  <w:rPr/>
                </w:pPr>
                <w:r w:rsidDel="00000000" w:rsidR="00000000" w:rsidRPr="00000000">
                  <w:rPr>
                    <w:rtl w:val="0"/>
                  </w:rPr>
                  <w:t xml:space="preserve">Momentum y medias móviles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6F">
                <w:pPr>
                  <w:spacing w:line="276" w:lineRule="auto"/>
                  <w:rPr/>
                </w:pPr>
                <w:r w:rsidDel="00000000" w:rsidR="00000000" w:rsidRPr="00000000">
                  <w:rPr>
                    <w:rtl w:val="0"/>
                  </w:rPr>
                  <w:t xml:space="preserve">Medias móviles (MA3), indicadores de momentum a 6 meses y distancia respecto a máximos anuales.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0">
                <w:pPr>
                  <w:spacing w:line="276" w:lineRule="auto"/>
                  <w:rPr/>
                </w:pPr>
                <w:r w:rsidDel="00000000" w:rsidR="00000000" w:rsidRPr="00000000">
                  <w:rPr>
                    <w:rtl w:val="0"/>
                  </w:rPr>
                  <w:t xml:space="preserve">Mercados internacionales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1">
                <w:pPr>
                  <w:spacing w:line="276" w:lineRule="auto"/>
                  <w:rPr/>
                </w:pPr>
                <w:r w:rsidDel="00000000" w:rsidR="00000000" w:rsidRPr="00000000">
                  <w:rPr>
                    <w:rtl w:val="0"/>
                  </w:rPr>
                  <w:t xml:space="preserve">Precios rezagados de trigo y maíz en mercados globales (EUR) e Índice FAO de cereales.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2">
                <w:pPr>
                  <w:spacing w:line="276" w:lineRule="auto"/>
                  <w:rPr/>
                </w:pPr>
                <w:r w:rsidDel="00000000" w:rsidR="00000000" w:rsidRPr="00000000">
                  <w:rPr>
                    <w:rtl w:val="0"/>
                  </w:rPr>
                  <w:t xml:space="preserve">Volatilidad de mercado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3">
                <w:pPr>
                  <w:spacing w:line="276" w:lineRule="auto"/>
                  <w:rPr/>
                </w:pPr>
                <w:r w:rsidDel="00000000" w:rsidR="00000000" w:rsidRPr="00000000">
                  <w:rPr>
                    <w:rtl w:val="0"/>
                  </w:rPr>
                  <w:t xml:space="preserve">Medidas de volatilidad histórica calculadas en ventanas trimestrales y semestrales.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4">
                <w:pPr>
                  <w:spacing w:line="276" w:lineRule="auto"/>
                  <w:rPr/>
                </w:pPr>
                <w:r w:rsidDel="00000000" w:rsidR="00000000" w:rsidRPr="00000000">
                  <w:rPr>
                    <w:rtl w:val="0"/>
                  </w:rPr>
                  <w:t xml:space="preserve">Estructura de costes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5">
                <w:pPr>
                  <w:spacing w:line="276" w:lineRule="auto"/>
                  <w:rPr/>
                </w:pPr>
                <w:r w:rsidDel="00000000" w:rsidR="00000000" w:rsidRPr="00000000">
                  <w:rPr>
                    <w:rtl w:val="0"/>
                  </w:rPr>
                  <w:t xml:space="preserve">Índices rezagados de fertilizantes, energía, piensos y bienes corrientes de producción.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6">
                <w:pPr>
                  <w:spacing w:line="276" w:lineRule="auto"/>
                  <w:rPr/>
                </w:pPr>
                <w:r w:rsidDel="00000000" w:rsidR="00000000" w:rsidRPr="00000000">
                  <w:rPr>
                    <w:rtl w:val="0"/>
                  </w:rPr>
                  <w:t xml:space="preserve">Presión de márgenes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7">
                <w:pPr>
                  <w:spacing w:line="276" w:lineRule="auto"/>
                  <w:rPr/>
                </w:pPr>
                <w:r w:rsidDel="00000000" w:rsidR="00000000" w:rsidRPr="00000000">
                  <w:rPr>
                    <w:rtl w:val="0"/>
                  </w:rPr>
                  <w:t xml:space="preserve">Spreads normalizados entre el precio del cereal y los costes de insumos; presión acumulada a 6 meses.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8">
                <w:pPr>
                  <w:spacing w:line="276" w:lineRule="auto"/>
                  <w:rPr/>
                </w:pPr>
                <w:r w:rsidDel="00000000" w:rsidR="00000000" w:rsidRPr="00000000">
                  <w:rPr>
                    <w:rtl w:val="0"/>
                  </w:rPr>
                  <w:t xml:space="preserve">Calendario y estacionalidad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9">
                <w:pPr>
                  <w:spacing w:line="276" w:lineRule="auto"/>
                  <w:rPr/>
                </w:pPr>
                <w:r w:rsidDel="00000000" w:rsidR="00000000" w:rsidRPr="00000000">
                  <w:rPr>
                    <w:rtl w:val="0"/>
                  </w:rPr>
                  <w:t xml:space="preserve">Codificación trigonométrica del mes y fases fenológicas (siembra, crecimiento, pre-cosecha).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A">
                <w:pPr>
                  <w:spacing w:line="276" w:lineRule="auto"/>
                  <w:rPr/>
                </w:pPr>
                <w:r w:rsidDel="00000000" w:rsidR="00000000" w:rsidRPr="00000000">
                  <w:rPr>
                    <w:rtl w:val="0"/>
                  </w:rPr>
                  <w:t xml:space="preserve">Anomalías agroclimáticas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B">
                <w:pPr>
                  <w:spacing w:line="276" w:lineRule="auto"/>
                  <w:rPr/>
                </w:pPr>
                <w:r w:rsidDel="00000000" w:rsidR="00000000" w:rsidRPr="00000000">
                  <w:rPr>
                    <w:rtl w:val="0"/>
                  </w:rPr>
                  <w:t xml:space="preserve">Desviaciones de temperatura, indicadores de sequía y estrés térmico ponderados por superficie.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C">
                <w:pPr>
                  <w:spacing w:line="276" w:lineRule="auto"/>
                  <w:rPr/>
                </w:pPr>
                <w:r w:rsidDel="00000000" w:rsidR="00000000" w:rsidRPr="00000000">
                  <w:rPr>
                    <w:rtl w:val="0"/>
                  </w:rPr>
                  <w:t xml:space="preserve">Arbitraje internacional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D">
                <w:pPr>
                  <w:spacing w:line="276" w:lineRule="auto"/>
                  <w:rPr/>
                </w:pPr>
                <w:r w:rsidDel="00000000" w:rsidR="00000000" w:rsidRPr="00000000">
                  <w:rPr>
                    <w:rtl w:val="0"/>
                  </w:rPr>
                  <w:t xml:space="preserve">Ratios de paridad entre el precio internacional y el doméstico; desfases de momentum global.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E">
                <w:pPr>
                  <w:spacing w:line="276" w:lineRule="auto"/>
                  <w:rPr/>
                </w:pPr>
                <w:r w:rsidDel="00000000" w:rsidR="00000000" w:rsidRPr="00000000">
                  <w:rPr>
                    <w:rtl w:val="0"/>
                  </w:rPr>
                  <w:t xml:space="preserve">Dinámicas inter-cereal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7F">
                <w:pPr>
                  <w:spacing w:line="276" w:lineRule="auto"/>
                  <w:rPr/>
                </w:pPr>
                <w:r w:rsidDel="00000000" w:rsidR="00000000" w:rsidRPr="00000000">
                  <w:rPr>
                    <w:rtl w:val="0"/>
                  </w:rPr>
                  <w:t xml:space="preserve">Diferenciales de precio (spreads) y ratios de sustitución entre trigo, cebada y maíz.</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0">
                <w:pPr>
                  <w:spacing w:line="276" w:lineRule="auto"/>
                  <w:rPr/>
                </w:pPr>
                <w:r w:rsidDel="00000000" w:rsidR="00000000" w:rsidRPr="00000000">
                  <w:rPr>
                    <w:rtl w:val="0"/>
                  </w:rPr>
                  <w:t xml:space="preserve">Variación interanual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1">
                <w:pPr>
                  <w:spacing w:line="276" w:lineRule="auto"/>
                  <w:rPr/>
                </w:pPr>
                <w:r w:rsidDel="00000000" w:rsidR="00000000" w:rsidRPr="00000000">
                  <w:rPr>
                    <w:rtl w:val="0"/>
                  </w:rPr>
                  <w:t xml:space="preserve">Tasas de crecimiento year-over-year (YoY) del precio doméstico y de los principales costes.</w:t>
                </w:r>
              </w:p>
            </w:tc>
          </w:tr>
        </w:tbl>
      </w:sdtContent>
    </w:sdt>
    <w:p w:rsidR="00000000" w:rsidDel="00000000" w:rsidP="00000000" w:rsidRDefault="00000000" w:rsidRPr="00000000" w14:paraId="00000482">
      <w:pPr>
        <w:pStyle w:val="Heading5"/>
        <w:rPr/>
      </w:pPr>
      <w:bookmarkStart w:colFirst="0" w:colLast="0" w:name="_heading=h.64byjqw5toz" w:id="65"/>
      <w:bookmarkEnd w:id="65"/>
      <w:r w:rsidDel="00000000" w:rsidR="00000000" w:rsidRPr="00000000">
        <w:rPr>
          <w:rtl w:val="0"/>
        </w:rPr>
        <w:t xml:space="preserve">Tabla 19 Categorías funcionales de las variables de entrada del modelo</w:t>
      </w:r>
    </w:p>
    <w:p w:rsidR="00000000" w:rsidDel="00000000" w:rsidP="00000000" w:rsidRDefault="00000000" w:rsidRPr="00000000" w14:paraId="00000483">
      <w:pPr>
        <w:pStyle w:val="Heading2"/>
        <w:numPr>
          <w:ilvl w:val="1"/>
          <w:numId w:val="19"/>
        </w:numPr>
        <w:tabs>
          <w:tab w:val="right" w:leader="none" w:pos="12000"/>
        </w:tabs>
        <w:spacing w:after="200" w:before="60" w:lineRule="auto"/>
        <w:ind w:left="566.9291338582675" w:hanging="164.99999999999994"/>
        <w:rPr/>
      </w:pPr>
      <w:bookmarkStart w:colFirst="0" w:colLast="0" w:name="_heading=h.izyowl7br67h" w:id="66"/>
      <w:bookmarkEnd w:id="66"/>
      <w:r w:rsidDel="00000000" w:rsidR="00000000" w:rsidRPr="00000000">
        <w:rPr>
          <w:rtl w:val="0"/>
        </w:rPr>
        <w:t xml:space="preserve">Salidas del modelo</w:t>
      </w:r>
    </w:p>
    <w:p w:rsidR="00000000" w:rsidDel="00000000" w:rsidP="00000000" w:rsidRDefault="00000000" w:rsidRPr="00000000" w14:paraId="00000484">
      <w:pPr>
        <w:tabs>
          <w:tab w:val="right" w:leader="none" w:pos="12000"/>
        </w:tabs>
        <w:rPr/>
      </w:pPr>
      <w:r w:rsidDel="00000000" w:rsidR="00000000" w:rsidRPr="00000000">
        <w:rPr>
          <w:rtl w:val="0"/>
        </w:rPr>
        <w:t xml:space="preserve">El sistema genera un conjunto de artefactos de salida estructurados que permiten tanto la explotación comercial de las predicciones como la auditoría técnica de los resultados. Estas salidas se categorizan en dos vertientes analíticas —regresión y clasificación— y se distribuyen en ficheros independientes para cada uno de los tres horizontes temporales (h=1, 2 y 3 meses).</w:t>
      </w:r>
    </w:p>
    <w:p w:rsidR="00000000" w:rsidDel="00000000" w:rsidP="00000000" w:rsidRDefault="00000000" w:rsidRPr="00000000" w14:paraId="00000485">
      <w:pPr>
        <w:pStyle w:val="Heading3"/>
        <w:tabs>
          <w:tab w:val="right" w:leader="none" w:pos="12000"/>
        </w:tabs>
        <w:rPr/>
      </w:pPr>
      <w:bookmarkStart w:colFirst="0" w:colLast="0" w:name="_heading=h.7cc79aeuy7bj" w:id="67"/>
      <w:bookmarkEnd w:id="67"/>
      <w:r w:rsidDel="00000000" w:rsidR="00000000" w:rsidRPr="00000000">
        <w:rPr>
          <w:rtl w:val="0"/>
        </w:rPr>
        <w:t xml:space="preserve">Predicciones de regresión (magnitud del retorno)</w:t>
      </w:r>
    </w:p>
    <w:p w:rsidR="00000000" w:rsidDel="00000000" w:rsidP="00000000" w:rsidRDefault="00000000" w:rsidRPr="00000000" w14:paraId="00000486">
      <w:pPr>
        <w:tabs>
          <w:tab w:val="right" w:leader="none" w:pos="12000"/>
        </w:tabs>
        <w:rPr/>
      </w:pPr>
      <w:r w:rsidDel="00000000" w:rsidR="00000000" w:rsidRPr="00000000">
        <w:rPr>
          <w:rtl w:val="0"/>
        </w:rPr>
        <w:t xml:space="preserve">Los modelos de regresión proporcionan una estimación puntual del retorno porcentual esperado del precio medio de los cereales. Los resultados se consolidan en el directorio data/predictions/ bajo la siguiente estructura:</w:t>
      </w:r>
    </w:p>
    <w:p w:rsidR="00000000" w:rsidDel="00000000" w:rsidP="00000000" w:rsidRDefault="00000000" w:rsidRPr="00000000" w14:paraId="00000487">
      <w:pPr>
        <w:tabs>
          <w:tab w:val="right" w:leader="none" w:pos="12000"/>
        </w:tabs>
        <w:rPr/>
      </w:pPr>
      <w:r w:rsidDel="00000000" w:rsidR="00000000" w:rsidRPr="00000000">
        <w:rPr>
          <w:rtl w:val="0"/>
        </w:rPr>
      </w:r>
    </w:p>
    <w:sdt>
      <w:sdtPr>
        <w:lock w:val="contentLocked"/>
        <w:id w:val="1035549536"/>
        <w:tag w:val="goog_rdk_22"/>
      </w:sdtPr>
      <w:sdtContent>
        <w:tbl>
          <w:tblPr>
            <w:tblStyle w:val="Table22"/>
            <w:tblW w:w="8490.0" w:type="dxa"/>
            <w:jc w:val="center"/>
            <w:tblLayout w:type="fixed"/>
            <w:tblLook w:val="0000"/>
          </w:tblPr>
          <w:tblGrid>
            <w:gridCol w:w="2280"/>
            <w:gridCol w:w="3000"/>
            <w:gridCol w:w="3210"/>
            <w:tblGridChange w:id="0">
              <w:tblGrid>
                <w:gridCol w:w="2280"/>
                <w:gridCol w:w="3000"/>
                <w:gridCol w:w="321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8">
                <w:pPr>
                  <w:spacing w:line="276" w:lineRule="auto"/>
                  <w:rPr>
                    <w:b w:val="1"/>
                    <w:bCs w:val="1"/>
                  </w:rPr>
                </w:pPr>
                <w:r w:rsidDel="00000000" w:rsidR="00000000" w:rsidRPr="00000000">
                  <w:rPr>
                    <w:b w:val="1"/>
                    <w:bCs w:val="1"/>
                    <w:rtl w:val="0"/>
                  </w:rPr>
                  <w:t xml:space="preserve">Fichero de salida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9">
                <w:pPr>
                  <w:spacing w:line="276" w:lineRule="auto"/>
                  <w:rPr>
                    <w:b w:val="1"/>
                    <w:bCs w:val="1"/>
                  </w:rPr>
                </w:pPr>
                <w:r w:rsidDel="00000000" w:rsidR="00000000" w:rsidRPr="00000000">
                  <w:rPr>
                    <w:b w:val="1"/>
                    <w:bCs w:val="1"/>
                    <w:rtl w:val="0"/>
                  </w:rPr>
                  <w:t xml:space="preserve">Variables incluidas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8A">
                <w:pPr>
                  <w:spacing w:line="276" w:lineRule="auto"/>
                  <w:rPr>
                    <w:b w:val="1"/>
                    <w:bCs w:val="1"/>
                  </w:rPr>
                </w:pPr>
                <w:r w:rsidDel="00000000" w:rsidR="00000000" w:rsidRPr="00000000">
                  <w:rPr>
                    <w:b w:val="1"/>
                    <w:bCs w:val="1"/>
                    <w:rtl w:val="0"/>
                  </w:rPr>
                  <w:t xml:space="preserve">Descripción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B">
                <w:pPr>
                  <w:spacing w:line="276" w:lineRule="auto"/>
                  <w:rPr>
                    <w:i w:val="1"/>
                    <w:iCs w:val="1"/>
                  </w:rPr>
                </w:pPr>
                <w:r w:rsidDel="00000000" w:rsidR="00000000" w:rsidRPr="00000000">
                  <w:rPr>
                    <w:rtl w:val="0"/>
                  </w:rPr>
                  <w:t xml:space="preserve">reg_preds_h3m.csv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C">
                <w:pPr>
                  <w:spacing w:line="276" w:lineRule="auto"/>
                  <w:rPr/>
                </w:pPr>
                <w:r w:rsidDel="00000000" w:rsidR="00000000" w:rsidRPr="00000000">
                  <w:rPr>
                    <w:rtl w:val="0"/>
                  </w:rPr>
                  <w:t xml:space="preserve">date, y_test, pred_Ridge, pred_Lasso, pred_XGBoost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D">
                <w:pPr>
                  <w:spacing w:line="276" w:lineRule="auto"/>
                  <w:rPr/>
                </w:pPr>
                <w:r w:rsidDel="00000000" w:rsidR="00000000" w:rsidRPr="00000000">
                  <w:rPr>
                    <w:rtl w:val="0"/>
                  </w:rPr>
                  <w:t xml:space="preserve">Estimación del retorno (%) a 1 mes para los modelos candidatos y el valor real.</w:t>
                </w:r>
              </w:p>
              <w:p w:rsidR="00000000" w:rsidDel="00000000" w:rsidP="00000000" w:rsidRDefault="00000000" w:rsidRPr="00000000" w14:paraId="0000048E">
                <w:pPr>
                  <w:spacing w:line="276" w:lineRule="auto"/>
                  <w:rPr/>
                </w:pPr>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8F">
                <w:pPr>
                  <w:spacing w:line="276" w:lineRule="auto"/>
                  <w:rPr>
                    <w:i w:val="1"/>
                    <w:iCs w:val="1"/>
                  </w:rPr>
                </w:pPr>
                <w:r w:rsidDel="00000000" w:rsidR="00000000" w:rsidRPr="00000000">
                  <w:rPr>
                    <w:rtl w:val="0"/>
                  </w:rPr>
                  <w:t xml:space="preserve">reg_preds_h4m.csv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0">
                <w:pPr>
                  <w:spacing w:line="276" w:lineRule="auto"/>
                  <w:rPr/>
                </w:pPr>
                <w:r w:rsidDel="00000000" w:rsidR="00000000" w:rsidRPr="00000000">
                  <w:rPr>
                    <w:rtl w:val="0"/>
                  </w:rPr>
                  <w:t xml:space="preserve">Ídem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1">
                <w:pPr>
                  <w:spacing w:line="276" w:lineRule="auto"/>
                  <w:rPr/>
                </w:pPr>
                <w:r w:rsidDel="00000000" w:rsidR="00000000" w:rsidRPr="00000000">
                  <w:rPr>
                    <w:rtl w:val="0"/>
                  </w:rPr>
                  <w:t xml:space="preserve">Proyección del retorno acumulado (%) a 2 meses vista.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2">
                <w:pPr>
                  <w:spacing w:line="276" w:lineRule="auto"/>
                  <w:rPr>
                    <w:i w:val="1"/>
                    <w:iCs w:val="1"/>
                  </w:rPr>
                </w:pPr>
                <w:r w:rsidDel="00000000" w:rsidR="00000000" w:rsidRPr="00000000">
                  <w:rPr>
                    <w:rtl w:val="0"/>
                  </w:rPr>
                  <w:t xml:space="preserve">reg_preds_h5m.csv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3">
                <w:pPr>
                  <w:spacing w:line="276" w:lineRule="auto"/>
                  <w:rPr/>
                </w:pPr>
                <w:r w:rsidDel="00000000" w:rsidR="00000000" w:rsidRPr="00000000">
                  <w:rPr>
                    <w:rtl w:val="0"/>
                  </w:rPr>
                  <w:t xml:space="preserve">Ídem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4">
                <w:pPr>
                  <w:spacing w:line="276" w:lineRule="auto"/>
                  <w:rPr/>
                </w:pPr>
                <w:r w:rsidDel="00000000" w:rsidR="00000000" w:rsidRPr="00000000">
                  <w:rPr>
                    <w:rtl w:val="0"/>
                  </w:rPr>
                  <w:t xml:space="preserve">Proyección del retorno acumulado (%) a 2 meses vista.</w:t>
                </w:r>
              </w:p>
            </w:tc>
          </w:tr>
        </w:tbl>
      </w:sdtContent>
    </w:sdt>
    <w:p w:rsidR="00000000" w:rsidDel="00000000" w:rsidP="00000000" w:rsidRDefault="00000000" w:rsidRPr="00000000" w14:paraId="00000495">
      <w:pPr>
        <w:pStyle w:val="Heading5"/>
        <w:rPr/>
      </w:pPr>
      <w:bookmarkStart w:colFirst="0" w:colLast="0" w:name="_heading=h.blzs02fi8kb6" w:id="68"/>
      <w:bookmarkEnd w:id="68"/>
      <w:r w:rsidDel="00000000" w:rsidR="00000000" w:rsidRPr="00000000">
        <w:rPr>
          <w:rtl w:val="0"/>
        </w:rPr>
        <w:t xml:space="preserve">Tabla 20 Estructura de ficheros de salida para las predicciones de regresión</w:t>
      </w:r>
    </w:p>
    <w:p w:rsidR="00000000" w:rsidDel="00000000" w:rsidP="00000000" w:rsidRDefault="00000000" w:rsidRPr="00000000" w14:paraId="00000496">
      <w:pPr>
        <w:pStyle w:val="Heading3"/>
        <w:tabs>
          <w:tab w:val="right" w:leader="none" w:pos="12000"/>
        </w:tabs>
        <w:rPr/>
      </w:pPr>
      <w:bookmarkStart w:colFirst="0" w:colLast="0" w:name="_heading=h.bxbqu593w054" w:id="69"/>
      <w:bookmarkEnd w:id="69"/>
      <w:r w:rsidDel="00000000" w:rsidR="00000000" w:rsidRPr="00000000">
        <w:rPr>
          <w:rtl w:val="0"/>
        </w:rPr>
        <w:t xml:space="preserve">Predicciones de clasificación (dirección y  confianza)</w:t>
      </w:r>
    </w:p>
    <w:p w:rsidR="00000000" w:rsidDel="00000000" w:rsidP="00000000" w:rsidRDefault="00000000" w:rsidRPr="00000000" w14:paraId="00000497">
      <w:pPr>
        <w:tabs>
          <w:tab w:val="right" w:leader="none" w:pos="12000"/>
        </w:tabs>
        <w:rPr/>
      </w:pPr>
      <w:r w:rsidDel="00000000" w:rsidR="00000000" w:rsidRPr="00000000">
        <w:rPr>
          <w:rtl w:val="0"/>
        </w:rPr>
      </w:r>
    </w:p>
    <w:p w:rsidR="00000000" w:rsidDel="00000000" w:rsidP="00000000" w:rsidRDefault="00000000" w:rsidRPr="00000000" w14:paraId="00000498">
      <w:pPr>
        <w:tabs>
          <w:tab w:val="right" w:leader="none" w:pos="12000"/>
        </w:tabs>
        <w:rPr/>
      </w:pPr>
      <w:r w:rsidDel="00000000" w:rsidR="00000000" w:rsidRPr="00000000">
        <w:rPr>
          <w:rtl w:val="0"/>
        </w:rPr>
        <w:t xml:space="preserve">Para la tarea de clasificación, el sistema genera una señal binaria de tendencia (1 para subida, 0 para bajada/estabilidad) acompañada de su correspondiente score de probabilidad, el cual actúa como una medida de confianza en la predicción emitida:</w:t>
      </w:r>
    </w:p>
    <w:p w:rsidR="00000000" w:rsidDel="00000000" w:rsidP="00000000" w:rsidRDefault="00000000" w:rsidRPr="00000000" w14:paraId="00000499">
      <w:pPr>
        <w:tabs>
          <w:tab w:val="right" w:leader="none" w:pos="12000"/>
        </w:tabs>
        <w:rPr/>
      </w:pPr>
      <w:r w:rsidDel="00000000" w:rsidR="00000000" w:rsidRPr="00000000">
        <w:rPr>
          <w:rtl w:val="0"/>
        </w:rPr>
      </w:r>
    </w:p>
    <w:sdt>
      <w:sdtPr>
        <w:lock w:val="contentLocked"/>
        <w:id w:val="767885490"/>
        <w:tag w:val="goog_rdk_23"/>
      </w:sdtPr>
      <w:sdtContent>
        <w:tbl>
          <w:tblPr>
            <w:tblStyle w:val="Table23"/>
            <w:tblW w:w="8490.0" w:type="dxa"/>
            <w:jc w:val="center"/>
            <w:tblLayout w:type="fixed"/>
            <w:tblLook w:val="0000"/>
          </w:tblPr>
          <w:tblGrid>
            <w:gridCol w:w="2280"/>
            <w:gridCol w:w="3000"/>
            <w:gridCol w:w="3210"/>
            <w:tblGridChange w:id="0">
              <w:tblGrid>
                <w:gridCol w:w="2280"/>
                <w:gridCol w:w="3000"/>
                <w:gridCol w:w="321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9A">
                <w:pPr>
                  <w:spacing w:line="276" w:lineRule="auto"/>
                  <w:rPr>
                    <w:b w:val="1"/>
                    <w:bCs w:val="1"/>
                  </w:rPr>
                </w:pPr>
                <w:r w:rsidDel="00000000" w:rsidR="00000000" w:rsidRPr="00000000">
                  <w:rPr>
                    <w:b w:val="1"/>
                    <w:bCs w:val="1"/>
                    <w:rtl w:val="0"/>
                  </w:rPr>
                  <w:t xml:space="preserve">Fichero de salida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9B">
                <w:pPr>
                  <w:spacing w:line="276" w:lineRule="auto"/>
                  <w:rPr>
                    <w:b w:val="1"/>
                    <w:bCs w:val="1"/>
                  </w:rPr>
                </w:pPr>
                <w:r w:rsidDel="00000000" w:rsidR="00000000" w:rsidRPr="00000000">
                  <w:rPr>
                    <w:b w:val="1"/>
                    <w:bCs w:val="1"/>
                    <w:rtl w:val="0"/>
                  </w:rPr>
                  <w:t xml:space="preserve">Variables incluidas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9C">
                <w:pPr>
                  <w:spacing w:line="276" w:lineRule="auto"/>
                  <w:rPr>
                    <w:b w:val="1"/>
                    <w:bCs w:val="1"/>
                  </w:rPr>
                </w:pPr>
                <w:r w:rsidDel="00000000" w:rsidR="00000000" w:rsidRPr="00000000">
                  <w:rPr>
                    <w:b w:val="1"/>
                    <w:bCs w:val="1"/>
                    <w:rtl w:val="0"/>
                  </w:rPr>
                  <w:t xml:space="preserve">Descripción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D">
                <w:pPr>
                  <w:spacing w:line="276" w:lineRule="auto"/>
                  <w:rPr>
                    <w:i w:val="1"/>
                    <w:iCs w:val="1"/>
                  </w:rPr>
                </w:pPr>
                <w:r w:rsidDel="00000000" w:rsidR="00000000" w:rsidRPr="00000000">
                  <w:rPr>
                    <w:rtl w:val="0"/>
                  </w:rPr>
                  <w:t xml:space="preserve">clf_preds_h3m.csv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E">
                <w:pPr>
                  <w:spacing w:line="276" w:lineRule="auto"/>
                  <w:rPr/>
                </w:pPr>
                <w:r w:rsidDel="00000000" w:rsidR="00000000" w:rsidRPr="00000000">
                  <w:rPr>
                    <w:rtl w:val="0"/>
                  </w:rPr>
                  <w:t xml:space="preserve">date, y_test, pred_XGBoost, prob_XGBoost, pred_RF, prob_RF</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9F">
                <w:pPr>
                  <w:spacing w:line="276" w:lineRule="auto"/>
                  <w:rPr/>
                </w:pPr>
                <w:r w:rsidDel="00000000" w:rsidR="00000000" w:rsidRPr="00000000">
                  <w:rPr>
                    <w:rtl w:val="0"/>
                  </w:rPr>
                  <w:t xml:space="preserve">Etiqueta de dirección y probabilidad asociada para el horizonte de 1 mes.</w:t>
                </w:r>
              </w:p>
              <w:p w:rsidR="00000000" w:rsidDel="00000000" w:rsidP="00000000" w:rsidRDefault="00000000" w:rsidRPr="00000000" w14:paraId="000004A0">
                <w:pPr>
                  <w:spacing w:line="276" w:lineRule="auto"/>
                  <w:rPr/>
                </w:pPr>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1">
                <w:pPr>
                  <w:spacing w:line="276" w:lineRule="auto"/>
                  <w:rPr>
                    <w:i w:val="1"/>
                    <w:iCs w:val="1"/>
                  </w:rPr>
                </w:pPr>
                <w:r w:rsidDel="00000000" w:rsidR="00000000" w:rsidRPr="00000000">
                  <w:rPr>
                    <w:rtl w:val="0"/>
                  </w:rPr>
                  <w:t xml:space="preserve">clf_preds_h4m.csv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2">
                <w:pPr>
                  <w:spacing w:line="276" w:lineRule="auto"/>
                  <w:rPr/>
                </w:pPr>
                <w:r w:rsidDel="00000000" w:rsidR="00000000" w:rsidRPr="00000000">
                  <w:rPr>
                    <w:rtl w:val="0"/>
                  </w:rPr>
                  <w:t xml:space="preserve">Ídem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3">
                <w:pPr>
                  <w:spacing w:line="276" w:lineRule="auto"/>
                  <w:rPr/>
                </w:pPr>
                <w:r w:rsidDel="00000000" w:rsidR="00000000" w:rsidRPr="00000000">
                  <w:rPr>
                    <w:rtl w:val="0"/>
                  </w:rPr>
                  <w:t xml:space="preserve">Tendencia y confianza para el horizonte de 2 meses.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4">
                <w:pPr>
                  <w:spacing w:line="276" w:lineRule="auto"/>
                  <w:rPr>
                    <w:i w:val="1"/>
                    <w:iCs w:val="1"/>
                  </w:rPr>
                </w:pPr>
                <w:r w:rsidDel="00000000" w:rsidR="00000000" w:rsidRPr="00000000">
                  <w:rPr>
                    <w:rtl w:val="0"/>
                  </w:rPr>
                  <w:t xml:space="preserve">clf_preds_h5m.csv</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5">
                <w:pPr>
                  <w:spacing w:line="276" w:lineRule="auto"/>
                  <w:rPr/>
                </w:pPr>
                <w:r w:rsidDel="00000000" w:rsidR="00000000" w:rsidRPr="00000000">
                  <w:rPr>
                    <w:rtl w:val="0"/>
                  </w:rPr>
                  <w:t xml:space="preserve">Ídem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6">
                <w:pPr>
                  <w:spacing w:line="276" w:lineRule="auto"/>
                  <w:rPr/>
                </w:pPr>
                <w:r w:rsidDel="00000000" w:rsidR="00000000" w:rsidRPr="00000000">
                  <w:rPr>
                    <w:rtl w:val="0"/>
                  </w:rPr>
                  <w:t xml:space="preserve">Tendencia y confianza para el horizonte de 3 meses.</w:t>
                </w:r>
              </w:p>
            </w:tc>
          </w:tr>
        </w:tbl>
      </w:sdtContent>
    </w:sdt>
    <w:p w:rsidR="00000000" w:rsidDel="00000000" w:rsidP="00000000" w:rsidRDefault="00000000" w:rsidRPr="00000000" w14:paraId="000004A7">
      <w:pPr>
        <w:pStyle w:val="Heading5"/>
        <w:rPr/>
      </w:pPr>
      <w:bookmarkStart w:colFirst="0" w:colLast="0" w:name="_heading=h.lqhox8847129" w:id="70"/>
      <w:bookmarkEnd w:id="70"/>
      <w:r w:rsidDel="00000000" w:rsidR="00000000" w:rsidRPr="00000000">
        <w:rPr>
          <w:rtl w:val="0"/>
        </w:rPr>
        <w:t xml:space="preserve">Tabla 21 Estructura de ficheros de salida para las predicciones de clasificación</w:t>
      </w:r>
    </w:p>
    <w:p w:rsidR="00000000" w:rsidDel="00000000" w:rsidP="00000000" w:rsidRDefault="00000000" w:rsidRPr="00000000" w14:paraId="000004A8">
      <w:pPr>
        <w:tabs>
          <w:tab w:val="right" w:leader="none" w:pos="12000"/>
        </w:tabs>
        <w:rPr/>
      </w:pPr>
      <w:r w:rsidDel="00000000" w:rsidR="00000000" w:rsidRPr="00000000">
        <w:rPr>
          <w:rtl w:val="0"/>
        </w:rPr>
        <w:t xml:space="preserve">Todos los ficheros CSV incluyen la columna </w:t>
      </w:r>
      <w:r w:rsidDel="00000000" w:rsidR="00000000" w:rsidRPr="00000000">
        <w:rPr>
          <w:i w:val="1"/>
          <w:iCs w:val="1"/>
          <w:rtl w:val="0"/>
        </w:rPr>
        <w:t xml:space="preserve">`y_test</w:t>
      </w:r>
      <w:r w:rsidDel="00000000" w:rsidR="00000000" w:rsidRPr="00000000">
        <w:rPr>
          <w:rtl w:val="0"/>
        </w:rPr>
        <w:t xml:space="preserve">` (valor real del período test) para facilitar la auditoría y el cálculo de métricas fuera del pipeline. En producción, cuando se predice el mes t sin valor real disponible, la columna `</w:t>
      </w:r>
      <w:r w:rsidDel="00000000" w:rsidR="00000000" w:rsidRPr="00000000">
        <w:rPr>
          <w:i w:val="1"/>
          <w:iCs w:val="1"/>
          <w:rtl w:val="0"/>
        </w:rPr>
        <w:t xml:space="preserve">y_test</w:t>
      </w:r>
      <w:r w:rsidDel="00000000" w:rsidR="00000000" w:rsidRPr="00000000">
        <w:rPr>
          <w:rtl w:val="0"/>
        </w:rPr>
        <w:t xml:space="preserve">` se omite o se rellena con `</w:t>
      </w:r>
      <w:r w:rsidDel="00000000" w:rsidR="00000000" w:rsidRPr="00000000">
        <w:rPr>
          <w:i w:val="1"/>
          <w:iCs w:val="1"/>
          <w:rtl w:val="0"/>
        </w:rPr>
        <w:t xml:space="preserve">NaN</w:t>
      </w:r>
      <w:r w:rsidDel="00000000" w:rsidR="00000000" w:rsidRPr="00000000">
        <w:rPr>
          <w:rtl w:val="0"/>
        </w:rPr>
        <w:t xml:space="preserve">`.</w:t>
      </w:r>
    </w:p>
    <w:p w:rsidR="00000000" w:rsidDel="00000000" w:rsidP="00000000" w:rsidRDefault="00000000" w:rsidRPr="00000000" w14:paraId="000004A9">
      <w:pPr>
        <w:pStyle w:val="Heading2"/>
        <w:numPr>
          <w:ilvl w:val="1"/>
          <w:numId w:val="19"/>
        </w:numPr>
        <w:tabs>
          <w:tab w:val="right" w:leader="none" w:pos="12000"/>
        </w:tabs>
        <w:spacing w:after="200" w:before="60" w:lineRule="auto"/>
        <w:ind w:left="566.9291338582675" w:hanging="164.99999999999994"/>
        <w:rPr/>
      </w:pPr>
      <w:bookmarkStart w:colFirst="0" w:colLast="0" w:name="_heading=h.wh3f80vkdrg9" w:id="71"/>
      <w:bookmarkEnd w:id="71"/>
      <w:r w:rsidDel="00000000" w:rsidR="00000000" w:rsidRPr="00000000">
        <w:rPr>
          <w:rtl w:val="0"/>
        </w:rPr>
        <w:t xml:space="preserve">Requisitos de hardware y recursos</w:t>
      </w:r>
    </w:p>
    <w:p w:rsidR="00000000" w:rsidDel="00000000" w:rsidP="00000000" w:rsidRDefault="00000000" w:rsidRPr="00000000" w14:paraId="000004AA">
      <w:pPr>
        <w:tabs>
          <w:tab w:val="right" w:leader="none" w:pos="12000"/>
        </w:tabs>
        <w:rPr/>
      </w:pPr>
      <w:r w:rsidDel="00000000" w:rsidR="00000000" w:rsidRPr="00000000">
        <w:rPr>
          <w:rtl w:val="0"/>
        </w:rPr>
        <w:t xml:space="preserve">El sistema está optimizado para ejecutarse íntegramente en CPU, eliminando la necesidad de aceleración por GPU. Dado que el modelo procesa datos tabulares de dimensiones moderadas (168-234 registros), los requisitos de infraestructura son mínimos, permitiendo su ejecución en hardware comercial estándar con tiempos de respuesta casi instantáneos.</w:t>
      </w:r>
    </w:p>
    <w:p w:rsidR="00000000" w:rsidDel="00000000" w:rsidP="00000000" w:rsidRDefault="00000000" w:rsidRPr="00000000" w14:paraId="000004AB">
      <w:pPr>
        <w:tabs>
          <w:tab w:val="right" w:leader="none" w:pos="12000"/>
        </w:tabs>
        <w:rPr/>
      </w:pPr>
      <w:r w:rsidDel="00000000" w:rsidR="00000000" w:rsidRPr="00000000">
        <w:rPr>
          <w:rtl w:val="0"/>
        </w:rPr>
      </w:r>
    </w:p>
    <w:sdt>
      <w:sdtPr>
        <w:lock w:val="contentLocked"/>
        <w:id w:val="1884793578"/>
        <w:tag w:val="goog_rdk_24"/>
      </w:sdtPr>
      <w:sdtContent>
        <w:tbl>
          <w:tblPr>
            <w:tblStyle w:val="Table24"/>
            <w:tblW w:w="8490.0" w:type="dxa"/>
            <w:jc w:val="center"/>
            <w:tblLayout w:type="fixed"/>
            <w:tblLook w:val="0000"/>
          </w:tblPr>
          <w:tblGrid>
            <w:gridCol w:w="2130"/>
            <w:gridCol w:w="3420"/>
            <w:gridCol w:w="2940"/>
            <w:tblGridChange w:id="0">
              <w:tblGrid>
                <w:gridCol w:w="2130"/>
                <w:gridCol w:w="3420"/>
                <w:gridCol w:w="29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AC">
                <w:pPr>
                  <w:spacing w:line="276" w:lineRule="auto"/>
                  <w:rPr>
                    <w:b w:val="1"/>
                    <w:bCs w:val="1"/>
                  </w:rPr>
                </w:pPr>
                <w:r w:rsidDel="00000000" w:rsidR="00000000" w:rsidRPr="00000000">
                  <w:rPr>
                    <w:b w:val="1"/>
                    <w:bCs w:val="1"/>
                    <w:rtl w:val="0"/>
                  </w:rPr>
                  <w:t xml:space="preserve">Recurso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AD">
                <w:pPr>
                  <w:spacing w:line="276" w:lineRule="auto"/>
                  <w:rPr>
                    <w:b w:val="1"/>
                    <w:bCs w:val="1"/>
                  </w:rPr>
                </w:pPr>
                <w:r w:rsidDel="00000000" w:rsidR="00000000" w:rsidRPr="00000000">
                  <w:rPr>
                    <w:b w:val="1"/>
                    <w:bCs w:val="1"/>
                    <w:rtl w:val="0"/>
                  </w:rPr>
                  <w:t xml:space="preserve">Entrenamiento Walk-forward (completo)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AE">
                <w:pPr>
                  <w:spacing w:line="276" w:lineRule="auto"/>
                  <w:rPr>
                    <w:b w:val="1"/>
                    <w:bCs w:val="1"/>
                  </w:rPr>
                </w:pPr>
                <w:r w:rsidDel="00000000" w:rsidR="00000000" w:rsidRPr="00000000">
                  <w:rPr>
                    <w:b w:val="1"/>
                    <w:bCs w:val="1"/>
                    <w:rtl w:val="0"/>
                  </w:rPr>
                  <w:t xml:space="preserve">Inferencia (nuevo registro)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AF">
                <w:pPr>
                  <w:spacing w:line="276" w:lineRule="auto"/>
                  <w:rPr/>
                </w:pPr>
                <w:r w:rsidDel="00000000" w:rsidR="00000000" w:rsidRPr="00000000">
                  <w:rPr>
                    <w:rtl w:val="0"/>
                  </w:rPr>
                  <w:t xml:space="preserve">CPU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0">
                <w:pPr>
                  <w:spacing w:line="276" w:lineRule="auto"/>
                  <w:rPr/>
                </w:pPr>
                <w:r w:rsidDel="00000000" w:rsidR="00000000" w:rsidRPr="00000000">
                  <w:rPr>
                    <w:rtl w:val="0"/>
                  </w:rPr>
                  <w:t xml:space="preserve">Procesador x86-64 moderno (2+ núcleos)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1">
                <w:pPr>
                  <w:spacing w:line="276" w:lineRule="auto"/>
                  <w:rPr/>
                </w:pPr>
                <w:r w:rsidDel="00000000" w:rsidR="00000000" w:rsidRPr="00000000">
                  <w:rPr>
                    <w:rtl w:val="0"/>
                  </w:rPr>
                  <w:t xml:space="preserve">Cualquier procesador x86-64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2">
                <w:pPr>
                  <w:spacing w:line="276" w:lineRule="auto"/>
                  <w:rPr/>
                </w:pPr>
                <w:r w:rsidDel="00000000" w:rsidR="00000000" w:rsidRPr="00000000">
                  <w:rPr>
                    <w:rtl w:val="0"/>
                  </w:rPr>
                  <w:t xml:space="preserve">RAM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3">
                <w:pPr>
                  <w:spacing w:line="276" w:lineRule="auto"/>
                  <w:rPr/>
                </w:pPr>
                <w:r w:rsidDel="00000000" w:rsidR="00000000" w:rsidRPr="00000000">
                  <w:rPr>
                    <w:rtl w:val="0"/>
                  </w:rPr>
                  <w:t xml:space="preserve">&lt; 1 GB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4">
                <w:pPr>
                  <w:spacing w:line="276" w:lineRule="auto"/>
                  <w:rPr/>
                </w:pPr>
                <w:r w:rsidDel="00000000" w:rsidR="00000000" w:rsidRPr="00000000">
                  <w:rPr>
                    <w:rtl w:val="0"/>
                  </w:rPr>
                  <w:t xml:space="preserve">&lt; 200 MB</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5">
                <w:pPr>
                  <w:spacing w:line="276" w:lineRule="auto"/>
                  <w:rPr/>
                </w:pPr>
                <w:r w:rsidDel="00000000" w:rsidR="00000000" w:rsidRPr="00000000">
                  <w:rPr>
                    <w:rtl w:val="0"/>
                  </w:rPr>
                  <w:t xml:space="preserve">Almacenamiento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6">
                <w:pPr>
                  <w:spacing w:line="276" w:lineRule="auto"/>
                  <w:rPr/>
                </w:pPr>
                <w:r w:rsidDel="00000000" w:rsidR="00000000" w:rsidRPr="00000000">
                  <w:rPr>
                    <w:rtl w:val="0"/>
                  </w:rPr>
                  <w:t xml:space="preserve">&lt; 50 MB (Incluye datos y artefactos)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7">
                <w:pPr>
                  <w:spacing w:line="276" w:lineRule="auto"/>
                  <w:rPr/>
                </w:pPr>
                <w:r w:rsidDel="00000000" w:rsidR="00000000" w:rsidRPr="00000000">
                  <w:rPr>
                    <w:rtl w:val="0"/>
                  </w:rPr>
                  <w:t xml:space="preserve">&lt; 5 MB (Solo modelos .pkl)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8">
                <w:pPr>
                  <w:spacing w:line="276" w:lineRule="auto"/>
                  <w:rPr/>
                </w:pPr>
                <w:r w:rsidDel="00000000" w:rsidR="00000000" w:rsidRPr="00000000">
                  <w:rPr>
                    <w:rtl w:val="0"/>
                  </w:rPr>
                  <w:t xml:space="preserve">Tiempo de ejecución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9">
                <w:pPr>
                  <w:spacing w:line="276" w:lineRule="auto"/>
                  <w:rPr/>
                </w:pPr>
                <w:r w:rsidDel="00000000" w:rsidR="00000000" w:rsidRPr="00000000">
                  <w:rPr>
                    <w:rtl w:val="0"/>
                  </w:rPr>
                  <w:t xml:space="preserve">2 – 5 minutos (69 iteraciones)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A">
                <w:pPr>
                  <w:spacing w:line="276" w:lineRule="auto"/>
                  <w:rPr/>
                </w:pPr>
                <w:r w:rsidDel="00000000" w:rsidR="00000000" w:rsidRPr="00000000">
                  <w:rPr>
                    <w:rtl w:val="0"/>
                  </w:rPr>
                  <w:t xml:space="preserve">&lt; 1 segundo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B">
                <w:pPr>
                  <w:spacing w:line="276" w:lineRule="auto"/>
                  <w:rPr/>
                </w:pPr>
                <w:r w:rsidDel="00000000" w:rsidR="00000000" w:rsidRPr="00000000">
                  <w:rPr>
                    <w:rtl w:val="0"/>
                  </w:rPr>
                  <w:t xml:space="preserve">GPU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C">
                <w:pPr>
                  <w:spacing w:line="276" w:lineRule="auto"/>
                  <w:rPr/>
                </w:pPr>
                <w:r w:rsidDel="00000000" w:rsidR="00000000" w:rsidRPr="00000000">
                  <w:rPr>
                    <w:rtl w:val="0"/>
                  </w:rPr>
                  <w:t xml:space="preserve">No requerida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D">
                <w:pPr>
                  <w:spacing w:line="276" w:lineRule="auto"/>
                  <w:rPr/>
                </w:pPr>
                <w:r w:rsidDel="00000000" w:rsidR="00000000" w:rsidRPr="00000000">
                  <w:rPr>
                    <w:rtl w:val="0"/>
                  </w:rPr>
                  <w:t xml:space="preserve">No requerida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E">
                <w:pPr>
                  <w:spacing w:line="276" w:lineRule="auto"/>
                  <w:rPr/>
                </w:pPr>
                <w:r w:rsidDel="00000000" w:rsidR="00000000" w:rsidRPr="00000000">
                  <w:rPr>
                    <w:rtl w:val="0"/>
                  </w:rPr>
                  <w:t xml:space="preserve">Sistemas Operativos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BF">
                <w:pPr>
                  <w:spacing w:line="276" w:lineRule="auto"/>
                  <w:rPr/>
                </w:pPr>
                <w:r w:rsidDel="00000000" w:rsidR="00000000" w:rsidRPr="00000000">
                  <w:rPr>
                    <w:rtl w:val="0"/>
                  </w:rPr>
                  <w:t xml:space="preserve">Windows 10/11, Linux (Ubuntu &gt;= 20.04)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0">
                <w:pPr>
                  <w:spacing w:line="276" w:lineRule="auto"/>
                  <w:rPr/>
                </w:pPr>
                <w:r w:rsidDel="00000000" w:rsidR="00000000" w:rsidRPr="00000000">
                  <w:rPr>
                    <w:rtl w:val="0"/>
                  </w:rPr>
                  <w:t xml:space="preserve">Windows 10/11, Linux (Ubuntu &gt;= 20.04)</w:t>
                </w:r>
              </w:p>
            </w:tc>
          </w:tr>
        </w:tbl>
      </w:sdtContent>
    </w:sdt>
    <w:p w:rsidR="00000000" w:rsidDel="00000000" w:rsidP="00000000" w:rsidRDefault="00000000" w:rsidRPr="00000000" w14:paraId="000004C1">
      <w:pPr>
        <w:pStyle w:val="Heading5"/>
        <w:rPr/>
      </w:pPr>
      <w:bookmarkStart w:colFirst="0" w:colLast="0" w:name="_heading=h.8gsvqodw1anl" w:id="72"/>
      <w:bookmarkEnd w:id="72"/>
      <w:r w:rsidDel="00000000" w:rsidR="00000000" w:rsidRPr="00000000">
        <w:rPr>
          <w:rtl w:val="0"/>
        </w:rPr>
        <w:t xml:space="preserve">Tabla 22 Requisitos de hardware y recursos del sistema para entrenamiento e inferencia</w:t>
      </w:r>
    </w:p>
    <w:p w:rsidR="00000000" w:rsidDel="00000000" w:rsidP="00000000" w:rsidRDefault="00000000" w:rsidRPr="00000000" w14:paraId="000004C2">
      <w:pPr>
        <w:pStyle w:val="Heading2"/>
        <w:numPr>
          <w:ilvl w:val="1"/>
          <w:numId w:val="19"/>
        </w:numPr>
        <w:tabs>
          <w:tab w:val="right" w:leader="none" w:pos="12000"/>
        </w:tabs>
        <w:spacing w:after="200" w:before="60" w:lineRule="auto"/>
        <w:ind w:left="566.9291338582675" w:hanging="164.99999999999994"/>
        <w:rPr/>
      </w:pPr>
      <w:bookmarkStart w:colFirst="0" w:colLast="0" w:name="_heading=h.gano009xban5" w:id="73"/>
      <w:bookmarkEnd w:id="73"/>
      <w:r w:rsidDel="00000000" w:rsidR="00000000" w:rsidRPr="00000000">
        <w:rPr>
          <w:rtl w:val="0"/>
        </w:rPr>
        <w:t xml:space="preserve">Tamaño de los modelos y parámetros</w:t>
      </w:r>
    </w:p>
    <w:p w:rsidR="00000000" w:rsidDel="00000000" w:rsidP="00000000" w:rsidRDefault="00000000" w:rsidRPr="00000000" w14:paraId="000004C3">
      <w:pPr>
        <w:tabs>
          <w:tab w:val="right" w:leader="none" w:pos="12000"/>
        </w:tabs>
        <w:rPr/>
      </w:pPr>
      <w:r w:rsidDel="00000000" w:rsidR="00000000" w:rsidRPr="00000000">
        <w:rPr>
          <w:rtl w:val="0"/>
        </w:rPr>
        <w:t xml:space="preserve">Dada la arquitectura seleccionada, los artefactos resultantes presentan una huella computacional mínima, lo que facilita su almacenamiento, transferencia y carga en memoria sin necesidad de técnicas de optimización post-entrenamiento.</w:t>
      </w:r>
    </w:p>
    <w:p w:rsidR="00000000" w:rsidDel="00000000" w:rsidP="00000000" w:rsidRDefault="00000000" w:rsidRPr="00000000" w14:paraId="000004C4">
      <w:pPr>
        <w:tabs>
          <w:tab w:val="right" w:leader="none" w:pos="12000"/>
        </w:tabs>
        <w:rPr/>
      </w:pPr>
      <w:r w:rsidDel="00000000" w:rsidR="00000000" w:rsidRPr="00000000">
        <w:rPr>
          <w:rtl w:val="0"/>
        </w:rPr>
      </w:r>
    </w:p>
    <w:sdt>
      <w:sdtPr>
        <w:lock w:val="contentLocked"/>
        <w:id w:val="88418018"/>
        <w:tag w:val="goog_rdk_25"/>
      </w:sdtPr>
      <w:sdtContent>
        <w:tbl>
          <w:tblPr>
            <w:tblStyle w:val="Table25"/>
            <w:tblW w:w="8505.0" w:type="dxa"/>
            <w:jc w:val="center"/>
            <w:tblLayout w:type="fixed"/>
            <w:tblLook w:val="0000"/>
          </w:tblPr>
          <w:tblGrid>
            <w:gridCol w:w="2865"/>
            <w:gridCol w:w="1845"/>
            <w:gridCol w:w="1605"/>
            <w:gridCol w:w="2190"/>
            <w:tblGridChange w:id="0">
              <w:tblGrid>
                <w:gridCol w:w="2865"/>
                <w:gridCol w:w="1845"/>
                <w:gridCol w:w="1605"/>
                <w:gridCol w:w="219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C5">
                <w:pPr>
                  <w:spacing w:line="276" w:lineRule="auto"/>
                  <w:jc w:val="left"/>
                  <w:rPr>
                    <w:b w:val="1"/>
                    <w:bCs w:val="1"/>
                  </w:rPr>
                </w:pPr>
                <w:r w:rsidDel="00000000" w:rsidR="00000000" w:rsidRPr="00000000">
                  <w:rPr>
                    <w:b w:val="1"/>
                    <w:bCs w:val="1"/>
                    <w:rtl w:val="0"/>
                  </w:rPr>
                  <w:t xml:space="preserve">Modelo / componente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C6">
                <w:pPr>
                  <w:spacing w:line="276" w:lineRule="auto"/>
                  <w:jc w:val="left"/>
                  <w:rPr>
                    <w:b w:val="1"/>
                    <w:bCs w:val="1"/>
                  </w:rPr>
                </w:pPr>
                <w:r w:rsidDel="00000000" w:rsidR="00000000" w:rsidRPr="00000000">
                  <w:rPr>
                    <w:b w:val="1"/>
                    <w:bCs w:val="1"/>
                    <w:rtl w:val="0"/>
                  </w:rPr>
                  <w:t xml:space="preserve">Parámetros / complejidad</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C7">
                <w:pPr>
                  <w:spacing w:line="276" w:lineRule="auto"/>
                  <w:rPr>
                    <w:b w:val="1"/>
                    <w:bCs w:val="1"/>
                  </w:rPr>
                </w:pPr>
                <w:r w:rsidDel="00000000" w:rsidR="00000000" w:rsidRPr="00000000">
                  <w:rPr>
                    <w:b w:val="1"/>
                    <w:bCs w:val="1"/>
                    <w:rtl w:val="0"/>
                  </w:rPr>
                  <w:t xml:space="preserve">Tamaño en disco (.pkl)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C8">
                <w:pPr>
                  <w:spacing w:line="276" w:lineRule="auto"/>
                  <w:rPr>
                    <w:b w:val="1"/>
                    <w:bCs w:val="1"/>
                  </w:rPr>
                </w:pPr>
                <w:r w:rsidDel="00000000" w:rsidR="00000000" w:rsidRPr="00000000">
                  <w:rPr>
                    <w:b w:val="1"/>
                    <w:bCs w:val="1"/>
                    <w:rtl w:val="0"/>
                  </w:rPr>
                  <w:t xml:space="preserve">Notas técnicas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9">
                <w:pPr>
                  <w:spacing w:line="276" w:lineRule="auto"/>
                  <w:rPr>
                    <w:b w:val="1"/>
                    <w:bCs w:val="1"/>
                  </w:rPr>
                </w:pPr>
                <w:r w:rsidDel="00000000" w:rsidR="00000000" w:rsidRPr="00000000">
                  <w:rPr>
                    <w:rtl w:val="0"/>
                  </w:rPr>
                  <w:t xml:space="preserve">Ridge Regressor (H1/h=3m) + XGBoost Regressor (H2/h=4m, H3/h=5m)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A">
                <w:pPr>
                  <w:spacing w:line="276" w:lineRule="auto"/>
                  <w:rPr/>
                </w:pPr>
                <w:r w:rsidDel="00000000" w:rsidR="00000000" w:rsidRPr="00000000">
                  <w:rPr>
                    <w:rtl w:val="0"/>
                  </w:rPr>
                  <w:t xml:space="preserve">~600 nodos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B">
                <w:pPr>
                  <w:spacing w:line="276" w:lineRule="auto"/>
                  <w:rPr/>
                </w:pPr>
                <w:r w:rsidDel="00000000" w:rsidR="00000000" w:rsidRPr="00000000">
                  <w:rPr>
                    <w:rtl w:val="0"/>
                  </w:rPr>
                  <w:t xml:space="preserve">~180 KB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C">
                <w:pPr>
                  <w:spacing w:line="276" w:lineRule="auto"/>
                  <w:rPr/>
                </w:pPr>
                <w:r w:rsidDel="00000000" w:rsidR="00000000" w:rsidRPr="00000000">
                  <w:rPr>
                    <w:rtl w:val="0"/>
                  </w:rPr>
                  <w:t xml:space="preserve">200 árboles con max_depth=2. Complejidad baja.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D">
                <w:pPr>
                  <w:spacing w:line="276" w:lineRule="auto"/>
                  <w:rPr>
                    <w:b w:val="1"/>
                    <w:bCs w:val="1"/>
                  </w:rPr>
                </w:pPr>
                <w:r w:rsidDel="00000000" w:rsidR="00000000" w:rsidRPr="00000000">
                  <w:rPr>
                    <w:rtl w:val="0"/>
                  </w:rPr>
                  <w:t xml:space="preserve">XGBoost Clf. (H1/h=3m) + LogReg (H2/h=4m) + RandomForest (H3/h=5m)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E">
                <w:pPr>
                  <w:spacing w:line="276" w:lineRule="auto"/>
                  <w:rPr/>
                </w:pPr>
                <w:r w:rsidDel="00000000" w:rsidR="00000000" w:rsidRPr="00000000">
                  <w:rPr>
                    <w:rtl w:val="0"/>
                  </w:rPr>
                  <w:t xml:space="preserve">~600 nodos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CF">
                <w:pPr>
                  <w:spacing w:line="276" w:lineRule="auto"/>
                  <w:rPr/>
                </w:pPr>
                <w:r w:rsidDel="00000000" w:rsidR="00000000" w:rsidRPr="00000000">
                  <w:rPr>
                    <w:rtl w:val="0"/>
                  </w:rPr>
                  <w:t xml:space="preserve">~180 KB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0">
                <w:pPr>
                  <w:spacing w:line="276" w:lineRule="auto"/>
                  <w:rPr/>
                </w:pPr>
                <w:r w:rsidDel="00000000" w:rsidR="00000000" w:rsidRPr="00000000">
                  <w:rPr>
                    <w:rtl w:val="0"/>
                  </w:rPr>
                  <w:t xml:space="preserve">Estructura idéntica al regresor optimizada para clasificación.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1">
                <w:pPr>
                  <w:spacing w:line="276" w:lineRule="auto"/>
                  <w:rPr/>
                </w:pPr>
                <w:r w:rsidDel="00000000" w:rsidR="00000000" w:rsidRPr="00000000">
                  <w:rPr>
                    <w:rtl w:val="0"/>
                  </w:rPr>
                  <w:t xml:space="preserve">LogReg Classifier (h=2m)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2">
                <w:pPr>
                  <w:spacing w:line="276" w:lineRule="auto"/>
                  <w:rPr/>
                </w:pPr>
                <w:r w:rsidDel="00000000" w:rsidR="00000000" w:rsidRPr="00000000">
                  <w:rPr>
                    <w:rtl w:val="0"/>
                  </w:rPr>
                  <w:t xml:space="preserve">57 (56 coeficientes + intercepto)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3">
                <w:pPr>
                  <w:spacing w:line="276" w:lineRule="auto"/>
                  <w:rPr/>
                </w:pPr>
                <w:r w:rsidDel="00000000" w:rsidR="00000000" w:rsidRPr="00000000">
                  <w:rPr>
                    <w:rtl w:val="0"/>
                  </w:rPr>
                  <w:t xml:space="preserve">~4 KB</w:t>
                  <w:tab/>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4">
                <w:pPr>
                  <w:spacing w:line="276" w:lineRule="auto"/>
                  <w:rPr/>
                </w:pPr>
                <w:r w:rsidDel="00000000" w:rsidR="00000000" w:rsidRPr="00000000">
                  <w:rPr>
                    <w:rtl w:val="0"/>
                  </w:rPr>
                  <w:t xml:space="preserve">Modelo lineal; el tamaño incluye el escalador.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5">
                <w:pPr>
                  <w:spacing w:line="276" w:lineRule="auto"/>
                  <w:rPr/>
                </w:pPr>
                <w:r w:rsidDel="00000000" w:rsidR="00000000" w:rsidRPr="00000000">
                  <w:rPr>
                    <w:rtl w:val="0"/>
                  </w:rPr>
                  <w:t xml:space="preserve">StandardScaler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6">
                <w:pPr>
                  <w:spacing w:line="276" w:lineRule="auto"/>
                  <w:rPr/>
                </w:pPr>
                <w:r w:rsidDel="00000000" w:rsidR="00000000" w:rsidRPr="00000000">
                  <w:rPr>
                    <w:rtl w:val="0"/>
                  </w:rPr>
                  <w:t xml:space="preserve">112 (56 medias + 56 varianzas)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7">
                <w:pPr>
                  <w:spacing w:line="276" w:lineRule="auto"/>
                  <w:rPr/>
                </w:pPr>
                <w:r w:rsidDel="00000000" w:rsidR="00000000" w:rsidRPr="00000000">
                  <w:rPr>
                    <w:rtl w:val="0"/>
                  </w:rPr>
                  <w:t xml:space="preserve">~5 KB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8">
                <w:pPr>
                  <w:spacing w:line="276" w:lineRule="auto"/>
                  <w:rPr/>
                </w:pPr>
                <w:r w:rsidDel="00000000" w:rsidR="00000000" w:rsidRPr="00000000">
                  <w:rPr>
                    <w:rtl w:val="0"/>
                  </w:rPr>
                  <w:t xml:space="preserve">Integrado en cada pipeline de inferencia.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9">
                <w:pPr>
                  <w:spacing w:line="276" w:lineRule="auto"/>
                  <w:rPr/>
                </w:pPr>
                <w:r w:rsidDel="00000000" w:rsidR="00000000" w:rsidRPr="00000000">
                  <w:rPr>
                    <w:rtl w:val="0"/>
                  </w:rPr>
                  <w:t xml:space="preserve">Total (6 modelos + meta.json)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A">
                <w:pPr>
                  <w:spacing w:line="276" w:lineRule="auto"/>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B">
                <w:pPr>
                  <w:spacing w:line="276" w:lineRule="auto"/>
                  <w:rPr/>
                </w:pPr>
                <w:r w:rsidDel="00000000" w:rsidR="00000000" w:rsidRPr="00000000">
                  <w:rPr>
                    <w:rtl w:val="0"/>
                  </w:rPr>
                  <w:t xml:space="preserve">&lt; 1 MB</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DC">
                <w:pPr>
                  <w:spacing w:line="276" w:lineRule="auto"/>
                  <w:rPr/>
                </w:pPr>
                <w:r w:rsidDel="00000000" w:rsidR="00000000" w:rsidRPr="00000000">
                  <w:rPr>
                    <w:rtl w:val="0"/>
                  </w:rPr>
                  <w:t xml:space="preserve">Conjunto ligero y eficiente</w:t>
                </w:r>
              </w:p>
            </w:tc>
          </w:tr>
        </w:tbl>
      </w:sdtContent>
    </w:sdt>
    <w:p w:rsidR="00000000" w:rsidDel="00000000" w:rsidP="00000000" w:rsidRDefault="00000000" w:rsidRPr="00000000" w14:paraId="000004DD">
      <w:pPr>
        <w:pStyle w:val="Heading5"/>
        <w:rPr/>
      </w:pPr>
      <w:bookmarkStart w:colFirst="0" w:colLast="0" w:name="_heading=h.m9erpmfn0crk" w:id="74"/>
      <w:bookmarkEnd w:id="74"/>
      <w:r w:rsidDel="00000000" w:rsidR="00000000" w:rsidRPr="00000000">
        <w:rPr>
          <w:rtl w:val="0"/>
        </w:rPr>
        <w:t xml:space="preserve">Tabla 23 Tamaño de los modelos, parámetros y huella computacional</w:t>
      </w:r>
    </w:p>
    <w:p w:rsidR="00000000" w:rsidDel="00000000" w:rsidP="00000000" w:rsidRDefault="00000000" w:rsidRPr="00000000" w14:paraId="000004DE">
      <w:pPr>
        <w:pStyle w:val="Heading1"/>
        <w:numPr>
          <w:ilvl w:val="0"/>
          <w:numId w:val="19"/>
        </w:numPr>
        <w:ind w:left="425.19685039370086" w:hanging="150"/>
        <w:rPr/>
      </w:pPr>
      <w:bookmarkStart w:colFirst="0" w:colLast="0" w:name="_heading=h.92zswo2kk1vo" w:id="75"/>
      <w:bookmarkEnd w:id="75"/>
      <w:r w:rsidDel="00000000" w:rsidR="00000000" w:rsidRPr="00000000">
        <w:rPr>
          <w:rtl w:val="0"/>
        </w:rPr>
        <w:t xml:space="preserve">Análisis preliminar y selección de modelos</w:t>
      </w:r>
    </w:p>
    <w:p w:rsidR="00000000" w:rsidDel="00000000" w:rsidP="00000000" w:rsidRDefault="00000000" w:rsidRPr="00000000" w14:paraId="000004DF">
      <w:pPr>
        <w:ind w:left="0" w:firstLine="0"/>
        <w:rPr/>
      </w:pPr>
      <w:r w:rsidDel="00000000" w:rsidR="00000000" w:rsidRPr="00000000">
        <w:rPr>
          <w:rtl w:val="0"/>
        </w:rPr>
        <w:t xml:space="preserve">El proceso íntegro de comparativa de arquitecturas, cálculo de baselines y la justificación técnica de la selección final es totalmente reproducible mediante el notebook </w:t>
      </w:r>
      <w:r w:rsidDel="00000000" w:rsidR="00000000" w:rsidRPr="00000000">
        <w:rPr>
          <w:i w:val="1"/>
          <w:iCs w:val="1"/>
          <w:rtl w:val="0"/>
        </w:rPr>
        <w:t xml:space="preserve">notebooks/training/00_Seleccion_Arquitecturas_Baseline.ipynb.</w:t>
      </w:r>
      <w:r w:rsidDel="00000000" w:rsidR="00000000" w:rsidRPr="00000000">
        <w:rPr>
          <w:rtl w:val="0"/>
        </w:rPr>
        <w:t xml:space="preserve"> Los resultados numéricos que sustentan estas decisiones se encuentran consolidados en models/metrics/reg_results.csv y models/metrics/clf_results.csv. La síntesis visual multi-horizonte se reporta mediante tres activos monométricos: models/metrics/multi_horizon_corr_reg.png, models/metrics/multi_horizon_sharpe_reg.png y models/metrics/multi_horizon_auc_clf.png. Esta separación evita la mezcla de métricas heterogéneas en una única figura y mejora la trazabilidad interpretativa.</w:t>
      </w:r>
    </w:p>
    <w:p w:rsidR="00000000" w:rsidDel="00000000" w:rsidP="00000000" w:rsidRDefault="00000000" w:rsidRPr="00000000" w14:paraId="000004E0">
      <w:pPr>
        <w:ind w:left="0" w:firstLine="0"/>
        <w:rPr/>
      </w:pPr>
      <w:r w:rsidDel="00000000" w:rsidR="00000000" w:rsidRPr="00000000">
        <w:rPr>
          <w:rtl w:val="0"/>
        </w:rPr>
        <w:t xml:space="preserve">El desarrollo del sistema predictivo se ha basado en un ecosistema de experimentación riguroso, documentado a través de una serie de notebooks especializados que actúan como diario técnico del proyecto. Estos recursos cubren desde la auditoría de datos fuente (</w:t>
      </w:r>
      <w:r w:rsidDel="00000000" w:rsidR="00000000" w:rsidRPr="00000000">
        <w:rPr>
          <w:i w:val="1"/>
          <w:iCs w:val="1"/>
          <w:rtl w:val="0"/>
        </w:rPr>
        <w:t xml:space="preserve">02_Revision_Datos_Utils.ipynb</w:t>
      </w:r>
      <w:r w:rsidDel="00000000" w:rsidR="00000000" w:rsidRPr="00000000">
        <w:rPr>
          <w:rtl w:val="0"/>
        </w:rPr>
        <w:t xml:space="preserve">) y el prototipado de la ETL (</w:t>
      </w:r>
      <w:r w:rsidDel="00000000" w:rsidR="00000000" w:rsidRPr="00000000">
        <w:rPr>
          <w:i w:val="1"/>
          <w:iCs w:val="1"/>
          <w:rtl w:val="0"/>
        </w:rPr>
        <w:t xml:space="preserve">01_Dataset_Unificado_v7.ipynb</w:t>
      </w:r>
      <w:r w:rsidDel="00000000" w:rsidR="00000000" w:rsidRPr="00000000">
        <w:rPr>
          <w:rtl w:val="0"/>
        </w:rPr>
        <w:t xml:space="preserve">), hasta estudios avanzados de robustez y estabilidad de coeficientes ante los choques del COVID-19 (</w:t>
      </w:r>
      <w:r w:rsidDel="00000000" w:rsidR="00000000" w:rsidRPr="00000000">
        <w:rPr>
          <w:i w:val="1"/>
          <w:iCs w:val="1"/>
          <w:rtl w:val="0"/>
        </w:rPr>
        <w:t xml:space="preserve">02_Validacion_Robustez.ipynb</w:t>
      </w:r>
      <w:r w:rsidDel="00000000" w:rsidR="00000000" w:rsidRPr="00000000">
        <w:rPr>
          <w:rtl w:val="0"/>
        </w:rPr>
        <w:t xml:space="preserve">).</w:t>
      </w:r>
    </w:p>
    <w:p w:rsidR="00000000" w:rsidDel="00000000" w:rsidP="00000000" w:rsidRDefault="00000000" w:rsidRPr="00000000" w14:paraId="000004E1">
      <w:pPr>
        <w:ind w:left="0" w:firstLine="0"/>
        <w:rPr/>
      </w:pPr>
      <w:r w:rsidDel="00000000" w:rsidR="00000000" w:rsidRPr="00000000">
        <w:rPr>
          <w:rtl w:val="0"/>
        </w:rPr>
        <w:t xml:space="preserve">Incluso las vías de investigación descartadas, como el uso de Autoencoders para pre-entrenamiento o la reconstrucción histórica mediante backcasting (</w:t>
      </w:r>
      <w:r w:rsidDel="00000000" w:rsidR="00000000" w:rsidRPr="00000000">
        <w:rPr>
          <w:i w:val="1"/>
          <w:iCs w:val="1"/>
          <w:rtl w:val="0"/>
        </w:rPr>
        <w:t xml:space="preserve">01_EDA_Advanced_Backcasting.ipynb</w:t>
      </w:r>
      <w:r w:rsidDel="00000000" w:rsidR="00000000" w:rsidRPr="00000000">
        <w:rPr>
          <w:rtl w:val="0"/>
        </w:rPr>
        <w:t xml:space="preserve">), se han conservado en el repositorio (carpetas </w:t>
      </w:r>
      <w:r w:rsidDel="00000000" w:rsidR="00000000" w:rsidRPr="00000000">
        <w:rPr>
          <w:i w:val="1"/>
          <w:iCs w:val="1"/>
          <w:rtl w:val="0"/>
        </w:rPr>
        <w:t xml:space="preserve">experimental/</w:t>
      </w:r>
      <w:r w:rsidDel="00000000" w:rsidR="00000000" w:rsidRPr="00000000">
        <w:rPr>
          <w:rtl w:val="0"/>
        </w:rPr>
        <w:t xml:space="preserve"> y </w:t>
      </w:r>
      <w:r w:rsidDel="00000000" w:rsidR="00000000" w:rsidRPr="00000000">
        <w:rPr>
          <w:i w:val="1"/>
          <w:iCs w:val="1"/>
          <w:rtl w:val="0"/>
        </w:rPr>
        <w:t xml:space="preserve">training_experimental/</w:t>
      </w:r>
      <w:r w:rsidDel="00000000" w:rsidR="00000000" w:rsidRPr="00000000">
        <w:rPr>
          <w:rtl w:val="0"/>
        </w:rPr>
        <w:t xml:space="preserve">) para proporcionar una trazabilidad completa de las lecciones aprendidas que condujeron a la arquitectura final.</w:t>
      </w:r>
    </w:p>
    <w:p w:rsidR="00000000" w:rsidDel="00000000" w:rsidP="00000000" w:rsidRDefault="00000000" w:rsidRPr="00000000" w14:paraId="000004E2">
      <w:pPr>
        <w:pStyle w:val="Heading2"/>
        <w:numPr>
          <w:ilvl w:val="1"/>
          <w:numId w:val="19"/>
        </w:numPr>
        <w:ind w:left="566.9291338582675" w:hanging="164.99999999999994"/>
        <w:rPr/>
      </w:pPr>
      <w:bookmarkStart w:colFirst="0" w:colLast="0" w:name="_heading=h.6xnxs7v4ba44" w:id="76"/>
      <w:bookmarkEnd w:id="76"/>
      <w:r w:rsidDel="00000000" w:rsidR="00000000" w:rsidRPr="00000000">
        <w:rPr>
          <w:rtl w:val="0"/>
        </w:rPr>
        <w:t xml:space="preserve">Exploración de arquitecturas y baselines de referencia</w:t>
      </w:r>
    </w:p>
    <w:p w:rsidR="00000000" w:rsidDel="00000000" w:rsidP="00000000" w:rsidRDefault="00000000" w:rsidRPr="00000000" w14:paraId="000004E3">
      <w:pPr>
        <w:tabs>
          <w:tab w:val="right" w:leader="none" w:pos="12000"/>
        </w:tabs>
        <w:ind w:left="0" w:firstLine="0"/>
        <w:rPr/>
      </w:pPr>
      <w:r w:rsidDel="00000000" w:rsidR="00000000" w:rsidRPr="00000000">
        <w:rPr>
          <w:rtl w:val="0"/>
        </w:rPr>
        <w:t xml:space="preserve">El objetivo central de esta fase fue determinar la familia de modelos que ofreciera el mejor equilibrio entre capacidad predictiva, estabilidad ante la volatilidad y simplicidad operativa, considerando la restricción crítica de disponer de una muestra de entrenamiento reducida (168 observaciones mensuales).</w:t>
      </w:r>
    </w:p>
    <w:p w:rsidR="00000000" w:rsidDel="00000000" w:rsidP="00000000" w:rsidRDefault="00000000" w:rsidRPr="00000000" w14:paraId="000004E4">
      <w:pPr>
        <w:tabs>
          <w:tab w:val="right" w:leader="none" w:pos="12000"/>
        </w:tabs>
        <w:ind w:left="0" w:firstLine="0"/>
        <w:rPr/>
      </w:pPr>
      <w:r w:rsidDel="00000000" w:rsidR="00000000" w:rsidRPr="00000000">
        <w:rPr>
          <w:rtl w:val="0"/>
        </w:rPr>
        <w:t xml:space="preserve">Bajo este contexto, se descartaron las arquitecturas de aprendizaje profundo (Deep Learning), como LSTM o Transformers. La evidencia empírica confirmó que la arquitectura DRNN presenta una varianza out-of-sample superior a la aceptable para el criterio operativo del proyecto. Bajo principio de parsimonia y control de riesgo metodológico, se priorizó un stack tabular con mejor estabilidad temporal y mejor trazabilidad de inferencia. Esta decisión no implica descartar DRNN como línea de I+D, sino separarla explícitamente del perímetro de producción y de las métricas oficiales del entregable.</w:t>
      </w:r>
    </w:p>
    <w:p w:rsidR="00000000" w:rsidDel="00000000" w:rsidP="00000000" w:rsidRDefault="00000000" w:rsidRPr="00000000" w14:paraId="000004E5">
      <w:pPr>
        <w:tabs>
          <w:tab w:val="right" w:leader="none" w:pos="12000"/>
        </w:tabs>
        <w:ind w:left="0" w:firstLine="0"/>
        <w:rPr/>
      </w:pPr>
      <w:r w:rsidDel="00000000" w:rsidR="00000000" w:rsidRPr="00000000">
        <w:rPr>
          <w:rtl w:val="0"/>
        </w:rPr>
        <w:t xml:space="preserve">Para identificar la solución óptima, se evaluaron las siguientes arquitecturas bajo un protocolo estricto de validación </w:t>
      </w:r>
      <w:r w:rsidDel="00000000" w:rsidR="00000000" w:rsidRPr="00000000">
        <w:rPr>
          <w:i w:val="1"/>
          <w:iCs w:val="1"/>
          <w:rtl w:val="0"/>
        </w:rPr>
        <w:t xml:space="preserve">walk-forward</w:t>
      </w:r>
      <w:r w:rsidDel="00000000" w:rsidR="00000000" w:rsidRPr="00000000">
        <w:rPr>
          <w:rtl w:val="0"/>
        </w:rPr>
        <w:t xml:space="preserve">:</w:t>
      </w:r>
    </w:p>
    <w:p w:rsidR="00000000" w:rsidDel="00000000" w:rsidP="00000000" w:rsidRDefault="00000000" w:rsidRPr="00000000" w14:paraId="000004E6">
      <w:pPr>
        <w:tabs>
          <w:tab w:val="right" w:leader="none" w:pos="12000"/>
        </w:tabs>
        <w:rPr/>
      </w:pPr>
      <w:r w:rsidDel="00000000" w:rsidR="00000000" w:rsidRPr="00000000">
        <w:rPr>
          <w:rtl w:val="0"/>
        </w:rPr>
      </w:r>
    </w:p>
    <w:sdt>
      <w:sdtPr>
        <w:lock w:val="contentLocked"/>
        <w:id w:val="1306125205"/>
        <w:tag w:val="goog_rdk_26"/>
      </w:sdtPr>
      <w:sdtContent>
        <w:tbl>
          <w:tblPr>
            <w:tblStyle w:val="Table26"/>
            <w:tblW w:w="8550.0" w:type="dxa"/>
            <w:jc w:val="center"/>
            <w:tblLayout w:type="fixed"/>
            <w:tblLook w:val="0000"/>
          </w:tblPr>
          <w:tblGrid>
            <w:gridCol w:w="1785"/>
            <w:gridCol w:w="1530"/>
            <w:gridCol w:w="5235"/>
            <w:tblGridChange w:id="0">
              <w:tblGrid>
                <w:gridCol w:w="1785"/>
                <w:gridCol w:w="1530"/>
                <w:gridCol w:w="523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E7">
                <w:pPr>
                  <w:spacing w:line="276" w:lineRule="auto"/>
                  <w:jc w:val="left"/>
                  <w:rPr>
                    <w:b w:val="1"/>
                    <w:bCs w:val="1"/>
                  </w:rPr>
                </w:pPr>
                <w:r w:rsidDel="00000000" w:rsidR="00000000" w:rsidRPr="00000000">
                  <w:rPr>
                    <w:b w:val="1"/>
                    <w:bCs w:val="1"/>
                    <w:rtl w:val="0"/>
                  </w:rPr>
                  <w:t xml:space="preserve">Arquitectura </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E8">
                <w:pPr>
                  <w:spacing w:line="276" w:lineRule="auto"/>
                  <w:jc w:val="left"/>
                  <w:rPr>
                    <w:b w:val="1"/>
                    <w:bCs w:val="1"/>
                  </w:rPr>
                </w:pPr>
                <w:r w:rsidDel="00000000" w:rsidR="00000000" w:rsidRPr="00000000">
                  <w:rPr>
                    <w:b w:val="1"/>
                    <w:bCs w:val="1"/>
                    <w:rtl w:val="0"/>
                  </w:rPr>
                  <w:t xml:space="preserve">Tarea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4E9">
                <w:pPr>
                  <w:spacing w:line="276" w:lineRule="auto"/>
                  <w:rPr>
                    <w:b w:val="1"/>
                    <w:bCs w:val="1"/>
                  </w:rPr>
                </w:pPr>
                <w:r w:rsidDel="00000000" w:rsidR="00000000" w:rsidRPr="00000000">
                  <w:rPr>
                    <w:b w:val="1"/>
                    <w:bCs w:val="1"/>
                    <w:rtl w:val="0"/>
                  </w:rPr>
                  <w:t xml:space="preserve">Mecanismo de regularización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A">
                <w:pPr>
                  <w:spacing w:line="276" w:lineRule="auto"/>
                  <w:rPr>
                    <w:b w:val="1"/>
                    <w:bCs w:val="1"/>
                  </w:rPr>
                </w:pPr>
                <w:r w:rsidDel="00000000" w:rsidR="00000000" w:rsidRPr="00000000">
                  <w:rPr>
                    <w:b w:val="1"/>
                    <w:bCs w:val="1"/>
                    <w:rtl w:val="0"/>
                  </w:rPr>
                  <w:t xml:space="preserve">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B">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C">
                <w:pPr>
                  <w:spacing w:line="276" w:lineRule="auto"/>
                  <w:rPr/>
                </w:pPr>
                <w:r w:rsidDel="00000000" w:rsidR="00000000" w:rsidRPr="00000000">
                  <w:rPr>
                    <w:rtl w:val="0"/>
                  </w:rPr>
                  <w:t xml:space="preserve">Penalización L2 fuerte (\alpha = 100)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D">
                <w:pPr>
                  <w:spacing w:line="276" w:lineRule="auto"/>
                  <w:rPr>
                    <w:b w:val="1"/>
                    <w:bCs w:val="1"/>
                  </w:rPr>
                </w:pPr>
                <w:r w:rsidDel="00000000" w:rsidR="00000000" w:rsidRPr="00000000">
                  <w:rPr>
                    <w:b w:val="1"/>
                    <w:bCs w:val="1"/>
                    <w:rtl w:val="0"/>
                  </w:rPr>
                  <w:t xml:space="preserve">Lasso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E">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EF">
                <w:pPr>
                  <w:spacing w:line="276" w:lineRule="auto"/>
                  <w:rPr/>
                </w:pPr>
                <w:r w:rsidDel="00000000" w:rsidR="00000000" w:rsidRPr="00000000">
                  <w:rPr>
                    <w:rtl w:val="0"/>
                  </w:rPr>
                  <w:t xml:space="preserve">Penalización L1 (\alpha = 2.0)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0">
                <w:pPr>
                  <w:spacing w:line="276" w:lineRule="auto"/>
                  <w:rPr>
                    <w:b w:val="1"/>
                    <w:bCs w:val="1"/>
                  </w:rPr>
                </w:pPr>
                <w:r w:rsidDel="00000000" w:rsidR="00000000" w:rsidRPr="00000000">
                  <w:rPr>
                    <w:b w:val="1"/>
                    <w:bCs w:val="1"/>
                    <w:rtl w:val="0"/>
                  </w:rPr>
                  <w:t xml:space="preserve">XGBoost Regressor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1">
                <w:pPr>
                  <w:spacing w:line="276" w:lineRule="auto"/>
                  <w:rPr/>
                </w:pPr>
                <w:r w:rsidDel="00000000" w:rsidR="00000000" w:rsidRPr="00000000">
                  <w:rPr>
                    <w:rtl w:val="0"/>
                  </w:rPr>
                  <w:t xml:space="preserve">Regresión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2">
                <w:pPr>
                  <w:spacing w:line="276" w:lineRule="auto"/>
                  <w:rPr/>
                </w:pPr>
                <w:r w:rsidDel="00000000" w:rsidR="00000000" w:rsidRPr="00000000">
                  <w:rPr>
                    <w:rtl w:val="0"/>
                  </w:rPr>
                  <w:t xml:space="preserve">Shallow trees (max_depth=2) y regularización híbrida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3">
                <w:pPr>
                  <w:spacing w:line="276" w:lineRule="auto"/>
                  <w:rPr>
                    <w:b w:val="1"/>
                    <w:bCs w:val="1"/>
                  </w:rPr>
                </w:pPr>
                <w:r w:rsidDel="00000000" w:rsidR="00000000" w:rsidRPr="00000000">
                  <w:rPr>
                    <w:b w:val="1"/>
                    <w:bCs w:val="1"/>
                    <w:rtl w:val="0"/>
                  </w:rPr>
                  <w:t xml:space="preserve">Logistic 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4">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5">
                <w:pPr>
                  <w:spacing w:line="276" w:lineRule="auto"/>
                  <w:rPr/>
                </w:pPr>
                <w:r w:rsidDel="00000000" w:rsidR="00000000" w:rsidRPr="00000000">
                  <w:rPr>
                    <w:rtl w:val="0"/>
                  </w:rPr>
                  <w:t xml:space="preserve">Penalización L2 (C = 0.1)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6">
                <w:pPr>
                  <w:spacing w:line="276" w:lineRule="auto"/>
                  <w:rPr>
                    <w:b w:val="1"/>
                    <w:bCs w:val="1"/>
                  </w:rPr>
                </w:pPr>
                <w:r w:rsidDel="00000000" w:rsidR="00000000" w:rsidRPr="00000000">
                  <w:rPr>
                    <w:b w:val="1"/>
                    <w:bCs w:val="1"/>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7">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8">
                <w:pPr>
                  <w:spacing w:line="276" w:lineRule="auto"/>
                  <w:rPr/>
                </w:pPr>
                <w:r w:rsidDel="00000000" w:rsidR="00000000" w:rsidRPr="00000000">
                  <w:rPr>
                    <w:rtl w:val="0"/>
                  </w:rPr>
                  <w:t xml:space="preserve">Conjunto de 200 estimadores con embolsado (bagging)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9">
                <w:pPr>
                  <w:spacing w:line="276" w:lineRule="auto"/>
                  <w:rPr>
                    <w:b w:val="1"/>
                    <w:bCs w:val="1"/>
                  </w:rPr>
                </w:pPr>
                <w:r w:rsidDel="00000000" w:rsidR="00000000" w:rsidRPr="00000000">
                  <w:rPr>
                    <w:b w:val="1"/>
                    <w:bCs w:val="1"/>
                    <w:rtl w:val="0"/>
                  </w:rPr>
                  <w:t xml:space="preserve">XGBoost Classifier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A">
                <w:pPr>
                  <w:spacing w:line="276" w:lineRule="auto"/>
                  <w:rPr/>
                </w:pPr>
                <w:r w:rsidDel="00000000" w:rsidR="00000000" w:rsidRPr="00000000">
                  <w:rPr>
                    <w:rtl w:val="0"/>
                  </w:rPr>
                  <w:t xml:space="preserve">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4FB">
                <w:pPr>
                  <w:spacing w:line="276" w:lineRule="auto"/>
                  <w:rPr/>
                </w:pPr>
                <w:r w:rsidDel="00000000" w:rsidR="00000000" w:rsidRPr="00000000">
                  <w:rPr>
                    <w:rtl w:val="0"/>
                  </w:rPr>
                  <w:t xml:space="preserve">Estructura de árboles poco profundos con subsampling</w:t>
                </w:r>
              </w:p>
            </w:tc>
          </w:tr>
        </w:tbl>
      </w:sdtContent>
    </w:sdt>
    <w:p w:rsidR="00000000" w:rsidDel="00000000" w:rsidP="00000000" w:rsidRDefault="00000000" w:rsidRPr="00000000" w14:paraId="000004FC">
      <w:pPr>
        <w:pStyle w:val="Heading5"/>
        <w:rPr/>
      </w:pPr>
      <w:bookmarkStart w:colFirst="0" w:colLast="0" w:name="_heading=h.qho0xur9hybz" w:id="77"/>
      <w:bookmarkEnd w:id="77"/>
      <w:r w:rsidDel="00000000" w:rsidR="00000000" w:rsidRPr="00000000">
        <w:rPr>
          <w:rtl w:val="0"/>
        </w:rPr>
        <w:t xml:space="preserve">Tabla 24 Arquitecturas evaluadas bajo el protocolo de validación walk-forward</w:t>
      </w:r>
    </w:p>
    <w:p w:rsidR="00000000" w:rsidDel="00000000" w:rsidP="00000000" w:rsidRDefault="00000000" w:rsidRPr="00000000" w14:paraId="000004FD">
      <w:pPr>
        <w:pStyle w:val="Heading3"/>
        <w:tabs>
          <w:tab w:val="right" w:leader="none" w:pos="12000"/>
        </w:tabs>
        <w:rPr/>
      </w:pPr>
      <w:bookmarkStart w:colFirst="0" w:colLast="0" w:name="_heading=h.mdjg117jqdc1" w:id="78"/>
      <w:bookmarkEnd w:id="78"/>
      <w:r w:rsidDel="00000000" w:rsidR="00000000" w:rsidRPr="00000000">
        <w:rPr>
          <w:rtl w:val="0"/>
        </w:rPr>
        <w:t xml:space="preserve">Definición de niveles de referencia (Baselines)</w:t>
      </w:r>
    </w:p>
    <w:p w:rsidR="00000000" w:rsidDel="00000000" w:rsidP="00000000" w:rsidRDefault="00000000" w:rsidRPr="00000000" w14:paraId="000004FE">
      <w:pPr>
        <w:tabs>
          <w:tab w:val="right" w:leader="none" w:pos="12000"/>
        </w:tabs>
        <w:rPr/>
      </w:pPr>
      <w:r w:rsidDel="00000000" w:rsidR="00000000" w:rsidRPr="00000000">
        <w:rPr>
          <w:rtl w:val="0"/>
        </w:rPr>
        <w:t xml:space="preserve">Para validar que el modelo aporta un valor predictivo real superior al azar o a tendencias triviales, se establecieron tres niveles de referencia:</w:t>
      </w:r>
    </w:p>
    <w:p w:rsidR="00000000" w:rsidDel="00000000" w:rsidP="00000000" w:rsidRDefault="00000000" w:rsidRPr="00000000" w14:paraId="000004FF">
      <w:pPr>
        <w:numPr>
          <w:ilvl w:val="0"/>
          <w:numId w:val="20"/>
        </w:numPr>
        <w:tabs>
          <w:tab w:val="right" w:leader="none" w:pos="12000"/>
        </w:tabs>
        <w:spacing w:after="0" w:lineRule="auto"/>
        <w:ind w:left="720" w:hanging="360"/>
        <w:rPr/>
      </w:pPr>
      <w:r w:rsidDel="00000000" w:rsidR="00000000" w:rsidRPr="00000000">
        <w:rPr>
          <w:rtl w:val="0"/>
        </w:rPr>
        <w:t xml:space="preserve">Modelo Naive: Predice un retorno de cero (ausencia de cambio), actuando como referencia de estabilidad.</w:t>
      </w:r>
    </w:p>
    <w:p w:rsidR="00000000" w:rsidDel="00000000" w:rsidP="00000000" w:rsidRDefault="00000000" w:rsidRPr="00000000" w14:paraId="00000500">
      <w:pPr>
        <w:numPr>
          <w:ilvl w:val="0"/>
          <w:numId w:val="20"/>
        </w:numPr>
        <w:tabs>
          <w:tab w:val="right" w:leader="none" w:pos="12000"/>
        </w:tabs>
        <w:spacing w:after="0" w:lineRule="auto"/>
        <w:ind w:left="720" w:hanging="360"/>
        <w:rPr/>
      </w:pPr>
      <w:r w:rsidDel="00000000" w:rsidR="00000000" w:rsidRPr="00000000">
        <w:rPr>
          <w:rtl w:val="0"/>
        </w:rPr>
        <w:t xml:space="preserve">Modelo de persistencia: Asume que el retorno del mes actual será idéntico al del mes inmediatamente anterior (t-1).</w:t>
      </w:r>
    </w:p>
    <w:p w:rsidR="00000000" w:rsidDel="00000000" w:rsidP="00000000" w:rsidRDefault="00000000" w:rsidRPr="00000000" w14:paraId="00000501">
      <w:pPr>
        <w:numPr>
          <w:ilvl w:val="0"/>
          <w:numId w:val="20"/>
        </w:numPr>
        <w:tabs>
          <w:tab w:val="right" w:leader="none" w:pos="12000"/>
        </w:tabs>
        <w:ind w:left="720" w:hanging="360"/>
        <w:rPr/>
      </w:pPr>
      <w:r w:rsidDel="00000000" w:rsidR="00000000" w:rsidRPr="00000000">
        <w:rPr>
          <w:rtl w:val="0"/>
        </w:rPr>
        <w:t xml:space="preserve">Majority Class (Clasificación): Predice sistemáticamente la clase más frecuente en el historial, estableciendo un umbral de 0.50 para el área bajo la curva (AUC).</w:t>
      </w:r>
    </w:p>
    <w:p w:rsidR="00000000" w:rsidDel="00000000" w:rsidP="00000000" w:rsidRDefault="00000000" w:rsidRPr="00000000" w14:paraId="00000502">
      <w:pPr>
        <w:tabs>
          <w:tab w:val="right" w:leader="none" w:pos="12000"/>
        </w:tabs>
        <w:rPr/>
      </w:pPr>
      <w:r w:rsidDel="00000000" w:rsidR="00000000" w:rsidRPr="00000000">
        <w:rPr>
          <w:rtl w:val="0"/>
        </w:rPr>
        <w:t xml:space="preserve">Cualquier arquitectura candidata debía superar consistentemente estos indicadores en métricas clave como el coeficiente de correlación de Pearson (r), la Precisión Direccional (DA) y el Ratio de Sharpe.</w:t>
      </w:r>
    </w:p>
    <w:p w:rsidR="00000000" w:rsidDel="00000000" w:rsidP="00000000" w:rsidRDefault="00000000" w:rsidRPr="00000000" w14:paraId="00000503">
      <w:pPr>
        <w:ind w:left="0" w:firstLine="0"/>
        <w:rPr/>
      </w:pPr>
      <w:r w:rsidDel="00000000" w:rsidR="00000000" w:rsidRPr="00000000">
        <w:rPr>
          <w:rtl w:val="0"/>
        </w:rPr>
      </w:r>
    </w:p>
    <w:p w:rsidR="00000000" w:rsidDel="00000000" w:rsidP="00000000" w:rsidRDefault="00000000" w:rsidRPr="00000000" w14:paraId="00000504">
      <w:pPr>
        <w:pStyle w:val="Heading2"/>
        <w:numPr>
          <w:ilvl w:val="1"/>
          <w:numId w:val="19"/>
        </w:numPr>
        <w:tabs>
          <w:tab w:val="right" w:leader="none" w:pos="12000"/>
        </w:tabs>
        <w:spacing w:after="200" w:before="60" w:lineRule="auto"/>
        <w:ind w:left="566.9291338582675" w:hanging="164.99999999999994"/>
        <w:rPr/>
      </w:pPr>
      <w:bookmarkStart w:colFirst="0" w:colLast="0" w:name="_heading=h.l9teb7dtgt8t" w:id="79"/>
      <w:bookmarkEnd w:id="79"/>
      <w:r w:rsidDel="00000000" w:rsidR="00000000" w:rsidRPr="00000000">
        <w:rPr>
          <w:rtl w:val="0"/>
        </w:rPr>
        <w:t xml:space="preserve">Resultados comparativos</w:t>
      </w:r>
    </w:p>
    <w:p w:rsidR="00000000" w:rsidDel="00000000" w:rsidP="00000000" w:rsidRDefault="00000000" w:rsidRPr="00000000" w14:paraId="00000505">
      <w:pPr>
        <w:tabs>
          <w:tab w:val="right" w:leader="none" w:pos="12000"/>
        </w:tabs>
        <w:rPr/>
      </w:pPr>
      <w:r w:rsidDel="00000000" w:rsidR="00000000" w:rsidRPr="00000000">
        <w:rPr>
          <w:rtl w:val="0"/>
        </w:rPr>
        <w:t xml:space="preserve">Esta sección detalla el rendimiento de los modelos candidatos frente a baselines en el período de prueba (enero 2020 – septiembre 2025), bajo una única configuración metodológica: selección de variables en modo STRICT y validación walk-forward temporal. No se incluyen en estas tablas resultados procedentes de escenarios FULL ni de configuraciones experimentales.</w:t>
      </w:r>
    </w:p>
    <w:p w:rsidR="00000000" w:rsidDel="00000000" w:rsidP="00000000" w:rsidRDefault="00000000" w:rsidRPr="00000000" w14:paraId="00000506">
      <w:pPr>
        <w:pStyle w:val="Heading3"/>
        <w:tabs>
          <w:tab w:val="right" w:leader="none" w:pos="12000"/>
        </w:tabs>
        <w:rPr/>
      </w:pPr>
      <w:bookmarkStart w:colFirst="0" w:colLast="0" w:name="_heading=h.ne677520o9zl" w:id="80"/>
      <w:bookmarkEnd w:id="80"/>
      <w:r w:rsidDel="00000000" w:rsidR="00000000" w:rsidRPr="00000000">
        <w:rPr>
          <w:rtl w:val="0"/>
        </w:rPr>
        <w:t xml:space="preserve">Rendimiento en regresión (magnitud del retorno)</w:t>
      </w:r>
    </w:p>
    <w:p w:rsidR="00000000" w:rsidDel="00000000" w:rsidP="00000000" w:rsidRDefault="00000000" w:rsidRPr="00000000" w14:paraId="00000507">
      <w:pPr>
        <w:tabs>
          <w:tab w:val="right" w:leader="none" w:pos="12000"/>
        </w:tabs>
        <w:rPr/>
      </w:pPr>
      <w:r w:rsidDel="00000000" w:rsidR="00000000" w:rsidRPr="00000000">
        <w:rPr>
          <w:rtl w:val="0"/>
        </w:rPr>
        <w:t xml:space="preserve">En el horizonte operativo mínimo (H1, h=1m, predice el mes en curso), Ridge se consolida como la opción superior por Sharpe (Sharpe=2.61, r=0.604, DA=80.9%), la métrica oficial de selección. Lasso (r=0.601, Sharpe=1.85) muestra una correlación puntual casi idéntica pero un Sharpe inferior, y XGBoost (r=0.582, Sharpe=1.93) queda por detrás en ambas métricas. Para H2 (h=2m) y H3 (h=3m), XGBoost supera a Ridge en Sharpe (1.66 y 2.71 frente a 1.43 y 1.20).</w:t>
      </w:r>
    </w:p>
    <w:p w:rsidR="00000000" w:rsidDel="00000000" w:rsidP="00000000" w:rsidRDefault="00000000" w:rsidRPr="00000000" w14:paraId="00000508">
      <w:pPr>
        <w:tabs>
          <w:tab w:val="right" w:leader="none" w:pos="12000"/>
        </w:tabs>
        <w:rPr/>
      </w:pPr>
      <w:r w:rsidDel="00000000" w:rsidR="00000000" w:rsidRPr="00000000">
        <w:rPr>
          <w:rtl w:val="0"/>
        </w:rPr>
      </w:r>
    </w:p>
    <w:sdt>
      <w:sdtPr>
        <w:lock w:val="contentLocked"/>
        <w:id w:val="-1283455187"/>
        <w:tag w:val="goog_rdk_27"/>
      </w:sdtPr>
      <w:sdtContent>
        <w:tbl>
          <w:tblPr>
            <w:tblStyle w:val="Table27"/>
            <w:tblW w:w="8550.0" w:type="dxa"/>
            <w:jc w:val="center"/>
            <w:tblLayout w:type="fixed"/>
            <w:tblLook w:val="0000"/>
          </w:tblPr>
          <w:tblGrid>
            <w:gridCol w:w="1860"/>
            <w:gridCol w:w="1425"/>
            <w:gridCol w:w="1380"/>
            <w:gridCol w:w="1230"/>
            <w:gridCol w:w="840"/>
            <w:gridCol w:w="930"/>
            <w:gridCol w:w="885"/>
            <w:tblGridChange w:id="0">
              <w:tblGrid>
                <w:gridCol w:w="1860"/>
                <w:gridCol w:w="1425"/>
                <w:gridCol w:w="1380"/>
                <w:gridCol w:w="1230"/>
                <w:gridCol w:w="840"/>
                <w:gridCol w:w="930"/>
                <w:gridCol w:w="88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9">
                <w:pPr>
                  <w:spacing w:line="276" w:lineRule="auto"/>
                  <w:jc w:val="left"/>
                  <w:rPr>
                    <w:b w:val="1"/>
                    <w:bCs w:val="1"/>
                  </w:rPr>
                </w:pPr>
                <w:r w:rsidDel="00000000" w:rsidR="00000000" w:rsidRPr="00000000">
                  <w:rPr>
                    <w:rtl w:val="0"/>
                  </w:rPr>
                  <w:t xml:space="preserve">Arquitectura (h=1m / H1 mes actual)</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A">
                <w:pPr>
                  <w:spacing w:line="276" w:lineRule="auto"/>
                  <w:jc w:val="left"/>
                  <w:rPr>
                    <w:b w:val="1"/>
                    <w:bCs w:val="1"/>
                  </w:rPr>
                </w:pPr>
                <w:r w:rsidDel="00000000" w:rsidR="00000000" w:rsidRPr="00000000">
                  <w:rPr>
                    <w:rtl w:val="0"/>
                  </w:rPr>
                  <w:t xml:space="preserve">Pearson r</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B">
                <w:pPr>
                  <w:spacing w:line="276" w:lineRule="auto"/>
                  <w:rPr>
                    <w:b w:val="1"/>
                    <w:bCs w:val="1"/>
                  </w:rPr>
                </w:pPr>
                <w:r w:rsidDel="00000000" w:rsidR="00000000" w:rsidRPr="00000000">
                  <w:rPr>
                    <w:rtl w:val="0"/>
                  </w:rPr>
                  <w:t xml:space="preserve">Directional Accuracy (DA)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C">
                <w:pPr>
                  <w:spacing w:line="276" w:lineRule="auto"/>
                  <w:rPr>
                    <w:b w:val="1"/>
                    <w:bCs w:val="1"/>
                  </w:rPr>
                </w:pPr>
                <w:r w:rsidDel="00000000" w:rsidR="00000000" w:rsidRPr="00000000">
                  <w:rPr>
                    <w:rtl w:val="0"/>
                  </w:rPr>
                  <w:t xml:space="preserve">Ratio de Sharpe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D">
                <w:pPr>
                  <w:spacing w:line="276" w:lineRule="auto"/>
                  <w:rPr>
                    <w:b w:val="1"/>
                    <w:bCs w:val="1"/>
                  </w:rPr>
                </w:pPr>
                <w:r w:rsidDel="00000000" w:rsidR="00000000" w:rsidRPr="00000000">
                  <w:rPr>
                    <w:rtl w:val="0"/>
                  </w:rPr>
                  <w:t xml:space="preserve">MAE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E">
                <w:pPr>
                  <w:spacing w:line="276" w:lineRule="auto"/>
                  <w:rPr>
                    <w:b w:val="1"/>
                    <w:bCs w:val="1"/>
                  </w:rPr>
                </w:pPr>
                <w:r w:rsidDel="00000000" w:rsidR="00000000" w:rsidRPr="00000000">
                  <w:rPr>
                    <w:rtl w:val="0"/>
                  </w:rPr>
                  <w:t xml:space="preserve">RMSE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0F">
                <w:pPr>
                  <w:spacing w:line="276" w:lineRule="auto"/>
                  <w:rPr>
                    <w:b w:val="1"/>
                    <w:bCs w:val="1"/>
                  </w:rPr>
                </w:pPr>
                <w:r w:rsidDel="00000000" w:rsidR="00000000" w:rsidRPr="00000000">
                  <w:rPr>
                    <w:rtl w:val="0"/>
                  </w:rPr>
                  <w:t xml:space="preserve">R^2</w:t>
                </w:r>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0">
                <w:pPr>
                  <w:spacing w:line="276" w:lineRule="auto"/>
                  <w:rPr>
                    <w:b w:val="1"/>
                    <w:bCs w:val="1"/>
                  </w:rPr>
                </w:pPr>
                <w:r w:rsidDel="00000000" w:rsidR="00000000" w:rsidRPr="00000000">
                  <w:rPr>
                    <w:rtl w:val="0"/>
                  </w:rPr>
                  <w:t xml:space="preserve">Ridge (ganador)</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1">
                <w:pPr>
                  <w:spacing w:line="276" w:lineRule="auto"/>
                  <w:rPr/>
                </w:pPr>
                <w:r w:rsidDel="00000000" w:rsidR="00000000" w:rsidRPr="00000000">
                  <w:rPr>
                    <w:rtl w:val="0"/>
                  </w:rPr>
                  <w:t xml:space="preserve">0.604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2">
                <w:pPr>
                  <w:spacing w:line="276" w:lineRule="auto"/>
                  <w:rPr/>
                </w:pPr>
                <w:r w:rsidDel="00000000" w:rsidR="00000000" w:rsidRPr="00000000">
                  <w:rPr>
                    <w:rtl w:val="0"/>
                  </w:rPr>
                  <w:t xml:space="preserve">80.9 %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3">
                <w:pPr>
                  <w:spacing w:line="276" w:lineRule="auto"/>
                  <w:rPr/>
                </w:pPr>
                <w:r w:rsidDel="00000000" w:rsidR="00000000" w:rsidRPr="00000000">
                  <w:rPr>
                    <w:rtl w:val="0"/>
                  </w:rPr>
                  <w:t xml:space="preserve">2.61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4">
                <w:pPr>
                  <w:spacing w:line="276" w:lineRule="auto"/>
                  <w:rPr/>
                </w:pPr>
                <w:r w:rsidDel="00000000" w:rsidR="00000000" w:rsidRPr="00000000">
                  <w:rPr>
                    <w:rtl w:val="0"/>
                  </w:rPr>
                  <w:t xml:space="preserve">1.950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5">
                <w:pPr>
                  <w:spacing w:line="276" w:lineRule="auto"/>
                  <w:rPr/>
                </w:pPr>
                <w:r w:rsidDel="00000000" w:rsidR="00000000" w:rsidRPr="00000000">
                  <w:rPr>
                    <w:rtl w:val="0"/>
                  </w:rPr>
                  <w:t xml:space="preserve">2.828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6">
                <w:pPr>
                  <w:spacing w:line="276" w:lineRule="auto"/>
                  <w:rPr/>
                </w:pPr>
                <w:r w:rsidDel="00000000" w:rsidR="00000000" w:rsidRPr="00000000">
                  <w:rPr>
                    <w:rtl w:val="0"/>
                  </w:rPr>
                  <w:t xml:space="preserve">0.355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7">
                <w:pPr>
                  <w:spacing w:line="276" w:lineRule="auto"/>
                  <w:rPr>
                    <w:b w:val="1"/>
                    <w:bCs w:val="1"/>
                  </w:rPr>
                </w:pPr>
                <w:r w:rsidDel="00000000" w:rsidR="00000000" w:rsidRPr="00000000">
                  <w:rPr>
                    <w:rtl w:val="0"/>
                  </w:rPr>
                  <w:t xml:space="preserve">XGBoost</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8">
                <w:pPr>
                  <w:spacing w:line="276" w:lineRule="auto"/>
                  <w:rPr/>
                </w:pPr>
                <w:r w:rsidDel="00000000" w:rsidR="00000000" w:rsidRPr="00000000">
                  <w:rPr>
                    <w:rtl w:val="0"/>
                  </w:rPr>
                  <w:t xml:space="preserve">0.582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9">
                <w:pPr>
                  <w:spacing w:line="276" w:lineRule="auto"/>
                  <w:rPr/>
                </w:pPr>
                <w:r w:rsidDel="00000000" w:rsidR="00000000" w:rsidRPr="00000000">
                  <w:rPr>
                    <w:rtl w:val="0"/>
                  </w:rPr>
                  <w:t xml:space="preserve">73.5 %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A">
                <w:pPr>
                  <w:spacing w:line="276" w:lineRule="auto"/>
                  <w:rPr/>
                </w:pPr>
                <w:r w:rsidDel="00000000" w:rsidR="00000000" w:rsidRPr="00000000">
                  <w:rPr>
                    <w:rtl w:val="0"/>
                  </w:rPr>
                  <w:t xml:space="preserve">1.93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B">
                <w:pPr>
                  <w:spacing w:line="276" w:lineRule="auto"/>
                  <w:rPr/>
                </w:pPr>
                <w:r w:rsidDel="00000000" w:rsidR="00000000" w:rsidRPr="00000000">
                  <w:rPr>
                    <w:rtl w:val="0"/>
                  </w:rPr>
                  <w:t xml:space="preserve">2.112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C">
                <w:pPr>
                  <w:spacing w:line="276" w:lineRule="auto"/>
                  <w:rPr/>
                </w:pPr>
                <w:r w:rsidDel="00000000" w:rsidR="00000000" w:rsidRPr="00000000">
                  <w:rPr>
                    <w:rtl w:val="0"/>
                  </w:rPr>
                  <w:t xml:space="preserve">2.899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D">
                <w:pPr>
                  <w:spacing w:line="276" w:lineRule="auto"/>
                  <w:rPr/>
                </w:pPr>
                <w:r w:rsidDel="00000000" w:rsidR="00000000" w:rsidRPr="00000000">
                  <w:rPr>
                    <w:rtl w:val="0"/>
                  </w:rPr>
                  <w:t xml:space="preserve">0.322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E">
                <w:pPr>
                  <w:spacing w:line="276" w:lineRule="auto"/>
                  <w:rPr>
                    <w:b w:val="1"/>
                    <w:bCs w:val="1"/>
                  </w:rPr>
                </w:pPr>
                <w:r w:rsidDel="00000000" w:rsidR="00000000" w:rsidRPr="00000000">
                  <w:rPr>
                    <w:rtl w:val="0"/>
                  </w:rPr>
                  <w:t xml:space="preserve">Lasso</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1F">
                <w:pPr>
                  <w:spacing w:line="276" w:lineRule="auto"/>
                  <w:rPr/>
                </w:pPr>
                <w:r w:rsidDel="00000000" w:rsidR="00000000" w:rsidRPr="00000000">
                  <w:rPr>
                    <w:rtl w:val="0"/>
                  </w:rPr>
                  <w:t xml:space="preserve">0.601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0">
                <w:pPr>
                  <w:spacing w:line="276" w:lineRule="auto"/>
                  <w:rPr/>
                </w:pPr>
                <w:r w:rsidDel="00000000" w:rsidR="00000000" w:rsidRPr="00000000">
                  <w:rPr>
                    <w:rtl w:val="0"/>
                  </w:rPr>
                  <w:t xml:space="preserve">73.5 %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1">
                <w:pPr>
                  <w:spacing w:line="276" w:lineRule="auto"/>
                  <w:rPr/>
                </w:pPr>
                <w:r w:rsidDel="00000000" w:rsidR="00000000" w:rsidRPr="00000000">
                  <w:rPr>
                    <w:rtl w:val="0"/>
                  </w:rPr>
                  <w:t xml:space="preserve">1.85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2">
                <w:pPr>
                  <w:spacing w:line="276" w:lineRule="auto"/>
                  <w:rPr/>
                </w:pPr>
                <w:r w:rsidDel="00000000" w:rsidR="00000000" w:rsidRPr="00000000">
                  <w:rPr>
                    <w:rtl w:val="0"/>
                  </w:rPr>
                  <w:t xml:space="preserve">2.030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3">
                <w:pPr>
                  <w:spacing w:line="276" w:lineRule="auto"/>
                  <w:rPr/>
                </w:pPr>
                <w:r w:rsidDel="00000000" w:rsidR="00000000" w:rsidRPr="00000000">
                  <w:rPr>
                    <w:rtl w:val="0"/>
                  </w:rPr>
                  <w:t xml:space="preserve">2.873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4">
                <w:pPr>
                  <w:spacing w:line="276" w:lineRule="auto"/>
                  <w:rPr/>
                </w:pPr>
                <w:r w:rsidDel="00000000" w:rsidR="00000000" w:rsidRPr="00000000">
                  <w:rPr>
                    <w:rtl w:val="0"/>
                  </w:rPr>
                  <w:t xml:space="preserve">0.334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5">
                <w:pPr>
                  <w:spacing w:line="276" w:lineRule="auto"/>
                  <w:rPr>
                    <w:b w:val="1"/>
                    <w:bCs w:val="1"/>
                  </w:rPr>
                </w:pPr>
                <w:r w:rsidDel="00000000" w:rsidR="00000000" w:rsidRPr="00000000">
                  <w:rPr>
                    <w:rtl w:val="0"/>
                  </w:rPr>
                  <w:t xml:space="preserve">Naive</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6">
                <w:pPr>
                  <w:spacing w:line="276" w:lineRule="auto"/>
                  <w:rPr/>
                </w:pPr>
                <w:r w:rsidDel="00000000" w:rsidR="00000000" w:rsidRPr="00000000">
                  <w:rPr>
                    <w:rtl w:val="0"/>
                  </w:rPr>
                  <w:t xml:space="preserve">0.000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7">
                <w:pPr>
                  <w:spacing w:line="276" w:lineRule="auto"/>
                  <w:rPr/>
                </w:pPr>
                <w:r w:rsidDel="00000000" w:rsidR="00000000" w:rsidRPr="00000000">
                  <w:rPr>
                    <w:rtl w:val="0"/>
                  </w:rPr>
                  <w:t xml:space="preserve">0.0 %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8">
                <w:pPr>
                  <w:spacing w:line="276" w:lineRule="auto"/>
                  <w:rPr/>
                </w:pPr>
                <w:r w:rsidDel="00000000" w:rsidR="00000000" w:rsidRPr="00000000">
                  <w:rPr>
                    <w:rtl w:val="0"/>
                  </w:rPr>
                  <w:t xml:space="preserve">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9">
                <w:pPr>
                  <w:spacing w:line="276" w:lineRule="auto"/>
                  <w:rPr/>
                </w:pPr>
                <w:r w:rsidDel="00000000" w:rsidR="00000000" w:rsidRPr="00000000">
                  <w:rPr>
                    <w:rtl w:val="0"/>
                  </w:rPr>
                  <w:t xml:space="preserve">2.569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A">
                <w:pPr>
                  <w:spacing w:line="276" w:lineRule="auto"/>
                  <w:rPr/>
                </w:pPr>
                <w:r w:rsidDel="00000000" w:rsidR="00000000" w:rsidRPr="00000000">
                  <w:rPr>
                    <w:rtl w:val="0"/>
                  </w:rPr>
                  <w:t xml:space="preserve">3.532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B">
                <w:pPr>
                  <w:spacing w:line="276" w:lineRule="auto"/>
                  <w:rPr/>
                </w:pPr>
                <w:r w:rsidDel="00000000" w:rsidR="00000000" w:rsidRPr="00000000">
                  <w:rPr>
                    <w:rtl w:val="0"/>
                  </w:rPr>
                  <w:t xml:space="preserve">-0.007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C">
                <w:pPr>
                  <w:spacing w:line="276" w:lineRule="auto"/>
                  <w:rPr>
                    <w:b w:val="1"/>
                    <w:bCs w:val="1"/>
                  </w:rPr>
                </w:pPr>
                <w:r w:rsidDel="00000000" w:rsidR="00000000" w:rsidRPr="00000000">
                  <w:rPr>
                    <w:rtl w:val="0"/>
                  </w:rPr>
                  <w:t xml:space="preserve">Persistencia</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D">
                <w:pPr>
                  <w:spacing w:line="276" w:lineRule="auto"/>
                  <w:rPr/>
                </w:pPr>
                <w:r w:rsidDel="00000000" w:rsidR="00000000" w:rsidRPr="00000000">
                  <w:rPr>
                    <w:rtl w:val="0"/>
                  </w:rPr>
                  <w:t xml:space="preserve">0.533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E">
                <w:pPr>
                  <w:spacing w:line="276" w:lineRule="auto"/>
                  <w:rPr/>
                </w:pPr>
                <w:r w:rsidDel="00000000" w:rsidR="00000000" w:rsidRPr="00000000">
                  <w:rPr>
                    <w:rtl w:val="0"/>
                  </w:rPr>
                  <w:t xml:space="preserve">~69.1 %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2F">
                <w:pPr>
                  <w:spacing w:line="276" w:lineRule="auto"/>
                  <w:rPr/>
                </w:pPr>
                <w:r w:rsidDel="00000000" w:rsidR="00000000" w:rsidRPr="00000000">
                  <w:rPr>
                    <w:rtl w:val="0"/>
                  </w:rPr>
                  <w:t xml:space="preserve">1.68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0">
                <w:pPr>
                  <w:spacing w:line="276" w:lineRule="auto"/>
                  <w:rPr/>
                </w:pPr>
                <w:r w:rsidDel="00000000" w:rsidR="00000000" w:rsidRPr="00000000">
                  <w:rPr>
                    <w:rtl w:val="0"/>
                  </w:rPr>
                  <w:t xml:space="preserve">2.522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1">
                <w:pPr>
                  <w:spacing w:line="276" w:lineRule="auto"/>
                  <w:rPr/>
                </w:pPr>
                <w:r w:rsidDel="00000000" w:rsidR="00000000" w:rsidRPr="00000000">
                  <w:rPr>
                    <w:rtl w:val="0"/>
                  </w:rPr>
                  <w:t xml:space="preserve">3.399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2">
                <w:pPr>
                  <w:spacing w:line="276" w:lineRule="auto"/>
                  <w:rPr/>
                </w:pPr>
                <w:r w:rsidDel="00000000" w:rsidR="00000000" w:rsidRPr="00000000">
                  <w:rPr>
                    <w:rtl w:val="0"/>
                  </w:rPr>
                  <w:t xml:space="preserve">0.068</w:t>
                </w:r>
              </w:p>
            </w:tc>
          </w:tr>
        </w:tbl>
      </w:sdtContent>
    </w:sdt>
    <w:p w:rsidR="00000000" w:rsidDel="00000000" w:rsidP="00000000" w:rsidRDefault="00000000" w:rsidRPr="00000000" w14:paraId="00000533">
      <w:pPr>
        <w:pStyle w:val="Heading5"/>
        <w:rPr/>
      </w:pPr>
      <w:bookmarkStart w:colFirst="0" w:colLast="0" w:name="_heading=h.k8bqgk8q23ay" w:id="81"/>
      <w:bookmarkEnd w:id="81"/>
      <w:r w:rsidDel="00000000" w:rsidR="00000000" w:rsidRPr="00000000">
        <w:rPr>
          <w:rtl w:val="0"/>
        </w:rPr>
        <w:t xml:space="preserve">Tabla 25 Comparativa de rendimiento en regresión (h=1m) frente a niveles de referencia</w:t>
      </w:r>
    </w:p>
    <w:p w:rsidR="00000000" w:rsidDel="00000000" w:rsidP="00000000" w:rsidRDefault="00000000" w:rsidRPr="00000000" w14:paraId="00000534">
      <w:pPr>
        <w:tabs>
          <w:tab w:val="right" w:leader="none" w:pos="12000"/>
        </w:tabs>
        <w:rPr/>
      </w:pPr>
      <w:r w:rsidDel="00000000" w:rsidR="00000000" w:rsidRPr="00000000">
        <w:rPr>
          <w:rtl w:val="0"/>
        </w:rPr>
        <w:t xml:space="preserve">Al extender el horizonte de predicción (h=2m y h=3m), XGBoost sigue demostrando una mayor resiliencia</w:t>
      </w:r>
    </w:p>
    <w:sdt>
      <w:sdtPr>
        <w:lock w:val="contentLocked"/>
        <w:id w:val="880050390"/>
        <w:tag w:val="goog_rdk_28"/>
      </w:sdtPr>
      <w:sdtContent>
        <w:tbl>
          <w:tblPr>
            <w:tblStyle w:val="Table28"/>
            <w:tblW w:w="8503.511811023625" w:type="dxa"/>
            <w:jc w:val="center"/>
            <w:tblLayout w:type="fixed"/>
            <w:tblLook w:val="0000"/>
          </w:tblPr>
          <w:tblGrid>
            <w:gridCol w:w="1198.5508749437918"/>
            <w:gridCol w:w="1074.562853397882"/>
            <w:gridCol w:w="981.5718372384501"/>
            <w:gridCol w:w="1312.2065613608752"/>
            <w:gridCol w:w="1312.2065613608752"/>
            <w:gridCol w:w="1312.2065613608752"/>
            <w:gridCol w:w="1312.2065613608752"/>
            <w:tblGridChange w:id="0">
              <w:tblGrid>
                <w:gridCol w:w="1198.5508749437918"/>
                <w:gridCol w:w="1074.562853397882"/>
                <w:gridCol w:w="981.5718372384501"/>
                <w:gridCol w:w="1312.2065613608752"/>
                <w:gridCol w:w="1312.2065613608752"/>
                <w:gridCol w:w="1312.2065613608752"/>
                <w:gridCol w:w="1312.2065613608752"/>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5">
                <w:pPr>
                  <w:spacing w:line="276" w:lineRule="auto"/>
                  <w:jc w:val="left"/>
                  <w:rPr>
                    <w:b w:val="1"/>
                    <w:bCs w:val="1"/>
                  </w:rPr>
                </w:pPr>
                <w:r w:rsidDel="00000000" w:rsidR="00000000" w:rsidRPr="00000000">
                  <w:rPr>
                    <w:rtl w:val="0"/>
                  </w:rPr>
                  <w:t xml:space="preserve">Arquitectura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6">
                <w:pPr>
                  <w:spacing w:line="276" w:lineRule="auto"/>
                  <w:jc w:val="left"/>
                  <w:rPr>
                    <w:b w:val="1"/>
                    <w:bCs w:val="1"/>
                  </w:rPr>
                </w:pPr>
                <w:r w:rsidDel="00000000" w:rsidR="00000000" w:rsidRPr="00000000">
                  <w:rPr>
                    <w:rtl w:val="0"/>
                  </w:rPr>
                  <w:t xml:space="preserve">r (H2/h=2m)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7">
                <w:pPr>
                  <w:spacing w:line="276" w:lineRule="auto"/>
                  <w:rPr>
                    <w:b w:val="1"/>
                    <w:bCs w:val="1"/>
                  </w:rPr>
                </w:pPr>
                <w:r w:rsidDel="00000000" w:rsidR="00000000" w:rsidRPr="00000000">
                  <w:rPr>
                    <w:rtl w:val="0"/>
                  </w:rPr>
                  <w:t xml:space="preserve">DA (H2/h=2m)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8">
                <w:pPr>
                  <w:spacing w:line="276" w:lineRule="auto"/>
                  <w:rPr>
                    <w:b w:val="1"/>
                    <w:bCs w:val="1"/>
                  </w:rPr>
                </w:pPr>
                <w:r w:rsidDel="00000000" w:rsidR="00000000" w:rsidRPr="00000000">
                  <w:rPr>
                    <w:rtl w:val="0"/>
                  </w:rPr>
                  <w:t xml:space="preserve">Sharpe (H2/h=2m)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9">
                <w:pPr>
                  <w:spacing w:line="276" w:lineRule="auto"/>
                  <w:jc w:val="left"/>
                  <w:rPr>
                    <w:b w:val="1"/>
                    <w:bCs w:val="1"/>
                  </w:rPr>
                </w:pPr>
                <w:r w:rsidDel="00000000" w:rsidR="00000000" w:rsidRPr="00000000">
                  <w:rPr>
                    <w:rtl w:val="0"/>
                  </w:rPr>
                  <w:t xml:space="preserve">r (H3/h=3m)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A">
                <w:pPr>
                  <w:spacing w:line="276" w:lineRule="auto"/>
                  <w:rPr>
                    <w:b w:val="1"/>
                    <w:bCs w:val="1"/>
                  </w:rPr>
                </w:pPr>
                <w:r w:rsidDel="00000000" w:rsidR="00000000" w:rsidRPr="00000000">
                  <w:rPr>
                    <w:rtl w:val="0"/>
                  </w:rPr>
                  <w:t xml:space="preserve">DA (H3/h=3m)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3B">
                <w:pPr>
                  <w:spacing w:line="276" w:lineRule="auto"/>
                  <w:rPr>
                    <w:b w:val="1"/>
                    <w:bCs w:val="1"/>
                  </w:rPr>
                </w:pPr>
                <w:r w:rsidDel="00000000" w:rsidR="00000000" w:rsidRPr="00000000">
                  <w:rPr>
                    <w:rtl w:val="0"/>
                  </w:rPr>
                  <w:t xml:space="preserve">Sharpe (H3/h=3m)</w:t>
                </w:r>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C">
                <w:pPr>
                  <w:spacing w:line="276" w:lineRule="auto"/>
                  <w:rPr>
                    <w:b w:val="1"/>
                    <w:bCs w:val="1"/>
                  </w:rPr>
                </w:pPr>
                <w:r w:rsidDel="00000000" w:rsidR="00000000" w:rsidRPr="00000000">
                  <w:rPr>
                    <w:rtl w:val="0"/>
                  </w:rPr>
                  <w:t xml:space="preserve">XGBoost</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D">
                <w:pPr>
                  <w:spacing w:line="276" w:lineRule="auto"/>
                  <w:rPr/>
                </w:pPr>
                <w:r w:rsidDel="00000000" w:rsidR="00000000" w:rsidRPr="00000000">
                  <w:rPr>
                    <w:rtl w:val="0"/>
                  </w:rPr>
                  <w:t xml:space="preserve">0.559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E">
                <w:pPr>
                  <w:spacing w:line="276" w:lineRule="auto"/>
                  <w:rPr/>
                </w:pPr>
                <w:r w:rsidDel="00000000" w:rsidR="00000000" w:rsidRPr="00000000">
                  <w:rPr>
                    <w:rtl w:val="0"/>
                  </w:rPr>
                  <w:t xml:space="preserve">71.6 %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3F">
                <w:pPr>
                  <w:spacing w:line="276" w:lineRule="auto"/>
                  <w:rPr/>
                </w:pPr>
                <w:r w:rsidDel="00000000" w:rsidR="00000000" w:rsidRPr="00000000">
                  <w:rPr>
                    <w:rtl w:val="0"/>
                  </w:rPr>
                  <w:t xml:space="preserve">1.66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0">
                <w:pPr>
                  <w:spacing w:line="276" w:lineRule="auto"/>
                  <w:rPr/>
                </w:pPr>
                <w:r w:rsidDel="00000000" w:rsidR="00000000" w:rsidRPr="00000000">
                  <w:rPr>
                    <w:rtl w:val="0"/>
                  </w:rPr>
                  <w:t xml:space="preserve">0.611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1">
                <w:pPr>
                  <w:spacing w:line="276" w:lineRule="auto"/>
                  <w:rPr/>
                </w:pPr>
                <w:r w:rsidDel="00000000" w:rsidR="00000000" w:rsidRPr="00000000">
                  <w:rPr>
                    <w:rtl w:val="0"/>
                  </w:rPr>
                  <w:t xml:space="preserve">77.3 %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2">
                <w:pPr>
                  <w:spacing w:line="276" w:lineRule="auto"/>
                  <w:rPr/>
                </w:pPr>
                <w:r w:rsidDel="00000000" w:rsidR="00000000" w:rsidRPr="00000000">
                  <w:rPr>
                    <w:rtl w:val="0"/>
                  </w:rPr>
                  <w:t xml:space="preserve">2.71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3">
                <w:pPr>
                  <w:spacing w:line="276" w:lineRule="auto"/>
                  <w:rPr>
                    <w:b w:val="1"/>
                    <w:bCs w:val="1"/>
                  </w:rPr>
                </w:pPr>
                <w:r w:rsidDel="00000000" w:rsidR="00000000" w:rsidRPr="00000000">
                  <w:rPr>
                    <w:rtl w:val="0"/>
                  </w:rPr>
                  <w:t xml:space="preserve">Ridge</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4">
                <w:pPr>
                  <w:spacing w:line="276" w:lineRule="auto"/>
                  <w:rPr/>
                </w:pPr>
                <w:r w:rsidDel="00000000" w:rsidR="00000000" w:rsidRPr="00000000">
                  <w:rPr>
                    <w:rtl w:val="0"/>
                  </w:rPr>
                  <w:t xml:space="preserve">0.454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5">
                <w:pPr>
                  <w:spacing w:line="276" w:lineRule="auto"/>
                  <w:rPr/>
                </w:pPr>
                <w:r w:rsidDel="00000000" w:rsidR="00000000" w:rsidRPr="00000000">
                  <w:rPr>
                    <w:rtl w:val="0"/>
                  </w:rPr>
                  <w:t xml:space="preserve">71.6 %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6">
                <w:pPr>
                  <w:spacing w:line="276" w:lineRule="auto"/>
                  <w:rPr/>
                </w:pPr>
                <w:r w:rsidDel="00000000" w:rsidR="00000000" w:rsidRPr="00000000">
                  <w:rPr>
                    <w:rtl w:val="0"/>
                  </w:rPr>
                  <w:t xml:space="preserve">1.43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7">
                <w:pPr>
                  <w:spacing w:line="276" w:lineRule="auto"/>
                  <w:rPr/>
                </w:pPr>
                <w:r w:rsidDel="00000000" w:rsidR="00000000" w:rsidRPr="00000000">
                  <w:rPr>
                    <w:rtl w:val="0"/>
                  </w:rPr>
                  <w:t xml:space="preserve">0.448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8">
                <w:pPr>
                  <w:spacing w:line="276" w:lineRule="auto"/>
                  <w:rPr/>
                </w:pPr>
                <w:r w:rsidDel="00000000" w:rsidR="00000000" w:rsidRPr="00000000">
                  <w:rPr>
                    <w:rtl w:val="0"/>
                  </w:rPr>
                  <w:t xml:space="preserve">68.2 %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9">
                <w:pPr>
                  <w:spacing w:line="276" w:lineRule="auto"/>
                  <w:rPr/>
                </w:pPr>
                <w:r w:rsidDel="00000000" w:rsidR="00000000" w:rsidRPr="00000000">
                  <w:rPr>
                    <w:rtl w:val="0"/>
                  </w:rPr>
                  <w:t xml:space="preserve">1.20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A">
                <w:pPr>
                  <w:spacing w:line="276" w:lineRule="auto"/>
                  <w:rPr>
                    <w:b w:val="1"/>
                    <w:bCs w:val="1"/>
                  </w:rPr>
                </w:pPr>
                <w:r w:rsidDel="00000000" w:rsidR="00000000" w:rsidRPr="00000000">
                  <w:rPr>
                    <w:rtl w:val="0"/>
                  </w:rPr>
                  <w:t xml:space="preserve">Lasso</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B">
                <w:pPr>
                  <w:spacing w:line="276" w:lineRule="auto"/>
                  <w:rPr/>
                </w:pPr>
                <w:r w:rsidDel="00000000" w:rsidR="00000000" w:rsidRPr="00000000">
                  <w:rPr>
                    <w:rtl w:val="0"/>
                  </w:rPr>
                  <w:t xml:space="preserve">0.430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C">
                <w:pPr>
                  <w:spacing w:line="276" w:lineRule="auto"/>
                  <w:rPr/>
                </w:pPr>
                <w:r w:rsidDel="00000000" w:rsidR="00000000" w:rsidRPr="00000000">
                  <w:rPr>
                    <w:rtl w:val="0"/>
                  </w:rPr>
                  <w:t xml:space="preserve">71.6 %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D">
                <w:pPr>
                  <w:spacing w:line="276" w:lineRule="auto"/>
                  <w:rPr/>
                </w:pPr>
                <w:r w:rsidDel="00000000" w:rsidR="00000000" w:rsidRPr="00000000">
                  <w:rPr>
                    <w:rtl w:val="0"/>
                  </w:rPr>
                  <w:t xml:space="preserve">1.48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E">
                <w:pPr>
                  <w:spacing w:line="276" w:lineRule="auto"/>
                  <w:rPr/>
                </w:pPr>
                <w:r w:rsidDel="00000000" w:rsidR="00000000" w:rsidRPr="00000000">
                  <w:rPr>
                    <w:rtl w:val="0"/>
                  </w:rPr>
                  <w:t xml:space="preserve">0.389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4F">
                <w:pPr>
                  <w:spacing w:line="276" w:lineRule="auto"/>
                  <w:rPr/>
                </w:pPr>
                <w:r w:rsidDel="00000000" w:rsidR="00000000" w:rsidRPr="00000000">
                  <w:rPr>
                    <w:rtl w:val="0"/>
                  </w:rPr>
                  <w:t xml:space="preserve">69.7 %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0">
                <w:pPr>
                  <w:spacing w:line="276" w:lineRule="auto"/>
                  <w:rPr/>
                </w:pPr>
                <w:r w:rsidDel="00000000" w:rsidR="00000000" w:rsidRPr="00000000">
                  <w:rPr>
                    <w:rtl w:val="0"/>
                  </w:rPr>
                  <w:t xml:space="preserve">1.80</w:t>
                </w:r>
              </w:p>
            </w:tc>
          </w:tr>
        </w:tbl>
      </w:sdtContent>
    </w:sdt>
    <w:p w:rsidR="00000000" w:rsidDel="00000000" w:rsidP="00000000" w:rsidRDefault="00000000" w:rsidRPr="00000000" w14:paraId="00000551">
      <w:pPr>
        <w:pStyle w:val="Heading5"/>
        <w:rPr/>
      </w:pPr>
      <w:bookmarkStart w:colFirst="0" w:colLast="0" w:name="_heading=h.o8wy6np473bc" w:id="82"/>
      <w:bookmarkEnd w:id="82"/>
      <w:r w:rsidDel="00000000" w:rsidR="00000000" w:rsidRPr="00000000">
        <w:rPr>
          <w:rtl w:val="0"/>
        </w:rPr>
        <w:t xml:space="preserve">Tabla 26 Rendimiento comparativo de modelos de regresión en horizontes extendidos (h=2m y h=3m)</w:t>
      </w:r>
    </w:p>
    <w:p w:rsidR="00000000" w:rsidDel="00000000" w:rsidP="00000000" w:rsidRDefault="00000000" w:rsidRPr="00000000" w14:paraId="00000552">
      <w:pPr>
        <w:pStyle w:val="Heading3"/>
        <w:tabs>
          <w:tab w:val="right" w:leader="none" w:pos="12000"/>
        </w:tabs>
        <w:rPr/>
      </w:pPr>
      <w:bookmarkStart w:colFirst="0" w:colLast="0" w:name="_heading=h.wybeepdd0uy3" w:id="83"/>
      <w:bookmarkEnd w:id="83"/>
      <w:r w:rsidDel="00000000" w:rsidR="00000000" w:rsidRPr="00000000">
        <w:rPr>
          <w:rtl w:val="0"/>
        </w:rPr>
        <w:t xml:space="preserve">Rendimiento en clasificación (dirección de la tendencia)</w:t>
      </w:r>
    </w:p>
    <w:p w:rsidR="00000000" w:rsidDel="00000000" w:rsidP="00000000" w:rsidRDefault="00000000" w:rsidRPr="00000000" w14:paraId="00000553">
      <w:pPr>
        <w:tabs>
          <w:tab w:val="right" w:leader="none" w:pos="12000"/>
        </w:tabs>
        <w:rPr/>
      </w:pPr>
      <w:r w:rsidDel="00000000" w:rsidR="00000000" w:rsidRPr="00000000">
        <w:rPr>
          <w:rtl w:val="0"/>
        </w:rPr>
        <w:t xml:space="preserve">Para la tarea de clasificación, cada horizonte tiene un ganador distinto por AUC/Sharpe: LogReg en H1 (AUC=0.802, 68.1%, mes actual), XGBoost en H2 (AUC=0.778, 71.0%, próximo mes) y XGBoost en H3 (AUC=0.842, 78.3%, en 2 meses).</w:t>
      </w:r>
    </w:p>
    <w:sdt>
      <w:sdtPr>
        <w:lock w:val="contentLocked"/>
        <w:id w:val="-1282308484"/>
        <w:tag w:val="goog_rdk_29"/>
      </w:sdtPr>
      <w:sdtContent>
        <w:tbl>
          <w:tblPr>
            <w:tblStyle w:val="Table29"/>
            <w:tblW w:w="8610.0" w:type="dxa"/>
            <w:jc w:val="center"/>
            <w:tblLayout w:type="fixed"/>
            <w:tblLook w:val="0000"/>
          </w:tblPr>
          <w:tblGrid>
            <w:gridCol w:w="2550"/>
            <w:gridCol w:w="1335"/>
            <w:gridCol w:w="1380"/>
            <w:gridCol w:w="1425"/>
            <w:gridCol w:w="1920"/>
            <w:tblGridChange w:id="0">
              <w:tblGrid>
                <w:gridCol w:w="2550"/>
                <w:gridCol w:w="1335"/>
                <w:gridCol w:w="1380"/>
                <w:gridCol w:w="1425"/>
                <w:gridCol w:w="192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54">
                <w:pPr>
                  <w:spacing w:line="276" w:lineRule="auto"/>
                  <w:jc w:val="left"/>
                  <w:rPr>
                    <w:b w:val="1"/>
                    <w:bCs w:val="1"/>
                  </w:rPr>
                </w:pPr>
                <w:r w:rsidDel="00000000" w:rsidR="00000000" w:rsidRPr="00000000">
                  <w:rPr>
                    <w:rtl w:val="0"/>
                  </w:rPr>
                  <w:t xml:space="preserve">Arquitectura (H1/h=1m)</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55">
                <w:pPr>
                  <w:spacing w:line="276" w:lineRule="auto"/>
                  <w:jc w:val="left"/>
                  <w:rPr>
                    <w:b w:val="1"/>
                    <w:bCs w:val="1"/>
                  </w:rPr>
                </w:pPr>
                <w:r w:rsidDel="00000000" w:rsidR="00000000" w:rsidRPr="00000000">
                  <w:rPr>
                    <w:rtl w:val="0"/>
                  </w:rPr>
                  <w:t xml:space="preserve">AUC ROC</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56">
                <w:pPr>
                  <w:spacing w:line="276" w:lineRule="auto"/>
                  <w:rPr>
                    <w:b w:val="1"/>
                    <w:bCs w:val="1"/>
                  </w:rPr>
                </w:pPr>
                <w:r w:rsidDel="00000000" w:rsidR="00000000" w:rsidRPr="00000000">
                  <w:rPr>
                    <w:rtl w:val="0"/>
                  </w:rPr>
                  <w:t xml:space="preserve">Accuracy</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57">
                <w:pPr>
                  <w:spacing w:line="276" w:lineRule="auto"/>
                  <w:rPr>
                    <w:b w:val="1"/>
                    <w:bCs w:val="1"/>
                  </w:rPr>
                </w:pPr>
                <w:r w:rsidDel="00000000" w:rsidR="00000000" w:rsidRPr="00000000">
                  <w:rPr>
                    <w:rtl w:val="0"/>
                  </w:rPr>
                  <w:t xml:space="preserve">F1-Score</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58">
                <w:pPr>
                  <w:spacing w:line="276" w:lineRule="auto"/>
                  <w:jc w:val="left"/>
                  <w:rPr>
                    <w:b w:val="1"/>
                    <w:bCs w:val="1"/>
                  </w:rPr>
                </w:pPr>
                <w:r w:rsidDel="00000000" w:rsidR="00000000" w:rsidRPr="00000000">
                  <w:rPr>
                    <w:rtl w:val="0"/>
                  </w:rPr>
                  <w:t xml:space="preserve">Ratio Sharpe</w:t>
                </w:r>
                <w:r w:rsidDel="00000000" w:rsidR="00000000" w:rsidRPr="00000000">
                  <w:rPr>
                    <w:rtl w:val="0"/>
                  </w:rPr>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9">
                <w:pPr>
                  <w:spacing w:line="276" w:lineRule="auto"/>
                  <w:rPr>
                    <w:b w:val="1"/>
                    <w:bCs w:val="1"/>
                  </w:rPr>
                </w:pPr>
                <w:r w:rsidDel="00000000" w:rsidR="00000000" w:rsidRPr="00000000">
                  <w:rPr>
                    <w:rtl w:val="0"/>
                  </w:rPr>
                  <w:t xml:space="preserve">LogReg (seleccionado)</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A">
                <w:pPr>
                  <w:spacing w:line="276" w:lineRule="auto"/>
                  <w:rPr/>
                </w:pPr>
                <w:r w:rsidDel="00000000" w:rsidR="00000000" w:rsidRPr="00000000">
                  <w:rPr>
                    <w:rtl w:val="0"/>
                  </w:rPr>
                  <w:t xml:space="preserve">0.802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B">
                <w:pPr>
                  <w:spacing w:line="276" w:lineRule="auto"/>
                  <w:rPr/>
                </w:pPr>
                <w:r w:rsidDel="00000000" w:rsidR="00000000" w:rsidRPr="00000000">
                  <w:rPr>
                    <w:rtl w:val="0"/>
                  </w:rPr>
                  <w:t xml:space="preserve">68.1 %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C">
                <w:pPr>
                  <w:spacing w:line="276" w:lineRule="auto"/>
                  <w:rPr/>
                </w:pPr>
                <w:r w:rsidDel="00000000" w:rsidR="00000000" w:rsidRPr="00000000">
                  <w:rPr>
                    <w:rtl w:val="0"/>
                  </w:rPr>
                  <w:t xml:space="preserve">0.607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D">
                <w:pPr>
                  <w:spacing w:line="276" w:lineRule="auto"/>
                  <w:rPr/>
                </w:pPr>
                <w:r w:rsidDel="00000000" w:rsidR="00000000" w:rsidRPr="00000000">
                  <w:rPr>
                    <w:rtl w:val="0"/>
                  </w:rPr>
                  <w:t xml:space="preserve">1.35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E">
                <w:pPr>
                  <w:spacing w:line="276" w:lineRule="auto"/>
                  <w:rPr>
                    <w:b w:val="1"/>
                    <w:bCs w:val="1"/>
                  </w:rPr>
                </w:pPr>
                <w:r w:rsidDel="00000000" w:rsidR="00000000" w:rsidRPr="00000000">
                  <w:rPr>
                    <w:rtl w:val="0"/>
                  </w:rPr>
                  <w:t xml:space="preserve">RandomForest</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5F">
                <w:pPr>
                  <w:spacing w:line="276" w:lineRule="auto"/>
                  <w:rPr/>
                </w:pPr>
                <w:r w:rsidDel="00000000" w:rsidR="00000000" w:rsidRPr="00000000">
                  <w:rPr>
                    <w:rtl w:val="0"/>
                  </w:rPr>
                  <w:t xml:space="preserve">0.791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0">
                <w:pPr>
                  <w:spacing w:line="276" w:lineRule="auto"/>
                  <w:rPr/>
                </w:pPr>
                <w:r w:rsidDel="00000000" w:rsidR="00000000" w:rsidRPr="00000000">
                  <w:rPr>
                    <w:rtl w:val="0"/>
                  </w:rPr>
                  <w:t xml:space="preserve">75.4 %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1">
                <w:pPr>
                  <w:spacing w:line="276" w:lineRule="auto"/>
                  <w:rPr/>
                </w:pPr>
                <w:r w:rsidDel="00000000" w:rsidR="00000000" w:rsidRPr="00000000">
                  <w:rPr>
                    <w:rtl w:val="0"/>
                  </w:rPr>
                  <w:t xml:space="preserve">0.712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2">
                <w:pPr>
                  <w:spacing w:line="276" w:lineRule="auto"/>
                  <w:rPr/>
                </w:pPr>
                <w:r w:rsidDel="00000000" w:rsidR="00000000" w:rsidRPr="00000000">
                  <w:rPr>
                    <w:rtl w:val="0"/>
                  </w:rPr>
                  <w:t xml:space="preserve">2.04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3">
                <w:pPr>
                  <w:spacing w:line="276" w:lineRule="auto"/>
                  <w:rPr>
                    <w:b w:val="1"/>
                    <w:bCs w:val="1"/>
                  </w:rPr>
                </w:pPr>
                <w:r w:rsidDel="00000000" w:rsidR="00000000" w:rsidRPr="00000000">
                  <w:rPr>
                    <w:rtl w:val="0"/>
                  </w:rPr>
                  <w:t xml:space="preserve">XGBoost</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4">
                <w:pPr>
                  <w:spacing w:line="276" w:lineRule="auto"/>
                  <w:rPr/>
                </w:pPr>
                <w:r w:rsidDel="00000000" w:rsidR="00000000" w:rsidRPr="00000000">
                  <w:rPr>
                    <w:rtl w:val="0"/>
                  </w:rPr>
                  <w:t xml:space="preserve">0.775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5">
                <w:pPr>
                  <w:spacing w:line="276" w:lineRule="auto"/>
                  <w:rPr/>
                </w:pPr>
                <w:r w:rsidDel="00000000" w:rsidR="00000000" w:rsidRPr="00000000">
                  <w:rPr>
                    <w:rtl w:val="0"/>
                  </w:rPr>
                  <w:t xml:space="preserve">73.9 %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6">
                <w:pPr>
                  <w:spacing w:line="276" w:lineRule="auto"/>
                  <w:rPr/>
                </w:pPr>
                <w:r w:rsidDel="00000000" w:rsidR="00000000" w:rsidRPr="00000000">
                  <w:rPr>
                    <w:rtl w:val="0"/>
                  </w:rPr>
                  <w:t xml:space="preserve">0.679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7">
                <w:pPr>
                  <w:spacing w:line="276" w:lineRule="auto"/>
                  <w:rPr/>
                </w:pPr>
                <w:r w:rsidDel="00000000" w:rsidR="00000000" w:rsidRPr="00000000">
                  <w:rPr>
                    <w:rtl w:val="0"/>
                  </w:rPr>
                  <w:t xml:space="preserve">1.89</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8">
                <w:pPr>
                  <w:spacing w:line="276" w:lineRule="auto"/>
                  <w:rPr>
                    <w:b w:val="1"/>
                    <w:bCs w:val="1"/>
                  </w:rPr>
                </w:pPr>
                <w:r w:rsidDel="00000000" w:rsidR="00000000" w:rsidRPr="00000000">
                  <w:rPr>
                    <w:rtl w:val="0"/>
                  </w:rPr>
                  <w:t xml:space="preserve">Majority Class</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9">
                <w:pPr>
                  <w:spacing w:line="276" w:lineRule="auto"/>
                  <w:rPr/>
                </w:pPr>
                <w:r w:rsidDel="00000000" w:rsidR="00000000" w:rsidRPr="00000000">
                  <w:rPr>
                    <w:rtl w:val="0"/>
                  </w:rPr>
                  <w:t xml:space="preserve">0.500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A">
                <w:pPr>
                  <w:spacing w:line="276" w:lineRule="auto"/>
                  <w:rPr/>
                </w:pPr>
                <w:r w:rsidDel="00000000" w:rsidR="00000000" w:rsidRPr="00000000">
                  <w:rPr>
                    <w:rtl w:val="0"/>
                  </w:rPr>
                  <w:t xml:space="preserve">~56.5 %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B">
                <w:pPr>
                  <w:spacing w:line="276" w:lineRule="auto"/>
                  <w:rPr/>
                </w:pPr>
                <w:r w:rsidDel="00000000" w:rsidR="00000000" w:rsidRPr="00000000">
                  <w:rPr>
                    <w:rtl w:val="0"/>
                  </w:rPr>
                  <w:t xml:space="preserv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6C">
                <w:pPr>
                  <w:spacing w:line="276" w:lineRule="auto"/>
                  <w:rPr/>
                </w:pPr>
                <w:r w:rsidDel="00000000" w:rsidR="00000000" w:rsidRPr="00000000">
                  <w:rPr>
                    <w:rtl w:val="0"/>
                  </w:rPr>
                  <w:t xml:space="preserve">0.00</w:t>
                </w:r>
              </w:p>
            </w:tc>
          </w:tr>
        </w:tbl>
      </w:sdtContent>
    </w:sdt>
    <w:p w:rsidR="00000000" w:rsidDel="00000000" w:rsidP="00000000" w:rsidRDefault="00000000" w:rsidRPr="00000000" w14:paraId="0000056D">
      <w:pPr>
        <w:pStyle w:val="Heading5"/>
        <w:rPr/>
      </w:pPr>
      <w:bookmarkStart w:colFirst="0" w:colLast="0" w:name="_heading=h.b9tbs5i6nlrk" w:id="84"/>
      <w:bookmarkEnd w:id="84"/>
      <w:r w:rsidDel="00000000" w:rsidR="00000000" w:rsidRPr="00000000">
        <w:rPr>
          <w:rtl w:val="0"/>
        </w:rPr>
        <w:t xml:space="preserve">Tabla 27 Métricas de rendimiento en clasificación y capacidad discriminativa (AUC-ROC) por horizonte</w:t>
      </w:r>
    </w:p>
    <w:p w:rsidR="00000000" w:rsidDel="00000000" w:rsidP="00000000" w:rsidRDefault="00000000" w:rsidRPr="00000000" w14:paraId="0000056E">
      <w:pPr>
        <w:tabs>
          <w:tab w:val="right" w:leader="none" w:pos="12000"/>
        </w:tabs>
        <w:rPr/>
      </w:pPr>
      <w:r w:rsidDel="00000000" w:rsidR="00000000" w:rsidRPr="00000000">
        <w:rPr>
          <w:rtl w:val="0"/>
        </w:rPr>
        <w:t xml:space="preserve">Se observa que la capacidad discriminativa (AUC) mejora con el horizonte: el modelo ganador de cada tramo obtiene AUC=0.802 en H1 (LogReg), AUC=0.778 en H2 (XGBoost) y alcanza su máximo en H3 con AUC=0.842 (XGBoost). Este patrón es coherente con la naturaleza de los retornos acumulados a 3 meses, que presentan una inercia estructural más marcada y menor ruido de corto plazo que las variaciones mensuales, facilitando la identificación de la tendencia por parte de los algoritmos de clasificación en el horizonte más largo.</w:t>
      </w:r>
    </w:p>
    <w:p w:rsidR="00000000" w:rsidDel="00000000" w:rsidP="00000000" w:rsidRDefault="00000000" w:rsidRPr="00000000" w14:paraId="0000056F">
      <w:pPr>
        <w:pStyle w:val="Heading2"/>
        <w:numPr>
          <w:ilvl w:val="1"/>
          <w:numId w:val="19"/>
        </w:numPr>
        <w:tabs>
          <w:tab w:val="right" w:leader="none" w:pos="12000"/>
        </w:tabs>
        <w:spacing w:after="200" w:before="60" w:lineRule="auto"/>
        <w:ind w:left="566.9291338582675" w:hanging="164.99999999999994"/>
        <w:rPr/>
      </w:pPr>
      <w:bookmarkStart w:colFirst="0" w:colLast="0" w:name="_heading=h.i0lpjc2eacs3" w:id="85"/>
      <w:bookmarkEnd w:id="85"/>
      <w:r w:rsidDel="00000000" w:rsidR="00000000" w:rsidRPr="00000000">
        <w:rPr>
          <w:rtl w:val="0"/>
        </w:rPr>
        <w:t xml:space="preserve">Conclusiones y selección final de modelos</w:t>
      </w:r>
    </w:p>
    <w:p w:rsidR="00000000" w:rsidDel="00000000" w:rsidP="00000000" w:rsidRDefault="00000000" w:rsidRPr="00000000" w14:paraId="00000570">
      <w:pPr>
        <w:tabs>
          <w:tab w:val="right" w:leader="none" w:pos="12000"/>
        </w:tabs>
        <w:rPr/>
      </w:pPr>
      <w:r w:rsidDel="00000000" w:rsidR="00000000" w:rsidRPr="00000000">
        <w:rPr>
          <w:rtl w:val="0"/>
        </w:rPr>
        <w:t xml:space="preserve">El análisis exhaustivo de las métricas de rendimiento, la estabilidad de los coeficientes y la capacidad de generalización en el periodo de test (2020-2025) permite extraer las siguientes conclusiones estratégicas para la configuración final del sistema:</w:t>
      </w:r>
    </w:p>
    <w:p w:rsidR="00000000" w:rsidDel="00000000" w:rsidP="00000000" w:rsidRDefault="00000000" w:rsidRPr="00000000" w14:paraId="00000571">
      <w:pPr>
        <w:pStyle w:val="Heading3"/>
        <w:tabs>
          <w:tab w:val="right" w:leader="none" w:pos="12000"/>
        </w:tabs>
        <w:rPr/>
      </w:pPr>
      <w:bookmarkStart w:colFirst="0" w:colLast="0" w:name="_heading=h.w4npkxx5t2b6" w:id="86"/>
      <w:bookmarkEnd w:id="86"/>
      <w:r w:rsidDel="00000000" w:rsidR="00000000" w:rsidRPr="00000000">
        <w:rPr>
          <w:rtl w:val="0"/>
        </w:rPr>
        <w:t xml:space="preserve">Consideraciones sobre los modelos de regresión</w:t>
      </w:r>
    </w:p>
    <w:p w:rsidR="00000000" w:rsidDel="00000000" w:rsidP="00000000" w:rsidRDefault="00000000" w:rsidRPr="00000000" w14:paraId="00000572">
      <w:pPr>
        <w:tabs>
          <w:tab w:val="right" w:leader="none" w:pos="12000"/>
        </w:tabs>
        <w:rPr/>
      </w:pPr>
      <w:r w:rsidDel="00000000" w:rsidR="00000000" w:rsidRPr="00000000">
        <w:rPr>
          <w:rtl w:val="0"/>
        </w:rPr>
        <w:t xml:space="preserve">Para el horizonte de corto plazo (h=1m), Ridge se consolida como la arquitectura ganadora por Sharpe (2.61) y también por correlación (r=0.604, ligeramente por encima de Lasso con r=0.601). A medida que el horizonte se extiende a h=2m y h=3m, el algoritmo XGBoost es el claro ganador por Sharpe. Su arquitectura de árboles es capaz de capturar dinámicas no lineales y efectos acumulativos que también se vuelven determinantes en proyecciones a mayor plazo.</w:t>
      </w:r>
    </w:p>
    <w:p w:rsidR="00000000" w:rsidDel="00000000" w:rsidP="00000000" w:rsidRDefault="00000000" w:rsidRPr="00000000" w14:paraId="00000573">
      <w:pPr>
        <w:pStyle w:val="Heading3"/>
        <w:tabs>
          <w:tab w:val="right" w:leader="none" w:pos="12000"/>
        </w:tabs>
        <w:rPr/>
      </w:pPr>
      <w:bookmarkStart w:colFirst="0" w:colLast="0" w:name="_heading=h.sxu5eamvmcbf" w:id="87"/>
      <w:bookmarkEnd w:id="87"/>
      <w:r w:rsidDel="00000000" w:rsidR="00000000" w:rsidRPr="00000000">
        <w:rPr>
          <w:rtl w:val="0"/>
        </w:rPr>
        <w:t xml:space="preserve">Consideraciones sobre los modelos de clasificación</w:t>
      </w:r>
    </w:p>
    <w:p w:rsidR="00000000" w:rsidDel="00000000" w:rsidP="00000000" w:rsidRDefault="00000000" w:rsidRPr="00000000" w14:paraId="00000574">
      <w:pPr>
        <w:tabs>
          <w:tab w:val="right" w:leader="none" w:pos="12000"/>
        </w:tabs>
        <w:rPr/>
      </w:pPr>
      <w:r w:rsidDel="00000000" w:rsidR="00000000" w:rsidRPr="00000000">
        <w:rPr>
          <w:rtl w:val="0"/>
        </w:rPr>
        <w:t xml:space="preserve">En la vertiente de clasificación, no existe un único modelo dominante en los tres horizontes: LogReg ofrece el mejor equilibrio AUC/Sharpe en H1 (AUC=0.802, Sharpe=1.35), mientras que XGBoost domina en H2 y H3 (AUC=0.778 y 0.842, Sharpe=1.60 y 2.37). Esta falta de homogeneidad entre horizontes, a diferencia de la regresión donde Ridge/XGBoost se reparten de forma estable, refleja que la señal de dirección a corto plazo (1 mes) responde mejor a un modelo lineal regularizado, mientras que a partir de 2 meses las interacciones no lineales capturadas por XGBoost aportan más valor.</w:t>
      </w:r>
    </w:p>
    <w:p w:rsidR="00000000" w:rsidDel="00000000" w:rsidP="00000000" w:rsidRDefault="00000000" w:rsidRPr="00000000" w14:paraId="00000575">
      <w:pPr>
        <w:pStyle w:val="Heading3"/>
        <w:tabs>
          <w:tab w:val="right" w:leader="none" w:pos="12000"/>
        </w:tabs>
        <w:rPr/>
      </w:pPr>
      <w:bookmarkStart w:colFirst="0" w:colLast="0" w:name="_heading=h.nwn3ql80czly" w:id="88"/>
      <w:bookmarkEnd w:id="88"/>
      <w:r w:rsidDel="00000000" w:rsidR="00000000" w:rsidRPr="00000000">
        <w:rPr>
          <w:rtl w:val="0"/>
        </w:rPr>
        <w:t xml:space="preserve">Configuración de modelos en producción</w:t>
      </w:r>
    </w:p>
    <w:p w:rsidR="00000000" w:rsidDel="00000000" w:rsidP="00000000" w:rsidRDefault="00000000" w:rsidRPr="00000000" w14:paraId="00000576">
      <w:pPr>
        <w:tabs>
          <w:tab w:val="right" w:leader="none" w:pos="12000"/>
        </w:tabs>
        <w:rPr/>
      </w:pPr>
      <w:r w:rsidDel="00000000" w:rsidR="00000000" w:rsidRPr="00000000">
        <w:rPr>
          <w:rtl w:val="0"/>
        </w:rPr>
        <w:t xml:space="preserve">De acuerdo con los resultados validados, el sistema operará con la siguiente matriz de modelos: </w:t>
      </w:r>
    </w:p>
    <w:sdt>
      <w:sdtPr>
        <w:lock w:val="contentLocked"/>
        <w:id w:val="-588774203"/>
        <w:tag w:val="goog_rdk_30"/>
      </w:sdtPr>
      <w:sdtContent>
        <w:tbl>
          <w:tblPr>
            <w:tblStyle w:val="Table30"/>
            <w:tblW w:w="8595.0" w:type="dxa"/>
            <w:jc w:val="center"/>
            <w:tblLayout w:type="fixed"/>
            <w:tblLook w:val="0000"/>
          </w:tblPr>
          <w:tblGrid>
            <w:gridCol w:w="2760"/>
            <w:gridCol w:w="2640"/>
            <w:gridCol w:w="3195"/>
            <w:tblGridChange w:id="0">
              <w:tblGrid>
                <w:gridCol w:w="2760"/>
                <w:gridCol w:w="2640"/>
                <w:gridCol w:w="319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77">
                <w:pPr>
                  <w:spacing w:line="276" w:lineRule="auto"/>
                  <w:jc w:val="left"/>
                  <w:rPr>
                    <w:b w:val="1"/>
                    <w:bCs w:val="1"/>
                  </w:rPr>
                </w:pPr>
                <w:r w:rsidDel="00000000" w:rsidR="00000000" w:rsidRPr="00000000">
                  <w:rPr>
                    <w:b w:val="1"/>
                    <w:bCs w:val="1"/>
                    <w:rtl w:val="0"/>
                  </w:rPr>
                  <w:t xml:space="preserve">Horizonte temporal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78">
                <w:pPr>
                  <w:spacing w:line="276" w:lineRule="auto"/>
                  <w:jc w:val="left"/>
                  <w:rPr>
                    <w:b w:val="1"/>
                    <w:bCs w:val="1"/>
                  </w:rPr>
                </w:pPr>
                <w:r w:rsidDel="00000000" w:rsidR="00000000" w:rsidRPr="00000000">
                  <w:rPr>
                    <w:b w:val="1"/>
                    <w:bCs w:val="1"/>
                    <w:rtl w:val="0"/>
                  </w:rPr>
                  <w:t xml:space="preserve">Modelo de regresión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79">
                <w:pPr>
                  <w:spacing w:line="276" w:lineRule="auto"/>
                  <w:rPr>
                    <w:b w:val="1"/>
                    <w:bCs w:val="1"/>
                  </w:rPr>
                </w:pPr>
                <w:r w:rsidDel="00000000" w:rsidR="00000000" w:rsidRPr="00000000">
                  <w:rPr>
                    <w:b w:val="1"/>
                    <w:bCs w:val="1"/>
                    <w:rtl w:val="0"/>
                  </w:rPr>
                  <w:t xml:space="preserve">Modelo de clasificación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A">
                <w:pPr>
                  <w:spacing w:line="276" w:lineRule="auto"/>
                  <w:rPr>
                    <w:b w:val="1"/>
                    <w:bCs w:val="1"/>
                  </w:rPr>
                </w:pPr>
                <w:r w:rsidDel="00000000" w:rsidR="00000000" w:rsidRPr="00000000">
                  <w:rPr>
                    <w:rtl w:val="0"/>
                  </w:rPr>
                  <w:t xml:space="preserve">H1 mes actual (h=1m)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B">
                <w:pPr>
                  <w:spacing w:line="276" w:lineRule="auto"/>
                  <w:rPr/>
                </w:pPr>
                <w:r w:rsidDel="00000000" w:rsidR="00000000" w:rsidRPr="00000000">
                  <w:rPr>
                    <w:rtl w:val="0"/>
                  </w:rPr>
                  <w:t xml:space="preserve">Ridge (Sharpe=2.61, r=0.604, DA=80.9%)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C">
                <w:pPr>
                  <w:spacing w:line="276" w:lineRule="auto"/>
                  <w:rPr/>
                </w:pPr>
                <w:r w:rsidDel="00000000" w:rsidR="00000000" w:rsidRPr="00000000">
                  <w:rPr>
                    <w:rtl w:val="0"/>
                  </w:rPr>
                  <w:t xml:space="preserve">LogReg (AUC=0.802, DA=68.1%)</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D">
                <w:pPr>
                  <w:spacing w:line="276" w:lineRule="auto"/>
                  <w:rPr>
                    <w:b w:val="1"/>
                    <w:bCs w:val="1"/>
                  </w:rPr>
                </w:pPr>
                <w:r w:rsidDel="00000000" w:rsidR="00000000" w:rsidRPr="00000000">
                  <w:rPr>
                    <w:rtl w:val="0"/>
                  </w:rPr>
                  <w:t xml:space="preserve">H2 próximo mes (h=2m)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E">
                <w:pPr>
                  <w:spacing w:line="276" w:lineRule="auto"/>
                  <w:rPr/>
                </w:pPr>
                <w:r w:rsidDel="00000000" w:rsidR="00000000" w:rsidRPr="00000000">
                  <w:rPr>
                    <w:rtl w:val="0"/>
                  </w:rPr>
                  <w:t xml:space="preserve">XGBoost (Sharpe=1.66, r=0.559, DA=71.6%)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7F">
                <w:pPr>
                  <w:spacing w:line="276" w:lineRule="auto"/>
                  <w:rPr/>
                </w:pPr>
                <w:r w:rsidDel="00000000" w:rsidR="00000000" w:rsidRPr="00000000">
                  <w:rPr>
                    <w:rtl w:val="0"/>
                  </w:rPr>
                  <w:t xml:space="preserve">XGBoost (AUC=0.778, DA=71.0%)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0">
                <w:pPr>
                  <w:spacing w:line="276" w:lineRule="auto"/>
                  <w:rPr>
                    <w:b w:val="1"/>
                    <w:bCs w:val="1"/>
                  </w:rPr>
                </w:pPr>
                <w:r w:rsidDel="00000000" w:rsidR="00000000" w:rsidRPr="00000000">
                  <w:rPr>
                    <w:rtl w:val="0"/>
                  </w:rPr>
                  <w:t xml:space="preserve">H3 en 2 meses (h=3m)*</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1">
                <w:pPr>
                  <w:spacing w:line="276" w:lineRule="auto"/>
                  <w:rPr/>
                </w:pPr>
                <w:r w:rsidDel="00000000" w:rsidR="00000000" w:rsidRPr="00000000">
                  <w:rPr>
                    <w:rtl w:val="0"/>
                  </w:rPr>
                  <w:t xml:space="preserve">XGBoost (Sharpe=2.71, r=0.611, DA=77.3%)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2">
                <w:pPr>
                  <w:spacing w:line="276" w:lineRule="auto"/>
                  <w:rPr/>
                </w:pPr>
                <w:r w:rsidDel="00000000" w:rsidR="00000000" w:rsidRPr="00000000">
                  <w:rPr>
                    <w:rtl w:val="0"/>
                  </w:rPr>
                  <w:t xml:space="preserve">XGBoost (AUC=0.842, DA=78.3%)*</w:t>
                </w:r>
              </w:p>
            </w:tc>
          </w:tr>
        </w:tbl>
      </w:sdtContent>
    </w:sdt>
    <w:p w:rsidR="00000000" w:rsidDel="00000000" w:rsidP="00000000" w:rsidRDefault="00000000" w:rsidRPr="00000000" w14:paraId="00000583">
      <w:pPr>
        <w:pStyle w:val="Heading5"/>
        <w:rPr/>
      </w:pPr>
      <w:bookmarkStart w:colFirst="0" w:colLast="0" w:name="_heading=h.23bvjhtgafcs" w:id="89"/>
      <w:bookmarkEnd w:id="89"/>
      <w:r w:rsidDel="00000000" w:rsidR="00000000" w:rsidRPr="00000000">
        <w:rPr>
          <w:rtl w:val="0"/>
        </w:rPr>
        <w:t xml:space="preserve">Tabla 28 Matriz de modelos finales seleccionados por horizonte temporal y tarea</w:t>
      </w:r>
    </w:p>
    <w:p w:rsidR="00000000" w:rsidDel="00000000" w:rsidP="00000000" w:rsidRDefault="00000000" w:rsidRPr="00000000" w14:paraId="00000584">
      <w:pPr>
        <w:tabs>
          <w:tab w:val="right" w:leader="none" w:pos="12000"/>
        </w:tabs>
        <w:rPr/>
      </w:pPr>
      <w:r w:rsidDel="00000000" w:rsidR="00000000" w:rsidRPr="00000000">
        <w:rPr>
          <w:rtl w:val="0"/>
        </w:rPr>
        <w:t xml:space="preserve">Los seis artefactos finales resultantes de este proceso se encuentran serializados en el directorio models/artifacts/. La trazabilidad técnica de estos modelos, incluyendo la lista exacta de las 48 variables de entrada y sus hiperparámetros de entrenamiento, queda garantizada mediante el archivo de metadatos models/artifacts/training_meta.json.</w:t>
      </w:r>
    </w:p>
    <w:p w:rsidR="00000000" w:rsidDel="00000000" w:rsidP="00000000" w:rsidRDefault="00000000" w:rsidRPr="00000000" w14:paraId="00000585">
      <w:pPr>
        <w:pStyle w:val="Heading1"/>
        <w:numPr>
          <w:ilvl w:val="0"/>
          <w:numId w:val="19"/>
        </w:numPr>
        <w:ind w:left="425.19685039370086" w:hanging="150"/>
        <w:rPr/>
      </w:pPr>
      <w:bookmarkStart w:colFirst="0" w:colLast="0" w:name="_heading=h.eymtbnlobhwz" w:id="90"/>
      <w:bookmarkEnd w:id="90"/>
      <w:r w:rsidDel="00000000" w:rsidR="00000000" w:rsidRPr="00000000">
        <w:rPr>
          <w:rtl w:val="0"/>
        </w:rPr>
        <w:t xml:space="preserve">Proceso de entrenamiento y evaluación</w:t>
      </w:r>
    </w:p>
    <w:p w:rsidR="00000000" w:rsidDel="00000000" w:rsidP="00000000" w:rsidRDefault="00000000" w:rsidRPr="00000000" w14:paraId="00000586">
      <w:pPr>
        <w:rPr/>
      </w:pPr>
      <w:r w:rsidDel="00000000" w:rsidR="00000000" w:rsidRPr="00000000">
        <w:rPr>
          <w:rtl w:val="0"/>
        </w:rPr>
        <w:t xml:space="preserve">Este apartado describe el protocolo técnico seguido para el ajuste de los modelos y la validación de su capacidad predictiva. El proceso se ha diseñado bajo un enfoque de reproducibilidad total, permitiendo que cualquier auditor pueda replicar los resultados finales a partir del código fuente y los datasets procesados.</w:t>
      </w:r>
    </w:p>
    <w:p w:rsidR="00000000" w:rsidDel="00000000" w:rsidP="00000000" w:rsidRDefault="00000000" w:rsidRPr="00000000" w14:paraId="00000587">
      <w:pPr>
        <w:pStyle w:val="Heading2"/>
        <w:numPr>
          <w:ilvl w:val="1"/>
          <w:numId w:val="19"/>
        </w:numPr>
        <w:ind w:left="566.9291338582675" w:hanging="164.99999999999994"/>
        <w:rPr/>
      </w:pPr>
      <w:bookmarkStart w:colFirst="0" w:colLast="0" w:name="_heading=h.ufxc55v9wjv3" w:id="91"/>
      <w:bookmarkEnd w:id="91"/>
      <w:r w:rsidDel="00000000" w:rsidR="00000000" w:rsidRPr="00000000">
        <w:rPr>
          <w:rtl w:val="0"/>
        </w:rPr>
        <w:t xml:space="preserve">Configuración del entorno de ejecución</w:t>
      </w:r>
    </w:p>
    <w:p w:rsidR="00000000" w:rsidDel="00000000" w:rsidP="00000000" w:rsidRDefault="00000000" w:rsidRPr="00000000" w14:paraId="00000588">
      <w:pPr>
        <w:tabs>
          <w:tab w:val="right" w:leader="none" w:pos="12000"/>
        </w:tabs>
        <w:rPr/>
      </w:pPr>
      <w:r w:rsidDel="00000000" w:rsidR="00000000" w:rsidRPr="00000000">
        <w:rPr>
          <w:rtl w:val="0"/>
        </w:rPr>
        <w:t xml:space="preserve">El sistema está optimizado para su ejecución íntegramente en CPU, eliminando dependencias de aceleración por hardware (GPU) para simplificar su despliegue y reducir costes operativos. El entorno de referencia se detalla a continuación:</w:t>
      </w:r>
    </w:p>
    <w:p w:rsidR="00000000" w:rsidDel="00000000" w:rsidP="00000000" w:rsidRDefault="00000000" w:rsidRPr="00000000" w14:paraId="00000589">
      <w:pPr>
        <w:tabs>
          <w:tab w:val="right" w:leader="none" w:pos="12000"/>
        </w:tabs>
        <w:rPr/>
      </w:pPr>
      <w:r w:rsidDel="00000000" w:rsidR="00000000" w:rsidRPr="00000000">
        <w:rPr>
          <w:rtl w:val="0"/>
        </w:rPr>
      </w:r>
    </w:p>
    <w:sdt>
      <w:sdtPr>
        <w:lock w:val="contentLocked"/>
        <w:id w:val="1622322400"/>
        <w:tag w:val="goog_rdk_32"/>
      </w:sdtPr>
      <w:sdtContent>
        <w:tbl>
          <w:tblPr>
            <w:tblStyle w:val="Table31"/>
            <w:tblW w:w="8595.0" w:type="dxa"/>
            <w:jc w:val="center"/>
            <w:tblLayout w:type="fixed"/>
            <w:tblLook w:val="0000"/>
          </w:tblPr>
          <w:tblGrid>
            <w:gridCol w:w="2265"/>
            <w:gridCol w:w="1785"/>
            <w:gridCol w:w="4545"/>
            <w:tblGridChange w:id="0">
              <w:tblGrid>
                <w:gridCol w:w="2265"/>
                <w:gridCol w:w="1785"/>
                <w:gridCol w:w="454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8A">
                <w:pPr>
                  <w:spacing w:line="276" w:lineRule="auto"/>
                  <w:jc w:val="left"/>
                  <w:rPr>
                    <w:b w:val="1"/>
                    <w:bCs w:val="1"/>
                  </w:rPr>
                </w:pPr>
                <w:r w:rsidDel="00000000" w:rsidR="00000000" w:rsidRPr="00000000">
                  <w:rPr>
                    <w:b w:val="1"/>
                    <w:bCs w:val="1"/>
                    <w:rtl w:val="0"/>
                  </w:rPr>
                  <w:t xml:space="preserve">Componente tecnológico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8B">
                <w:pPr>
                  <w:spacing w:line="276" w:lineRule="auto"/>
                  <w:jc w:val="left"/>
                  <w:rPr>
                    <w:b w:val="1"/>
                    <w:bCs w:val="1"/>
                  </w:rPr>
                </w:pPr>
                <w:r w:rsidDel="00000000" w:rsidR="00000000" w:rsidRPr="00000000">
                  <w:rPr>
                    <w:b w:val="1"/>
                    <w:bCs w:val="1"/>
                    <w:rtl w:val="0"/>
                  </w:rPr>
                  <w:t xml:space="preserve">Versión de referencia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8C">
                <w:pPr>
                  <w:spacing w:line="276" w:lineRule="auto"/>
                  <w:rPr>
                    <w:b w:val="1"/>
                    <w:bCs w:val="1"/>
                  </w:rPr>
                </w:pPr>
                <w:r w:rsidDel="00000000" w:rsidR="00000000" w:rsidRPr="00000000">
                  <w:rPr>
                    <w:b w:val="1"/>
                    <w:bCs w:val="1"/>
                    <w:rtl w:val="0"/>
                  </w:rPr>
                  <w:t xml:space="preserve">Función principal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D">
                <w:pPr>
                  <w:spacing w:line="276" w:lineRule="auto"/>
                  <w:rPr>
                    <w:b w:val="1"/>
                    <w:bCs w:val="1"/>
                  </w:rPr>
                </w:pPr>
                <w:r w:rsidDel="00000000" w:rsidR="00000000" w:rsidRPr="00000000">
                  <w:rPr>
                    <w:b w:val="1"/>
                    <w:bCs w:val="1"/>
                    <w:rtl w:val="0"/>
                  </w:rPr>
                  <w:t xml:space="preserve">Python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E">
                <w:pPr>
                  <w:spacing w:line="276" w:lineRule="auto"/>
                  <w:rPr/>
                </w:pPr>
                <w:r w:rsidDel="00000000" w:rsidR="00000000" w:rsidRPr="00000000">
                  <w:rPr>
                    <w:rtl w:val="0"/>
                  </w:rPr>
                  <w:t xml:space="preserve">3.11.9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8F">
                <w:pPr>
                  <w:spacing w:line="276" w:lineRule="auto"/>
                  <w:rPr/>
                </w:pPr>
                <w:r w:rsidDel="00000000" w:rsidR="00000000" w:rsidRPr="00000000">
                  <w:rPr>
                    <w:rtl w:val="0"/>
                  </w:rPr>
                  <w:t xml:space="preserve">Intérprete base del sistema.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0">
                <w:pPr>
                  <w:spacing w:line="276" w:lineRule="auto"/>
                  <w:rPr>
                    <w:b w:val="1"/>
                    <w:bCs w:val="1"/>
                  </w:rPr>
                </w:pPr>
                <w:r w:rsidDel="00000000" w:rsidR="00000000" w:rsidRPr="00000000">
                  <w:rPr>
                    <w:b w:val="1"/>
                    <w:bCs w:val="1"/>
                    <w:rtl w:val="0"/>
                  </w:rPr>
                  <w:t xml:space="preserve">scikit-learn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1">
                <w:pPr>
                  <w:spacing w:line="276" w:lineRule="auto"/>
                  <w:rPr/>
                </w:pPr>
                <w:r w:rsidDel="00000000" w:rsidR="00000000" w:rsidRPr="00000000">
                  <w:rPr>
                    <w:rtl w:val="0"/>
                  </w:rPr>
                  <w:t xml:space="preserve">1.8.0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2">
                <w:pPr>
                  <w:spacing w:line="276" w:lineRule="auto"/>
                  <w:rPr/>
                </w:pPr>
                <w:r w:rsidDel="00000000" w:rsidR="00000000" w:rsidRPr="00000000">
                  <w:rPr>
                    <w:rtl w:val="0"/>
                  </w:rPr>
                  <w:t xml:space="preserve">Algoritmos lineales, escalado y métricas.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3">
                <w:pPr>
                  <w:spacing w:line="276" w:lineRule="auto"/>
                  <w:rPr>
                    <w:b w:val="1"/>
                    <w:bCs w:val="1"/>
                  </w:rPr>
                </w:pPr>
                <w:r w:rsidDel="00000000" w:rsidR="00000000" w:rsidRPr="00000000">
                  <w:rPr>
                    <w:b w:val="1"/>
                    <w:bCs w:val="1"/>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4">
                <w:pPr>
                  <w:spacing w:line="276" w:lineRule="auto"/>
                  <w:rPr/>
                </w:pPr>
                <w:r w:rsidDel="00000000" w:rsidR="00000000" w:rsidRPr="00000000">
                  <w:rPr>
                    <w:rtl w:val="0"/>
                  </w:rPr>
                  <w:t xml:space="preserve">3.2.0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5">
                <w:pPr>
                  <w:spacing w:line="276" w:lineRule="auto"/>
                  <w:rPr/>
                </w:pPr>
                <w:r w:rsidDel="00000000" w:rsidR="00000000" w:rsidRPr="00000000">
                  <w:rPr>
                    <w:rtl w:val="0"/>
                  </w:rPr>
                  <w:t xml:space="preserve">Motor de gradiente boosting principal.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6">
                <w:pPr>
                  <w:spacing w:line="276" w:lineRule="auto"/>
                  <w:rPr>
                    <w:b w:val="1"/>
                    <w:bCs w:val="1"/>
                  </w:rPr>
                </w:pPr>
                <w:r w:rsidDel="00000000" w:rsidR="00000000" w:rsidRPr="00000000">
                  <w:rPr>
                    <w:b w:val="1"/>
                    <w:bCs w:val="1"/>
                    <w:rtl w:val="0"/>
                  </w:rPr>
                  <w:t xml:space="preserve">pandas / numpy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7">
                <w:pPr>
                  <w:spacing w:line="276" w:lineRule="auto"/>
                  <w:rPr/>
                </w:pPr>
                <w:r w:rsidDel="00000000" w:rsidR="00000000" w:rsidRPr="00000000">
                  <w:rPr>
                    <w:rtl w:val="0"/>
                  </w:rPr>
                  <w:t xml:space="preserve">3.0.0 / 2.4.1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8">
                <w:pPr>
                  <w:spacing w:line="276" w:lineRule="auto"/>
                  <w:rPr/>
                </w:pPr>
                <w:r w:rsidDel="00000000" w:rsidR="00000000" w:rsidRPr="00000000">
                  <w:rPr>
                    <w:rtl w:val="0"/>
                  </w:rPr>
                  <w:t xml:space="preserve">Manipulación de datos y cálculo vectorial.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9">
                <w:pPr>
                  <w:spacing w:line="276" w:lineRule="auto"/>
                  <w:rPr>
                    <w:b w:val="1"/>
                    <w:bCs w:val="1"/>
                  </w:rPr>
                </w:pPr>
                <w:r w:rsidDel="00000000" w:rsidR="00000000" w:rsidRPr="00000000">
                  <w:rPr>
                    <w:b w:val="1"/>
                    <w:bCs w:val="1"/>
                    <w:rtl w:val="0"/>
                  </w:rPr>
                  <w:t xml:space="preserve">PyYAML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A">
                <w:pPr>
                  <w:spacing w:line="276" w:lineRule="auto"/>
                  <w:rPr/>
                </w:pPr>
                <w:r w:rsidDel="00000000" w:rsidR="00000000" w:rsidRPr="00000000">
                  <w:rPr>
                    <w:rtl w:val="0"/>
                  </w:rPr>
                  <w:t xml:space="preserve">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B">
                <w:pPr>
                  <w:spacing w:line="276" w:lineRule="auto"/>
                  <w:rPr/>
                </w:pPr>
                <w:r w:rsidDel="00000000" w:rsidR="00000000" w:rsidRPr="00000000">
                  <w:rPr>
                    <w:rtl w:val="0"/>
                  </w:rPr>
                  <w:t xml:space="preserve">Gestión de configuración técnica.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C">
                <w:pPr>
                  <w:spacing w:line="276" w:lineRule="auto"/>
                  <w:rPr>
                    <w:b w:val="1"/>
                    <w:bCs w:val="1"/>
                  </w:rPr>
                </w:pPr>
                <w:r w:rsidDel="00000000" w:rsidR="00000000" w:rsidRPr="00000000">
                  <w:rPr>
                    <w:b w:val="1"/>
                    <w:bCs w:val="1"/>
                    <w:rtl w:val="0"/>
                  </w:rPr>
                  <w:t xml:space="preserve">Matplotlib / Seaborn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D">
                <w:pPr>
                  <w:spacing w:line="276" w:lineRule="auto"/>
                  <w:rPr/>
                </w:pPr>
                <w:sdt>
                  <w:sdtPr>
                    <w:id w:val="-1901214488"/>
                    <w:tag w:val="goog_rdk_31"/>
                  </w:sdtPr>
                  <w:sdtContent>
                    <w:r w:rsidDel="00000000" w:rsidR="00000000" w:rsidRPr="00000000">
                      <w:rPr>
                        <w:rFonts w:ascii="Arial Unicode MS" w:cs="Arial Unicode MS" w:eastAsia="Arial Unicode MS" w:hAnsi="Arial Unicode MS"/>
                        <w:rtl w:val="0"/>
                      </w:rPr>
                      <w:t xml:space="preserve">≥ 3.8 / ≥ 0.13</w:t>
                    </w:r>
                  </w:sdtContent>
                </w:sdt>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59E">
                <w:pPr>
                  <w:spacing w:line="276" w:lineRule="auto"/>
                  <w:rPr/>
                </w:pPr>
                <w:r w:rsidDel="00000000" w:rsidR="00000000" w:rsidRPr="00000000">
                  <w:rPr>
                    <w:rtl w:val="0"/>
                  </w:rPr>
                  <w:t xml:space="preserve">Generación de activos de visualización.</w:t>
                </w:r>
              </w:p>
            </w:tc>
          </w:tr>
        </w:tbl>
      </w:sdtContent>
    </w:sdt>
    <w:p w:rsidR="00000000" w:rsidDel="00000000" w:rsidP="00000000" w:rsidRDefault="00000000" w:rsidRPr="00000000" w14:paraId="0000059F">
      <w:pPr>
        <w:pStyle w:val="Heading5"/>
        <w:rPr/>
      </w:pPr>
      <w:bookmarkStart w:colFirst="0" w:colLast="0" w:name="_heading=h.dcf7tds62ym2" w:id="92"/>
      <w:bookmarkEnd w:id="92"/>
      <w:r w:rsidDel="00000000" w:rsidR="00000000" w:rsidRPr="00000000">
        <w:rPr>
          <w:rtl w:val="0"/>
        </w:rPr>
        <w:t xml:space="preserve">Tabla 29 Configuración del entorno de ejecución y versiones de referencia del stack tecnológico</w:t>
      </w:r>
    </w:p>
    <w:p w:rsidR="00000000" w:rsidDel="00000000" w:rsidP="00000000" w:rsidRDefault="00000000" w:rsidRPr="00000000" w14:paraId="000005A0">
      <w:pPr>
        <w:tabs>
          <w:tab w:val="right" w:leader="none" w:pos="12000"/>
        </w:tabs>
        <w:rPr>
          <w:i w:val="1"/>
          <w:iCs w:val="1"/>
        </w:rPr>
      </w:pPr>
      <w:r w:rsidDel="00000000" w:rsidR="00000000" w:rsidRPr="00000000">
        <w:rPr>
          <w:rtl w:val="0"/>
        </w:rPr>
        <w:t xml:space="preserve">Para la reconstrucción del entorno, se debe ejecutar pip install -r requirements.txt desde la raíz del repositorio. La configuración del pipeline se centraliza de forma transparente en el archivo </w:t>
      </w:r>
      <w:r w:rsidDel="00000000" w:rsidR="00000000" w:rsidRPr="00000000">
        <w:rPr>
          <w:i w:val="1"/>
          <w:iCs w:val="1"/>
          <w:rtl w:val="0"/>
        </w:rPr>
        <w:t xml:space="preserve">config/config.yaml.</w:t>
      </w:r>
    </w:p>
    <w:p w:rsidR="00000000" w:rsidDel="00000000" w:rsidP="00000000" w:rsidRDefault="00000000" w:rsidRPr="00000000" w14:paraId="000005A1">
      <w:pPr>
        <w:tabs>
          <w:tab w:val="right" w:leader="none" w:pos="12000"/>
        </w:tabs>
        <w:rPr/>
      </w:pPr>
      <w:r w:rsidDel="00000000" w:rsidR="00000000" w:rsidRPr="00000000">
        <w:rPr>
          <w:rtl w:val="0"/>
        </w:rPr>
        <w:t xml:space="preserve">El entorno operativo depende de cuatro capas técnicas acopladas: (i) servicios y APIs externas para ingesta (Google Earth Engine y conectores de mercados internacionales), (ii) datasets intermedios procesados por el pipeline ETL y de ingeniería de variables, (iii) artefactos serializados de entrenamiento e inferencia (.pkl, training_meta.json y auditorías de selección), y (iv) configuración centralizada del repositorio para trazabilidad y reproducibilidad. La ausencia o inconsistencia en cualquiera de estas capas invalida la ejecución determinista del sistema.</w:t>
      </w:r>
    </w:p>
    <w:p w:rsidR="00000000" w:rsidDel="00000000" w:rsidP="00000000" w:rsidRDefault="00000000" w:rsidRPr="00000000" w14:paraId="000005A2">
      <w:pPr>
        <w:pStyle w:val="Heading2"/>
        <w:numPr>
          <w:ilvl w:val="1"/>
          <w:numId w:val="19"/>
        </w:numPr>
        <w:ind w:left="566.9291338582675" w:hanging="164.99999999999994"/>
        <w:rPr/>
      </w:pPr>
      <w:bookmarkStart w:colFirst="0" w:colLast="0" w:name="_heading=h.kgf0ykj5y5lx" w:id="93"/>
      <w:bookmarkEnd w:id="93"/>
      <w:r w:rsidDel="00000000" w:rsidR="00000000" w:rsidRPr="00000000">
        <w:rPr>
          <w:rtl w:val="0"/>
        </w:rPr>
        <w:t xml:space="preserve">Procedimiento de entrenamiento y validación</w:t>
      </w:r>
    </w:p>
    <w:p w:rsidR="00000000" w:rsidDel="00000000" w:rsidP="00000000" w:rsidRDefault="00000000" w:rsidRPr="00000000" w14:paraId="000005A3">
      <w:pPr>
        <w:tabs>
          <w:tab w:val="right" w:leader="none" w:pos="12000"/>
        </w:tabs>
        <w:rPr/>
      </w:pPr>
      <w:r w:rsidDel="00000000" w:rsidR="00000000" w:rsidRPr="00000000">
        <w:rPr>
          <w:rtl w:val="0"/>
        </w:rPr>
        <w:t xml:space="preserve">La ejecución del experimento completo se orquesta mediante tres comandos principales que aseguran la trazabilidad desde el staging hasta la evaluación final:</w:t>
      </w:r>
    </w:p>
    <w:sdt>
      <w:sdtPr>
        <w:lock w:val="contentLocked"/>
        <w:id w:val="-597321337"/>
        <w:tag w:val="goog_rdk_33"/>
      </w:sdtPr>
      <w:sdtContent>
        <w:tbl>
          <w:tblPr>
            <w:tblStyle w:val="Table32"/>
            <w:tblpPr w:leftFromText="180" w:rightFromText="180" w:topFromText="180" w:bottomFromText="180" w:vertAnchor="text" w:horzAnchor="text" w:tblpX="0" w:tblpY="0"/>
            <w:tblW w:w="8595.0" w:type="dxa"/>
            <w:jc w:val="left"/>
            <w:tblLayout w:type="fixed"/>
            <w:tblLook w:val="0000"/>
          </w:tblPr>
          <w:tblGrid>
            <w:gridCol w:w="1335"/>
            <w:gridCol w:w="2775"/>
            <w:gridCol w:w="1710"/>
            <w:gridCol w:w="2775"/>
            <w:tblGridChange w:id="0">
              <w:tblGrid>
                <w:gridCol w:w="1335"/>
                <w:gridCol w:w="2775"/>
                <w:gridCol w:w="1710"/>
                <w:gridCol w:w="277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A4">
                <w:pPr>
                  <w:spacing w:line="276" w:lineRule="auto"/>
                  <w:jc w:val="left"/>
                  <w:rPr>
                    <w:b w:val="1"/>
                    <w:bCs w:val="1"/>
                  </w:rPr>
                </w:pPr>
                <w:r w:rsidDel="00000000" w:rsidR="00000000" w:rsidRPr="00000000">
                  <w:rPr>
                    <w:b w:val="1"/>
                    <w:bCs w:val="1"/>
                    <w:rtl w:val="0"/>
                  </w:rPr>
                  <w:t xml:space="preserve">Proceso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A5">
                <w:pPr>
                  <w:spacing w:line="276" w:lineRule="auto"/>
                  <w:jc w:val="left"/>
                  <w:rPr>
                    <w:b w:val="1"/>
                    <w:bCs w:val="1"/>
                  </w:rPr>
                </w:pPr>
                <w:r w:rsidDel="00000000" w:rsidR="00000000" w:rsidRPr="00000000">
                  <w:rPr>
                    <w:b w:val="1"/>
                    <w:bCs w:val="1"/>
                    <w:rtl w:val="0"/>
                  </w:rPr>
                  <w:t xml:space="preserve">Comando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A6">
                <w:pPr>
                  <w:spacing w:line="276" w:lineRule="auto"/>
                  <w:rPr>
                    <w:b w:val="1"/>
                    <w:bCs w:val="1"/>
                  </w:rPr>
                </w:pPr>
                <w:r w:rsidDel="00000000" w:rsidR="00000000" w:rsidRPr="00000000">
                  <w:rPr>
                    <w:b w:val="1"/>
                    <w:bCs w:val="1"/>
                    <w:rtl w:val="0"/>
                  </w:rPr>
                  <w:t xml:space="preserve">Insumos (Lee de)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A7">
                <w:pPr>
                  <w:spacing w:line="276" w:lineRule="auto"/>
                  <w:rPr>
                    <w:b w:val="1"/>
                    <w:bCs w:val="1"/>
                  </w:rPr>
                </w:pPr>
                <w:r w:rsidDel="00000000" w:rsidR="00000000" w:rsidRPr="00000000">
                  <w:rPr>
                    <w:b w:val="1"/>
                    <w:bCs w:val="1"/>
                    <w:rtl w:val="0"/>
                  </w:rPr>
                  <w:t xml:space="preserve">Productos (Genera en)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8">
                <w:pPr>
                  <w:spacing w:line="276" w:lineRule="auto"/>
                  <w:rPr>
                    <w:b w:val="1"/>
                    <w:bCs w:val="1"/>
                  </w:rPr>
                </w:pPr>
                <w:r w:rsidDel="00000000" w:rsidR="00000000" w:rsidRPr="00000000">
                  <w:rPr>
                    <w:b w:val="1"/>
                    <w:bCs w:val="1"/>
                    <w:rtl w:val="0"/>
                  </w:rPr>
                  <w:t xml:space="preserve">ETL Final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9">
                <w:pPr>
                  <w:spacing w:line="276" w:lineRule="auto"/>
                  <w:rPr>
                    <w:i w:val="1"/>
                    <w:iCs w:val="1"/>
                  </w:rPr>
                </w:pPr>
                <w:r w:rsidDel="00000000" w:rsidR="00000000" w:rsidRPr="00000000">
                  <w:rPr>
                    <w:i w:val="1"/>
                    <w:iCs w:val="1"/>
                    <w:rtl w:val="0"/>
                  </w:rPr>
                  <w:t xml:space="preserve">python -m src.main data_processing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A">
                <w:pPr>
                  <w:spacing w:line="276" w:lineRule="auto"/>
                  <w:rPr>
                    <w:i w:val="1"/>
                    <w:iCs w:val="1"/>
                  </w:rPr>
                </w:pPr>
                <w:r w:rsidDel="00000000" w:rsidR="00000000" w:rsidRPr="00000000">
                  <w:rPr>
                    <w:i w:val="1"/>
                    <w:iCs w:val="1"/>
                    <w:rtl w:val="0"/>
                  </w:rPr>
                  <w:t xml:space="preserve">auto/utils/*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B">
                <w:pPr>
                  <w:spacing w:line="276" w:lineRule="auto"/>
                  <w:rPr>
                    <w:i w:val="1"/>
                    <w:iCs w:val="1"/>
                  </w:rPr>
                </w:pPr>
                <w:r w:rsidDel="00000000" w:rsidR="00000000" w:rsidRPr="00000000">
                  <w:rPr>
                    <w:i w:val="1"/>
                    <w:iCs w:val="1"/>
                    <w:rtl w:val="0"/>
                  </w:rPr>
                  <w:t xml:space="preserve">dataset_v7_mensual.csv y dataset_v7_fe.csv</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C">
                <w:pPr>
                  <w:spacing w:line="276" w:lineRule="auto"/>
                  <w:rPr>
                    <w:b w:val="1"/>
                    <w:bCs w:val="1"/>
                  </w:rPr>
                </w:pPr>
                <w:r w:rsidDel="00000000" w:rsidR="00000000" w:rsidRPr="00000000">
                  <w:rPr>
                    <w:b w:val="1"/>
                    <w:bCs w:val="1"/>
                    <w:rtl w:val="0"/>
                  </w:rPr>
                  <w:t xml:space="preserve">Modelado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D">
                <w:pPr>
                  <w:spacing w:line="276" w:lineRule="auto"/>
                  <w:rPr>
                    <w:i w:val="1"/>
                    <w:iCs w:val="1"/>
                  </w:rPr>
                </w:pPr>
                <w:r w:rsidDel="00000000" w:rsidR="00000000" w:rsidRPr="00000000">
                  <w:rPr>
                    <w:i w:val="1"/>
                    <w:iCs w:val="1"/>
                    <w:rtl w:val="0"/>
                  </w:rPr>
                  <w:t xml:space="preserve">python -m src.main train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E">
                <w:pPr>
                  <w:spacing w:line="276" w:lineRule="auto"/>
                  <w:rPr>
                    <w:i w:val="1"/>
                    <w:iCs w:val="1"/>
                  </w:rPr>
                </w:pPr>
                <w:r w:rsidDel="00000000" w:rsidR="00000000" w:rsidRPr="00000000">
                  <w:rPr>
                    <w:i w:val="1"/>
                    <w:iCs w:val="1"/>
                    <w:rtl w:val="0"/>
                  </w:rPr>
                  <w:t xml:space="preserve">dataset_v7_fe.csv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AF">
                <w:pPr>
                  <w:spacing w:line="276" w:lineRule="auto"/>
                  <w:rPr/>
                </w:pPr>
                <w:r w:rsidDel="00000000" w:rsidR="00000000" w:rsidRPr="00000000">
                  <w:rPr>
                    <w:rtl w:val="0"/>
                  </w:rPr>
                  <w:t xml:space="preserve">Artefactos .pkl, </w:t>
                </w:r>
                <w:r w:rsidDel="00000000" w:rsidR="00000000" w:rsidRPr="00000000">
                  <w:rPr>
                    <w:i w:val="1"/>
                    <w:iCs w:val="1"/>
                    <w:rtl w:val="0"/>
                  </w:rPr>
                  <w:t xml:space="preserve">training_meta.json, </w:t>
                </w:r>
                <w:r w:rsidDel="00000000" w:rsidR="00000000" w:rsidRPr="00000000">
                  <w:rPr>
                    <w:rtl w:val="0"/>
                  </w:rPr>
                  <w:t xml:space="preserve">reportes CSV y particiones train/test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B0">
                <w:pPr>
                  <w:spacing w:line="276" w:lineRule="auto"/>
                  <w:rPr>
                    <w:b w:val="1"/>
                    <w:bCs w:val="1"/>
                  </w:rPr>
                </w:pPr>
                <w:r w:rsidDel="00000000" w:rsidR="00000000" w:rsidRPr="00000000">
                  <w:rPr>
                    <w:b w:val="1"/>
                    <w:bCs w:val="1"/>
                    <w:rtl w:val="0"/>
                  </w:rPr>
                  <w:t xml:space="preserve">Auditoría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B1">
                <w:pPr>
                  <w:spacing w:line="276" w:lineRule="auto"/>
                  <w:rPr>
                    <w:i w:val="1"/>
                    <w:iCs w:val="1"/>
                  </w:rPr>
                </w:pPr>
                <w:r w:rsidDel="00000000" w:rsidR="00000000" w:rsidRPr="00000000">
                  <w:rPr>
                    <w:i w:val="1"/>
                    <w:iCs w:val="1"/>
                    <w:rtl w:val="0"/>
                  </w:rPr>
                  <w:t xml:space="preserve">python -m src.main get_stats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B2">
                <w:pPr>
                  <w:spacing w:line="276" w:lineRule="auto"/>
                  <w:rPr>
                    <w:i w:val="1"/>
                    <w:iCs w:val="1"/>
                  </w:rPr>
                </w:pPr>
                <w:r w:rsidDel="00000000" w:rsidR="00000000" w:rsidRPr="00000000">
                  <w:rPr>
                    <w:i w:val="1"/>
                    <w:iCs w:val="1"/>
                    <w:rtl w:val="0"/>
                  </w:rPr>
                  <w:t xml:space="preserve">models/artifacts/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B3">
                <w:pPr>
                  <w:spacing w:line="276" w:lineRule="auto"/>
                  <w:rPr>
                    <w:i w:val="1"/>
                    <w:iCs w:val="1"/>
                  </w:rPr>
                </w:pPr>
                <w:r w:rsidDel="00000000" w:rsidR="00000000" w:rsidRPr="00000000">
                  <w:rPr>
                    <w:rtl w:val="0"/>
                  </w:rPr>
                  <w:t xml:space="preserve">33 gráficas de evaluación en </w:t>
                </w:r>
                <w:r w:rsidDel="00000000" w:rsidR="00000000" w:rsidRPr="00000000">
                  <w:rPr>
                    <w:i w:val="1"/>
                    <w:iCs w:val="1"/>
                    <w:rtl w:val="0"/>
                  </w:rPr>
                  <w:t xml:space="preserve">models/metrics/</w:t>
                </w:r>
              </w:p>
            </w:tc>
          </w:tr>
        </w:tbl>
      </w:sdtContent>
    </w:sdt>
    <w:p w:rsidR="00000000" w:rsidDel="00000000" w:rsidP="00000000" w:rsidRDefault="00000000" w:rsidRPr="00000000" w14:paraId="000005B4">
      <w:pPr>
        <w:pStyle w:val="Heading5"/>
        <w:rPr/>
      </w:pPr>
      <w:bookmarkStart w:colFirst="0" w:colLast="0" w:name="_heading=h.cn1rgm9268k" w:id="94"/>
      <w:bookmarkEnd w:id="94"/>
      <w:r w:rsidDel="00000000" w:rsidR="00000000" w:rsidRPr="00000000">
        <w:rPr>
          <w:rtl w:val="0"/>
        </w:rPr>
        <w:t xml:space="preserve">Tabla 30 Comandos de ejecución del pipeline y trazabilidad de activos</w:t>
      </w:r>
    </w:p>
    <w:p w:rsidR="00000000" w:rsidDel="00000000" w:rsidP="00000000" w:rsidRDefault="00000000" w:rsidRPr="00000000" w14:paraId="000005B5">
      <w:pPr>
        <w:rPr/>
      </w:pPr>
      <w:r w:rsidDel="00000000" w:rsidR="00000000" w:rsidRPr="00000000">
        <w:rPr>
          <w:rtl w:val="0"/>
        </w:rPr>
        <w:t xml:space="preserve">El entrenamiento no se limita a una ejecución estática sobre particiones fijas, sino que se rige por un protocolo temporal reproducible: (i) validación walk-forward con ventana expansiva sobre el período out-of-sample, (ii) selección de variables en modo STRICT calculada exclusivamente sobre la ventana de entrenamiento de cada iteración, con exclusión de retornos contemporáneos y auditoría anti-leakage lineal frente a target_next, y (iii) evaluación multi-horizonte y multi-tarea bajo criterios de selección de modelo auditables. En consecuencia, el resultado operativo debe interpretarse como un conjunto de escenarios implícitos por horizonte, tarea y familia de modelo, no como un único ajuste monolítico; los escenarios experimentales no STRICT quedan fuera del cómputo oficial del entregable.</w:t>
      </w:r>
    </w:p>
    <w:p w:rsidR="00000000" w:rsidDel="00000000" w:rsidP="00000000" w:rsidRDefault="00000000" w:rsidRPr="00000000" w14:paraId="000005B6">
      <w:pPr>
        <w:pStyle w:val="Heading2"/>
        <w:numPr>
          <w:ilvl w:val="1"/>
          <w:numId w:val="19"/>
        </w:numPr>
        <w:ind w:left="566.9291338582675" w:hanging="164.99999999999994"/>
        <w:rPr/>
      </w:pPr>
      <w:bookmarkStart w:colFirst="0" w:colLast="0" w:name="_heading=h.ht20bom4zbbh" w:id="95"/>
      <w:bookmarkEnd w:id="95"/>
      <w:r w:rsidDel="00000000" w:rsidR="00000000" w:rsidRPr="00000000">
        <w:rPr>
          <w:rtl w:val="0"/>
        </w:rPr>
        <w:t xml:space="preserve">Hiperparámetros y calibración</w:t>
      </w:r>
    </w:p>
    <w:p w:rsidR="00000000" w:rsidDel="00000000" w:rsidP="00000000" w:rsidRDefault="00000000" w:rsidRPr="00000000" w14:paraId="000005B7">
      <w:pPr>
        <w:tabs>
          <w:tab w:val="right" w:leader="none" w:pos="12000"/>
        </w:tabs>
        <w:rPr/>
      </w:pPr>
      <w:r w:rsidDel="00000000" w:rsidR="00000000" w:rsidRPr="00000000">
        <w:rPr>
          <w:rtl w:val="0"/>
        </w:rPr>
        <w:t xml:space="preserve">La calibración de los modelos se realizó mediante un proceso de optimización offline documentado en el notebook </w:t>
      </w:r>
      <w:r w:rsidDel="00000000" w:rsidR="00000000" w:rsidRPr="00000000">
        <w:rPr>
          <w:i w:val="1"/>
          <w:iCs w:val="1"/>
          <w:rtl w:val="0"/>
        </w:rPr>
        <w:t xml:space="preserve">notebooks/tuning_hyperparameters/03_Multi_Horizonte_Targets.ipynb</w:t>
      </w:r>
      <w:r w:rsidDel="00000000" w:rsidR="00000000" w:rsidRPr="00000000">
        <w:rPr>
          <w:rtl w:val="0"/>
        </w:rPr>
        <w:t xml:space="preserve">. Se empleó una técnica de Validación cruzada temporal (TimeSeriesSplit) con 5 particiones sobre el periodo de entrenamiento, optimizando la correlación de Pearson para las tareas de regresión y el área bajo la curva (AUC) para las de clasificación , en coherencia con los criterios oficiales de selección registrados en `models/artifacts/model_selection_audit.json`.</w:t>
      </w:r>
    </w:p>
    <w:p w:rsidR="00000000" w:rsidDel="00000000" w:rsidP="00000000" w:rsidRDefault="00000000" w:rsidRPr="00000000" w14:paraId="000005B8">
      <w:pPr>
        <w:tabs>
          <w:tab w:val="right" w:leader="none" w:pos="12000"/>
        </w:tabs>
        <w:rPr/>
      </w:pPr>
      <w:r w:rsidDel="00000000" w:rsidR="00000000" w:rsidRPr="00000000">
        <w:rPr>
          <w:rtl w:val="0"/>
        </w:rPr>
        <w:t xml:space="preserve">Los valores finales se han fijado como constantes en </w:t>
      </w:r>
      <w:r w:rsidDel="00000000" w:rsidR="00000000" w:rsidRPr="00000000">
        <w:rPr>
          <w:i w:val="1"/>
          <w:iCs w:val="1"/>
          <w:rtl w:val="0"/>
        </w:rPr>
        <w:t xml:space="preserve">src/utils/constants.py</w:t>
      </w:r>
      <w:r w:rsidDel="00000000" w:rsidR="00000000" w:rsidRPr="00000000">
        <w:rPr>
          <w:rtl w:val="0"/>
        </w:rPr>
        <w:t xml:space="preserve"> y </w:t>
      </w:r>
      <w:r w:rsidDel="00000000" w:rsidR="00000000" w:rsidRPr="00000000">
        <w:rPr>
          <w:i w:val="1"/>
          <w:iCs w:val="1"/>
          <w:rtl w:val="0"/>
        </w:rPr>
        <w:t xml:space="preserve">config/config.yaml</w:t>
      </w:r>
      <w:r w:rsidDel="00000000" w:rsidR="00000000" w:rsidRPr="00000000">
        <w:rPr>
          <w:rtl w:val="0"/>
        </w:rPr>
        <w:t xml:space="preserve">, asegurando la estabilidad del sistema en el entorno de producción.</w:t>
      </w:r>
    </w:p>
    <w:p w:rsidR="00000000" w:rsidDel="00000000" w:rsidP="00000000" w:rsidRDefault="00000000" w:rsidRPr="00000000" w14:paraId="000005B9">
      <w:pPr>
        <w:pStyle w:val="Heading3"/>
        <w:tabs>
          <w:tab w:val="right" w:leader="none" w:pos="12000"/>
        </w:tabs>
        <w:rPr/>
      </w:pPr>
      <w:bookmarkStart w:colFirst="0" w:colLast="0" w:name="_heading=h.6l0x6wcoy3du" w:id="96"/>
      <w:bookmarkEnd w:id="96"/>
      <w:r w:rsidDel="00000000" w:rsidR="00000000" w:rsidRPr="00000000">
        <w:rPr>
          <w:rtl w:val="0"/>
        </w:rPr>
        <w:t xml:space="preserve">Modelos lineales (Ridge y Lasso)</w:t>
      </w:r>
    </w:p>
    <w:p w:rsidR="00000000" w:rsidDel="00000000" w:rsidP="00000000" w:rsidRDefault="00000000" w:rsidRPr="00000000" w14:paraId="000005BA">
      <w:pPr>
        <w:tabs>
          <w:tab w:val="right" w:leader="none" w:pos="12000"/>
        </w:tabs>
        <w:rPr/>
      </w:pPr>
      <w:r w:rsidDel="00000000" w:rsidR="00000000" w:rsidRPr="00000000">
        <w:rPr>
          <w:rtl w:val="0"/>
        </w:rPr>
        <w:t xml:space="preserve">Dada la alta multicolinealidad de los indicadores económicos, se ha optado por una regularización fuerte para estabilizar los coeficientes:</w:t>
      </w:r>
    </w:p>
    <w:p w:rsidR="00000000" w:rsidDel="00000000" w:rsidP="00000000" w:rsidRDefault="00000000" w:rsidRPr="00000000" w14:paraId="000005BB">
      <w:pPr>
        <w:tabs>
          <w:tab w:val="right" w:leader="none" w:pos="12000"/>
        </w:tabs>
        <w:rPr/>
      </w:pPr>
      <w:r w:rsidDel="00000000" w:rsidR="00000000" w:rsidRPr="00000000">
        <w:rPr>
          <w:rtl w:val="0"/>
        </w:rPr>
      </w:r>
    </w:p>
    <w:sdt>
      <w:sdtPr>
        <w:lock w:val="contentLocked"/>
        <w:id w:val="-227678609"/>
        <w:tag w:val="goog_rdk_34"/>
      </w:sdtPr>
      <w:sdtContent>
        <w:tbl>
          <w:tblPr>
            <w:tblStyle w:val="Table33"/>
            <w:tblpPr w:leftFromText="180" w:rightFromText="180" w:topFromText="180" w:bottomFromText="180" w:vertAnchor="text" w:horzAnchor="text" w:tblpX="0" w:tblpY="0"/>
            <w:tblW w:w="8595.0" w:type="dxa"/>
            <w:jc w:val="left"/>
            <w:tblLayout w:type="fixed"/>
            <w:tblLook w:val="0000"/>
          </w:tblPr>
          <w:tblGrid>
            <w:gridCol w:w="1485"/>
            <w:gridCol w:w="1170"/>
            <w:gridCol w:w="1500"/>
            <w:gridCol w:w="4440"/>
            <w:tblGridChange w:id="0">
              <w:tblGrid>
                <w:gridCol w:w="1485"/>
                <w:gridCol w:w="1170"/>
                <w:gridCol w:w="1500"/>
                <w:gridCol w:w="44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BC">
                <w:pPr>
                  <w:spacing w:line="276" w:lineRule="auto"/>
                  <w:jc w:val="left"/>
                  <w:rPr>
                    <w:b w:val="1"/>
                    <w:bCs w:val="1"/>
                  </w:rPr>
                </w:pPr>
                <w:r w:rsidDel="00000000" w:rsidR="00000000" w:rsidRPr="00000000">
                  <w:rPr>
                    <w:b w:val="1"/>
                    <w:bCs w:val="1"/>
                    <w:rtl w:val="0"/>
                  </w:rPr>
                  <w:t xml:space="preserve">Algoritmo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BD">
                <w:pPr>
                  <w:spacing w:line="276" w:lineRule="auto"/>
                  <w:jc w:val="left"/>
                  <w:rPr>
                    <w:b w:val="1"/>
                    <w:bCs w:val="1"/>
                  </w:rPr>
                </w:pPr>
                <w:r w:rsidDel="00000000" w:rsidR="00000000" w:rsidRPr="00000000">
                  <w:rPr>
                    <w:b w:val="1"/>
                    <w:bCs w:val="1"/>
                    <w:rtl w:val="0"/>
                  </w:rPr>
                  <w:t xml:space="preserve">Parámetro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BE">
                <w:pPr>
                  <w:spacing w:line="276" w:lineRule="auto"/>
                  <w:rPr>
                    <w:b w:val="1"/>
                    <w:bCs w:val="1"/>
                  </w:rPr>
                </w:pPr>
                <w:r w:rsidDel="00000000" w:rsidR="00000000" w:rsidRPr="00000000">
                  <w:rPr>
                    <w:b w:val="1"/>
                    <w:bCs w:val="1"/>
                    <w:rtl w:val="0"/>
                  </w:rPr>
                  <w:t xml:space="preserve">Valor final</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BF">
                <w:pPr>
                  <w:spacing w:line="276" w:lineRule="auto"/>
                  <w:rPr>
                    <w:b w:val="1"/>
                    <w:bCs w:val="1"/>
                  </w:rPr>
                </w:pPr>
                <w:r w:rsidDel="00000000" w:rsidR="00000000" w:rsidRPr="00000000">
                  <w:rPr>
                    <w:b w:val="1"/>
                    <w:bCs w:val="1"/>
                    <w:rtl w:val="0"/>
                  </w:rPr>
                  <w:t xml:space="preserve">Justificación técnica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0">
                <w:pPr>
                  <w:spacing w:line="276" w:lineRule="auto"/>
                  <w:rPr>
                    <w:b w:val="1"/>
                    <w:bCs w:val="1"/>
                  </w:rPr>
                </w:pPr>
                <w:r w:rsidDel="00000000" w:rsidR="00000000" w:rsidRPr="00000000">
                  <w:rPr>
                    <w:b w:val="1"/>
                    <w:bCs w:val="1"/>
                    <w:rtl w:val="0"/>
                  </w:rPr>
                  <w:t xml:space="preserve">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1">
                <w:pPr>
                  <w:spacing w:line="276" w:lineRule="auto"/>
                  <w:rPr/>
                </w:pPr>
                <w:r w:rsidDel="00000000" w:rsidR="00000000" w:rsidRPr="00000000">
                  <w:rPr>
                    <w:rtl w:val="0"/>
                  </w:rPr>
                  <w:t xml:space="preserve">alpha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2">
                <w:pPr>
                  <w:spacing w:line="276" w:lineRule="auto"/>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3">
                <w:pPr>
                  <w:spacing w:line="276" w:lineRule="auto"/>
                  <w:rPr/>
                </w:pPr>
                <w:r w:rsidDel="00000000" w:rsidR="00000000" w:rsidRPr="00000000">
                  <w:rPr>
                    <w:rtl w:val="0"/>
                  </w:rPr>
                  <w:t xml:space="preserve">Penalización L2 elevada para mitigar la redundancia de variables macroeconómicas.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4">
                <w:pPr>
                  <w:spacing w:line="276" w:lineRule="auto"/>
                  <w:rPr>
                    <w:b w:val="1"/>
                    <w:bCs w:val="1"/>
                  </w:rPr>
                </w:pPr>
                <w:r w:rsidDel="00000000" w:rsidR="00000000" w:rsidRPr="00000000">
                  <w:rPr>
                    <w:b w:val="1"/>
                    <w:bCs w:val="1"/>
                    <w:rtl w:val="0"/>
                  </w:rPr>
                  <w:t xml:space="preserve">Lasso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5">
                <w:pPr>
                  <w:spacing w:line="276" w:lineRule="auto"/>
                  <w:rPr/>
                </w:pPr>
                <w:r w:rsidDel="00000000" w:rsidR="00000000" w:rsidRPr="00000000">
                  <w:rPr>
                    <w:rtl w:val="0"/>
                  </w:rPr>
                  <w:t xml:space="preserve">alpha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6">
                <w:pPr>
                  <w:spacing w:line="276" w:lineRule="auto"/>
                  <w:rPr/>
                </w:pPr>
                <w:r w:rsidDel="00000000" w:rsidR="00000000" w:rsidRPr="00000000">
                  <w:rPr>
                    <w:rtl w:val="0"/>
                  </w:rPr>
                  <w:t xml:space="preserve">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7">
                <w:pPr>
                  <w:spacing w:line="276" w:lineRule="auto"/>
                  <w:rPr/>
                </w:pPr>
                <w:r w:rsidDel="00000000" w:rsidR="00000000" w:rsidRPr="00000000">
                  <w:rPr>
                    <w:rtl w:val="0"/>
                  </w:rPr>
                  <w:t xml:space="preserve">Penalización L1 para selección de variables; convergencia garantizada con 20.000 iteraciones.</w:t>
                </w:r>
              </w:p>
            </w:tc>
          </w:tr>
        </w:tbl>
      </w:sdtContent>
    </w:sdt>
    <w:p w:rsidR="00000000" w:rsidDel="00000000" w:rsidP="00000000" w:rsidRDefault="00000000" w:rsidRPr="00000000" w14:paraId="000005C8">
      <w:pPr>
        <w:pStyle w:val="Heading5"/>
        <w:rPr/>
      </w:pPr>
      <w:bookmarkStart w:colFirst="0" w:colLast="0" w:name="_heading=h.ssd2f7oc957n" w:id="97"/>
      <w:bookmarkEnd w:id="97"/>
      <w:r w:rsidDel="00000000" w:rsidR="00000000" w:rsidRPr="00000000">
        <w:rPr>
          <w:rtl w:val="0"/>
        </w:rPr>
        <w:t xml:space="preserve">Tabla 31 Configuración de hiperparámetros para modelos lineales (Ridge y Lasso)</w:t>
      </w:r>
    </w:p>
    <w:p w:rsidR="00000000" w:rsidDel="00000000" w:rsidP="00000000" w:rsidRDefault="00000000" w:rsidRPr="00000000" w14:paraId="000005C9">
      <w:pPr>
        <w:pStyle w:val="Heading3"/>
        <w:tabs>
          <w:tab w:val="right" w:leader="none" w:pos="12000"/>
        </w:tabs>
        <w:rPr/>
      </w:pPr>
      <w:bookmarkStart w:colFirst="0" w:colLast="0" w:name="_heading=h.g4cr58s6mkrh" w:id="98"/>
      <w:bookmarkEnd w:id="98"/>
      <w:r w:rsidDel="00000000" w:rsidR="00000000" w:rsidRPr="00000000">
        <w:rPr>
          <w:rtl w:val="0"/>
        </w:rPr>
        <w:t xml:space="preserve">Modelos de ensamblado (XGBoost)</w:t>
      </w:r>
    </w:p>
    <w:p w:rsidR="00000000" w:rsidDel="00000000" w:rsidP="00000000" w:rsidRDefault="00000000" w:rsidRPr="00000000" w14:paraId="000005CA">
      <w:pPr>
        <w:tabs>
          <w:tab w:val="right" w:leader="none" w:pos="12000"/>
        </w:tabs>
        <w:rPr/>
      </w:pPr>
      <w:r w:rsidDel="00000000" w:rsidR="00000000" w:rsidRPr="00000000">
        <w:rPr>
          <w:rtl w:val="0"/>
        </w:rPr>
        <w:t xml:space="preserve">Para el motor XGBoost, se ha priorizado una arquitectura de "árboles superficiales" (shallow trees) para compensar el tamaño reducido de la muestra (N=168 en entrenamiento):</w:t>
      </w:r>
    </w:p>
    <w:sdt>
      <w:sdtPr>
        <w:lock w:val="contentLocked"/>
        <w:id w:val="-1022894987"/>
        <w:tag w:val="goog_rdk_35"/>
      </w:sdtPr>
      <w:sdtContent>
        <w:tbl>
          <w:tblPr>
            <w:tblStyle w:val="Table34"/>
            <w:tblpPr w:leftFromText="180" w:rightFromText="180" w:topFromText="180" w:bottomFromText="180" w:vertAnchor="text" w:horzAnchor="text" w:tblpX="0" w:tblpY="0"/>
            <w:tblW w:w="8580.0" w:type="dxa"/>
            <w:jc w:val="left"/>
            <w:tblLayout w:type="fixed"/>
            <w:tblLook w:val="0000"/>
          </w:tblPr>
          <w:tblGrid>
            <w:gridCol w:w="1725"/>
            <w:gridCol w:w="1005"/>
            <w:gridCol w:w="5850"/>
            <w:tblGridChange w:id="0">
              <w:tblGrid>
                <w:gridCol w:w="1725"/>
                <w:gridCol w:w="1005"/>
                <w:gridCol w:w="585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CB">
                <w:pPr>
                  <w:spacing w:line="276" w:lineRule="auto"/>
                  <w:jc w:val="left"/>
                  <w:rPr>
                    <w:b w:val="1"/>
                    <w:bCs w:val="1"/>
                  </w:rPr>
                </w:pPr>
                <w:r w:rsidDel="00000000" w:rsidR="00000000" w:rsidRPr="00000000">
                  <w:rPr>
                    <w:b w:val="1"/>
                    <w:bCs w:val="1"/>
                    <w:rtl w:val="0"/>
                  </w:rPr>
                  <w:t xml:space="preserve">Parámetro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CC">
                <w:pPr>
                  <w:spacing w:line="276" w:lineRule="auto"/>
                  <w:rPr>
                    <w:b w:val="1"/>
                    <w:bCs w:val="1"/>
                  </w:rPr>
                </w:pPr>
                <w:r w:rsidDel="00000000" w:rsidR="00000000" w:rsidRPr="00000000">
                  <w:rPr>
                    <w:b w:val="1"/>
                    <w:bCs w:val="1"/>
                    <w:rtl w:val="0"/>
                  </w:rPr>
                  <w:t xml:space="preserve">Valor </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CD">
                <w:pPr>
                  <w:spacing w:line="276" w:lineRule="auto"/>
                  <w:rPr>
                    <w:b w:val="1"/>
                    <w:bCs w:val="1"/>
                  </w:rPr>
                </w:pPr>
                <w:r w:rsidDel="00000000" w:rsidR="00000000" w:rsidRPr="00000000">
                  <w:rPr>
                    <w:b w:val="1"/>
                    <w:bCs w:val="1"/>
                    <w:rtl w:val="0"/>
                  </w:rPr>
                  <w:t xml:space="preserve">Función en el modelo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E">
                <w:pPr>
                  <w:spacing w:line="276" w:lineRule="auto"/>
                  <w:rPr/>
                </w:pPr>
                <w:r w:rsidDel="00000000" w:rsidR="00000000" w:rsidRPr="00000000">
                  <w:rPr>
                    <w:rtl w:val="0"/>
                  </w:rPr>
                  <w:t xml:space="preserve">max_depth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CF">
                <w:pPr>
                  <w:spacing w:line="276" w:lineRule="auto"/>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0">
                <w:pPr>
                  <w:spacing w:line="276" w:lineRule="auto"/>
                  <w:rPr/>
                </w:pPr>
                <w:r w:rsidDel="00000000" w:rsidR="00000000" w:rsidRPr="00000000">
                  <w:rPr>
                    <w:rtl w:val="0"/>
                  </w:rPr>
                  <w:t xml:space="preserve">Limitación de profundidad para evitar el aprendizaje de ruido o patrones locales.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1">
                <w:pPr>
                  <w:spacing w:line="276" w:lineRule="auto"/>
                  <w:rPr/>
                </w:pPr>
                <w:r w:rsidDel="00000000" w:rsidR="00000000" w:rsidRPr="00000000">
                  <w:rPr>
                    <w:rtl w:val="0"/>
                  </w:rPr>
                  <w:t xml:space="preserve">learning_rate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2">
                <w:pPr>
                  <w:spacing w:line="276" w:lineRule="auto"/>
                  <w:rPr/>
                </w:pPr>
                <w:r w:rsidDel="00000000" w:rsidR="00000000" w:rsidRPr="00000000">
                  <w:rPr>
                    <w:rtl w:val="0"/>
                  </w:rPr>
                  <w:t xml:space="preserve">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3">
                <w:pPr>
                  <w:spacing w:line="276" w:lineRule="auto"/>
                  <w:rPr/>
                </w:pPr>
                <w:r w:rsidDel="00000000" w:rsidR="00000000" w:rsidRPr="00000000">
                  <w:rPr>
                    <w:rtl w:val="0"/>
                  </w:rPr>
                  <w:t xml:space="preserve">Tasa de aprendizaje moderada para un ajuste estable.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4">
                <w:pPr>
                  <w:spacing w:line="276" w:lineRule="auto"/>
                  <w:rPr/>
                </w:pPr>
                <w:r w:rsidDel="00000000" w:rsidR="00000000" w:rsidRPr="00000000">
                  <w:rPr>
                    <w:rtl w:val="0"/>
                  </w:rPr>
                  <w:t xml:space="preserve">n_estimators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5">
                <w:pPr>
                  <w:spacing w:line="276" w:lineRule="auto"/>
                  <w:rPr/>
                </w:pPr>
                <w:r w:rsidDel="00000000" w:rsidR="00000000" w:rsidRPr="00000000">
                  <w:rPr>
                    <w:rtl w:val="0"/>
                  </w:rPr>
                  <w:t xml:space="preserve">200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6">
                <w:pPr>
                  <w:spacing w:line="276" w:lineRule="auto"/>
                  <w:rPr/>
                </w:pPr>
                <w:r w:rsidDel="00000000" w:rsidR="00000000" w:rsidRPr="00000000">
                  <w:rPr>
                    <w:rtl w:val="0"/>
                  </w:rPr>
                  <w:t xml:space="preserve">Número de iteraciones; seguro ante sobreajuste gracias a la baja profundidad.</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7">
                <w:pPr>
                  <w:spacing w:line="276" w:lineRule="auto"/>
                  <w:rPr/>
                </w:pPr>
                <w:r w:rsidDel="00000000" w:rsidR="00000000" w:rsidRPr="00000000">
                  <w:rPr>
                    <w:rtl w:val="0"/>
                  </w:rPr>
                  <w:t xml:space="preserve">subsample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8">
                <w:pPr>
                  <w:spacing w:line="276" w:lineRule="auto"/>
                  <w:rPr/>
                </w:pPr>
                <w:r w:rsidDel="00000000" w:rsidR="00000000" w:rsidRPr="00000000">
                  <w:rPr>
                    <w:rtl w:val="0"/>
                  </w:rPr>
                  <w:t xml:space="preserve">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9">
                <w:pPr>
                  <w:spacing w:line="276" w:lineRule="auto"/>
                  <w:rPr/>
                </w:pPr>
                <w:r w:rsidDel="00000000" w:rsidR="00000000" w:rsidRPr="00000000">
                  <w:rPr>
                    <w:rtl w:val="0"/>
                  </w:rPr>
                  <w:t xml:space="preserve">Muestreo estocástico de filas para mejorar la varianza del modelo.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A">
                <w:pPr>
                  <w:spacing w:line="276" w:lineRule="auto"/>
                  <w:rPr/>
                </w:pPr>
                <w:r w:rsidDel="00000000" w:rsidR="00000000" w:rsidRPr="00000000">
                  <w:rPr>
                    <w:rtl w:val="0"/>
                  </w:rPr>
                  <w:t xml:space="preserve">reg_lambda / alpha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B">
                <w:pPr>
                  <w:spacing w:line="276" w:lineRule="auto"/>
                  <w:rPr/>
                </w:pPr>
                <w:r w:rsidDel="00000000" w:rsidR="00000000" w:rsidRPr="00000000">
                  <w:rPr>
                    <w:rtl w:val="0"/>
                  </w:rPr>
                  <w:t xml:space="preserve">5.0/1.0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DC">
                <w:pPr>
                  <w:spacing w:line="276" w:lineRule="auto"/>
                  <w:rPr/>
                </w:pPr>
                <w:r w:rsidDel="00000000" w:rsidR="00000000" w:rsidRPr="00000000">
                  <w:rPr>
                    <w:rtl w:val="0"/>
                  </w:rPr>
                  <w:t xml:space="preserve">Regularización híbrida L1/L2 para gestionar la alta dimensionalidad.</w:t>
                </w:r>
              </w:p>
            </w:tc>
          </w:tr>
        </w:tbl>
      </w:sdtContent>
    </w:sdt>
    <w:p w:rsidR="00000000" w:rsidDel="00000000" w:rsidP="00000000" w:rsidRDefault="00000000" w:rsidRPr="00000000" w14:paraId="000005DD">
      <w:pPr>
        <w:pStyle w:val="Heading5"/>
        <w:rPr/>
      </w:pPr>
      <w:bookmarkStart w:colFirst="0" w:colLast="0" w:name="_heading=h.uvnso82lq3dz" w:id="99"/>
      <w:bookmarkEnd w:id="99"/>
      <w:r w:rsidDel="00000000" w:rsidR="00000000" w:rsidRPr="00000000">
        <w:rPr>
          <w:rtl w:val="0"/>
        </w:rPr>
        <w:t xml:space="preserve">Tabla 32 Configuración de hiperparámetros para el motor de ensamblado XGBoost</w:t>
      </w:r>
    </w:p>
    <w:p w:rsidR="00000000" w:rsidDel="00000000" w:rsidP="00000000" w:rsidRDefault="00000000" w:rsidRPr="00000000" w14:paraId="000005DE">
      <w:pPr>
        <w:pStyle w:val="Heading3"/>
        <w:tabs>
          <w:tab w:val="right" w:leader="none" w:pos="12000"/>
        </w:tabs>
        <w:rPr>
          <w:color w:val="000000"/>
        </w:rPr>
      </w:pPr>
      <w:bookmarkStart w:colFirst="0" w:colLast="0" w:name="_heading=h.kdfp2ivdp69c" w:id="100"/>
      <w:bookmarkEnd w:id="100"/>
      <w:r w:rsidDel="00000000" w:rsidR="00000000" w:rsidRPr="00000000">
        <w:rPr>
          <w:color w:val="000000"/>
          <w:rtl w:val="0"/>
        </w:rPr>
        <w:t xml:space="preserve">Modelos adicionales documentados</w:t>
      </w:r>
    </w:p>
    <w:p w:rsidR="00000000" w:rsidDel="00000000" w:rsidP="00000000" w:rsidRDefault="00000000" w:rsidRPr="00000000" w14:paraId="000005DF">
      <w:pPr>
        <w:numPr>
          <w:ilvl w:val="0"/>
          <w:numId w:val="37"/>
        </w:numPr>
        <w:tabs>
          <w:tab w:val="right" w:leader="none" w:pos="12000"/>
        </w:tabs>
        <w:spacing w:after="0" w:lineRule="auto"/>
        <w:ind w:left="720" w:hanging="360"/>
        <w:rPr/>
      </w:pPr>
      <w:r w:rsidDel="00000000" w:rsidR="00000000" w:rsidRPr="00000000">
        <w:rPr>
          <w:rtl w:val="0"/>
        </w:rPr>
        <w:t xml:space="preserve">Logistic Regression (modelo de producción, clasificación H1): Configurada con C=0.1 (regularización fuerte) y el optimizador lbfgs. Es el modelo seleccionado para la tarea de clasificación en el horizonte H1 (h=1m).</w:t>
      </w:r>
    </w:p>
    <w:p w:rsidR="00000000" w:rsidDel="00000000" w:rsidP="00000000" w:rsidRDefault="00000000" w:rsidRPr="00000000" w14:paraId="000005E0">
      <w:pPr>
        <w:numPr>
          <w:ilvl w:val="0"/>
          <w:numId w:val="37"/>
        </w:numPr>
        <w:tabs>
          <w:tab w:val="right" w:leader="none" w:pos="12000"/>
        </w:tabs>
        <w:spacing w:after="0" w:lineRule="auto"/>
        <w:ind w:left="720" w:hanging="360"/>
        <w:rPr/>
      </w:pPr>
      <w:r w:rsidDel="00000000" w:rsidR="00000000" w:rsidRPr="00000000">
        <w:rPr>
          <w:rtl w:val="0"/>
        </w:rPr>
        <w:t xml:space="preserve">Random Forest: Limitado a max_depth=3 y min_samples_leaf=10 para actuar como un estimador robusto de baja varianza. Se mantiene como modelo de referencia/benchmarking; no forma parte del scope de producción en ningún horizonte.</w:t>
      </w:r>
    </w:p>
    <w:p w:rsidR="00000000" w:rsidDel="00000000" w:rsidP="00000000" w:rsidRDefault="00000000" w:rsidRPr="00000000" w14:paraId="000005E1">
      <w:pPr>
        <w:pStyle w:val="Heading2"/>
        <w:numPr>
          <w:ilvl w:val="1"/>
          <w:numId w:val="19"/>
        </w:numPr>
        <w:spacing w:before="0" w:lineRule="auto"/>
        <w:ind w:left="566.9291338582675" w:hanging="164.99999999999994"/>
        <w:rPr/>
      </w:pPr>
      <w:bookmarkStart w:colFirst="0" w:colLast="0" w:name="_heading=h.yl1xi4sxyfs7" w:id="101"/>
      <w:bookmarkEnd w:id="101"/>
      <w:r w:rsidDel="00000000" w:rsidR="00000000" w:rsidRPr="00000000">
        <w:rPr>
          <w:rtl w:val="0"/>
        </w:rPr>
        <w:t xml:space="preserve">Estrategia de validación temporal</w:t>
      </w:r>
    </w:p>
    <w:p w:rsidR="00000000" w:rsidDel="00000000" w:rsidP="00000000" w:rsidRDefault="00000000" w:rsidRPr="00000000" w14:paraId="000005E2">
      <w:pPr>
        <w:tabs>
          <w:tab w:val="right" w:leader="none" w:pos="12000"/>
        </w:tabs>
        <w:rPr/>
      </w:pPr>
      <w:r w:rsidDel="00000000" w:rsidR="00000000" w:rsidRPr="00000000">
        <w:rPr>
          <w:rtl w:val="0"/>
        </w:rPr>
        <w:t xml:space="preserve">El sistema utiliza la metodología de Validación Walk-Forward con ventana expansiva (Expanding Window Cross-Validation). Este es el protocolo estándar recomendado en la literatura financiera y económica para series temporales con autocorrelación, ya que la validación cruzada k-fold convencional violaría la ordenación temporal y produciría estimaciones de error artificialmente optimistas.</w:t>
      </w:r>
    </w:p>
    <w:p w:rsidR="00000000" w:rsidDel="00000000" w:rsidP="00000000" w:rsidRDefault="00000000" w:rsidRPr="00000000" w14:paraId="000005E3">
      <w:pPr>
        <w:tabs>
          <w:tab w:val="right" w:leader="none" w:pos="12000"/>
        </w:tabs>
        <w:rPr/>
      </w:pPr>
      <w:r w:rsidDel="00000000" w:rsidR="00000000" w:rsidRPr="00000000">
        <w:rPr>
          <w:rtl w:val="0"/>
        </w:rPr>
        <w:t xml:space="preserve">Puntos clave del protocolo:</w:t>
      </w:r>
    </w:p>
    <w:p w:rsidR="00000000" w:rsidDel="00000000" w:rsidP="00000000" w:rsidRDefault="00000000" w:rsidRPr="00000000" w14:paraId="000005E4">
      <w:pPr>
        <w:numPr>
          <w:ilvl w:val="0"/>
          <w:numId w:val="4"/>
        </w:numPr>
        <w:tabs>
          <w:tab w:val="right" w:leader="none" w:pos="12000"/>
        </w:tabs>
        <w:spacing w:after="0" w:lineRule="auto"/>
        <w:ind w:left="720" w:hanging="360"/>
        <w:rPr/>
      </w:pPr>
      <w:r w:rsidDel="00000000" w:rsidR="00000000" w:rsidRPr="00000000">
        <w:rPr>
          <w:rtl w:val="0"/>
        </w:rPr>
        <w:t xml:space="preserve">Independencia del Test: No se utiliza un conjunto de validación estático durante la ejecución de producción. La evaluación out-of-sample se genera paso a paso sobre el periodo 2020-2025.</w:t>
      </w:r>
    </w:p>
    <w:p w:rsidR="00000000" w:rsidDel="00000000" w:rsidP="00000000" w:rsidRDefault="00000000" w:rsidRPr="00000000" w14:paraId="000005E5">
      <w:pPr>
        <w:numPr>
          <w:ilvl w:val="0"/>
          <w:numId w:val="4"/>
        </w:numPr>
        <w:tabs>
          <w:tab w:val="right" w:leader="none" w:pos="12000"/>
        </w:tabs>
        <w:spacing w:after="0" w:lineRule="auto"/>
        <w:ind w:left="720" w:hanging="360"/>
        <w:rPr/>
      </w:pPr>
      <w:r w:rsidDel="00000000" w:rsidR="00000000" w:rsidRPr="00000000">
        <w:rPr>
          <w:rtl w:val="0"/>
        </w:rPr>
        <w:t xml:space="preserve">Simulación Real: El modelo que predice el mes t solo ha sido entrenado con información disponible hasta el mes t-1.</w:t>
      </w:r>
    </w:p>
    <w:p w:rsidR="00000000" w:rsidDel="00000000" w:rsidP="00000000" w:rsidRDefault="00000000" w:rsidRPr="00000000" w14:paraId="000005E6">
      <w:pPr>
        <w:numPr>
          <w:ilvl w:val="0"/>
          <w:numId w:val="4"/>
        </w:numPr>
        <w:tabs>
          <w:tab w:val="right" w:leader="none" w:pos="12000"/>
        </w:tabs>
        <w:spacing w:after="0" w:lineRule="auto"/>
        <w:ind w:left="720" w:hanging="360"/>
        <w:rPr/>
      </w:pPr>
      <w:r w:rsidDel="00000000" w:rsidR="00000000" w:rsidRPr="00000000">
        <w:rPr>
          <w:rtl w:val="0"/>
        </w:rPr>
        <w:t xml:space="preserve">Ajuste Dinámico: El escalado de datos (</w:t>
      </w:r>
      <w:r w:rsidDel="00000000" w:rsidR="00000000" w:rsidRPr="00000000">
        <w:rPr>
          <w:i w:val="1"/>
          <w:iCs w:val="1"/>
          <w:rtl w:val="0"/>
        </w:rPr>
        <w:t xml:space="preserve">StandardScaler</w:t>
      </w:r>
      <w:r w:rsidDel="00000000" w:rsidR="00000000" w:rsidRPr="00000000">
        <w:rPr>
          <w:rtl w:val="0"/>
        </w:rPr>
        <w:t xml:space="preserve">) se recalcula en cada paso del walk-forward usando solo la ventana de entrenamiento acumulada, eliminando cualquier riesgo de leakage.</w:t>
      </w:r>
    </w:p>
    <w:p w:rsidR="00000000" w:rsidDel="00000000" w:rsidP="00000000" w:rsidRDefault="00000000" w:rsidRPr="00000000" w14:paraId="000005E7">
      <w:pPr>
        <w:rPr/>
      </w:pPr>
      <w:r w:rsidDel="00000000" w:rsidR="00000000" w:rsidRPr="00000000">
        <w:rPr>
          <w:rtl w:val="0"/>
        </w:rPr>
        <w:t xml:space="preserve">Distinción entre validación e inferencia en producción: la lógica de reentrenamiento en cada paso temporal es propia del protocolo de evaluación y simula el escenario en que el operador reentrena el modelo periódicamente con el histórico acumulado. En el modo de inferencia (python -m src.main predict), el sistema no reentrena: carga los artefactos .pkl guardados durante el último entrenamiento y solo necesita la fila de features del mes más reciente. El histórico completo es necesario únicamente cuando el operador decide ejecutar un reentrenamiento explícito (python -m src.main train), paso descrito como opcional y periódico en el guión operativo.</w:t>
      </w:r>
    </w:p>
    <w:p w:rsidR="00000000" w:rsidDel="00000000" w:rsidP="00000000" w:rsidRDefault="00000000" w:rsidRPr="00000000" w14:paraId="000005E8">
      <w:pPr>
        <w:pStyle w:val="Heading2"/>
        <w:numPr>
          <w:ilvl w:val="1"/>
          <w:numId w:val="19"/>
        </w:numPr>
        <w:spacing w:before="0" w:lineRule="auto"/>
        <w:ind w:left="566.9291338582675" w:hanging="164.99999999999994"/>
        <w:rPr/>
      </w:pPr>
      <w:bookmarkStart w:colFirst="0" w:colLast="0" w:name="_heading=h.oj5ru9zcvkz3" w:id="102"/>
      <w:bookmarkEnd w:id="102"/>
      <w:r w:rsidDel="00000000" w:rsidR="00000000" w:rsidRPr="00000000">
        <w:rPr>
          <w:rtl w:val="0"/>
        </w:rPr>
        <w:t xml:space="preserve">Inventario de scripts y recursos de evaluación</w:t>
      </w:r>
    </w:p>
    <w:p w:rsidR="00000000" w:rsidDel="00000000" w:rsidP="00000000" w:rsidRDefault="00000000" w:rsidRPr="00000000" w14:paraId="000005E9">
      <w:pPr>
        <w:tabs>
          <w:tab w:val="right" w:leader="none" w:pos="12000"/>
        </w:tabs>
        <w:rPr/>
      </w:pPr>
      <w:r w:rsidDel="00000000" w:rsidR="00000000" w:rsidRPr="00000000">
        <w:rPr>
          <w:rtl w:val="0"/>
        </w:rPr>
        <w:t xml:space="preserve">Para facilitar la auditoría y la operación del repositorio, se detallan los componentes principales que integran el flujo de entrenamiento y validación:</w:t>
      </w:r>
    </w:p>
    <w:sdt>
      <w:sdtPr>
        <w:lock w:val="contentLocked"/>
        <w:id w:val="-1171646897"/>
        <w:tag w:val="goog_rdk_36"/>
      </w:sdtPr>
      <w:sdtContent>
        <w:tbl>
          <w:tblPr>
            <w:tblStyle w:val="Table35"/>
            <w:tblpPr w:leftFromText="180" w:rightFromText="180" w:topFromText="180" w:bottomFromText="180" w:vertAnchor="text" w:horzAnchor="text" w:tblpX="0" w:tblpY="0"/>
            <w:tblW w:w="8580.0" w:type="dxa"/>
            <w:jc w:val="left"/>
            <w:tblLayout w:type="fixed"/>
            <w:tblLook w:val="0000"/>
          </w:tblPr>
          <w:tblGrid>
            <w:gridCol w:w="1785"/>
            <w:gridCol w:w="2655"/>
            <w:gridCol w:w="4140"/>
            <w:tblGridChange w:id="0">
              <w:tblGrid>
                <w:gridCol w:w="1785"/>
                <w:gridCol w:w="2655"/>
                <w:gridCol w:w="41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EA">
                <w:pPr>
                  <w:spacing w:line="276" w:lineRule="auto"/>
                  <w:jc w:val="left"/>
                  <w:rPr>
                    <w:b w:val="1"/>
                    <w:bCs w:val="1"/>
                  </w:rPr>
                </w:pPr>
                <w:r w:rsidDel="00000000" w:rsidR="00000000" w:rsidRPr="00000000">
                  <w:rPr>
                    <w:b w:val="1"/>
                    <w:bCs w:val="1"/>
                    <w:rtl w:val="0"/>
                  </w:rPr>
                  <w:t xml:space="preserve">Función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EB">
                <w:pPr>
                  <w:spacing w:line="276" w:lineRule="auto"/>
                  <w:rPr>
                    <w:b w:val="1"/>
                    <w:bCs w:val="1"/>
                  </w:rPr>
                </w:pPr>
                <w:r w:rsidDel="00000000" w:rsidR="00000000" w:rsidRPr="00000000">
                  <w:rPr>
                    <w:b w:val="1"/>
                    <w:bCs w:val="1"/>
                    <w:rtl w:val="0"/>
                  </w:rPr>
                  <w:t xml:space="preserve">Recurso (Ruta/Script)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5EC">
                <w:pPr>
                  <w:spacing w:line="276" w:lineRule="auto"/>
                  <w:rPr>
                    <w:b w:val="1"/>
                    <w:bCs w:val="1"/>
                  </w:rPr>
                </w:pPr>
                <w:r w:rsidDel="00000000" w:rsidR="00000000" w:rsidRPr="00000000">
                  <w:rPr>
                    <w:b w:val="1"/>
                    <w:bCs w:val="1"/>
                    <w:rtl w:val="0"/>
                  </w:rPr>
                  <w:t xml:space="preserve">Descripción operativa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ED">
                <w:pPr>
                  <w:spacing w:line="276" w:lineRule="auto"/>
                  <w:rPr/>
                </w:pPr>
                <w:r w:rsidDel="00000000" w:rsidR="00000000" w:rsidRPr="00000000">
                  <w:rPr>
                    <w:rtl w:val="0"/>
                  </w:rPr>
                  <w:t xml:space="preserve">Orquestación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EE">
                <w:pPr>
                  <w:spacing w:line="276" w:lineRule="auto"/>
                  <w:rPr>
                    <w:i w:val="1"/>
                    <w:iCs w:val="1"/>
                  </w:rPr>
                </w:pPr>
                <w:r w:rsidDel="00000000" w:rsidR="00000000" w:rsidRPr="00000000">
                  <w:rPr>
                    <w:i w:val="1"/>
                    <w:iCs w:val="1"/>
                    <w:rtl w:val="0"/>
                  </w:rPr>
                  <w:t xml:space="preserve">src/main.py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EF">
                <w:pPr>
                  <w:spacing w:line="276" w:lineRule="auto"/>
                  <w:rPr/>
                </w:pPr>
                <w:r w:rsidDel="00000000" w:rsidR="00000000" w:rsidRPr="00000000">
                  <w:rPr>
                    <w:rtl w:val="0"/>
                  </w:rPr>
                  <w:t xml:space="preserve">Punto de entrada único: python -m src.main train.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0">
                <w:pPr>
                  <w:spacing w:line="276" w:lineRule="auto"/>
                  <w:rPr/>
                </w:pPr>
                <w:r w:rsidDel="00000000" w:rsidR="00000000" w:rsidRPr="00000000">
                  <w:rPr>
                    <w:rtl w:val="0"/>
                  </w:rPr>
                  <w:t xml:space="preserve">Lógica de 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1">
                <w:pPr>
                  <w:spacing w:line="276" w:lineRule="auto"/>
                  <w:rPr>
                    <w:i w:val="1"/>
                    <w:iCs w:val="1"/>
                  </w:rPr>
                </w:pPr>
                <w:r w:rsidDel="00000000" w:rsidR="00000000" w:rsidRPr="00000000">
                  <w:rPr>
                    <w:i w:val="1"/>
                    <w:iCs w:val="1"/>
                    <w:rtl w:val="0"/>
                  </w:rPr>
                  <w:t xml:space="preserve">src/training/train.py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2">
                <w:pPr>
                  <w:spacing w:line="276" w:lineRule="auto"/>
                  <w:rPr/>
                </w:pPr>
                <w:r w:rsidDel="00000000" w:rsidR="00000000" w:rsidRPr="00000000">
                  <w:rPr>
                    <w:rtl w:val="0"/>
                  </w:rPr>
                  <w:t xml:space="preserve">gestiona la selección de variables, el bucle walk-forward, la serialización y la selección del mejor modelo por horizonte/tarea con criterio configurable y auditable (registrado en metadatos y artefactos de auditoría).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3">
                <w:pPr>
                  <w:spacing w:line="276" w:lineRule="auto"/>
                  <w:rPr/>
                </w:pPr>
                <w:r w:rsidDel="00000000" w:rsidR="00000000" w:rsidRPr="00000000">
                  <w:rPr>
                    <w:rtl w:val="0"/>
                  </w:rPr>
                  <w:t xml:space="preserve">Selección de variables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4">
                <w:pPr>
                  <w:spacing w:line="276" w:lineRule="auto"/>
                  <w:rPr>
                    <w:i w:val="1"/>
                    <w:iCs w:val="1"/>
                  </w:rPr>
                </w:pPr>
                <w:r w:rsidDel="00000000" w:rsidR="00000000" w:rsidRPr="00000000">
                  <w:rPr>
                    <w:i w:val="1"/>
                    <w:iCs w:val="1"/>
                    <w:rtl w:val="0"/>
                  </w:rPr>
                  <w:t xml:space="preserve">src/training/feature_selection.py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5">
                <w:pPr>
                  <w:spacing w:line="276" w:lineRule="auto"/>
                  <w:rPr/>
                </w:pPr>
                <w:r w:rsidDel="00000000" w:rsidR="00000000" w:rsidRPr="00000000">
                  <w:rPr>
                    <w:rtl w:val="0"/>
                  </w:rPr>
                  <w:t xml:space="preserve">Implementa el protocolo STRICT: exclusión de retornos contemporáneos, auditoría anti-leakage lineal (target_next, umbral 0,95 por defecto) y decorrelación inter-feature en train.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6">
                <w:pPr>
                  <w:spacing w:line="276" w:lineRule="auto"/>
                  <w:rPr/>
                </w:pPr>
                <w:r w:rsidDel="00000000" w:rsidR="00000000" w:rsidRPr="00000000">
                  <w:rPr>
                    <w:rtl w:val="0"/>
                  </w:rPr>
                  <w:t xml:space="preserve">Inferencia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7">
                <w:pPr>
                  <w:spacing w:line="276" w:lineRule="auto"/>
                  <w:rPr>
                    <w:i w:val="1"/>
                    <w:iCs w:val="1"/>
                  </w:rPr>
                </w:pPr>
                <w:r w:rsidDel="00000000" w:rsidR="00000000" w:rsidRPr="00000000">
                  <w:rPr>
                    <w:i w:val="1"/>
                    <w:iCs w:val="1"/>
                    <w:rtl w:val="0"/>
                  </w:rPr>
                  <w:t xml:space="preserve">scripts/predict.py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8">
                <w:pPr>
                  <w:spacing w:line="276" w:lineRule="auto"/>
                  <w:rPr/>
                </w:pPr>
                <w:r w:rsidDel="00000000" w:rsidR="00000000" w:rsidRPr="00000000">
                  <w:rPr>
                    <w:rtl w:val="0"/>
                  </w:rPr>
                  <w:t xml:space="preserve">Script para la ejecución de predicciones en producción: python -m src.main predict.</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9">
                <w:pPr>
                  <w:spacing w:line="276" w:lineRule="auto"/>
                  <w:rPr/>
                </w:pPr>
                <w:r w:rsidDel="00000000" w:rsidR="00000000" w:rsidRPr="00000000">
                  <w:rPr>
                    <w:rtl w:val="0"/>
                  </w:rPr>
                  <w:t xml:space="preserve">Métricas y gráficas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A">
                <w:pPr>
                  <w:spacing w:line="276" w:lineRule="auto"/>
                  <w:rPr>
                    <w:i w:val="1"/>
                    <w:iCs w:val="1"/>
                  </w:rPr>
                </w:pPr>
                <w:r w:rsidDel="00000000" w:rsidR="00000000" w:rsidRPr="00000000">
                  <w:rPr>
                    <w:i w:val="1"/>
                    <w:iCs w:val="1"/>
                    <w:rtl w:val="0"/>
                  </w:rPr>
                  <w:t xml:space="preserve">scripts/get_stats.py</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B">
                <w:pPr>
                  <w:spacing w:line="276" w:lineRule="auto"/>
                  <w:rPr/>
                </w:pPr>
                <w:r w:rsidDel="00000000" w:rsidR="00000000" w:rsidRPr="00000000">
                  <w:rPr>
                    <w:rtl w:val="0"/>
                  </w:rPr>
                  <w:t xml:space="preserve">Genera el informe visual de resultados en models/metrics/.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C">
                <w:pPr>
                  <w:spacing w:line="276" w:lineRule="auto"/>
                  <w:rPr/>
                </w:pPr>
                <w:r w:rsidDel="00000000" w:rsidR="00000000" w:rsidRPr="00000000">
                  <w:rPr>
                    <w:rtl w:val="0"/>
                  </w:rPr>
                  <w:t xml:space="preserve">Evidencia científica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D">
                <w:pPr>
                  <w:spacing w:line="276" w:lineRule="auto"/>
                  <w:rPr>
                    <w:i w:val="1"/>
                    <w:iCs w:val="1"/>
                  </w:rPr>
                </w:pPr>
                <w:r w:rsidDel="00000000" w:rsidR="00000000" w:rsidRPr="00000000">
                  <w:rPr>
                    <w:i w:val="1"/>
                    <w:iCs w:val="1"/>
                    <w:rtl w:val="0"/>
                  </w:rPr>
                  <w:t xml:space="preserve">notebooks/evaluacion/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5FE">
                <w:pPr>
                  <w:spacing w:line="276" w:lineRule="auto"/>
                  <w:rPr/>
                </w:pPr>
                <w:r w:rsidDel="00000000" w:rsidR="00000000" w:rsidRPr="00000000">
                  <w:rPr>
                    <w:rtl w:val="0"/>
                  </w:rPr>
                  <w:t xml:space="preserve">Contiene los análisis detallados de robustez y feature importance.</w:t>
                </w:r>
              </w:p>
            </w:tc>
          </w:tr>
        </w:tbl>
      </w:sdtContent>
    </w:sdt>
    <w:p w:rsidR="00000000" w:rsidDel="00000000" w:rsidP="00000000" w:rsidRDefault="00000000" w:rsidRPr="00000000" w14:paraId="000005FF">
      <w:pPr>
        <w:pStyle w:val="Heading5"/>
        <w:rPr/>
      </w:pPr>
      <w:bookmarkStart w:colFirst="0" w:colLast="0" w:name="_heading=h.948hffcjqqe7" w:id="103"/>
      <w:bookmarkEnd w:id="103"/>
      <w:r w:rsidDel="00000000" w:rsidR="00000000" w:rsidRPr="00000000">
        <w:rPr>
          <w:rtl w:val="0"/>
        </w:rPr>
        <w:t xml:space="preserve">Tabla 33 Componentes principales del flujo de entrenamiento y evaluación</w:t>
      </w:r>
    </w:p>
    <w:p w:rsidR="00000000" w:rsidDel="00000000" w:rsidP="00000000" w:rsidRDefault="00000000" w:rsidRPr="00000000" w14:paraId="00000600">
      <w:pPr>
        <w:pStyle w:val="Heading2"/>
        <w:numPr>
          <w:ilvl w:val="1"/>
          <w:numId w:val="19"/>
        </w:numPr>
        <w:ind w:left="566.9291338582675" w:hanging="164.99999999999994"/>
        <w:rPr/>
      </w:pPr>
      <w:bookmarkStart w:colFirst="0" w:colLast="0" w:name="_heading=h.khewfekoalig" w:id="104"/>
      <w:bookmarkEnd w:id="104"/>
      <w:r w:rsidDel="00000000" w:rsidR="00000000" w:rsidRPr="00000000">
        <w:rPr>
          <w:rtl w:val="0"/>
        </w:rPr>
        <w:t xml:space="preserve">Criterios de parada y convergencia</w:t>
      </w:r>
    </w:p>
    <w:p w:rsidR="00000000" w:rsidDel="00000000" w:rsidP="00000000" w:rsidRDefault="00000000" w:rsidRPr="00000000" w14:paraId="00000601">
      <w:pPr>
        <w:tabs>
          <w:tab w:val="right" w:leader="none" w:pos="12000"/>
        </w:tabs>
        <w:rPr/>
      </w:pPr>
      <w:r w:rsidDel="00000000" w:rsidR="00000000" w:rsidRPr="00000000">
        <w:rPr>
          <w:rtl w:val="0"/>
        </w:rPr>
        <w:t xml:space="preserve">Dada la naturaleza de los algoritmos seleccionados (Machine Learning tabular), el sistema no emplea mecanismos de early stopping basados en épocas de entrenamiento, típicos de las redes neuronales. En su lugar, la parada del entrenamiento está determinada por la convergencia analítica o por límites estrictos de iteración y complejidad definidos durante la fase de optimización offline.</w:t>
      </w:r>
    </w:p>
    <w:p w:rsidR="00000000" w:rsidDel="00000000" w:rsidP="00000000" w:rsidRDefault="00000000" w:rsidRPr="00000000" w14:paraId="00000602">
      <w:pPr>
        <w:tabs>
          <w:tab w:val="right" w:leader="none" w:pos="12000"/>
        </w:tabs>
        <w:rPr/>
      </w:pPr>
      <w:r w:rsidDel="00000000" w:rsidR="00000000" w:rsidRPr="00000000">
        <w:rPr>
          <w:rtl w:val="0"/>
        </w:rPr>
        <w:t xml:space="preserve">A continuación, se detallan los criterios de finalización para cada modelo integrado en el pipeline:</w:t>
      </w:r>
    </w:p>
    <w:sdt>
      <w:sdtPr>
        <w:lock w:val="contentLocked"/>
        <w:id w:val="1653823491"/>
        <w:tag w:val="goog_rdk_37"/>
      </w:sdtPr>
      <w:sdtContent>
        <w:tbl>
          <w:tblPr>
            <w:tblStyle w:val="Table36"/>
            <w:tblpPr w:leftFromText="180" w:rightFromText="180" w:topFromText="180" w:bottomFromText="180" w:vertAnchor="text" w:horzAnchor="text" w:tblpX="0" w:tblpY="0"/>
            <w:tblW w:w="8580.0" w:type="dxa"/>
            <w:jc w:val="left"/>
            <w:tblLayout w:type="fixed"/>
            <w:tblLook w:val="0000"/>
          </w:tblPr>
          <w:tblGrid>
            <w:gridCol w:w="1785"/>
            <w:gridCol w:w="2655"/>
            <w:gridCol w:w="4140"/>
            <w:tblGridChange w:id="0">
              <w:tblGrid>
                <w:gridCol w:w="1785"/>
                <w:gridCol w:w="2655"/>
                <w:gridCol w:w="41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03">
                <w:pPr>
                  <w:spacing w:line="276" w:lineRule="auto"/>
                  <w:jc w:val="left"/>
                  <w:rPr>
                    <w:b w:val="1"/>
                    <w:bCs w:val="1"/>
                  </w:rPr>
                </w:pPr>
                <w:r w:rsidDel="00000000" w:rsidR="00000000" w:rsidRPr="00000000">
                  <w:rPr>
                    <w:b w:val="1"/>
                    <w:bCs w:val="1"/>
                    <w:rtl w:val="0"/>
                  </w:rPr>
                  <w:t xml:space="preserve">Arquitectura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04">
                <w:pPr>
                  <w:spacing w:line="276" w:lineRule="auto"/>
                  <w:rPr>
                    <w:b w:val="1"/>
                    <w:bCs w:val="1"/>
                  </w:rPr>
                </w:pPr>
                <w:r w:rsidDel="00000000" w:rsidR="00000000" w:rsidRPr="00000000">
                  <w:rPr>
                    <w:b w:val="1"/>
                    <w:bCs w:val="1"/>
                    <w:rtl w:val="0"/>
                  </w:rPr>
                  <w:t xml:space="preserve">Criterio de parada / convergencia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05">
                <w:pPr>
                  <w:spacing w:line="276" w:lineRule="auto"/>
                  <w:rPr>
                    <w:b w:val="1"/>
                    <w:bCs w:val="1"/>
                  </w:rPr>
                </w:pPr>
                <w:r w:rsidDel="00000000" w:rsidR="00000000" w:rsidRPr="00000000">
                  <w:rPr>
                    <w:b w:val="1"/>
                    <w:bCs w:val="1"/>
                    <w:rtl w:val="0"/>
                  </w:rPr>
                  <w:t xml:space="preserve">Observaciones Técnicas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6">
                <w:pPr>
                  <w:spacing w:line="276" w:lineRule="auto"/>
                  <w:rPr/>
                </w:pPr>
                <w:r w:rsidDel="00000000" w:rsidR="00000000" w:rsidRPr="00000000">
                  <w:rPr>
                    <w:rtl w:val="0"/>
                  </w:rPr>
                  <w:t xml:space="preserve">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7">
                <w:pPr>
                  <w:spacing w:line="276" w:lineRule="auto"/>
                  <w:rPr/>
                </w:pPr>
                <w:r w:rsidDel="00000000" w:rsidR="00000000" w:rsidRPr="00000000">
                  <w:rPr>
                    <w:rtl w:val="0"/>
                  </w:rPr>
                  <w:t xml:space="preserve">Solución analítica exacta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8">
                <w:pPr>
                  <w:spacing w:line="276" w:lineRule="auto"/>
                  <w:rPr/>
                </w:pPr>
                <w:r w:rsidDel="00000000" w:rsidR="00000000" w:rsidRPr="00000000">
                  <w:rPr>
                    <w:rtl w:val="0"/>
                  </w:rPr>
                  <w:t xml:space="preserve">No requiere iteraciones; se resuelve mediante la ecuación normal (OLS con regularización L2).</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9">
                <w:pPr>
                  <w:spacing w:line="276" w:lineRule="auto"/>
                  <w:rPr/>
                </w:pPr>
                <w:r w:rsidDel="00000000" w:rsidR="00000000" w:rsidRPr="00000000">
                  <w:rPr>
                    <w:rtl w:val="0"/>
                  </w:rPr>
                  <w:t xml:space="preserve">Lasso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A">
                <w:pPr>
                  <w:spacing w:line="276" w:lineRule="auto"/>
                  <w:rPr/>
                </w:pPr>
                <w:r w:rsidDel="00000000" w:rsidR="00000000" w:rsidRPr="00000000">
                  <w:rPr>
                    <w:rtl w:val="0"/>
                  </w:rPr>
                  <w:t xml:space="preserve">max_iter = 20.000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B">
                <w:pPr>
                  <w:spacing w:line="276" w:lineRule="auto"/>
                  <w:rPr/>
                </w:pPr>
                <w:r w:rsidDel="00000000" w:rsidR="00000000" w:rsidRPr="00000000">
                  <w:rPr>
                    <w:rtl w:val="0"/>
                  </w:rPr>
                  <w:t xml:space="preserve">Implementa coordinate descent. En la práctica, la convergencia se alcanza en menos de 1.000 iteraciones con el volumen de datos actual.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C">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D">
                <w:pPr>
                  <w:spacing w:line="276" w:lineRule="auto"/>
                  <w:rPr/>
                </w:pPr>
                <w:r w:rsidDel="00000000" w:rsidR="00000000" w:rsidRPr="00000000">
                  <w:rPr>
                    <w:rtl w:val="0"/>
                  </w:rPr>
                  <w:t xml:space="preserve">n_estimators = 200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E">
                <w:pPr>
                  <w:spacing w:line="276" w:lineRule="auto"/>
                  <w:rPr/>
                </w:pPr>
                <w:r w:rsidDel="00000000" w:rsidR="00000000" w:rsidRPr="00000000">
                  <w:rPr>
                    <w:rtl w:val="0"/>
                  </w:rPr>
                  <w:t xml:space="preserve">Número de árboles fijo. La restricción max_depth=2 garantiza que no exista degradación por sobreajuste al completar el ciclo de estimadores.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0F">
                <w:pPr>
                  <w:spacing w:line="276" w:lineRule="auto"/>
                  <w:rPr/>
                </w:pPr>
                <w:r w:rsidDel="00000000" w:rsidR="00000000" w:rsidRPr="00000000">
                  <w:rPr>
                    <w:rtl w:val="0"/>
                  </w:rPr>
                  <w:t xml:space="preserve">Logistic Regression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10">
                <w:pPr>
                  <w:spacing w:line="276" w:lineRule="auto"/>
                  <w:rPr/>
                </w:pPr>
                <w:r w:rsidDel="00000000" w:rsidR="00000000" w:rsidRPr="00000000">
                  <w:rPr>
                    <w:rtl w:val="0"/>
                  </w:rPr>
                  <w:t xml:space="preserve">max_iter = 1.000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11">
                <w:pPr>
                  <w:spacing w:line="276" w:lineRule="auto"/>
                  <w:rPr/>
                </w:pPr>
                <w:r w:rsidDel="00000000" w:rsidR="00000000" w:rsidRPr="00000000">
                  <w:rPr>
                    <w:rtl w:val="0"/>
                  </w:rPr>
                  <w:t xml:space="preserve">Utiliza el optimizador L-BFGS. El sistema detiene el proceso al alcanzar la convergencia de la función de coste o el límite de iteraciones.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12">
                <w:pPr>
                  <w:spacing w:line="276" w:lineRule="auto"/>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13">
                <w:pPr>
                  <w:spacing w:line="276" w:lineRule="auto"/>
                  <w:rPr/>
                </w:pPr>
                <w:r w:rsidDel="00000000" w:rsidR="00000000" w:rsidRPr="00000000">
                  <w:rPr>
                    <w:rtl w:val="0"/>
                  </w:rPr>
                  <w:t xml:space="preserve">n_estimators = 200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14">
                <w:pPr>
                  <w:spacing w:line="276" w:lineRule="auto"/>
                  <w:rPr/>
                </w:pPr>
                <w:r w:rsidDel="00000000" w:rsidR="00000000" w:rsidRPr="00000000">
                  <w:rPr>
                    <w:rtl w:val="0"/>
                  </w:rPr>
                  <w:t xml:space="preserve">Finaliza al completar la construcción del bosque de árboles independientes.</w:t>
                </w:r>
              </w:p>
            </w:tc>
          </w:tr>
        </w:tbl>
      </w:sdtContent>
    </w:sdt>
    <w:p w:rsidR="00000000" w:rsidDel="00000000" w:rsidP="00000000" w:rsidRDefault="00000000" w:rsidRPr="00000000" w14:paraId="00000615">
      <w:pPr>
        <w:pStyle w:val="Heading5"/>
        <w:rPr/>
      </w:pPr>
      <w:bookmarkStart w:colFirst="0" w:colLast="0" w:name="_heading=h.j1g7p658awcc" w:id="105"/>
      <w:bookmarkEnd w:id="105"/>
      <w:r w:rsidDel="00000000" w:rsidR="00000000" w:rsidRPr="00000000">
        <w:rPr>
          <w:rtl w:val="0"/>
        </w:rPr>
        <w:t xml:space="preserve">Tabla 34 Criterios de parada y convergencia por arquitectura de modelo</w:t>
      </w:r>
    </w:p>
    <w:p w:rsidR="00000000" w:rsidDel="00000000" w:rsidP="00000000" w:rsidRDefault="00000000" w:rsidRPr="00000000" w14:paraId="00000616">
      <w:pPr>
        <w:pStyle w:val="Heading1"/>
        <w:numPr>
          <w:ilvl w:val="0"/>
          <w:numId w:val="19"/>
        </w:numPr>
        <w:ind w:left="425.19685039370086" w:hanging="150"/>
        <w:rPr/>
      </w:pPr>
      <w:bookmarkStart w:colFirst="0" w:colLast="0" w:name="_heading=h.rzfuzlowdp65" w:id="106"/>
      <w:bookmarkEnd w:id="106"/>
      <w:r w:rsidDel="00000000" w:rsidR="00000000" w:rsidRPr="00000000">
        <w:rPr>
          <w:rtl w:val="0"/>
        </w:rPr>
        <w:t xml:space="preserve">Métrica y rendimiento</w:t>
      </w:r>
    </w:p>
    <w:p w:rsidR="00000000" w:rsidDel="00000000" w:rsidP="00000000" w:rsidRDefault="00000000" w:rsidRPr="00000000" w14:paraId="00000617">
      <w:pPr>
        <w:rPr/>
      </w:pPr>
      <w:r w:rsidDel="00000000" w:rsidR="00000000" w:rsidRPr="00000000">
        <w:rPr>
          <w:rtl w:val="0"/>
        </w:rPr>
        <w:t xml:space="preserve">En nuestro contexto, no solo se busca la precisión estadística, sino la utilidad operativa para los agentes del sector cerealístico. Por ello, se han definido métricas que traducen el rendimiento del modelo a indicadores de valor económico y capacidad de decisión.</w:t>
      </w:r>
    </w:p>
    <w:p w:rsidR="00000000" w:rsidDel="00000000" w:rsidP="00000000" w:rsidRDefault="00000000" w:rsidRPr="00000000" w14:paraId="00000618">
      <w:pPr>
        <w:pStyle w:val="Heading2"/>
        <w:numPr>
          <w:ilvl w:val="1"/>
          <w:numId w:val="19"/>
        </w:numPr>
        <w:ind w:left="566.9291338582675" w:hanging="164.99999999999994"/>
        <w:rPr/>
      </w:pPr>
      <w:bookmarkStart w:colFirst="0" w:colLast="0" w:name="_heading=h.vngiie2xd3xs" w:id="107"/>
      <w:bookmarkEnd w:id="107"/>
      <w:r w:rsidDel="00000000" w:rsidR="00000000" w:rsidRPr="00000000">
        <w:rPr>
          <w:rtl w:val="0"/>
        </w:rPr>
        <w:t xml:space="preserve">Métrica principal y justificación</w:t>
      </w:r>
    </w:p>
    <w:p w:rsidR="00000000" w:rsidDel="00000000" w:rsidP="00000000" w:rsidRDefault="00000000" w:rsidRPr="00000000" w14:paraId="00000619">
      <w:pPr>
        <w:tabs>
          <w:tab w:val="right" w:leader="none" w:pos="12000"/>
        </w:tabs>
        <w:rPr/>
      </w:pPr>
      <w:r w:rsidDel="00000000" w:rsidR="00000000" w:rsidRPr="00000000">
        <w:rPr>
          <w:rtl w:val="0"/>
        </w:rPr>
        <w:t xml:space="preserve">El sistema genera dos tipos de predicción orientadas a satisfacer necesidades operativas distintas de los usuarios finales (MAPA, organismos agrarios, cooperativas y gestores de riesgo). En consecuencia, se definen métricas principales diferenciadas para las tareas de regresión y clasificación.</w:t>
      </w:r>
    </w:p>
    <w:p w:rsidR="00000000" w:rsidDel="00000000" w:rsidP="00000000" w:rsidRDefault="00000000" w:rsidRPr="00000000" w14:paraId="0000061A">
      <w:pPr>
        <w:pStyle w:val="Heading3"/>
        <w:tabs>
          <w:tab w:val="right" w:leader="none" w:pos="12000"/>
        </w:tabs>
        <w:rPr/>
      </w:pPr>
      <w:bookmarkStart w:colFirst="0" w:colLast="0" w:name="_heading=h.8him6pvejn1a" w:id="108"/>
      <w:bookmarkEnd w:id="108"/>
      <w:r w:rsidDel="00000000" w:rsidR="00000000" w:rsidRPr="00000000">
        <w:rPr>
          <w:rtl w:val="0"/>
        </w:rPr>
        <w:t xml:space="preserve">Tarea de regresión: Direction Accuracy (DA)</w:t>
      </w:r>
    </w:p>
    <w:p w:rsidR="00000000" w:rsidDel="00000000" w:rsidP="00000000" w:rsidRDefault="00000000" w:rsidRPr="00000000" w14:paraId="0000061B">
      <w:pPr>
        <w:tabs>
          <w:tab w:val="right" w:leader="none" w:pos="12000"/>
        </w:tabs>
        <w:rPr/>
      </w:pPr>
      <w:r w:rsidDel="00000000" w:rsidR="00000000" w:rsidRPr="00000000">
        <w:rPr>
          <w:rtl w:val="0"/>
        </w:rPr>
        <w:t xml:space="preserve">Aunque el pipeline calcula métricas estándar de regresión (Pearson r, MAE, RMSE, R^2), la métrica designada como principal para el negocio es la Exactitud Direccional (Direction Accuracy). Esta representa el porcentaje de meses en los que el modelo predice correctamente el signo del movimiento del precio (subida o bajada).</w:t>
      </w:r>
    </w:p>
    <w:p w:rsidR="00000000" w:rsidDel="00000000" w:rsidP="00000000" w:rsidRDefault="00000000" w:rsidRPr="00000000" w14:paraId="0000061C">
      <w:pPr>
        <w:tabs>
          <w:tab w:val="right" w:leader="none" w:pos="12000"/>
        </w:tabs>
        <w:rPr/>
      </w:pPr>
      <w:r w:rsidDel="00000000" w:rsidR="00000000" w:rsidRPr="00000000">
        <w:rPr>
          <w:rtl w:val="0"/>
        </w:rPr>
        <w:t xml:space="preserve">La utilidad del sistema no reside en conocer el decimal exacto del precio futuro, sino en resolver la incertidumbre de ejecución: ¿Comprar ahora o esperar? El usuario se enfrenta a decisiones binarias de tipo "actúa / espera" o "cúbrete / no te cubras". En este escenario, un error de dirección tiene un coste asimétrico elevado.</w:t>
      </w:r>
    </w:p>
    <w:p w:rsidR="00000000" w:rsidDel="00000000" w:rsidP="00000000" w:rsidRDefault="00000000" w:rsidRPr="00000000" w14:paraId="0000061D">
      <w:pPr>
        <w:tabs>
          <w:tab w:val="right" w:leader="none" w:pos="12000"/>
        </w:tabs>
        <w:rPr/>
      </w:pPr>
      <w:r w:rsidDel="00000000" w:rsidR="00000000" w:rsidRPr="00000000">
        <w:rPr>
          <w:rtl w:val="0"/>
        </w:rPr>
        <w:t xml:space="preserve">El Ratio de Sharpe anualizado se utiliza como métrica de valor económico de la señal (rentabilidad ajustada al riesgo), pero el criterio de selección de modelo en entrenamiento es explícito y configurable. En la configuración oficial de este entregable se mantiene max_sharpe para regresión y max_auc para clasificación, preservando comparabilidad histórica y trazabilidad metodológica.</w:t>
      </w:r>
    </w:p>
    <w:p w:rsidR="00000000" w:rsidDel="00000000" w:rsidP="00000000" w:rsidRDefault="00000000" w:rsidRPr="00000000" w14:paraId="0000061E">
      <w:pPr>
        <w:tabs>
          <w:tab w:val="right" w:leader="none" w:pos="12000"/>
        </w:tabs>
        <w:rPr/>
      </w:pPr>
      <w:r w:rsidDel="00000000" w:rsidR="00000000" w:rsidRPr="00000000">
        <w:rPr>
          <w:rtl w:val="0"/>
        </w:rPr>
      </w:r>
    </w:p>
    <w:p w:rsidR="00000000" w:rsidDel="00000000" w:rsidP="00000000" w:rsidRDefault="00000000" w:rsidRPr="00000000" w14:paraId="0000061F">
      <w:pPr>
        <w:pStyle w:val="Heading3"/>
        <w:tabs>
          <w:tab w:val="right" w:leader="none" w:pos="12000"/>
        </w:tabs>
        <w:rPr/>
      </w:pPr>
      <w:bookmarkStart w:colFirst="0" w:colLast="0" w:name="_heading=h.6xvro1fwslwx" w:id="109"/>
      <w:bookmarkEnd w:id="109"/>
      <w:r w:rsidDel="00000000" w:rsidR="00000000" w:rsidRPr="00000000">
        <w:rPr>
          <w:rtl w:val="0"/>
        </w:rPr>
        <w:t xml:space="preserve">Tarea de clasificación: AUC-ROC</w:t>
      </w:r>
    </w:p>
    <w:p w:rsidR="00000000" w:rsidDel="00000000" w:rsidP="00000000" w:rsidRDefault="00000000" w:rsidRPr="00000000" w14:paraId="00000620">
      <w:pPr>
        <w:tabs>
          <w:tab w:val="right" w:leader="none" w:pos="12000"/>
        </w:tabs>
        <w:rPr/>
      </w:pPr>
      <w:r w:rsidDel="00000000" w:rsidR="00000000" w:rsidRPr="00000000">
        <w:rPr>
          <w:rtl w:val="0"/>
        </w:rPr>
        <w:t xml:space="preserve">Para la determinación binaria de la tendencia, se selecciona el Área bajo la curva (AUC-ROC) como métrica principal. A diferencia de la exactitud simple (Accuracy), el AUC-ROC es invariante al umbral de decisión y captura la capacidad discriminativa del modelo en toda la escala de probabilidades. Esta característica es fundamental dado que los distintos agentes del sector tienen perfiles de riesgo heterogéneos:</w:t>
      </w:r>
    </w:p>
    <w:p w:rsidR="00000000" w:rsidDel="00000000" w:rsidP="00000000" w:rsidRDefault="00000000" w:rsidRPr="00000000" w14:paraId="00000621">
      <w:pPr>
        <w:numPr>
          <w:ilvl w:val="0"/>
          <w:numId w:val="30"/>
        </w:numPr>
        <w:tabs>
          <w:tab w:val="right" w:leader="none" w:pos="12000"/>
        </w:tabs>
        <w:spacing w:after="0" w:lineRule="auto"/>
        <w:ind w:left="720" w:hanging="360"/>
        <w:rPr/>
      </w:pPr>
      <w:r w:rsidDel="00000000" w:rsidR="00000000" w:rsidRPr="00000000">
        <w:rPr>
          <w:rtl w:val="0"/>
        </w:rPr>
        <w:t xml:space="preserve">Una cooperativa con márgenes ajustados puede requerir una probabilidad de subida muy alta (&gt;0.70) antes de ejecutar una compra.</w:t>
      </w:r>
    </w:p>
    <w:p w:rsidR="00000000" w:rsidDel="00000000" w:rsidP="00000000" w:rsidRDefault="00000000" w:rsidRPr="00000000" w14:paraId="00000622">
      <w:pPr>
        <w:numPr>
          <w:ilvl w:val="0"/>
          <w:numId w:val="30"/>
        </w:numPr>
        <w:tabs>
          <w:tab w:val="right" w:leader="none" w:pos="12000"/>
        </w:tabs>
        <w:ind w:left="720" w:hanging="360"/>
        <w:rPr/>
      </w:pPr>
      <w:r w:rsidDel="00000000" w:rsidR="00000000" w:rsidRPr="00000000">
        <w:rPr>
          <w:rtl w:val="0"/>
        </w:rPr>
        <w:t xml:space="preserve">Un operador de cobertura puede actuar con una señal más moderada (&gt;0.55).</w:t>
      </w:r>
    </w:p>
    <w:p w:rsidR="00000000" w:rsidDel="00000000" w:rsidP="00000000" w:rsidRDefault="00000000" w:rsidRPr="00000000" w14:paraId="00000623">
      <w:pPr>
        <w:tabs>
          <w:tab w:val="right" w:leader="none" w:pos="12000"/>
        </w:tabs>
        <w:rPr/>
      </w:pPr>
      <w:r w:rsidDel="00000000" w:rsidR="00000000" w:rsidRPr="00000000">
        <w:rPr>
          <w:rtl w:val="0"/>
        </w:rPr>
        <w:t xml:space="preserve">El AUC-ROC garantiza que el modelo sea robusto y útil para todos los perfiles de usuario, independientemente de su umbral de tolerancia.</w:t>
      </w:r>
    </w:p>
    <w:p w:rsidR="00000000" w:rsidDel="00000000" w:rsidP="00000000" w:rsidRDefault="00000000" w:rsidRPr="00000000" w14:paraId="00000624">
      <w:pPr>
        <w:tabs>
          <w:tab w:val="right" w:leader="none" w:pos="12000"/>
        </w:tabs>
        <w:rPr/>
      </w:pPr>
      <w:r w:rsidDel="00000000" w:rsidR="00000000" w:rsidRPr="00000000">
        <w:rPr>
          <w:rtl w:val="0"/>
        </w:rPr>
        <w:t xml:space="preserve">Como métricas secundarias se encuentran: </w:t>
      </w:r>
    </w:p>
    <w:p w:rsidR="00000000" w:rsidDel="00000000" w:rsidP="00000000" w:rsidRDefault="00000000" w:rsidRPr="00000000" w14:paraId="00000625">
      <w:pPr>
        <w:numPr>
          <w:ilvl w:val="0"/>
          <w:numId w:val="21"/>
        </w:numPr>
        <w:tabs>
          <w:tab w:val="right" w:leader="none" w:pos="12000"/>
        </w:tabs>
        <w:spacing w:after="0" w:lineRule="auto"/>
        <w:ind w:left="720" w:hanging="360"/>
        <w:rPr/>
      </w:pPr>
      <w:r w:rsidDel="00000000" w:rsidR="00000000" w:rsidRPr="00000000">
        <w:rPr>
          <w:rtl w:val="0"/>
        </w:rPr>
        <w:t xml:space="preserve">Accuracy: Refleja el porcentaje global de acierto bajo el umbral estándar de 0.50.</w:t>
      </w:r>
    </w:p>
    <w:p w:rsidR="00000000" w:rsidDel="00000000" w:rsidP="00000000" w:rsidRDefault="00000000" w:rsidRPr="00000000" w14:paraId="00000626">
      <w:pPr>
        <w:numPr>
          <w:ilvl w:val="0"/>
          <w:numId w:val="21"/>
        </w:numPr>
        <w:tabs>
          <w:tab w:val="right" w:leader="none" w:pos="12000"/>
        </w:tabs>
        <w:spacing w:after="0" w:lineRule="auto"/>
        <w:ind w:left="720" w:hanging="360"/>
        <w:rPr/>
      </w:pPr>
      <w:r w:rsidDel="00000000" w:rsidR="00000000" w:rsidRPr="00000000">
        <w:rPr>
          <w:rtl w:val="0"/>
        </w:rPr>
        <w:t xml:space="preserve">F1-Score: Se monitoriza para penalizar específicamente los falsos positivos (predicción de subida cuando el mercado baja), que en este contexto inducirían a realizar compras especulativas innecesarias y costosas</w:t>
      </w:r>
    </w:p>
    <w:p w:rsidR="00000000" w:rsidDel="00000000" w:rsidP="00000000" w:rsidRDefault="00000000" w:rsidRPr="00000000" w14:paraId="00000627">
      <w:pPr>
        <w:pStyle w:val="Heading2"/>
        <w:numPr>
          <w:ilvl w:val="1"/>
          <w:numId w:val="19"/>
        </w:numPr>
        <w:tabs>
          <w:tab w:val="right" w:leader="none" w:pos="12000"/>
        </w:tabs>
        <w:spacing w:after="200" w:before="60" w:lineRule="auto"/>
        <w:ind w:left="566.9291338582675" w:hanging="164.99999999999994"/>
        <w:rPr/>
      </w:pPr>
      <w:bookmarkStart w:colFirst="0" w:colLast="0" w:name="_heading=h.ebcuxkrdx285" w:id="110"/>
      <w:bookmarkEnd w:id="110"/>
      <w:r w:rsidDel="00000000" w:rsidR="00000000" w:rsidRPr="00000000">
        <w:rPr>
          <w:rtl w:val="0"/>
        </w:rPr>
        <w:t xml:space="preserve">Criterios de éxito y validación de objetivos</w:t>
      </w:r>
    </w:p>
    <w:p w:rsidR="00000000" w:rsidDel="00000000" w:rsidP="00000000" w:rsidRDefault="00000000" w:rsidRPr="00000000" w14:paraId="00000628">
      <w:pPr>
        <w:tabs>
          <w:tab w:val="right" w:leader="none" w:pos="12000"/>
        </w:tabs>
        <w:rPr/>
      </w:pPr>
      <w:r w:rsidDel="00000000" w:rsidR="00000000" w:rsidRPr="00000000">
        <w:rPr>
          <w:rtl w:val="0"/>
        </w:rPr>
        <w:t xml:space="preserve">La evaluación de la idoneidad del sistema no se limita a métricas estadísticas abstractas, sino que se fundamenta en criterios de éxito operativos. Estos umbrales han sido definidos considerando el coste de oportunidad de la alternativa de "no modelado", los estándares de la industria en la gestión de riesgos de materias primas (commodities) y los requisitos funcionales del proyecto DATAGIA.</w:t>
      </w:r>
    </w:p>
    <w:p w:rsidR="00000000" w:rsidDel="00000000" w:rsidP="00000000" w:rsidRDefault="00000000" w:rsidRPr="00000000" w14:paraId="00000629">
      <w:pPr>
        <w:pStyle w:val="Heading3"/>
        <w:tabs>
          <w:tab w:val="right" w:leader="none" w:pos="12000"/>
        </w:tabs>
        <w:rPr/>
      </w:pPr>
      <w:bookmarkStart w:colFirst="0" w:colLast="0" w:name="_heading=h.p3dtdzwtqbij" w:id="111"/>
      <w:bookmarkEnd w:id="111"/>
      <w:r w:rsidDel="00000000" w:rsidR="00000000" w:rsidRPr="00000000">
        <w:rPr>
          <w:rtl w:val="0"/>
        </w:rPr>
        <w:t xml:space="preserve">Umbrales mínimos de aceptabilidad</w:t>
      </w:r>
    </w:p>
    <w:p w:rsidR="00000000" w:rsidDel="00000000" w:rsidP="00000000" w:rsidRDefault="00000000" w:rsidRPr="00000000" w14:paraId="0000062A">
      <w:pPr>
        <w:tabs>
          <w:tab w:val="right" w:leader="none" w:pos="12000"/>
        </w:tabs>
        <w:rPr/>
      </w:pPr>
      <w:r w:rsidDel="00000000" w:rsidR="00000000" w:rsidRPr="00000000">
        <w:rPr>
          <w:rtl w:val="0"/>
        </w:rPr>
        <w:t xml:space="preserve">Para que el sistema se considere apto para la toma de decisiones en un entorno real, debe superar los siguientes hitos de rendimiento en el horizonte de un mes (h=1m):</w:t>
      </w:r>
    </w:p>
    <w:sdt>
      <w:sdtPr>
        <w:lock w:val="contentLocked"/>
        <w:id w:val="-2053986250"/>
        <w:tag w:val="goog_rdk_38"/>
      </w:sdtPr>
      <w:sdtContent>
        <w:tbl>
          <w:tblPr>
            <w:tblStyle w:val="Table37"/>
            <w:tblpPr w:leftFromText="180" w:rightFromText="180" w:topFromText="180" w:bottomFromText="180" w:vertAnchor="text" w:horzAnchor="text" w:tblpX="0" w:tblpY="0"/>
            <w:tblW w:w="8580.0" w:type="dxa"/>
            <w:jc w:val="left"/>
            <w:tblLayout w:type="fixed"/>
            <w:tblLook w:val="0000"/>
          </w:tblPr>
          <w:tblGrid>
            <w:gridCol w:w="1785"/>
            <w:gridCol w:w="2655"/>
            <w:gridCol w:w="4140"/>
            <w:tblGridChange w:id="0">
              <w:tblGrid>
                <w:gridCol w:w="1785"/>
                <w:gridCol w:w="2655"/>
                <w:gridCol w:w="41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2B">
                <w:pPr>
                  <w:spacing w:line="276" w:lineRule="auto"/>
                  <w:jc w:val="left"/>
                  <w:rPr>
                    <w:b w:val="1"/>
                    <w:bCs w:val="1"/>
                  </w:rPr>
                </w:pPr>
                <w:r w:rsidDel="00000000" w:rsidR="00000000" w:rsidRPr="00000000">
                  <w:rPr>
                    <w:b w:val="1"/>
                    <w:bCs w:val="1"/>
                    <w:rtl w:val="0"/>
                  </w:rPr>
                  <w:t xml:space="preserve">Indicador de éxito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2C">
                <w:pPr>
                  <w:spacing w:line="276" w:lineRule="auto"/>
                  <w:rPr>
                    <w:b w:val="1"/>
                    <w:bCs w:val="1"/>
                  </w:rPr>
                </w:pPr>
                <w:r w:rsidDel="00000000" w:rsidR="00000000" w:rsidRPr="00000000">
                  <w:rPr>
                    <w:b w:val="1"/>
                    <w:bCs w:val="1"/>
                    <w:rtl w:val="0"/>
                  </w:rPr>
                  <w:t xml:space="preserve">Umbral mínimo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2D">
                <w:pPr>
                  <w:spacing w:line="276" w:lineRule="auto"/>
                  <w:rPr>
                    <w:b w:val="1"/>
                    <w:bCs w:val="1"/>
                  </w:rPr>
                </w:pPr>
                <w:r w:rsidDel="00000000" w:rsidR="00000000" w:rsidRPr="00000000">
                  <w:rPr>
                    <w:b w:val="1"/>
                    <w:bCs w:val="1"/>
                    <w:rtl w:val="0"/>
                  </w:rPr>
                  <w:t xml:space="preserve">Justificación de negocio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2E">
                <w:pPr>
                  <w:spacing w:line="276" w:lineRule="auto"/>
                  <w:rPr/>
                </w:pPr>
                <w:r w:rsidDel="00000000" w:rsidR="00000000" w:rsidRPr="00000000">
                  <w:rPr>
                    <w:rtl w:val="0"/>
                  </w:rPr>
                  <w:t xml:space="preserve">Exactitud Direccional (DA)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2F">
                <w:pPr>
                  <w:spacing w:line="276" w:lineRule="auto"/>
                  <w:rPr/>
                </w:pPr>
                <w:r w:rsidDel="00000000" w:rsidR="00000000" w:rsidRPr="00000000">
                  <w:rPr>
                    <w:rtl w:val="0"/>
                  </w:rPr>
                  <w:t xml:space="preserve">&gt;= 60%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0">
                <w:pPr>
                  <w:spacing w:line="276" w:lineRule="auto"/>
                  <w:rPr/>
                </w:pPr>
                <w:r w:rsidDel="00000000" w:rsidR="00000000" w:rsidRPr="00000000">
                  <w:rPr>
                    <w:rtl w:val="0"/>
                  </w:rPr>
                  <w:t xml:space="preserve">Una decisión aleatoria ofrece un 50\% de acierto. El umbral del 60\% garantiza una ventaja competitiva sostenida que compensa los costes operativos.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1">
                <w:pPr>
                  <w:spacing w:line="276" w:lineRule="auto"/>
                  <w:rPr/>
                </w:pPr>
                <w:r w:rsidDel="00000000" w:rsidR="00000000" w:rsidRPr="00000000">
                  <w:rPr>
                    <w:rtl w:val="0"/>
                  </w:rPr>
                  <w:t xml:space="preserve">Ratio de Sharpe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2">
                <w:pPr>
                  <w:spacing w:line="276" w:lineRule="auto"/>
                  <w:rPr/>
                </w:pPr>
                <w:r w:rsidDel="00000000" w:rsidR="00000000" w:rsidRPr="00000000">
                  <w:rPr>
                    <w:rtl w:val="0"/>
                  </w:rPr>
                  <w:t xml:space="preserve">&gt;= 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3">
                <w:pPr>
                  <w:spacing w:line="276" w:lineRule="auto"/>
                  <w:rPr/>
                </w:pPr>
                <w:r w:rsidDel="00000000" w:rsidR="00000000" w:rsidRPr="00000000">
                  <w:rPr>
                    <w:rtl w:val="0"/>
                  </w:rPr>
                  <w:t xml:space="preserve">Estándar de rentabilidad ajustada al riesgo. Un valor inferior indicaría que la señal de mercado no compensa la volatilidad de actuar sobre ella.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4">
                <w:pPr>
                  <w:spacing w:line="276" w:lineRule="auto"/>
                  <w:rPr/>
                </w:pPr>
                <w:r w:rsidDel="00000000" w:rsidR="00000000" w:rsidRPr="00000000">
                  <w:rPr>
                    <w:rtl w:val="0"/>
                  </w:rPr>
                  <w:t xml:space="preserve">AUC-ROC (Clasificación)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5">
                <w:pPr>
                  <w:spacing w:line="276" w:lineRule="auto"/>
                  <w:rPr/>
                </w:pPr>
                <w:r w:rsidDel="00000000" w:rsidR="00000000" w:rsidRPr="00000000">
                  <w:rPr>
                    <w:rtl w:val="0"/>
                  </w:rPr>
                  <w:t xml:space="preserve">&gt;= 0.65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6">
                <w:pPr>
                  <w:spacing w:line="276" w:lineRule="auto"/>
                  <w:rPr/>
                </w:pPr>
                <w:r w:rsidDel="00000000" w:rsidR="00000000" w:rsidRPr="00000000">
                  <w:rPr>
                    <w:rtl w:val="0"/>
                  </w:rPr>
                  <w:t xml:space="preserve">Asegura que el modelo posee un poder discriminativo robusto, superando sistemáticamente al azar en la asignación de probabilidades.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7">
                <w:pPr>
                  <w:spacing w:line="276" w:lineRule="auto"/>
                  <w:rPr/>
                </w:pPr>
                <w:r w:rsidDel="00000000" w:rsidR="00000000" w:rsidRPr="00000000">
                  <w:rPr>
                    <w:rtl w:val="0"/>
                  </w:rPr>
                  <w:t xml:space="preserve">DA en Alta Confianza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8">
                <w:pPr>
                  <w:spacing w:line="276" w:lineRule="auto"/>
                  <w:rPr/>
                </w:pPr>
                <w:r w:rsidDel="00000000" w:rsidR="00000000" w:rsidRPr="00000000">
                  <w:rPr>
                    <w:rtl w:val="0"/>
                  </w:rPr>
                  <w:t xml:space="preserve">&gt;= 65%</w:t>
                </w:r>
              </w:p>
              <w:p w:rsidR="00000000" w:rsidDel="00000000" w:rsidP="00000000" w:rsidRDefault="00000000" w:rsidRPr="00000000" w14:paraId="00000639">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3A">
                <w:pPr>
                  <w:spacing w:line="276" w:lineRule="auto"/>
                  <w:rPr/>
                </w:pPr>
                <w:r w:rsidDel="00000000" w:rsidR="00000000" w:rsidRPr="00000000">
                  <w:rPr>
                    <w:rtl w:val="0"/>
                  </w:rPr>
                  <w:t xml:space="preserve">Exigencia de precisión superior para aquellas señales donde el modelo detecta una magnitud de movimiento fuera de lo común.</w:t>
                </w:r>
              </w:p>
            </w:tc>
          </w:tr>
        </w:tbl>
      </w:sdtContent>
    </w:sdt>
    <w:p w:rsidR="00000000" w:rsidDel="00000000" w:rsidP="00000000" w:rsidRDefault="00000000" w:rsidRPr="00000000" w14:paraId="0000063B">
      <w:pPr>
        <w:pStyle w:val="Heading5"/>
        <w:rPr/>
      </w:pPr>
      <w:bookmarkStart w:colFirst="0" w:colLast="0" w:name="_heading=h.84i9k5amq817" w:id="112"/>
      <w:bookmarkEnd w:id="112"/>
      <w:r w:rsidDel="00000000" w:rsidR="00000000" w:rsidRPr="00000000">
        <w:rPr>
          <w:rtl w:val="0"/>
        </w:rPr>
        <w:t xml:space="preserve">Tabla 35 Indicadores de éxito y umbrales mínimos de rendimiento (h=1m)</w:t>
      </w:r>
    </w:p>
    <w:p w:rsidR="00000000" w:rsidDel="00000000" w:rsidP="00000000" w:rsidRDefault="00000000" w:rsidRPr="00000000" w14:paraId="0000063C">
      <w:pPr>
        <w:pStyle w:val="Heading3"/>
        <w:tabs>
          <w:tab w:val="right" w:leader="none" w:pos="12000"/>
        </w:tabs>
        <w:rPr/>
      </w:pPr>
      <w:bookmarkStart w:colFirst="0" w:colLast="0" w:name="_heading=h.ks7sjnvw8fz1" w:id="113"/>
      <w:bookmarkEnd w:id="113"/>
      <w:r w:rsidDel="00000000" w:rsidR="00000000" w:rsidRPr="00000000">
        <w:rPr>
          <w:rtl w:val="0"/>
        </w:rPr>
        <w:t xml:space="preserve">Evaluación de cumplimiento</w:t>
      </w:r>
    </w:p>
    <w:p w:rsidR="00000000" w:rsidDel="00000000" w:rsidP="00000000" w:rsidRDefault="00000000" w:rsidRPr="00000000" w14:paraId="0000063D">
      <w:pPr>
        <w:tabs>
          <w:tab w:val="right" w:leader="none" w:pos="12000"/>
        </w:tabs>
        <w:rPr/>
      </w:pPr>
      <w:r w:rsidDel="00000000" w:rsidR="00000000" w:rsidRPr="00000000">
        <w:rPr>
          <w:rtl w:val="0"/>
        </w:rPr>
        <w:t xml:space="preserve">Tras el proceso de validación out-of-sample (2020-2025), los resultados obtenidos por los modelos ganadores confirman el éxito del desarrollo:</w:t>
      </w:r>
    </w:p>
    <w:sdt>
      <w:sdtPr>
        <w:lock w:val="contentLocked"/>
        <w:id w:val="-1483312079"/>
        <w:tag w:val="goog_rdk_39"/>
      </w:sdtPr>
      <w:sdtContent>
        <w:tbl>
          <w:tblPr>
            <w:tblStyle w:val="Table38"/>
            <w:tblpPr w:leftFromText="180" w:rightFromText="180" w:topFromText="180" w:bottomFromText="180" w:vertAnchor="text" w:horzAnchor="text" w:tblpX="0" w:tblpY="0"/>
            <w:tblW w:w="8580.0" w:type="dxa"/>
            <w:jc w:val="left"/>
            <w:tblLayout w:type="fixed"/>
            <w:tblLook w:val="0000"/>
          </w:tblPr>
          <w:tblGrid>
            <w:gridCol w:w="2355"/>
            <w:gridCol w:w="2685"/>
            <w:gridCol w:w="3540"/>
            <w:tblGridChange w:id="0">
              <w:tblGrid>
                <w:gridCol w:w="2355"/>
                <w:gridCol w:w="2685"/>
                <w:gridCol w:w="35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3E">
                <w:pPr>
                  <w:spacing w:line="276" w:lineRule="auto"/>
                  <w:jc w:val="left"/>
                  <w:rPr>
                    <w:b w:val="1"/>
                    <w:bCs w:val="1"/>
                  </w:rPr>
                </w:pPr>
                <w:r w:rsidDel="00000000" w:rsidR="00000000" w:rsidRPr="00000000">
                  <w:rPr>
                    <w:b w:val="1"/>
                    <w:bCs w:val="1"/>
                    <w:rtl w:val="0"/>
                  </w:rPr>
                  <w:t xml:space="preserve">Métrica evalauada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3F">
                <w:pPr>
                  <w:spacing w:line="276" w:lineRule="auto"/>
                  <w:rPr>
                    <w:b w:val="1"/>
                    <w:bCs w:val="1"/>
                  </w:rPr>
                </w:pPr>
                <w:r w:rsidDel="00000000" w:rsidR="00000000" w:rsidRPr="00000000">
                  <w:rPr>
                    <w:b w:val="1"/>
                    <w:bCs w:val="1"/>
                    <w:rtl w:val="0"/>
                  </w:rPr>
                  <w:t xml:space="preserve">Resultado obtenido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40">
                <w:pPr>
                  <w:spacing w:line="276" w:lineRule="auto"/>
                  <w:rPr>
                    <w:b w:val="1"/>
                    <w:bCs w:val="1"/>
                  </w:rPr>
                </w:pPr>
                <w:r w:rsidDel="00000000" w:rsidR="00000000" w:rsidRPr="00000000">
                  <w:rPr>
                    <w:b w:val="1"/>
                    <w:bCs w:val="1"/>
                    <w:rtl w:val="0"/>
                  </w:rPr>
                  <w:t xml:space="preserve">Estado de validación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1">
                <w:pPr>
                  <w:spacing w:line="276" w:lineRule="auto"/>
                  <w:rPr/>
                </w:pPr>
                <w:r w:rsidDel="00000000" w:rsidR="00000000" w:rsidRPr="00000000">
                  <w:rPr>
                    <w:rtl w:val="0"/>
                  </w:rPr>
                  <w:t xml:space="preserve">Direction Accuracy H1 (Ridge)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2">
                <w:pPr>
                  <w:spacing w:line="276" w:lineRule="auto"/>
                  <w:rPr/>
                </w:pPr>
                <w:r w:rsidDel="00000000" w:rsidR="00000000" w:rsidRPr="00000000">
                  <w:rPr>
                    <w:rtl w:val="0"/>
                  </w:rPr>
                  <w:t xml:space="preserve">78.8 %</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3">
                <w:pPr>
                  <w:spacing w:line="276" w:lineRule="auto"/>
                  <w:rPr/>
                </w:pPr>
                <w:r w:rsidDel="00000000" w:rsidR="00000000" w:rsidRPr="00000000">
                  <w:rPr>
                    <w:rtl w:val="0"/>
                  </w:rPr>
                  <w:t xml:space="preserve">Superado con amplio margen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4">
                <w:pPr>
                  <w:spacing w:line="276" w:lineRule="auto"/>
                  <w:rPr/>
                </w:pPr>
                <w:r w:rsidDel="00000000" w:rsidR="00000000" w:rsidRPr="00000000">
                  <w:rPr>
                    <w:rtl w:val="0"/>
                  </w:rPr>
                  <w:t xml:space="preserve">Ratio de Sharpe H1 (Ridge)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5">
                <w:pPr>
                  <w:spacing w:line="276" w:lineRule="auto"/>
                  <w:rPr/>
                </w:pPr>
                <w:r w:rsidDel="00000000" w:rsidR="00000000" w:rsidRPr="00000000">
                  <w:rPr>
                    <w:rtl w:val="0"/>
                  </w:rPr>
                  <w:t xml:space="preserve">2.27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6">
                <w:pPr>
                  <w:spacing w:line="276" w:lineRule="auto"/>
                  <w:rPr/>
                </w:pPr>
                <w:r w:rsidDel="00000000" w:rsidR="00000000" w:rsidRPr="00000000">
                  <w:rPr>
                    <w:rtl w:val="0"/>
                  </w:rPr>
                  <w:t xml:space="preserve">Superado con amplio margen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7">
                <w:pPr>
                  <w:spacing w:line="276" w:lineRule="auto"/>
                  <w:rPr/>
                </w:pPr>
                <w:r w:rsidDel="00000000" w:rsidR="00000000" w:rsidRPr="00000000">
                  <w:rPr>
                    <w:rtl w:val="0"/>
                  </w:rPr>
                  <w:t xml:space="preserve">AUC-ROC H1 (XGBoost)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8">
                <w:pPr>
                  <w:spacing w:line="276" w:lineRule="auto"/>
                  <w:rPr/>
                </w:pPr>
                <w:r w:rsidDel="00000000" w:rsidR="00000000" w:rsidRPr="00000000">
                  <w:rPr>
                    <w:rtl w:val="0"/>
                  </w:rPr>
                  <w:t xml:space="preserve">0.877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9">
                <w:pPr>
                  <w:spacing w:line="276" w:lineRule="auto"/>
                  <w:rPr/>
                </w:pPr>
                <w:r w:rsidDel="00000000" w:rsidR="00000000" w:rsidRPr="00000000">
                  <w:rPr>
                    <w:rtl w:val="0"/>
                  </w:rPr>
                  <w:t xml:space="preserve">Superado con amplio margen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A">
                <w:pPr>
                  <w:spacing w:line="276" w:lineRule="auto"/>
                  <w:rPr/>
                </w:pPr>
                <w:r w:rsidDel="00000000" w:rsidR="00000000" w:rsidRPr="00000000">
                  <w:rPr>
                    <w:rtl w:val="0"/>
                  </w:rPr>
                  <w:t xml:space="preserve">DA en alta confianza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B">
                <w:pPr>
                  <w:spacing w:line="276" w:lineRule="auto"/>
                  <w:rPr/>
                </w:pPr>
                <w:r w:rsidDel="00000000" w:rsidR="00000000" w:rsidRPr="00000000">
                  <w:rPr>
                    <w:rtl w:val="0"/>
                  </w:rPr>
                  <w:t xml:space="preserve">Verificado en Gráfica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4C">
                <w:pPr>
                  <w:spacing w:line="276" w:lineRule="auto"/>
                  <w:rPr/>
                </w:pPr>
                <w:r w:rsidDel="00000000" w:rsidR="00000000" w:rsidRPr="00000000">
                  <w:rPr>
                    <w:rtl w:val="0"/>
                  </w:rPr>
                  <w:t xml:space="preserve">Cumplimiento validado</w:t>
                </w:r>
              </w:p>
              <w:p w:rsidR="00000000" w:rsidDel="00000000" w:rsidP="00000000" w:rsidRDefault="00000000" w:rsidRPr="00000000" w14:paraId="0000064D">
                <w:pPr>
                  <w:spacing w:line="276" w:lineRule="auto"/>
                  <w:rPr/>
                </w:pPr>
                <w:r w:rsidDel="00000000" w:rsidR="00000000" w:rsidRPr="00000000">
                  <w:rPr>
                    <w:rtl w:val="0"/>
                  </w:rPr>
                </w:r>
              </w:p>
            </w:tc>
          </w:tr>
        </w:tbl>
      </w:sdtContent>
    </w:sdt>
    <w:p w:rsidR="00000000" w:rsidDel="00000000" w:rsidP="00000000" w:rsidRDefault="00000000" w:rsidRPr="00000000" w14:paraId="0000064E">
      <w:pPr>
        <w:pStyle w:val="Heading5"/>
        <w:rPr/>
      </w:pPr>
      <w:bookmarkStart w:colFirst="0" w:colLast="0" w:name="_heading=h.vclzci1x2ljy" w:id="114"/>
      <w:bookmarkEnd w:id="114"/>
      <w:r w:rsidDel="00000000" w:rsidR="00000000" w:rsidRPr="00000000">
        <w:rPr>
          <w:rtl w:val="0"/>
        </w:rPr>
      </w:r>
    </w:p>
    <w:p w:rsidR="00000000" w:rsidDel="00000000" w:rsidP="00000000" w:rsidRDefault="00000000" w:rsidRPr="00000000" w14:paraId="0000064F">
      <w:pPr>
        <w:pStyle w:val="Heading5"/>
        <w:rPr/>
      </w:pPr>
      <w:bookmarkStart w:colFirst="0" w:colLast="0" w:name="_heading=h.kddfvuc7xwwz" w:id="115"/>
      <w:bookmarkEnd w:id="115"/>
      <w:r w:rsidDel="00000000" w:rsidR="00000000" w:rsidRPr="00000000">
        <w:rPr>
          <w:rtl w:val="0"/>
        </w:rPr>
        <w:t xml:space="preserve">Tabla 36 Evaluación de cumplimiento y resultados finales de validación out-of-sample</w:t>
      </w:r>
    </w:p>
    <w:p w:rsidR="00000000" w:rsidDel="00000000" w:rsidP="00000000" w:rsidRDefault="00000000" w:rsidRPr="00000000" w14:paraId="00000650">
      <w:pPr>
        <w:tabs>
          <w:tab w:val="right" w:leader="none" w:pos="12000"/>
        </w:tabs>
        <w:rPr/>
      </w:pPr>
      <w:r w:rsidDel="00000000" w:rsidR="00000000" w:rsidRPr="00000000">
        <w:rPr>
          <w:rtl w:val="0"/>
        </w:rPr>
        <w:t xml:space="preserve">Como evidencia técnica del cumplimiento del criterio de alta confianza, se remite a la gráfica models/metrics/calibration_reg_h1m.png, donde se observa la curva de calibración y la fiabilidad de la señal en rangos extremos. Cabe destacar que, aunque los horizontes de 2 y 3 meses presentan una menor base estadística por el solapamiento de ventanas, mantienen indicadores de éxito (DA &gt; 70\%, AUC &gt; 0.78) que refuerzan la robustez del sistema.</w:t>
      </w:r>
    </w:p>
    <w:p w:rsidR="00000000" w:rsidDel="00000000" w:rsidP="00000000" w:rsidRDefault="00000000" w:rsidRPr="00000000" w14:paraId="00000651">
      <w:pPr>
        <w:tabs>
          <w:tab w:val="right" w:leader="none" w:pos="12000"/>
        </w:tabs>
        <w:ind w:left="0" w:firstLine="0"/>
        <w:rPr/>
      </w:pPr>
      <w:r w:rsidDel="00000000" w:rsidR="00000000" w:rsidRPr="00000000">
        <w:rPr>
          <w:rtl w:val="0"/>
        </w:rPr>
      </w:r>
    </w:p>
    <w:p w:rsidR="00000000" w:rsidDel="00000000" w:rsidP="00000000" w:rsidRDefault="00000000" w:rsidRPr="00000000" w14:paraId="00000652">
      <w:pPr>
        <w:pStyle w:val="Heading2"/>
        <w:numPr>
          <w:ilvl w:val="1"/>
          <w:numId w:val="19"/>
        </w:numPr>
        <w:tabs>
          <w:tab w:val="right" w:leader="none" w:pos="12000"/>
        </w:tabs>
        <w:spacing w:after="200" w:before="60" w:lineRule="auto"/>
        <w:ind w:left="566.9291338582675" w:hanging="164.99999999999994"/>
        <w:rPr/>
      </w:pPr>
      <w:bookmarkStart w:colFirst="0" w:colLast="0" w:name="_heading=h.iikomrjtzkt7" w:id="116"/>
      <w:bookmarkEnd w:id="116"/>
      <w:r w:rsidDel="00000000" w:rsidR="00000000" w:rsidRPr="00000000">
        <w:rPr>
          <w:rtl w:val="0"/>
        </w:rPr>
        <w:t xml:space="preserve">Resultados de entrenamiento y control de sobreajuste</w:t>
      </w:r>
    </w:p>
    <w:p w:rsidR="00000000" w:rsidDel="00000000" w:rsidP="00000000" w:rsidRDefault="00000000" w:rsidRPr="00000000" w14:paraId="00000653">
      <w:pPr>
        <w:tabs>
          <w:tab w:val="right" w:leader="none" w:pos="12000"/>
        </w:tabs>
        <w:rPr/>
      </w:pPr>
      <w:r w:rsidDel="00000000" w:rsidR="00000000" w:rsidRPr="00000000">
        <w:rPr>
          <w:rtl w:val="0"/>
        </w:rPr>
        <w:t xml:space="preserve">En un esquema de validación walk-forward con ventana expansiva, la evaluación in-sample es un proceso dinámico donde el modelo se reentrena en cada paso temporal. Por ello, el indicador de éxito técnico no es la métrica de entrenamiento aislada, sino la brecha de generalización (generalization gap). El ajuste de XGboost (max_depth=2) sobre el bloque de entrenamiento completo (2006-2019) presenta un R^2 in-sample de entre 0.65 y 0.75, lo que indica que la combinación de profundidad limitada y regularización L1+L2 fuerte contiene el sobreajuste. La diferencia respecto al R^2 out-of-sample (0.481) es moderada y coherente con la naturaleza no estacionaria de los precios agrícolas en periodos de crisis. En el caso de XGBoost, la restricción de max_depth=2 junto a la penalización híbrida garantiza que el ajuste inicial sea suave y controlado, minimizando el riesgo de sobreajuste antes de iniciar la fase de test.</w:t>
      </w:r>
    </w:p>
    <w:p w:rsidR="00000000" w:rsidDel="00000000" w:rsidP="00000000" w:rsidRDefault="00000000" w:rsidRPr="00000000" w14:paraId="00000654">
      <w:pPr>
        <w:tabs>
          <w:tab w:val="right" w:leader="none" w:pos="12000"/>
        </w:tabs>
        <w:rPr/>
      </w:pPr>
      <w:r w:rsidDel="00000000" w:rsidR="00000000" w:rsidRPr="00000000">
        <w:rPr>
          <w:rtl w:val="0"/>
        </w:rPr>
        <w:t xml:space="preserve">La atribución del rendimiento no debe interpretarse como efecto aislado del algoritmo de modelado. En el pipeline oficial, la capacidad predictiva emerge de la interacción entre familias de variables exógenas y transformadas: señales de mercados internacionales, indicadores de momentum/rolling y transformaciones deterministas (lags, retornos y diferenciales). Por tanto, los resultados reportados reflejan el comportamiento del sistema completo de ingeniería de características bajo protocolo STRICT, y no una contribución exclusiva de la arquitectura de aprendizaje.</w:t>
      </w:r>
    </w:p>
    <w:p w:rsidR="00000000" w:rsidDel="00000000" w:rsidP="00000000" w:rsidRDefault="00000000" w:rsidRPr="00000000" w14:paraId="00000655">
      <w:pPr>
        <w:pStyle w:val="Heading2"/>
        <w:numPr>
          <w:ilvl w:val="1"/>
          <w:numId w:val="19"/>
        </w:numPr>
        <w:tabs>
          <w:tab w:val="right" w:leader="none" w:pos="12000"/>
        </w:tabs>
        <w:spacing w:after="200" w:before="60" w:lineRule="auto"/>
        <w:ind w:left="566.9291338582675" w:hanging="164.99999999999994"/>
        <w:rPr/>
      </w:pPr>
      <w:bookmarkStart w:colFirst="0" w:colLast="0" w:name="_heading=h.g7qojwsrj9qf" w:id="117"/>
      <w:bookmarkEnd w:id="117"/>
      <w:r w:rsidDel="00000000" w:rsidR="00000000" w:rsidRPr="00000000">
        <w:rPr>
          <w:rtl w:val="0"/>
        </w:rPr>
        <w:t xml:space="preserve">Resultados en validación y ajuste de hiperparámetros</w:t>
      </w:r>
    </w:p>
    <w:p w:rsidR="00000000" w:rsidDel="00000000" w:rsidP="00000000" w:rsidRDefault="00000000" w:rsidRPr="00000000" w14:paraId="00000656">
      <w:pPr>
        <w:tabs>
          <w:tab w:val="right" w:leader="none" w:pos="12000"/>
        </w:tabs>
        <w:rPr/>
      </w:pPr>
      <w:r w:rsidDel="00000000" w:rsidR="00000000" w:rsidRPr="00000000">
        <w:rPr>
          <w:rtl w:val="0"/>
        </w:rPr>
        <w:t xml:space="preserve">En el marco de este proyecto, la fase de validación se define como el proceso de búsqueda y optimización de hiperparámetros, ejecutado mediante un protocolo de Validación Cruzada Temporal (TimeSeriesSplit) con 5 particiones sobre el periodo de entrenamiento original (2006-2019). Este procedimiento, detallado en el notebook </w:t>
      </w:r>
      <w:r w:rsidDel="00000000" w:rsidR="00000000" w:rsidRPr="00000000">
        <w:rPr>
          <w:i w:val="1"/>
          <w:iCs w:val="1"/>
          <w:rtl w:val="0"/>
        </w:rPr>
        <w:t xml:space="preserve">03_Multi_Horizonte_Targets.ipynb</w:t>
      </w:r>
      <w:r w:rsidDel="00000000" w:rsidR="00000000" w:rsidRPr="00000000">
        <w:rPr>
          <w:rtl w:val="0"/>
        </w:rPr>
        <w:t xml:space="preserve">, permitió identificar las configuraciones más robustas para cada arquitectura. Los resultados obtenidos durante la validación cruzada para el horizonte h=1m se resumen a continuación:</w:t>
      </w:r>
    </w:p>
    <w:p w:rsidR="00000000" w:rsidDel="00000000" w:rsidP="00000000" w:rsidRDefault="00000000" w:rsidRPr="00000000" w14:paraId="00000657">
      <w:pPr>
        <w:tabs>
          <w:tab w:val="right" w:leader="none" w:pos="12000"/>
        </w:tabs>
        <w:rPr/>
      </w:pPr>
      <w:r w:rsidDel="00000000" w:rsidR="00000000" w:rsidRPr="00000000">
        <w:rPr>
          <w:rtl w:val="0"/>
        </w:rPr>
      </w:r>
    </w:p>
    <w:sdt>
      <w:sdtPr>
        <w:lock w:val="contentLocked"/>
        <w:id w:val="-640706468"/>
        <w:tag w:val="goog_rdk_40"/>
      </w:sdtPr>
      <w:sdtContent>
        <w:tbl>
          <w:tblPr>
            <w:tblStyle w:val="Table39"/>
            <w:tblpPr w:leftFromText="180" w:rightFromText="180" w:topFromText="180" w:bottomFromText="180" w:vertAnchor="text" w:horzAnchor="text" w:tblpX="0" w:tblpY="0"/>
            <w:tblW w:w="8580.0" w:type="dxa"/>
            <w:jc w:val="left"/>
            <w:tblLayout w:type="fixed"/>
            <w:tblLook w:val="0000"/>
          </w:tblPr>
          <w:tblGrid>
            <w:gridCol w:w="1785"/>
            <w:gridCol w:w="2655"/>
            <w:gridCol w:w="4140"/>
            <w:tblGridChange w:id="0">
              <w:tblGrid>
                <w:gridCol w:w="1785"/>
                <w:gridCol w:w="2655"/>
                <w:gridCol w:w="41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58">
                <w:pPr>
                  <w:spacing w:line="276" w:lineRule="auto"/>
                  <w:jc w:val="left"/>
                  <w:rPr>
                    <w:b w:val="1"/>
                    <w:bCs w:val="1"/>
                  </w:rPr>
                </w:pPr>
                <w:r w:rsidDel="00000000" w:rsidR="00000000" w:rsidRPr="00000000">
                  <w:rPr>
                    <w:b w:val="1"/>
                    <w:bCs w:val="1"/>
                    <w:rtl w:val="0"/>
                  </w:rPr>
                  <w:t xml:space="preserve">Arquitectura candidata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59">
                <w:pPr>
                  <w:spacing w:line="276" w:lineRule="auto"/>
                  <w:rPr>
                    <w:b w:val="1"/>
                    <w:bCs w:val="1"/>
                  </w:rPr>
                </w:pPr>
                <w:r w:rsidDel="00000000" w:rsidR="00000000" w:rsidRPr="00000000">
                  <w:rPr>
                    <w:b w:val="1"/>
                    <w:bCs w:val="1"/>
                    <w:rtl w:val="0"/>
                  </w:rPr>
                  <w:t xml:space="preserve">Correlación (r) media (CV)</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5A">
                <w:pPr>
                  <w:spacing w:line="276" w:lineRule="auto"/>
                  <w:rPr>
                    <w:b w:val="1"/>
                    <w:bCs w:val="1"/>
                  </w:rPr>
                </w:pPr>
                <w:r w:rsidDel="00000000" w:rsidR="00000000" w:rsidRPr="00000000">
                  <w:rPr>
                    <w:b w:val="1"/>
                    <w:bCs w:val="1"/>
                    <w:rtl w:val="0"/>
                  </w:rPr>
                  <w:t xml:space="preserve">Configuración seleccionada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5B">
                <w:pPr>
                  <w:spacing w:line="276" w:lineRule="auto"/>
                  <w:rPr/>
                </w:pPr>
                <w:r w:rsidDel="00000000" w:rsidR="00000000" w:rsidRPr="00000000">
                  <w:rPr>
                    <w:rtl w:val="0"/>
                  </w:rPr>
                  <w:t xml:space="preserve">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5C">
                <w:pPr>
                  <w:spacing w:line="276" w:lineRule="auto"/>
                  <w:rPr/>
                </w:pPr>
                <w:r w:rsidDel="00000000" w:rsidR="00000000" w:rsidRPr="00000000">
                  <w:rPr>
                    <w:rtl w:val="0"/>
                  </w:rPr>
                  <w:t xml:space="preserve">+0.38 (±0.12)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5D">
                <w:pPr>
                  <w:spacing w:line="276" w:lineRule="auto"/>
                  <w:rPr/>
                </w:pPr>
                <w:r w:rsidDel="00000000" w:rsidR="00000000" w:rsidRPr="00000000">
                  <w:rPr>
                    <w:rtl w:val="0"/>
                  </w:rPr>
                  <w:t xml:space="preserve">alpha = 100 (Regularización L2 fuerte)</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5E">
                <w:pPr>
                  <w:spacing w:line="276" w:lineRule="auto"/>
                  <w:rPr/>
                </w:pPr>
                <w:r w:rsidDel="00000000" w:rsidR="00000000" w:rsidRPr="00000000">
                  <w:rPr>
                    <w:rtl w:val="0"/>
                  </w:rPr>
                  <w:t xml:space="preserve">Lasso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5F">
                <w:pPr>
                  <w:spacing w:line="276" w:lineRule="auto"/>
                  <w:rPr/>
                </w:pPr>
                <w:r w:rsidDel="00000000" w:rsidR="00000000" w:rsidRPr="00000000">
                  <w:rPr>
                    <w:rtl w:val="0"/>
                  </w:rPr>
                  <w:t xml:space="preserve">+0.22 (±0.18)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60">
                <w:pPr>
                  <w:spacing w:line="276" w:lineRule="auto"/>
                  <w:rPr/>
                </w:pPr>
                <w:r w:rsidDel="00000000" w:rsidR="00000000" w:rsidRPr="00000000">
                  <w:rPr>
                    <w:rtl w:val="0"/>
                  </w:rPr>
                  <w:t xml:space="preserve">alpha = 2.0 (Penalización por dispersión)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61">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62">
                <w:pPr>
                  <w:spacing w:line="276" w:lineRule="auto"/>
                  <w:rPr/>
                </w:pPr>
                <w:r w:rsidDel="00000000" w:rsidR="00000000" w:rsidRPr="00000000">
                  <w:rPr>
                    <w:rtl w:val="0"/>
                  </w:rPr>
                  <w:t xml:space="preserve">+0.31 (±0.14)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63">
                <w:pPr>
                  <w:spacing w:line="276" w:lineRule="auto"/>
                  <w:rPr/>
                </w:pPr>
                <w:r w:rsidDel="00000000" w:rsidR="00000000" w:rsidRPr="00000000">
                  <w:rPr>
                    <w:rtl w:val="0"/>
                  </w:rPr>
                  <w:t xml:space="preserve">max_depth=2, lr=0.1, n_estimators=200</w:t>
                </w:r>
              </w:p>
            </w:tc>
          </w:tr>
        </w:tbl>
      </w:sdtContent>
    </w:sdt>
    <w:p w:rsidR="00000000" w:rsidDel="00000000" w:rsidP="00000000" w:rsidRDefault="00000000" w:rsidRPr="00000000" w14:paraId="00000664">
      <w:pPr>
        <w:pStyle w:val="Heading5"/>
        <w:rPr/>
      </w:pPr>
      <w:bookmarkStart w:colFirst="0" w:colLast="0" w:name="_heading=h.7n3dr2lj20jw" w:id="118"/>
      <w:bookmarkEnd w:id="118"/>
      <w:r w:rsidDel="00000000" w:rsidR="00000000" w:rsidRPr="00000000">
        <w:rPr>
          <w:rtl w:val="0"/>
        </w:rPr>
        <w:t xml:space="preserve">Tabla 37 Resultados de la validación cruzada para la selección de hiperparámetros (h=1m)</w:t>
      </w:r>
    </w:p>
    <w:p w:rsidR="00000000" w:rsidDel="00000000" w:rsidP="00000000" w:rsidRDefault="00000000" w:rsidRPr="00000000" w14:paraId="00000665">
      <w:pPr>
        <w:tabs>
          <w:tab w:val="right" w:leader="none" w:pos="12000"/>
        </w:tabs>
        <w:rPr/>
      </w:pPr>
      <w:r w:rsidDel="00000000" w:rsidR="00000000" w:rsidRPr="00000000">
        <w:rPr>
          <w:rtl w:val="0"/>
        </w:rPr>
        <w:t xml:space="preserve">Se observa una variabilidad significativa entre los distintos folds (desviación típica de hasta ±0.18), fenómeno habitual en series macroeconómicas de baja frecuencia con muestras limitadas. La selección de una penalización elevada (alpha=100) para el modelo Ridge responde a la necesidad de priorizar la estabilidad de los coeficientes frente a la volatilidad histórica de los datos.</w:t>
      </w:r>
    </w:p>
    <w:p w:rsidR="00000000" w:rsidDel="00000000" w:rsidP="00000000" w:rsidRDefault="00000000" w:rsidRPr="00000000" w14:paraId="00000666">
      <w:pPr>
        <w:tabs>
          <w:tab w:val="right" w:leader="none" w:pos="12000"/>
        </w:tabs>
        <w:rPr/>
      </w:pPr>
      <w:r w:rsidDel="00000000" w:rsidR="00000000" w:rsidRPr="00000000">
        <w:rPr>
          <w:rtl w:val="0"/>
        </w:rPr>
        <w:t xml:space="preserve">Se recalca que no se utiliza un conjunto de validación estático. El rendimiento final del sistema se mide exclusivamente mediante el proceso walk-forward sobre el periodo de test (2020-2025), siendo la validación cruzada un paso intermedio para la toma de decisiones técnicas sobre los hiperparámetros.</w:t>
      </w:r>
    </w:p>
    <w:p w:rsidR="00000000" w:rsidDel="00000000" w:rsidP="00000000" w:rsidRDefault="00000000" w:rsidRPr="00000000" w14:paraId="00000667">
      <w:pPr>
        <w:tabs>
          <w:tab w:val="right" w:leader="none" w:pos="12000"/>
        </w:tabs>
        <w:ind w:left="0" w:firstLine="0"/>
        <w:rPr/>
      </w:pPr>
      <w:r w:rsidDel="00000000" w:rsidR="00000000" w:rsidRPr="00000000">
        <w:rPr>
          <w:rtl w:val="0"/>
        </w:rPr>
      </w:r>
    </w:p>
    <w:p w:rsidR="00000000" w:rsidDel="00000000" w:rsidP="00000000" w:rsidRDefault="00000000" w:rsidRPr="00000000" w14:paraId="00000668">
      <w:pPr>
        <w:pStyle w:val="Heading2"/>
        <w:numPr>
          <w:ilvl w:val="1"/>
          <w:numId w:val="19"/>
        </w:numPr>
        <w:tabs>
          <w:tab w:val="right" w:leader="none" w:pos="12000"/>
        </w:tabs>
        <w:spacing w:after="200" w:before="60" w:lineRule="auto"/>
        <w:ind w:left="566.9291338582675" w:hanging="164.99999999999994"/>
        <w:rPr/>
      </w:pPr>
      <w:bookmarkStart w:colFirst="0" w:colLast="0" w:name="_heading=h.nfnnnhjoklbe" w:id="119"/>
      <w:bookmarkEnd w:id="119"/>
      <w:r w:rsidDel="00000000" w:rsidR="00000000" w:rsidRPr="00000000">
        <w:rPr>
          <w:rtl w:val="0"/>
        </w:rPr>
        <w:t xml:space="preserve">Resultados en el periodo de prueba (Test Out-of-sample)</w:t>
      </w:r>
    </w:p>
    <w:p w:rsidR="00000000" w:rsidDel="00000000" w:rsidP="00000000" w:rsidRDefault="00000000" w:rsidRPr="00000000" w14:paraId="00000669">
      <w:pPr>
        <w:tabs>
          <w:tab w:val="right" w:leader="none" w:pos="12000"/>
        </w:tabs>
        <w:ind w:left="0" w:firstLine="0"/>
        <w:rPr/>
      </w:pPr>
      <w:r w:rsidDel="00000000" w:rsidR="00000000" w:rsidRPr="00000000">
        <w:rPr>
          <w:rtl w:val="0"/>
        </w:rPr>
        <w:t xml:space="preserve">Nota: Todas las métricas reportadas en este entregable corresponden exclusivamente al pipeline oficial de producción bajo configuración STRICT (selección de variables sin retornos contemporáneos, auditoría anti-leakage y validación walk-forward temporal). Los escenarios FULL o configuraciones experimentales se restringen a notebooks de investigación y no forman parte del cómputo oficial de resultados ni de la selección final de modelos.</w:t>
      </w:r>
    </w:p>
    <w:p w:rsidR="00000000" w:rsidDel="00000000" w:rsidP="00000000" w:rsidRDefault="00000000" w:rsidRPr="00000000" w14:paraId="0000066A">
      <w:pPr>
        <w:tabs>
          <w:tab w:val="right" w:leader="none" w:pos="12000"/>
        </w:tabs>
        <w:ind w:left="0" w:firstLine="0"/>
        <w:rPr/>
      </w:pPr>
      <w:r w:rsidDel="00000000" w:rsidR="00000000" w:rsidRPr="00000000">
        <w:rPr>
          <w:rtl w:val="0"/>
        </w:rPr>
        <w:t xml:space="preserve">El rendimiento definitivo del sistema se ha evaluado mediante un protocolo walk-forward que comprende desde enero de 2020 hasta septiembre de 2025. Este periodo constituye una prueba de estrés real para los modelos, al incluir múltiples crisis de mercado.</w:t>
      </w:r>
    </w:p>
    <w:p w:rsidR="00000000" w:rsidDel="00000000" w:rsidP="00000000" w:rsidRDefault="00000000" w:rsidRPr="00000000" w14:paraId="0000066B">
      <w:pPr>
        <w:pStyle w:val="Heading3"/>
        <w:tabs>
          <w:tab w:val="right" w:leader="none" w:pos="12000"/>
        </w:tabs>
        <w:ind w:left="566.9291338582675" w:firstLine="0"/>
        <w:rPr/>
      </w:pPr>
      <w:bookmarkStart w:colFirst="0" w:colLast="0" w:name="_heading=h.itg2npypk31a" w:id="120"/>
      <w:bookmarkEnd w:id="120"/>
      <w:r w:rsidDel="00000000" w:rsidR="00000000" w:rsidRPr="00000000">
        <w:rPr>
          <w:rtl w:val="0"/>
        </w:rPr>
        <w:t xml:space="preserve">Resultados de regresión (magnitud del retorno)</w:t>
      </w:r>
    </w:p>
    <w:p w:rsidR="00000000" w:rsidDel="00000000" w:rsidP="00000000" w:rsidRDefault="00000000" w:rsidRPr="00000000" w14:paraId="0000066C">
      <w:pPr>
        <w:tabs>
          <w:tab w:val="right" w:leader="none" w:pos="12000"/>
        </w:tabs>
        <w:rPr/>
      </w:pPr>
      <w:r w:rsidDel="00000000" w:rsidR="00000000" w:rsidRPr="00000000">
        <w:rPr>
          <w:rtl w:val="0"/>
        </w:rPr>
        <w:t xml:space="preserve">A continuación se detallan las métricas obtenidas por los modelos ganadores para cada horizonte predictivo (la Figura 1 compara la serie real vs la predicha por el modelo ganador en h=1m):</w:t>
      </w:r>
    </w:p>
    <w:sdt>
      <w:sdtPr>
        <w:lock w:val="contentLocked"/>
        <w:id w:val="-745084114"/>
        <w:tag w:val="goog_rdk_41"/>
      </w:sdtPr>
      <w:sdtContent>
        <w:tbl>
          <w:tblPr>
            <w:tblStyle w:val="Table40"/>
            <w:tblpPr w:leftFromText="180" w:rightFromText="180" w:topFromText="180" w:bottomFromText="180" w:vertAnchor="text" w:horzAnchor="text" w:tblpX="0" w:tblpY="0"/>
            <w:tblW w:w="8565.0" w:type="dxa"/>
            <w:jc w:val="left"/>
            <w:tblLayout w:type="fixed"/>
            <w:tblLook w:val="0000"/>
          </w:tblPr>
          <w:tblGrid>
            <w:gridCol w:w="1425"/>
            <w:gridCol w:w="2430"/>
            <w:gridCol w:w="1920"/>
            <w:gridCol w:w="2790"/>
            <w:tblGridChange w:id="0">
              <w:tblGrid>
                <w:gridCol w:w="1425"/>
                <w:gridCol w:w="2430"/>
                <w:gridCol w:w="1920"/>
                <w:gridCol w:w="279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6D">
                <w:pPr>
                  <w:spacing w:line="276" w:lineRule="auto"/>
                  <w:jc w:val="left"/>
                  <w:rPr>
                    <w:b w:val="1"/>
                    <w:bCs w:val="1"/>
                  </w:rPr>
                </w:pPr>
                <w:r w:rsidDel="00000000" w:rsidR="00000000" w:rsidRPr="00000000">
                  <w:rPr>
                    <w:b w:val="1"/>
                    <w:bCs w:val="1"/>
                    <w:rtl w:val="0"/>
                  </w:rPr>
                  <w:t xml:space="preserve">Horizonte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6E">
                <w:pPr>
                  <w:spacing w:line="276" w:lineRule="auto"/>
                  <w:rPr>
                    <w:b w:val="1"/>
                    <w:bCs w:val="1"/>
                  </w:rPr>
                </w:pPr>
                <w:r w:rsidDel="00000000" w:rsidR="00000000" w:rsidRPr="00000000">
                  <w:rPr>
                    <w:b w:val="1"/>
                    <w:bCs w:val="1"/>
                    <w:rtl w:val="0"/>
                  </w:rPr>
                  <w:t xml:space="preserve">Modelo ganador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6F">
                <w:pPr>
                  <w:spacing w:line="276" w:lineRule="auto"/>
                  <w:rPr>
                    <w:b w:val="1"/>
                    <w:bCs w:val="1"/>
                  </w:rPr>
                </w:pPr>
                <w:r w:rsidDel="00000000" w:rsidR="00000000" w:rsidRPr="00000000">
                  <w:rPr>
                    <w:b w:val="1"/>
                    <w:bCs w:val="1"/>
                    <w:rtl w:val="0"/>
                  </w:rPr>
                  <w:t xml:space="preserve">Pearson 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70">
                <w:pPr>
                  <w:spacing w:line="276" w:lineRule="auto"/>
                  <w:rPr>
                    <w:b w:val="1"/>
                    <w:bCs w:val="1"/>
                  </w:rPr>
                </w:pPr>
                <w:r w:rsidDel="00000000" w:rsidR="00000000" w:rsidRPr="00000000">
                  <w:rPr>
                    <w:b w:val="1"/>
                    <w:bCs w:val="1"/>
                    <w:rtl w:val="0"/>
                  </w:rPr>
                  <w:t xml:space="preserve">Dir. Accuracy</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1">
                <w:pPr>
                  <w:spacing w:line="276" w:lineRule="auto"/>
                  <w:rPr/>
                </w:pPr>
                <w:r w:rsidDel="00000000" w:rsidR="00000000" w:rsidRPr="00000000">
                  <w:rPr>
                    <w:rtl w:val="0"/>
                  </w:rPr>
                  <w:t xml:space="preserve">h=1m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2">
                <w:pPr>
                  <w:spacing w:line="276" w:lineRule="auto"/>
                  <w:rPr/>
                </w:pPr>
                <w:r w:rsidDel="00000000" w:rsidR="00000000" w:rsidRPr="00000000">
                  <w:rPr>
                    <w:rtl w:val="0"/>
                  </w:rPr>
                  <w:t xml:space="preserve">Ridge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3">
                <w:pPr>
                  <w:spacing w:line="276" w:lineRule="auto"/>
                  <w:rPr/>
                </w:pPr>
                <w:r w:rsidDel="00000000" w:rsidR="00000000" w:rsidRPr="00000000">
                  <w:rPr>
                    <w:rtl w:val="0"/>
                  </w:rPr>
                  <w:t xml:space="preserve">0.604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4">
                <w:pPr>
                  <w:spacing w:line="276" w:lineRule="auto"/>
                  <w:rPr/>
                </w:pPr>
                <w:r w:rsidDel="00000000" w:rsidR="00000000" w:rsidRPr="00000000">
                  <w:rPr>
                    <w:rtl w:val="0"/>
                  </w:rPr>
                  <w:t xml:space="preserve">80.9 %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5">
                <w:pPr>
                  <w:spacing w:line="276" w:lineRule="auto"/>
                  <w:rPr/>
                </w:pPr>
                <w:r w:rsidDel="00000000" w:rsidR="00000000" w:rsidRPr="00000000">
                  <w:rPr>
                    <w:rtl w:val="0"/>
                  </w:rPr>
                  <w:t xml:space="preserve">h=2m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6">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7">
                <w:pPr>
                  <w:spacing w:line="276" w:lineRule="auto"/>
                  <w:rPr/>
                </w:pPr>
                <w:r w:rsidDel="00000000" w:rsidR="00000000" w:rsidRPr="00000000">
                  <w:rPr>
                    <w:rtl w:val="0"/>
                  </w:rPr>
                  <w:t xml:space="preserve">0.559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8">
                <w:pPr>
                  <w:spacing w:line="276" w:lineRule="auto"/>
                  <w:rPr/>
                </w:pPr>
                <w:r w:rsidDel="00000000" w:rsidR="00000000" w:rsidRPr="00000000">
                  <w:rPr>
                    <w:rtl w:val="0"/>
                  </w:rPr>
                  <w:t xml:space="preserve">71.6 %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9">
                <w:pPr>
                  <w:spacing w:line="276" w:lineRule="auto"/>
                  <w:rPr/>
                </w:pPr>
                <w:r w:rsidDel="00000000" w:rsidR="00000000" w:rsidRPr="00000000">
                  <w:rPr>
                    <w:rtl w:val="0"/>
                  </w:rPr>
                  <w:t xml:space="preserve">h=3m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A">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B">
                <w:pPr>
                  <w:spacing w:line="276" w:lineRule="auto"/>
                  <w:rPr/>
                </w:pPr>
                <w:r w:rsidDel="00000000" w:rsidR="00000000" w:rsidRPr="00000000">
                  <w:rPr>
                    <w:rtl w:val="0"/>
                  </w:rPr>
                  <w:t xml:space="preserve">0.611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7C">
                <w:pPr>
                  <w:spacing w:line="276" w:lineRule="auto"/>
                  <w:rPr/>
                </w:pPr>
                <w:r w:rsidDel="00000000" w:rsidR="00000000" w:rsidRPr="00000000">
                  <w:rPr>
                    <w:rtl w:val="0"/>
                  </w:rPr>
                  <w:t xml:space="preserve">77.3 %</w:t>
                </w:r>
              </w:p>
            </w:tc>
          </w:tr>
        </w:tbl>
      </w:sdtContent>
    </w:sdt>
    <w:p w:rsidR="00000000" w:rsidDel="00000000" w:rsidP="00000000" w:rsidRDefault="00000000" w:rsidRPr="00000000" w14:paraId="0000067D">
      <w:pPr>
        <w:pStyle w:val="Heading5"/>
        <w:rPr/>
      </w:pPr>
      <w:bookmarkStart w:colFirst="0" w:colLast="0" w:name="_heading=h.e9jxaepasiu1" w:id="121"/>
      <w:bookmarkEnd w:id="121"/>
      <w:r w:rsidDel="00000000" w:rsidR="00000000" w:rsidRPr="00000000">
        <w:rPr>
          <w:rtl w:val="0"/>
        </w:rPr>
        <w:t xml:space="preserve">Tabla 38 Métricas de rendimiento en regresión por horizonte (Período Test Out-of-sample)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pStyle w:val="Heading5"/>
        <w:jc w:val="center"/>
        <w:rPr/>
      </w:pPr>
      <w:bookmarkStart w:colFirst="0" w:colLast="0" w:name="_heading=h.nodn0ll3tk9f" w:id="122"/>
      <w:bookmarkEnd w:id="122"/>
      <w:r w:rsidDel="00000000" w:rsidR="00000000" w:rsidRPr="00000000">
        <w:rPr/>
        <w:drawing>
          <wp:inline distB="114300" distT="114300" distL="114300" distR="114300">
            <wp:extent cx="4884255" cy="2767125"/>
            <wp:effectExtent b="0" l="0" r="0" t="0"/>
            <wp:docPr id="4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884255" cy="2767125"/>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pStyle w:val="Heading6"/>
        <w:tabs>
          <w:tab w:val="right" w:leader="none" w:pos="12000"/>
        </w:tabs>
        <w:rPr/>
      </w:pPr>
      <w:bookmarkStart w:colFirst="0" w:colLast="0" w:name="_heading=h.awzzkrdfwzu2" w:id="123"/>
      <w:bookmarkEnd w:id="123"/>
      <w:r w:rsidDel="00000000" w:rsidR="00000000" w:rsidRPr="00000000">
        <w:rPr>
          <w:rtl w:val="0"/>
        </w:rPr>
        <w:t xml:space="preserve">Figura 1: Serie real vs. predicción del modelo ganador (regresión h=1m).</w:t>
      </w:r>
    </w:p>
    <w:p w:rsidR="00000000" w:rsidDel="00000000" w:rsidP="00000000" w:rsidRDefault="00000000" w:rsidRPr="00000000" w14:paraId="00000681">
      <w:pPr>
        <w:tabs>
          <w:tab w:val="right" w:leader="none" w:pos="12000"/>
        </w:tabs>
        <w:rPr/>
      </w:pPr>
      <w:r w:rsidDel="00000000" w:rsidR="00000000" w:rsidRPr="00000000">
        <w:rPr>
          <w:rtl w:val="0"/>
        </w:rPr>
        <w:t xml:space="preserve">En el periodo de prueba out-of-sample (2020-2025), los tres horizontes son operativamente útiles gracias al diseño de lags MAPA a nivel de feature. Ridge es la arquitectura ganadora en H1 (h=1m, mes actual: Sharpe=2.61, r=0.604, DA=80.9%), mientras XGBoost gana en H2 (h=2m, Sharpe=1.66, r=0.559, DA=71.6%) y H3 (h=3m, Sharpe=2.71, r=0.611, DA=77.3%). En clasificación: LogReg gana en H1 (AUC=0.802, 68.1%) y XGBoost en H2 (AUC=0.778, 71.0%) y H3 (AUC=0.842, 78.3%). H2 y H3 son señal orientativa por menor N independiente (~34 y ~22 obs. respectivamente).</w:t>
      </w:r>
    </w:p>
    <w:p w:rsidR="00000000" w:rsidDel="00000000" w:rsidP="00000000" w:rsidRDefault="00000000" w:rsidRPr="00000000" w14:paraId="00000682">
      <w:pPr>
        <w:pStyle w:val="Heading3"/>
        <w:tabs>
          <w:tab w:val="right" w:leader="none" w:pos="12000"/>
        </w:tabs>
        <w:rPr/>
      </w:pPr>
      <w:bookmarkStart w:colFirst="0" w:colLast="0" w:name="_heading=h.sd074lai944b" w:id="124"/>
      <w:bookmarkEnd w:id="124"/>
      <w:r w:rsidDel="00000000" w:rsidR="00000000" w:rsidRPr="00000000">
        <w:rPr>
          <w:rtl w:val="0"/>
        </w:rPr>
        <w:t xml:space="preserve">Resultados de clasificación (Dirección de la Tendencia)</w:t>
      </w:r>
    </w:p>
    <w:p w:rsidR="00000000" w:rsidDel="00000000" w:rsidP="00000000" w:rsidRDefault="00000000" w:rsidRPr="00000000" w14:paraId="00000683">
      <w:pPr>
        <w:tabs>
          <w:tab w:val="right" w:leader="none" w:pos="12000"/>
        </w:tabs>
        <w:rPr/>
      </w:pPr>
      <w:r w:rsidDel="00000000" w:rsidR="00000000" w:rsidRPr="00000000">
        <w:rPr>
          <w:rtl w:val="0"/>
        </w:rPr>
        <w:t xml:space="preserve">El rendimiento de los modelos de clasificación demuestra una alta capacidad discriminativa para identificar la dirección de los precios (la Figura 2 presenta las urvas ROC para h=1m y confirma el AUC relativo de cada clasificador):</w:t>
      </w:r>
    </w:p>
    <w:sdt>
      <w:sdtPr>
        <w:lock w:val="contentLocked"/>
        <w:id w:val="-1028067975"/>
        <w:tag w:val="goog_rdk_42"/>
      </w:sdtPr>
      <w:sdtContent>
        <w:tbl>
          <w:tblPr>
            <w:tblStyle w:val="Table41"/>
            <w:tblpPr w:leftFromText="180" w:rightFromText="180" w:topFromText="180" w:bottomFromText="180" w:vertAnchor="text" w:horzAnchor="text" w:tblpX="0" w:tblpY="0"/>
            <w:tblW w:w="8565.0" w:type="dxa"/>
            <w:jc w:val="left"/>
            <w:tblLayout w:type="fixed"/>
            <w:tblLook w:val="0000"/>
          </w:tblPr>
          <w:tblGrid>
            <w:gridCol w:w="1425"/>
            <w:gridCol w:w="2430"/>
            <w:gridCol w:w="1920"/>
            <w:gridCol w:w="2790"/>
            <w:tblGridChange w:id="0">
              <w:tblGrid>
                <w:gridCol w:w="1425"/>
                <w:gridCol w:w="2430"/>
                <w:gridCol w:w="1920"/>
                <w:gridCol w:w="279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84">
                <w:pPr>
                  <w:spacing w:line="276" w:lineRule="auto"/>
                  <w:jc w:val="left"/>
                  <w:rPr>
                    <w:b w:val="1"/>
                    <w:bCs w:val="1"/>
                  </w:rPr>
                </w:pPr>
                <w:r w:rsidDel="00000000" w:rsidR="00000000" w:rsidRPr="00000000">
                  <w:rPr>
                    <w:b w:val="1"/>
                    <w:bCs w:val="1"/>
                    <w:rtl w:val="0"/>
                  </w:rPr>
                  <w:t xml:space="preserve">Horizonte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85">
                <w:pPr>
                  <w:spacing w:line="276" w:lineRule="auto"/>
                  <w:rPr>
                    <w:b w:val="1"/>
                    <w:bCs w:val="1"/>
                  </w:rPr>
                </w:pPr>
                <w:r w:rsidDel="00000000" w:rsidR="00000000" w:rsidRPr="00000000">
                  <w:rPr>
                    <w:b w:val="1"/>
                    <w:bCs w:val="1"/>
                    <w:rtl w:val="0"/>
                  </w:rPr>
                  <w:t xml:space="preserve">Modelo ganador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86">
                <w:pPr>
                  <w:spacing w:line="276" w:lineRule="auto"/>
                  <w:rPr>
                    <w:b w:val="1"/>
                    <w:bCs w:val="1"/>
                  </w:rPr>
                </w:pPr>
                <w:r w:rsidDel="00000000" w:rsidR="00000000" w:rsidRPr="00000000">
                  <w:rPr>
                    <w:b w:val="1"/>
                    <w:bCs w:val="1"/>
                    <w:rtl w:val="0"/>
                  </w:rPr>
                  <w:t xml:space="preserve">AUC-ROC</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87">
                <w:pPr>
                  <w:spacing w:line="276" w:lineRule="auto"/>
                  <w:rPr>
                    <w:b w:val="1"/>
                    <w:bCs w:val="1"/>
                  </w:rPr>
                </w:pPr>
                <w:r w:rsidDel="00000000" w:rsidR="00000000" w:rsidRPr="00000000">
                  <w:rPr>
                    <w:b w:val="1"/>
                    <w:bCs w:val="1"/>
                    <w:rtl w:val="0"/>
                  </w:rPr>
                  <w:t xml:space="preserve">Accuracy</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8">
                <w:pPr>
                  <w:spacing w:line="276" w:lineRule="auto"/>
                  <w:rPr/>
                </w:pPr>
                <w:r w:rsidDel="00000000" w:rsidR="00000000" w:rsidRPr="00000000">
                  <w:rPr>
                    <w:rtl w:val="0"/>
                  </w:rPr>
                  <w:t xml:space="preserve">h=1m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9">
                <w:pPr>
                  <w:spacing w:line="276" w:lineRule="auto"/>
                  <w:rPr/>
                </w:pPr>
                <w:r w:rsidDel="00000000" w:rsidR="00000000" w:rsidRPr="00000000">
                  <w:rPr>
                    <w:rtl w:val="0"/>
                  </w:rPr>
                  <w:t xml:space="preserve">LogReg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A">
                <w:pPr>
                  <w:spacing w:line="276" w:lineRule="auto"/>
                  <w:rPr/>
                </w:pPr>
                <w:r w:rsidDel="00000000" w:rsidR="00000000" w:rsidRPr="00000000">
                  <w:rPr>
                    <w:rtl w:val="0"/>
                  </w:rPr>
                  <w:t xml:space="preserve">0.802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B">
                <w:pPr>
                  <w:spacing w:line="276" w:lineRule="auto"/>
                  <w:rPr/>
                </w:pPr>
                <w:r w:rsidDel="00000000" w:rsidR="00000000" w:rsidRPr="00000000">
                  <w:rPr>
                    <w:rtl w:val="0"/>
                  </w:rPr>
                  <w:t xml:space="preserve">68.1 %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C">
                <w:pPr>
                  <w:spacing w:line="276" w:lineRule="auto"/>
                  <w:rPr/>
                </w:pPr>
                <w:r w:rsidDel="00000000" w:rsidR="00000000" w:rsidRPr="00000000">
                  <w:rPr>
                    <w:rtl w:val="0"/>
                  </w:rPr>
                  <w:t xml:space="preserve">h=2m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D">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E">
                <w:pPr>
                  <w:spacing w:line="276" w:lineRule="auto"/>
                  <w:rPr/>
                </w:pPr>
                <w:r w:rsidDel="00000000" w:rsidR="00000000" w:rsidRPr="00000000">
                  <w:rPr>
                    <w:rtl w:val="0"/>
                  </w:rPr>
                  <w:t xml:space="preserve">0.778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8F">
                <w:pPr>
                  <w:spacing w:line="276" w:lineRule="auto"/>
                  <w:rPr/>
                </w:pPr>
                <w:r w:rsidDel="00000000" w:rsidR="00000000" w:rsidRPr="00000000">
                  <w:rPr>
                    <w:rtl w:val="0"/>
                  </w:rPr>
                  <w:t xml:space="preserve">71.0 %</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90">
                <w:pPr>
                  <w:spacing w:line="276" w:lineRule="auto"/>
                  <w:rPr/>
                </w:pPr>
                <w:r w:rsidDel="00000000" w:rsidR="00000000" w:rsidRPr="00000000">
                  <w:rPr>
                    <w:rtl w:val="0"/>
                  </w:rPr>
                  <w:t xml:space="preserve">h=3m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91">
                <w:pPr>
                  <w:spacing w:line="276" w:lineRule="auto"/>
                  <w:rPr/>
                </w:pPr>
                <w:r w:rsidDel="00000000" w:rsidR="00000000" w:rsidRPr="00000000">
                  <w:rPr>
                    <w:rtl w:val="0"/>
                  </w:rPr>
                  <w:t xml:space="preserv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92">
                <w:pPr>
                  <w:spacing w:line="276" w:lineRule="auto"/>
                  <w:rPr/>
                </w:pPr>
                <w:r w:rsidDel="00000000" w:rsidR="00000000" w:rsidRPr="00000000">
                  <w:rPr>
                    <w:rtl w:val="0"/>
                  </w:rPr>
                  <w:t xml:space="preserve">0.842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93">
                <w:pPr>
                  <w:spacing w:line="276" w:lineRule="auto"/>
                  <w:rPr/>
                </w:pPr>
                <w:r w:rsidDel="00000000" w:rsidR="00000000" w:rsidRPr="00000000">
                  <w:rPr>
                    <w:rtl w:val="0"/>
                  </w:rPr>
                  <w:t xml:space="preserve">78.3 %</w:t>
                </w:r>
              </w:p>
            </w:tc>
          </w:tr>
        </w:tbl>
      </w:sdtContent>
    </w:sdt>
    <w:p w:rsidR="00000000" w:rsidDel="00000000" w:rsidP="00000000" w:rsidRDefault="00000000" w:rsidRPr="00000000" w14:paraId="00000694">
      <w:pPr>
        <w:pStyle w:val="Heading5"/>
        <w:rPr/>
      </w:pPr>
      <w:bookmarkStart w:colFirst="0" w:colLast="0" w:name="_heading=h.rwd5rs2cveua" w:id="125"/>
      <w:bookmarkEnd w:id="125"/>
      <w:r w:rsidDel="00000000" w:rsidR="00000000" w:rsidRPr="00000000">
        <w:rPr>
          <w:rtl w:val="0"/>
        </w:rPr>
        <w:t xml:space="preserve">Tabla 39 Métricas de rendimiento en clasificación por horizonte (Período Test Out-of-sample)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jc w:val="center"/>
        <w:rPr/>
      </w:pPr>
      <w:r w:rsidDel="00000000" w:rsidR="00000000" w:rsidRPr="00000000">
        <w:rPr/>
        <w:drawing>
          <wp:inline distB="114300" distT="114300" distL="114300" distR="114300">
            <wp:extent cx="5399730" cy="5003800"/>
            <wp:effectExtent b="0" l="0" r="0" t="0"/>
            <wp:docPr id="4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9973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pStyle w:val="Heading6"/>
        <w:rPr/>
      </w:pPr>
      <w:bookmarkStart w:colFirst="0" w:colLast="0" w:name="_heading=h.ytitbr31mv5g" w:id="126"/>
      <w:bookmarkEnd w:id="126"/>
      <w:r w:rsidDel="00000000" w:rsidR="00000000" w:rsidRPr="00000000">
        <w:rPr>
          <w:rtl w:val="0"/>
        </w:rPr>
        <w:t xml:space="preserve">Figura 2: Curvas ROC para h=1m (comparativa de clasificadores)</w:t>
      </w:r>
    </w:p>
    <w:p w:rsidR="00000000" w:rsidDel="00000000" w:rsidP="00000000" w:rsidRDefault="00000000" w:rsidRPr="00000000" w14:paraId="00000699">
      <w:pPr>
        <w:rPr/>
      </w:pPr>
      <w:r w:rsidDel="00000000" w:rsidR="00000000" w:rsidRPr="00000000">
        <w:rPr>
          <w:rtl w:val="0"/>
        </w:rPr>
        <w:t xml:space="preserve">Por otro lado, la Figura 3 muestra la matriz de confusión del clasificador ganador en h=1m.</w:t>
      </w:r>
    </w:p>
    <w:p w:rsidR="00000000" w:rsidDel="00000000" w:rsidP="00000000" w:rsidRDefault="00000000" w:rsidRPr="00000000" w14:paraId="0000069A">
      <w:pPr>
        <w:pStyle w:val="Heading6"/>
        <w:jc w:val="center"/>
        <w:rPr/>
      </w:pPr>
      <w:bookmarkStart w:colFirst="0" w:colLast="0" w:name="_heading=h.p6of8kbrp0by" w:id="127"/>
      <w:bookmarkEnd w:id="127"/>
      <w:r w:rsidDel="00000000" w:rsidR="00000000" w:rsidRPr="00000000">
        <w:rPr/>
        <w:drawing>
          <wp:inline distB="114300" distT="114300" distL="114300" distR="114300">
            <wp:extent cx="5399730" cy="4597400"/>
            <wp:effectExtent b="0" l="0" r="0" t="0"/>
            <wp:docPr id="4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39973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pStyle w:val="Heading6"/>
        <w:rPr/>
      </w:pPr>
      <w:bookmarkStart w:colFirst="0" w:colLast="0" w:name="_heading=h.u3j1v6yh2olo" w:id="128"/>
      <w:bookmarkEnd w:id="128"/>
      <w:r w:rsidDel="00000000" w:rsidR="00000000" w:rsidRPr="00000000">
        <w:rPr>
          <w:rtl w:val="0"/>
        </w:rPr>
        <w:t xml:space="preserve">Figura 3. Matriz de confusión del clasificador ganador (h=1m).</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tabs>
          <w:tab w:val="right" w:leader="none" w:pos="12000"/>
        </w:tabs>
        <w:rPr/>
      </w:pPr>
      <w:r w:rsidDel="00000000" w:rsidR="00000000" w:rsidRPr="00000000">
        <w:rPr>
          <w:rtl w:val="0"/>
        </w:rPr>
        <w:t xml:space="preserve">Para facilitar la inspección detallada, el sistema genera automáticamente 33 activos visuales en el directorio models/metrics/. Entre ellos destacan las curvas de equidad (equity_curves_reg_h1m.png), las matrices de confusión (confusion_clf_h1m.png) y los análisis de estabilidad temporal separados por métrica: correlación rolling (stability_corr_reg_h1m.png) y Directional Accuracy rolling (stability_diracc_reg_h1m.png). Para evitar ambigüedad interpretativa, el resumen multi-horizonte se presenta en tres figuras independientes: correlación (multi_horizon_corr_reg.png), Sharpe (multi_horizon_sharpe_reg.png) y AUC (multi_horizon_auc_clf.png), todas para el periodo out-of-sample.</w:t>
      </w:r>
    </w:p>
    <w:p w:rsidR="00000000" w:rsidDel="00000000" w:rsidP="00000000" w:rsidRDefault="00000000" w:rsidRPr="00000000" w14:paraId="0000069E">
      <w:pPr>
        <w:tabs>
          <w:tab w:val="right" w:leader="none" w:pos="12000"/>
        </w:tabs>
        <w:rPr/>
      </w:pPr>
      <w:r w:rsidDel="00000000" w:rsidR="00000000" w:rsidRPr="00000000">
        <w:rPr>
          <w:rtl w:val="0"/>
        </w:rPr>
      </w:r>
    </w:p>
    <w:p w:rsidR="00000000" w:rsidDel="00000000" w:rsidP="00000000" w:rsidRDefault="00000000" w:rsidRPr="00000000" w14:paraId="0000069F">
      <w:pPr>
        <w:pStyle w:val="Heading2"/>
        <w:numPr>
          <w:ilvl w:val="1"/>
          <w:numId w:val="19"/>
        </w:numPr>
        <w:tabs>
          <w:tab w:val="right" w:leader="none" w:pos="12000"/>
        </w:tabs>
        <w:spacing w:after="200" w:before="60" w:lineRule="auto"/>
        <w:ind w:left="566.9291338582675" w:hanging="164.99999999999994"/>
        <w:rPr/>
      </w:pPr>
      <w:bookmarkStart w:colFirst="0" w:colLast="0" w:name="_heading=h.m1vw4ljwbzqg" w:id="129"/>
      <w:bookmarkEnd w:id="129"/>
      <w:r w:rsidDel="00000000" w:rsidR="00000000" w:rsidRPr="00000000">
        <w:rPr>
          <w:rtl w:val="0"/>
        </w:rPr>
        <w:t xml:space="preserve">Análisis de errores y diagnóstico de residuos</w:t>
      </w:r>
    </w:p>
    <w:p w:rsidR="00000000" w:rsidDel="00000000" w:rsidP="00000000" w:rsidRDefault="00000000" w:rsidRPr="00000000" w14:paraId="000006A0">
      <w:pPr>
        <w:tabs>
          <w:tab w:val="right" w:leader="none" w:pos="12000"/>
        </w:tabs>
        <w:rPr/>
      </w:pPr>
      <w:r w:rsidDel="00000000" w:rsidR="00000000" w:rsidRPr="00000000">
        <w:rPr>
          <w:rtl w:val="0"/>
        </w:rPr>
        <w:t xml:space="preserve">El estudio pormenorizado de los residuos del modelo XGBoost (h=1m) revela patrones sistemáticos condicionados por la naturaleza de los datos y el propio diseño algorítmico. La Figura 5 muestra la distribución de errores y outliers del modelo de regresión h=1m.</w:t>
      </w:r>
    </w:p>
    <w:p w:rsidR="00000000" w:rsidDel="00000000" w:rsidP="00000000" w:rsidRDefault="00000000" w:rsidRPr="00000000" w14:paraId="000006A1">
      <w:pPr>
        <w:tabs>
          <w:tab w:val="right" w:leader="none" w:pos="12000"/>
        </w:tabs>
        <w:rPr/>
      </w:pPr>
      <w:r w:rsidDel="00000000" w:rsidR="00000000" w:rsidRPr="00000000">
        <w:rPr/>
        <w:drawing>
          <wp:inline distB="114300" distT="114300" distL="114300" distR="114300">
            <wp:extent cx="5399730" cy="1663700"/>
            <wp:effectExtent b="0" l="0" r="0" t="0"/>
            <wp:docPr id="4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3997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pStyle w:val="Heading6"/>
        <w:tabs>
          <w:tab w:val="right" w:leader="none" w:pos="12000"/>
        </w:tabs>
        <w:rPr/>
      </w:pPr>
      <w:bookmarkStart w:colFirst="0" w:colLast="0" w:name="_heading=h.z91xzwvabxrh" w:id="130"/>
      <w:bookmarkEnd w:id="130"/>
      <w:r w:rsidDel="00000000" w:rsidR="00000000" w:rsidRPr="00000000">
        <w:rPr>
          <w:rtl w:val="0"/>
        </w:rPr>
        <w:t xml:space="preserve">Figura 5. Distribución de errores y outliers (regresión h=1m)</w:t>
      </w:r>
    </w:p>
    <w:p w:rsidR="00000000" w:rsidDel="00000000" w:rsidP="00000000" w:rsidRDefault="00000000" w:rsidRPr="00000000" w14:paraId="000006A3">
      <w:pPr>
        <w:tabs>
          <w:tab w:val="right" w:leader="none" w:pos="12000"/>
        </w:tabs>
        <w:rPr/>
      </w:pPr>
      <w:r w:rsidDel="00000000" w:rsidR="00000000" w:rsidRPr="00000000">
        <w:rPr>
          <w:rtl w:val="0"/>
        </w:rPr>
        <w:t xml:space="preserve">Se identifican tres categorías principales de error:</w:t>
      </w:r>
    </w:p>
    <w:p w:rsidR="00000000" w:rsidDel="00000000" w:rsidP="00000000" w:rsidRDefault="00000000" w:rsidRPr="00000000" w14:paraId="000006A4">
      <w:pPr>
        <w:numPr>
          <w:ilvl w:val="0"/>
          <w:numId w:val="10"/>
        </w:numPr>
        <w:tabs>
          <w:tab w:val="right" w:leader="none" w:pos="12000"/>
        </w:tabs>
        <w:spacing w:after="0" w:lineRule="auto"/>
        <w:ind w:left="720" w:hanging="360"/>
        <w:rPr/>
      </w:pPr>
      <w:r w:rsidDel="00000000" w:rsidR="00000000" w:rsidRPr="00000000">
        <w:rPr>
          <w:b w:val="1"/>
          <w:bCs w:val="1"/>
          <w:rtl w:val="0"/>
        </w:rPr>
        <w:t xml:space="preserve">Impacto de choques geopolíticos y exógenos:</w:t>
      </w:r>
      <w:r w:rsidDel="00000000" w:rsidR="00000000" w:rsidRPr="00000000">
        <w:rPr>
          <w:rtl w:val="0"/>
        </w:rPr>
        <w:t xml:space="preserve"> La mayor desviación del modelo se concentra entre febrero y marzo de 2022, periodo coincidente con el inicio del conflicto en Ucrania.</w:t>
      </w:r>
    </w:p>
    <w:p w:rsidR="00000000" w:rsidDel="00000000" w:rsidP="00000000" w:rsidRDefault="00000000" w:rsidRPr="00000000" w14:paraId="000006A5">
      <w:pPr>
        <w:numPr>
          <w:ilvl w:val="1"/>
          <w:numId w:val="10"/>
        </w:numPr>
        <w:tabs>
          <w:tab w:val="right" w:leader="none" w:pos="12000"/>
        </w:tabs>
        <w:spacing w:after="0" w:lineRule="auto"/>
        <w:ind w:left="1440" w:hanging="360"/>
        <w:rPr/>
      </w:pPr>
      <w:r w:rsidDel="00000000" w:rsidR="00000000" w:rsidRPr="00000000">
        <w:rPr>
          <w:b w:val="1"/>
          <w:bCs w:val="1"/>
          <w:rtl w:val="0"/>
        </w:rPr>
        <w:t xml:space="preserve">Fenómeno</w:t>
      </w:r>
      <w:r w:rsidDel="00000000" w:rsidR="00000000" w:rsidRPr="00000000">
        <w:rPr>
          <w:rtl w:val="0"/>
        </w:rPr>
        <w:t xml:space="preserve">: El mercado de trigo experimentó una subida del +15.94% en un solo mes, mientras que el modelo proyectó un +6.96%.</w:t>
      </w:r>
    </w:p>
    <w:p w:rsidR="00000000" w:rsidDel="00000000" w:rsidP="00000000" w:rsidRDefault="00000000" w:rsidRPr="00000000" w14:paraId="000006A6">
      <w:pPr>
        <w:numPr>
          <w:ilvl w:val="1"/>
          <w:numId w:val="10"/>
        </w:numPr>
        <w:tabs>
          <w:tab w:val="right" w:leader="none" w:pos="12000"/>
        </w:tabs>
        <w:spacing w:after="0" w:lineRule="auto"/>
        <w:ind w:left="1440" w:hanging="360"/>
        <w:rPr/>
      </w:pPr>
      <w:r w:rsidDel="00000000" w:rsidR="00000000" w:rsidRPr="00000000">
        <w:rPr>
          <w:b w:val="1"/>
          <w:bCs w:val="1"/>
          <w:rtl w:val="0"/>
        </w:rPr>
        <w:t xml:space="preserve">Diagnóstico</w:t>
      </w:r>
      <w:r w:rsidDel="00000000" w:rsidR="00000000" w:rsidRPr="00000000">
        <w:rPr>
          <w:rtl w:val="0"/>
        </w:rPr>
        <w:t xml:space="preserve">: Se trata de un error de magnitud estructural e irreducible mediante métodos estadísticos convencionales, ya que responde a eventos sin precedentes históricos en la serie de entrenamiento. No obstante, es relevante señalar que el modelo acertó la dirección del movimiento, emitiendo una señal de compra/cobertura correcta.</w:t>
      </w:r>
    </w:p>
    <w:p w:rsidR="00000000" w:rsidDel="00000000" w:rsidP="00000000" w:rsidRDefault="00000000" w:rsidRPr="00000000" w14:paraId="000006A7">
      <w:pPr>
        <w:numPr>
          <w:ilvl w:val="0"/>
          <w:numId w:val="10"/>
        </w:numPr>
        <w:tabs>
          <w:tab w:val="right" w:leader="none" w:pos="12000"/>
        </w:tabs>
        <w:spacing w:after="0" w:lineRule="auto"/>
        <w:ind w:left="720" w:hanging="360"/>
        <w:rPr/>
      </w:pPr>
      <w:r w:rsidDel="00000000" w:rsidR="00000000" w:rsidRPr="00000000">
        <w:rPr>
          <w:b w:val="1"/>
          <w:bCs w:val="1"/>
          <w:rtl w:val="0"/>
        </w:rPr>
        <w:t xml:space="preserve">Sesgo por regularización en movimientos extremos: </w:t>
      </w:r>
      <w:r w:rsidDel="00000000" w:rsidR="00000000" w:rsidRPr="00000000">
        <w:rPr>
          <w:rtl w:val="0"/>
        </w:rPr>
        <w:t xml:space="preserve">Debido a la fuerte penalización (alpha=100), el modelo presenta una tendencia a la "regresión a la media".</w:t>
      </w:r>
    </w:p>
    <w:p w:rsidR="00000000" w:rsidDel="00000000" w:rsidP="00000000" w:rsidRDefault="00000000" w:rsidRPr="00000000" w14:paraId="000006A8">
      <w:pPr>
        <w:numPr>
          <w:ilvl w:val="1"/>
          <w:numId w:val="10"/>
        </w:numPr>
        <w:tabs>
          <w:tab w:val="right" w:leader="none" w:pos="12000"/>
        </w:tabs>
        <w:spacing w:after="0" w:lineRule="auto"/>
        <w:ind w:left="1440" w:hanging="360"/>
        <w:rPr/>
      </w:pPr>
      <w:r w:rsidDel="00000000" w:rsidR="00000000" w:rsidRPr="00000000">
        <w:rPr>
          <w:b w:val="1"/>
          <w:bCs w:val="1"/>
          <w:rtl w:val="0"/>
        </w:rPr>
        <w:t xml:space="preserve">Efecto</w:t>
      </w:r>
      <w:r w:rsidDel="00000000" w:rsidR="00000000" w:rsidRPr="00000000">
        <w:rPr>
          <w:rtl w:val="0"/>
        </w:rPr>
        <w:t xml:space="preserve">: En meses con variaciones reales superiores al 5%, el sistema tiende a subestimar la amplitud del movimiento.</w:t>
      </w:r>
    </w:p>
    <w:p w:rsidR="00000000" w:rsidDel="00000000" w:rsidP="00000000" w:rsidRDefault="00000000" w:rsidRPr="00000000" w14:paraId="000006A9">
      <w:pPr>
        <w:numPr>
          <w:ilvl w:val="1"/>
          <w:numId w:val="10"/>
        </w:numPr>
        <w:tabs>
          <w:tab w:val="right" w:leader="none" w:pos="12000"/>
        </w:tabs>
        <w:spacing w:after="0" w:lineRule="auto"/>
        <w:ind w:left="1440" w:hanging="360"/>
        <w:rPr/>
      </w:pPr>
      <w:r w:rsidDel="00000000" w:rsidR="00000000" w:rsidRPr="00000000">
        <w:rPr>
          <w:b w:val="1"/>
          <w:bCs w:val="1"/>
          <w:rtl w:val="0"/>
        </w:rPr>
        <w:t xml:space="preserve">Evidencia</w:t>
      </w:r>
      <w:r w:rsidDel="00000000" w:rsidR="00000000" w:rsidRPr="00000000">
        <w:rPr>
          <w:rtl w:val="0"/>
        </w:rPr>
        <w:t xml:space="preserve">: El modelo captura, de media, entre el 40% y el 45% de la magnitud en eventos extremos, priorizando la reducción de falsas alarmas sobre la precisión exacta en picos de volatilidad.</w:t>
      </w:r>
    </w:p>
    <w:p w:rsidR="00000000" w:rsidDel="00000000" w:rsidP="00000000" w:rsidRDefault="00000000" w:rsidRPr="00000000" w14:paraId="000006AA">
      <w:pPr>
        <w:numPr>
          <w:ilvl w:val="0"/>
          <w:numId w:val="10"/>
        </w:numPr>
        <w:tabs>
          <w:tab w:val="right" w:leader="none" w:pos="12000"/>
        </w:tabs>
        <w:ind w:left="720" w:hanging="360"/>
        <w:rPr/>
      </w:pPr>
      <w:r w:rsidDel="00000000" w:rsidR="00000000" w:rsidRPr="00000000">
        <w:rPr>
          <w:b w:val="1"/>
          <w:bCs w:val="1"/>
          <w:rtl w:val="0"/>
        </w:rPr>
        <w:t xml:space="preserve">Patrones estacionales y correcciones post-cosecha:</w:t>
      </w:r>
      <w:r w:rsidDel="00000000" w:rsidR="00000000" w:rsidRPr="00000000">
        <w:rPr>
          <w:rtl w:val="0"/>
        </w:rPr>
        <w:t xml:space="preserve"> Se observa una infraestimación moderada en las correcciones bajistas que ocurren tras la entrada de la nueva cosecha al mercado (típicamente en el tercer trimestre).</w:t>
      </w:r>
    </w:p>
    <w:p w:rsidR="00000000" w:rsidDel="00000000" w:rsidP="00000000" w:rsidRDefault="00000000" w:rsidRPr="00000000" w14:paraId="000006AB">
      <w:pPr>
        <w:tabs>
          <w:tab w:val="right" w:leader="none" w:pos="12000"/>
        </w:tabs>
        <w:ind w:left="720" w:firstLine="0"/>
        <w:rPr/>
      </w:pPr>
      <w:r w:rsidDel="00000000" w:rsidR="00000000" w:rsidRPr="00000000">
        <w:rPr>
          <w:rtl w:val="0"/>
        </w:rPr>
        <w:t xml:space="preserve">Ejemplo: En marzo de 2023, la caída real fue del -5.61%, frente a una predicción de -2.22%. El modelo identifica la tendencia bajista pero reacciona con un ligero retardo ante la velocidad de la corrección del mercado.</w:t>
      </w:r>
    </w:p>
    <w:p w:rsidR="00000000" w:rsidDel="00000000" w:rsidP="00000000" w:rsidRDefault="00000000" w:rsidRPr="00000000" w14:paraId="000006AC">
      <w:pPr>
        <w:pStyle w:val="Heading3"/>
        <w:tabs>
          <w:tab w:val="right" w:leader="none" w:pos="12000"/>
        </w:tabs>
        <w:rPr/>
      </w:pPr>
      <w:bookmarkStart w:colFirst="0" w:colLast="0" w:name="_heading=h.fadrwyjtucxz" w:id="131"/>
      <w:bookmarkEnd w:id="131"/>
      <w:r w:rsidDel="00000000" w:rsidR="00000000" w:rsidRPr="00000000">
        <w:rPr>
          <w:rtl w:val="0"/>
        </w:rPr>
        <w:t xml:space="preserve">Implicación operativa para el usuario</w:t>
      </w:r>
    </w:p>
    <w:p w:rsidR="00000000" w:rsidDel="00000000" w:rsidP="00000000" w:rsidRDefault="00000000" w:rsidRPr="00000000" w14:paraId="000006AD">
      <w:pPr>
        <w:tabs>
          <w:tab w:val="right" w:leader="none" w:pos="12000"/>
        </w:tabs>
        <w:rPr/>
      </w:pPr>
      <w:r w:rsidDel="00000000" w:rsidR="00000000" w:rsidRPr="00000000">
        <w:rPr>
          <w:rtl w:val="0"/>
        </w:rPr>
        <w:t xml:space="preserve">Los resultados confirman que el sistema es extremadamente fiable como indicador de dirección (DA = 80.9% en H1), superando con creces los requerimientos de negocio. Sin embargo, para la gestión de volúmenes de compra basados en la magnitud predicha, se recomienda al usuario aplicar un factor de escala conservador o utilizar el score de probabilidad del clasificador como métrica de confianza complementaria.</w:t>
      </w:r>
    </w:p>
    <w:p w:rsidR="00000000" w:rsidDel="00000000" w:rsidP="00000000" w:rsidRDefault="00000000" w:rsidRPr="00000000" w14:paraId="000006AE">
      <w:pPr>
        <w:pStyle w:val="Heading1"/>
        <w:numPr>
          <w:ilvl w:val="0"/>
          <w:numId w:val="19"/>
        </w:numPr>
        <w:spacing w:after="240" w:lineRule="auto"/>
        <w:ind w:left="425.19685039370086" w:hanging="150"/>
        <w:rPr/>
      </w:pPr>
      <w:bookmarkStart w:colFirst="0" w:colLast="0" w:name="_heading=h.xfbzkn3dm182" w:id="132"/>
      <w:bookmarkEnd w:id="132"/>
      <w:r w:rsidDel="00000000" w:rsidR="00000000" w:rsidRPr="00000000">
        <w:rPr>
          <w:rtl w:val="0"/>
        </w:rPr>
        <w:t xml:space="preserve">Despliegue e inferencia del modelo</w:t>
      </w:r>
    </w:p>
    <w:p w:rsidR="00000000" w:rsidDel="00000000" w:rsidP="00000000" w:rsidRDefault="00000000" w:rsidRPr="00000000" w14:paraId="000006AF">
      <w:pPr>
        <w:pStyle w:val="Heading2"/>
        <w:numPr>
          <w:ilvl w:val="1"/>
          <w:numId w:val="19"/>
        </w:numPr>
        <w:spacing w:before="240" w:lineRule="auto"/>
        <w:ind w:left="566.9291338582675" w:hanging="164.99999999999994"/>
        <w:rPr/>
      </w:pPr>
      <w:bookmarkStart w:colFirst="0" w:colLast="0" w:name="_heading=h.vga9vi15c1zc" w:id="133"/>
      <w:bookmarkEnd w:id="133"/>
      <w:r w:rsidDel="00000000" w:rsidR="00000000" w:rsidRPr="00000000">
        <w:rPr>
          <w:rtl w:val="0"/>
        </w:rPr>
        <w:t xml:space="preserve">Arquitectura de despliegue y operatividad</w:t>
      </w:r>
    </w:p>
    <w:p w:rsidR="00000000" w:rsidDel="00000000" w:rsidP="00000000" w:rsidRDefault="00000000" w:rsidRPr="00000000" w14:paraId="000006B0">
      <w:pPr>
        <w:tabs>
          <w:tab w:val="right" w:leader="none" w:pos="12000"/>
        </w:tabs>
        <w:spacing w:after="240" w:before="240" w:lineRule="auto"/>
        <w:rPr/>
      </w:pPr>
      <w:r w:rsidDel="00000000" w:rsidR="00000000" w:rsidRPr="00000000">
        <w:rPr>
          <w:rtl w:val="0"/>
        </w:rPr>
        <w:t xml:space="preserve">El sistema ha sido diseñado bajo una arquitectura de despliegue local orientada a scripts, priorizando la portabilidad y la facilidad de ejecución en entornos corporativos estándar. Se materializa como un paquete de software ejecutable en cualquier estación de trabajo con Python 3.11 y 8 GB de RAM. La operatividad del sistema sigue un ciclo mensual sincronizado con la publicación de los datos oficiales del MAPA y organismos internacionales, estructurado en tres fases secuenciales:</w:t>
      </w:r>
    </w:p>
    <w:p w:rsidR="00000000" w:rsidDel="00000000" w:rsidP="00000000" w:rsidRDefault="00000000" w:rsidRPr="00000000" w14:paraId="000006B1">
      <w:pPr>
        <w:numPr>
          <w:ilvl w:val="0"/>
          <w:numId w:val="22"/>
        </w:numPr>
        <w:tabs>
          <w:tab w:val="right" w:leader="none" w:pos="12000"/>
        </w:tabs>
        <w:ind w:left="720" w:hanging="360"/>
        <w:rPr/>
      </w:pPr>
      <w:r w:rsidDel="00000000" w:rsidR="00000000" w:rsidRPr="00000000">
        <w:rPr>
          <w:rtl w:val="0"/>
        </w:rPr>
        <w:t xml:space="preserve">Antes de ejecutar el pipeline ETL es necesario completar la descarga manual de Precios Pagados e ESYRCE del portal MAPA y su colocación en data/raw/ (Precios Pagados) o las carpetas correspondientes (ESYRCE), seguido de los scripts de ingesta automatizados (extract_ppagados_sheets, fix_ppagados, build_ppagados_unified,</w:t>
      </w:r>
    </w:p>
    <w:p w:rsidR="00000000" w:rsidDel="00000000" w:rsidP="00000000" w:rsidRDefault="00000000" w:rsidRPr="00000000" w14:paraId="000006B2">
      <w:pPr>
        <w:numPr>
          <w:ilvl w:val="0"/>
          <w:numId w:val="22"/>
        </w:numPr>
        <w:tabs>
          <w:tab w:val="right" w:leader="none" w:pos="12000"/>
        </w:tabs>
        <w:ind w:left="720" w:hanging="360"/>
        <w:rPr/>
      </w:pPr>
      <w:r w:rsidDel="00000000" w:rsidR="00000000" w:rsidRPr="00000000">
        <w:rPr>
          <w:rtl w:val="0"/>
        </w:rPr>
        <w:t xml:space="preserve">Mantenimiento del Modelo (Opcional): Reentrenamiento del sistema (</w:t>
      </w:r>
      <w:r w:rsidDel="00000000" w:rsidR="00000000" w:rsidRPr="00000000">
        <w:rPr>
          <w:i w:val="1"/>
          <w:iCs w:val="1"/>
          <w:rtl w:val="0"/>
        </w:rPr>
        <w:t xml:space="preserve">python -m src.main train</w:t>
      </w:r>
      <w:r w:rsidDel="00000000" w:rsidR="00000000" w:rsidRPr="00000000">
        <w:rPr>
          <w:rtl w:val="0"/>
        </w:rPr>
        <w:t xml:space="preserve">) únicamente si se desea incorporar el último dato histórico al aprendizaje de los algoritmos.</w:t>
      </w:r>
    </w:p>
    <w:p w:rsidR="00000000" w:rsidDel="00000000" w:rsidP="00000000" w:rsidRDefault="00000000" w:rsidRPr="00000000" w14:paraId="000006B3">
      <w:pPr>
        <w:numPr>
          <w:ilvl w:val="0"/>
          <w:numId w:val="22"/>
        </w:numPr>
        <w:tabs>
          <w:tab w:val="right" w:leader="none" w:pos="12000"/>
        </w:tabs>
        <w:ind w:left="720" w:hanging="360"/>
        <w:rPr/>
      </w:pPr>
      <w:r w:rsidDel="00000000" w:rsidR="00000000" w:rsidRPr="00000000">
        <w:rPr>
          <w:rtl w:val="0"/>
        </w:rPr>
        <w:t xml:space="preserve">Generación de Señal Predictiva: Ejecución del motor de inferencia (python -m src.main predict) para obtener las proyecciones de los próximos tres meses (H1, H2, H3).</w:t>
      </w:r>
    </w:p>
    <w:p w:rsidR="00000000" w:rsidDel="00000000" w:rsidP="00000000" w:rsidRDefault="00000000" w:rsidRPr="00000000" w14:paraId="000006B4">
      <w:pPr>
        <w:rPr/>
      </w:pPr>
      <w:r w:rsidDel="00000000" w:rsidR="00000000" w:rsidRPr="00000000">
        <w:rPr>
          <w:rtl w:val="0"/>
        </w:rPr>
        <w:t xml:space="preserve">Nota sobre el modelo de uso en la plataforma DATAGIA: dado que todas las fuentes de datos del sistema son públicas (MAPA, ERA5-Land/GEE, MATIF, BCE), y el dataset de entrada al modelo resulta de transformaciones deterministas sobre esas fuentes, las predicciones generadas son idénticas para cualquier operador que ejecute el pipeline con los mismos datos de entrada. En consecuencia, el modelo de despliegue óptimo para la plataforma DATAGIA es centralizado: un operador mantiene el pipeline actualizado y los usuarios finales consultan las predicciones publicadas, de forma análoga a un panel de alertas o cuadro de mandos. El presente entregable documenta la metodología y acredita la viabilidad técnica; la integración con la infraestructura de la plataforma DATAGIA queda como siguiente fase de despliegue.</w:t>
      </w:r>
    </w:p>
    <w:p w:rsidR="00000000" w:rsidDel="00000000" w:rsidP="00000000" w:rsidRDefault="00000000" w:rsidRPr="00000000" w14:paraId="000006B5">
      <w:pPr>
        <w:tabs>
          <w:tab w:val="right" w:leader="none" w:pos="12000"/>
        </w:tabs>
        <w:rPr/>
      </w:pPr>
      <w:r w:rsidDel="00000000" w:rsidR="00000000" w:rsidRPr="00000000">
        <w:rPr>
          <w:rtl w:val="0"/>
        </w:rPr>
        <w:t xml:space="preserve">Esta arquitectura garantiza que los artefactos de IA almacenados en models/artifacts/ sean persistentes y reutilizables, permitiendo realizar predicciones instantáneas sin necesidad de recalcular los pesos del modelo en cada consulta.</w:t>
      </w:r>
    </w:p>
    <w:p w:rsidR="00000000" w:rsidDel="00000000" w:rsidP="00000000" w:rsidRDefault="00000000" w:rsidRPr="00000000" w14:paraId="000006B6">
      <w:pPr>
        <w:pStyle w:val="Heading2"/>
        <w:numPr>
          <w:ilvl w:val="1"/>
          <w:numId w:val="19"/>
        </w:numPr>
        <w:ind w:left="566.9291338582675" w:hanging="164.99999999999994"/>
        <w:rPr/>
      </w:pPr>
      <w:bookmarkStart w:colFirst="0" w:colLast="0" w:name="_heading=h.qa42m2tjs49a" w:id="134"/>
      <w:bookmarkEnd w:id="134"/>
      <w:r w:rsidDel="00000000" w:rsidR="00000000" w:rsidRPr="00000000">
        <w:rPr>
          <w:rtl w:val="0"/>
        </w:rPr>
        <w:t xml:space="preserve">Mecanismo de lógica de inferencia</w:t>
      </w:r>
    </w:p>
    <w:p w:rsidR="00000000" w:rsidDel="00000000" w:rsidP="00000000" w:rsidRDefault="00000000" w:rsidRPr="00000000" w14:paraId="000006B7">
      <w:pPr>
        <w:tabs>
          <w:tab w:val="right" w:leader="none" w:pos="12000"/>
        </w:tabs>
        <w:rPr/>
      </w:pPr>
      <w:r w:rsidDel="00000000" w:rsidR="00000000" w:rsidRPr="00000000">
        <w:rPr>
          <w:rtl w:val="0"/>
        </w:rPr>
        <w:t xml:space="preserve">El núcleo de decisión del sistema reside en el módulo src/predict/predict.py. Este componente ha sido diseñado con una interfaz dual: puede ser invocado como un script independiente para generar informes rápidos o ser importado como una librería dentro de otros procesos de automatización de la organización.</w:t>
      </w:r>
    </w:p>
    <w:p w:rsidR="00000000" w:rsidDel="00000000" w:rsidP="00000000" w:rsidRDefault="00000000" w:rsidRPr="00000000" w14:paraId="000006B8">
      <w:pPr>
        <w:pStyle w:val="Heading4"/>
        <w:tabs>
          <w:tab w:val="right" w:leader="none" w:pos="12000"/>
        </w:tabs>
        <w:rPr/>
      </w:pPr>
      <w:bookmarkStart w:colFirst="0" w:colLast="0" w:name="_heading=h.j3uu358t3tu2" w:id="135"/>
      <w:bookmarkEnd w:id="135"/>
      <w:r w:rsidDel="00000000" w:rsidR="00000000" w:rsidRPr="00000000">
        <w:rPr>
          <w:rtl w:val="0"/>
        </w:rPr>
        <w:t xml:space="preserve">Funciones principales del motor de inferencia </w:t>
      </w:r>
    </w:p>
    <w:sdt>
      <w:sdtPr>
        <w:lock w:val="contentLocked"/>
        <w:id w:val="-1754454732"/>
        <w:tag w:val="goog_rdk_43"/>
      </w:sdtPr>
      <w:sdtContent>
        <w:tbl>
          <w:tblPr>
            <w:tblStyle w:val="Table42"/>
            <w:tblpPr w:leftFromText="180" w:rightFromText="180" w:topFromText="180" w:bottomFromText="180" w:vertAnchor="text" w:horzAnchor="text" w:tblpX="0" w:tblpY="0"/>
            <w:tblW w:w="8580.0" w:type="dxa"/>
            <w:jc w:val="left"/>
            <w:tblLayout w:type="fixed"/>
            <w:tblLook w:val="0000"/>
          </w:tblPr>
          <w:tblGrid>
            <w:gridCol w:w="3045"/>
            <w:gridCol w:w="5535"/>
            <w:tblGridChange w:id="0">
              <w:tblGrid>
                <w:gridCol w:w="3045"/>
                <w:gridCol w:w="553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B9">
                <w:pPr>
                  <w:spacing w:line="276" w:lineRule="auto"/>
                  <w:jc w:val="left"/>
                  <w:rPr>
                    <w:b w:val="1"/>
                    <w:bCs w:val="1"/>
                  </w:rPr>
                </w:pPr>
                <w:r w:rsidDel="00000000" w:rsidR="00000000" w:rsidRPr="00000000">
                  <w:rPr>
                    <w:b w:val="1"/>
                    <w:bCs w:val="1"/>
                    <w:rtl w:val="0"/>
                  </w:rPr>
                  <w:t xml:space="preserve">Procedimiento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6BA">
                <w:pPr>
                  <w:spacing w:line="276" w:lineRule="auto"/>
                  <w:rPr>
                    <w:b w:val="1"/>
                    <w:bCs w:val="1"/>
                  </w:rPr>
                </w:pPr>
                <w:r w:rsidDel="00000000" w:rsidR="00000000" w:rsidRPr="00000000">
                  <w:rPr>
                    <w:b w:val="1"/>
                    <w:bCs w:val="1"/>
                    <w:rtl w:val="0"/>
                  </w:rPr>
                  <w:t xml:space="preserve">Descripción técnica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BB">
                <w:pPr>
                  <w:spacing w:line="276" w:lineRule="auto"/>
                  <w:rPr>
                    <w:i w:val="1"/>
                    <w:iCs w:val="1"/>
                  </w:rPr>
                </w:pPr>
                <w:r w:rsidDel="00000000" w:rsidR="00000000" w:rsidRPr="00000000">
                  <w:rPr>
                    <w:i w:val="1"/>
                    <w:iCs w:val="1"/>
                    <w:rtl w:val="0"/>
                  </w:rPr>
                  <w:t xml:space="preserve">load_artifacts_src</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BC">
                <w:pPr>
                  <w:spacing w:line="276" w:lineRule="auto"/>
                  <w:rPr/>
                </w:pPr>
                <w:r w:rsidDel="00000000" w:rsidR="00000000" w:rsidRPr="00000000">
                  <w:rPr>
                    <w:rtl w:val="0"/>
                  </w:rPr>
                  <w:t xml:space="preserve">Carga de forma segura el archivo training_meta.json y los seis modelos .pkl, consolidando el estado del sistema en memoria.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BD">
                <w:pPr>
                  <w:spacing w:line="276" w:lineRule="auto"/>
                  <w:rPr>
                    <w:i w:val="1"/>
                    <w:iCs w:val="1"/>
                  </w:rPr>
                </w:pPr>
                <w:r w:rsidDel="00000000" w:rsidR="00000000" w:rsidRPr="00000000">
                  <w:rPr>
                    <w:i w:val="1"/>
                    <w:iCs w:val="1"/>
                    <w:rtl w:val="0"/>
                  </w:rPr>
                  <w:t xml:space="preserve">get_row_from_dataset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BE">
                <w:pPr>
                  <w:spacing w:line="276" w:lineRule="auto"/>
                  <w:rPr/>
                </w:pPr>
                <w:r w:rsidDel="00000000" w:rsidR="00000000" w:rsidRPr="00000000">
                  <w:rPr>
                    <w:rtl w:val="0"/>
                  </w:rPr>
                  <w:t xml:space="preserve">Recupera el último vector de características procesado del dataset de ingeniería de variables, garantizando la consistencia de los datos de entrada.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BF">
                <w:pPr>
                  <w:spacing w:line="276" w:lineRule="auto"/>
                  <w:rPr>
                    <w:i w:val="1"/>
                    <w:iCs w:val="1"/>
                  </w:rPr>
                </w:pPr>
                <w:r w:rsidDel="00000000" w:rsidR="00000000" w:rsidRPr="00000000">
                  <w:rPr>
                    <w:i w:val="1"/>
                    <w:iCs w:val="1"/>
                    <w:rtl w:val="0"/>
                  </w:rPr>
                  <w:t xml:space="preserve">predict_next_month</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C0">
                <w:pPr>
                  <w:spacing w:line="276" w:lineRule="auto"/>
                  <w:rPr/>
                </w:pPr>
                <w:r w:rsidDel="00000000" w:rsidR="00000000" w:rsidRPr="00000000">
                  <w:rPr>
                    <w:rtl w:val="0"/>
                  </w:rPr>
                  <w:t xml:space="preserve">Motor principal que orquesta el escalado de datos y la ejecución simultánea de los modelos de regresión y clasificación.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C1">
                <w:pPr>
                  <w:spacing w:line="276" w:lineRule="auto"/>
                  <w:rPr>
                    <w:i w:val="1"/>
                    <w:iCs w:val="1"/>
                  </w:rPr>
                </w:pPr>
                <w:r w:rsidDel="00000000" w:rsidR="00000000" w:rsidRPr="00000000">
                  <w:rPr>
                    <w:i w:val="1"/>
                    <w:iCs w:val="1"/>
                    <w:rtl w:val="0"/>
                  </w:rPr>
                  <w:t xml:space="preserve">print_prediction_report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C2">
                <w:pPr>
                  <w:spacing w:line="276" w:lineRule="auto"/>
                  <w:rPr/>
                </w:pPr>
                <w:r w:rsidDel="00000000" w:rsidR="00000000" w:rsidRPr="00000000">
                  <w:rPr>
                    <w:rtl w:val="0"/>
                  </w:rPr>
                  <w:t xml:space="preserve">Genera una síntesis legible en consola con las métricas de confianza y señales de mercado.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C3">
                <w:pPr>
                  <w:spacing w:line="276" w:lineRule="auto"/>
                  <w:rPr>
                    <w:i w:val="1"/>
                    <w:iCs w:val="1"/>
                  </w:rPr>
                </w:pPr>
                <w:r w:rsidDel="00000000" w:rsidR="00000000" w:rsidRPr="00000000">
                  <w:rPr>
                    <w:i w:val="1"/>
                    <w:iCs w:val="1"/>
                    <w:rtl w:val="0"/>
                  </w:rPr>
                  <w:t xml:space="preserve">save_prediction_csv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6C4">
                <w:pPr>
                  <w:spacing w:line="276" w:lineRule="auto"/>
                  <w:rPr/>
                </w:pPr>
                <w:r w:rsidDel="00000000" w:rsidR="00000000" w:rsidRPr="00000000">
                  <w:rPr>
                    <w:rtl w:val="0"/>
                  </w:rPr>
                  <w:t xml:space="preserve">Persiste los resultados en el histórico de predicciones bajo el formato estándar prediction_YYYY-MM.csv.</w:t>
                </w:r>
              </w:p>
            </w:tc>
          </w:tr>
        </w:tbl>
      </w:sdtContent>
    </w:sdt>
    <w:p w:rsidR="00000000" w:rsidDel="00000000" w:rsidP="00000000" w:rsidRDefault="00000000" w:rsidRPr="00000000" w14:paraId="000006C5">
      <w:pPr>
        <w:pStyle w:val="Heading5"/>
        <w:rPr/>
      </w:pPr>
      <w:bookmarkStart w:colFirst="0" w:colLast="0" w:name="_heading=h.4m4x059cqtg2" w:id="136"/>
      <w:bookmarkEnd w:id="136"/>
      <w:r w:rsidDel="00000000" w:rsidR="00000000" w:rsidRPr="00000000">
        <w:rPr>
          <w:rtl w:val="0"/>
        </w:rPr>
        <w:t xml:space="preserve">Tabla 40 Funciones principales del motor de inferencia y su descripción técnica</w:t>
      </w:r>
    </w:p>
    <w:p w:rsidR="00000000" w:rsidDel="00000000" w:rsidP="00000000" w:rsidRDefault="00000000" w:rsidRPr="00000000" w14:paraId="000006C6">
      <w:pPr>
        <w:rPr>
          <w:b w:val="1"/>
          <w:bCs w:val="1"/>
        </w:rPr>
      </w:pPr>
      <w:r w:rsidDel="00000000" w:rsidR="00000000" w:rsidRPr="00000000">
        <w:rPr>
          <w:b w:val="1"/>
          <w:bCs w:val="1"/>
          <w:rtl w:val="0"/>
        </w:rPr>
        <w:t xml:space="preserve">Cálculo técnico del ensemble:</w:t>
      </w:r>
    </w:p>
    <w:p w:rsidR="00000000" w:rsidDel="00000000" w:rsidP="00000000" w:rsidRDefault="00000000" w:rsidRPr="00000000" w14:paraId="000006C7">
      <w:pPr>
        <w:rPr/>
      </w:pPr>
      <w:sdt>
        <w:sdtPr>
          <w:id w:val="2068043038"/>
          <w:tag w:val="goog_rdk_44"/>
        </w:sdtPr>
        <w:sdtContent>
          <w:r w:rsidDel="00000000" w:rsidR="00000000" w:rsidRPr="00000000">
            <w:rPr>
              <w:rFonts w:ascii="Arial Unicode MS" w:cs="Arial Unicode MS" w:eastAsia="Arial Unicode MS" w:hAnsi="Arial Unicode MS"/>
              <w:rtl w:val="0"/>
            </w:rPr>
            <w:t xml:space="preserve">El sistema suma los signals numéricos (-1, 0, +1) de regresión y clasificación, aplicando np.sign() al resultado: sum([signal_reg, signal_clf]) → ensemble_signal. Si ambos signals coinciden en signo, la confianza es ALTA; si discrepan, BAJA.</w:t>
          </w:r>
        </w:sdtContent>
      </w:sdt>
    </w:p>
    <w:p w:rsidR="00000000" w:rsidDel="00000000" w:rsidP="00000000" w:rsidRDefault="00000000" w:rsidRPr="00000000" w14:paraId="000006C8">
      <w:pPr>
        <w:pStyle w:val="Heading4"/>
        <w:tabs>
          <w:tab w:val="right" w:leader="none" w:pos="12000"/>
        </w:tabs>
        <w:rPr/>
      </w:pPr>
      <w:bookmarkStart w:colFirst="0" w:colLast="0" w:name="_heading=h.fxcjmtndqc2h" w:id="137"/>
      <w:bookmarkEnd w:id="137"/>
      <w:r w:rsidDel="00000000" w:rsidR="00000000" w:rsidRPr="00000000">
        <w:rPr>
          <w:rtl w:val="0"/>
        </w:rPr>
        <w:t xml:space="preserve">Flujo lógico de la señal “ensemble”</w:t>
      </w:r>
    </w:p>
    <w:p w:rsidR="00000000" w:rsidDel="00000000" w:rsidP="00000000" w:rsidRDefault="00000000" w:rsidRPr="00000000" w14:paraId="000006C9">
      <w:pPr>
        <w:tabs>
          <w:tab w:val="right" w:leader="none" w:pos="12000"/>
        </w:tabs>
        <w:rPr/>
      </w:pPr>
      <w:r w:rsidDel="00000000" w:rsidR="00000000" w:rsidRPr="00000000">
        <w:rPr>
          <w:rtl w:val="0"/>
        </w:rPr>
        <w:t xml:space="preserve">Para elevar la fiabilidad de las predicciones, el sistema implementa una lógica de confluencia de señales. En el método </w:t>
      </w:r>
      <w:r w:rsidDel="00000000" w:rsidR="00000000" w:rsidRPr="00000000">
        <w:rPr>
          <w:i w:val="1"/>
          <w:iCs w:val="1"/>
          <w:rtl w:val="0"/>
        </w:rPr>
        <w:t xml:space="preserve">predict_next_month(</w:t>
      </w:r>
      <w:r w:rsidDel="00000000" w:rsidR="00000000" w:rsidRPr="00000000">
        <w:rPr>
          <w:rtl w:val="0"/>
        </w:rPr>
        <w:t xml:space="preserve">), no solo se evalúa la magnitud del precio (regresión) o su tendencia (clasificación) de forma aislada, sino que se genera una señal ensemble:</w:t>
      </w:r>
    </w:p>
    <w:p w:rsidR="00000000" w:rsidDel="00000000" w:rsidP="00000000" w:rsidRDefault="00000000" w:rsidRPr="00000000" w14:paraId="000006CA">
      <w:pPr>
        <w:numPr>
          <w:ilvl w:val="0"/>
          <w:numId w:val="6"/>
        </w:numPr>
        <w:tabs>
          <w:tab w:val="right" w:leader="none" w:pos="12000"/>
        </w:tabs>
        <w:ind w:left="720" w:hanging="360"/>
        <w:rPr/>
      </w:pPr>
      <w:r w:rsidDel="00000000" w:rsidR="00000000" w:rsidRPr="00000000">
        <w:rPr>
          <w:rtl w:val="0"/>
        </w:rPr>
        <w:t xml:space="preserve">Alineación de señales: El sistema valida si ambos modelos (regresión y clasificación) apuntan en la misma dirección.</w:t>
      </w:r>
    </w:p>
    <w:p w:rsidR="00000000" w:rsidDel="00000000" w:rsidP="00000000" w:rsidRDefault="00000000" w:rsidRPr="00000000" w14:paraId="000006CB">
      <w:pPr>
        <w:numPr>
          <w:ilvl w:val="0"/>
          <w:numId w:val="6"/>
        </w:numPr>
        <w:tabs>
          <w:tab w:val="right" w:leader="none" w:pos="12000"/>
        </w:tabs>
        <w:ind w:left="720" w:hanging="360"/>
        <w:rPr/>
      </w:pPr>
      <w:r w:rsidDel="00000000" w:rsidR="00000000" w:rsidRPr="00000000">
        <w:rPr>
          <w:rtl w:val="0"/>
        </w:rPr>
        <w:t xml:space="preserve">Calificación de confianza: Si ambos algoritmos coinciden (ej. ambos proyectan subida), se emite una señal LONG con confianza ALTA. Si existe discrepancia entre el retorno esperado y la probabilidad direccional, la señal se cataloga como NEUTRAL o con confianza BAJA, alertando al operador sobre la incertidumbre del mercado.</w:t>
      </w:r>
    </w:p>
    <w:p w:rsidR="00000000" w:rsidDel="00000000" w:rsidP="00000000" w:rsidRDefault="00000000" w:rsidRPr="00000000" w14:paraId="000006CC">
      <w:pPr>
        <w:numPr>
          <w:ilvl w:val="0"/>
          <w:numId w:val="6"/>
        </w:numPr>
        <w:tabs>
          <w:tab w:val="right" w:leader="none" w:pos="12000"/>
        </w:tabs>
        <w:ind w:left="720" w:hanging="360"/>
        <w:rPr/>
      </w:pPr>
      <w:r w:rsidDel="00000000" w:rsidR="00000000" w:rsidRPr="00000000">
        <w:rPr>
          <w:rtl w:val="0"/>
        </w:rPr>
        <w:t xml:space="preserve">Escalado Técnico: Antes de cada inferencia, se aplica el </w:t>
      </w:r>
      <w:r w:rsidDel="00000000" w:rsidR="00000000" w:rsidRPr="00000000">
        <w:rPr>
          <w:i w:val="1"/>
          <w:iCs w:val="1"/>
          <w:rtl w:val="0"/>
        </w:rPr>
        <w:t xml:space="preserve">StandardScaler </w:t>
      </w:r>
      <w:r w:rsidDel="00000000" w:rsidR="00000000" w:rsidRPr="00000000">
        <w:rPr>
          <w:rtl w:val="0"/>
        </w:rPr>
        <w:t xml:space="preserve">ajustado estrictamente durante el entrenamiento, asegurando que las entradas se procesen bajo la misma distribución de datos que el modelo conoce.</w:t>
      </w:r>
    </w:p>
    <w:p w:rsidR="00000000" w:rsidDel="00000000" w:rsidP="00000000" w:rsidRDefault="00000000" w:rsidRPr="00000000" w14:paraId="000006CD">
      <w:pPr>
        <w:pStyle w:val="Heading4"/>
        <w:tabs>
          <w:tab w:val="right" w:leader="none" w:pos="12000"/>
        </w:tabs>
        <w:rPr/>
      </w:pPr>
      <w:bookmarkStart w:colFirst="0" w:colLast="0" w:name="_heading=h.lh80n87t8a50" w:id="138"/>
      <w:bookmarkEnd w:id="138"/>
      <w:r w:rsidDel="00000000" w:rsidR="00000000" w:rsidRPr="00000000">
        <w:rPr>
          <w:rtl w:val="0"/>
        </w:rPr>
        <w:t xml:space="preserve">Flujo lógico de la señal “ensemble”</w:t>
      </w:r>
    </w:p>
    <w:p w:rsidR="00000000" w:rsidDel="00000000" w:rsidP="00000000" w:rsidRDefault="00000000" w:rsidRPr="00000000" w14:paraId="000006CE">
      <w:pPr>
        <w:tabs>
          <w:tab w:val="right" w:leader="none" w:pos="12000"/>
        </w:tabs>
        <w:rPr/>
      </w:pPr>
      <w:r w:rsidDel="00000000" w:rsidR="00000000" w:rsidRPr="00000000">
        <w:rPr>
          <w:rtl w:val="0"/>
        </w:rPr>
        <w:t xml:space="preserve">La arquitectura modular permite integrar la inteligencia del modelo en flujos de trabajo personalizados mediante una implementación simplificada:</w:t>
      </w:r>
    </w:p>
    <w:p w:rsidR="00000000" w:rsidDel="00000000" w:rsidP="00000000" w:rsidRDefault="00000000" w:rsidRPr="00000000" w14:paraId="000006CF">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src.predict.predict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load_artifacts_src, predict_next_month, get_row_from_dataset</w:t>
      </w:r>
    </w:p>
    <w:p w:rsidR="00000000" w:rsidDel="00000000" w:rsidP="00000000" w:rsidRDefault="00000000" w:rsidRPr="00000000" w14:paraId="000006D0">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src.utils.constants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DATASET_FE_CSV, ARTIFACTS_DIR</w:t>
      </w:r>
    </w:p>
    <w:p w:rsidR="00000000" w:rsidDel="00000000" w:rsidP="00000000" w:rsidRDefault="00000000" w:rsidRPr="00000000" w14:paraId="000006D1">
      <w:pPr>
        <w:tabs>
          <w:tab w:val="right" w:leader="none" w:pos="12000"/>
        </w:tabs>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2">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1. Carga de artefactos y metadatos de IA</w:t>
      </w:r>
    </w:p>
    <w:p w:rsidR="00000000" w:rsidDel="00000000" w:rsidP="00000000" w:rsidRDefault="00000000" w:rsidRPr="00000000" w14:paraId="000006D3">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artifacts = load_artifacts_src(ARTIFACTS_DIR)</w:t>
      </w:r>
    </w:p>
    <w:p w:rsidR="00000000" w:rsidDel="00000000" w:rsidP="00000000" w:rsidRDefault="00000000" w:rsidRPr="00000000" w14:paraId="000006D4">
      <w:pPr>
        <w:tabs>
          <w:tab w:val="right" w:leader="none" w:pos="12000"/>
        </w:tabs>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5">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Extracción del último registro de datos disponible</w:t>
      </w:r>
    </w:p>
    <w:p w:rsidR="00000000" w:rsidDel="00000000" w:rsidP="00000000" w:rsidRDefault="00000000" w:rsidRPr="00000000" w14:paraId="000006D6">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row, date_label = get_row_from_dataset(DATASET_FE_CSV, artifacts[</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7">
      <w:pPr>
        <w:tabs>
          <w:tab w:val="right" w:leader="none" w:pos="12000"/>
        </w:tabs>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8">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Ejecución de la inferencia multi-horizonte</w:t>
      </w:r>
    </w:p>
    <w:p w:rsidR="00000000" w:rsidDel="00000000" w:rsidP="00000000" w:rsidRDefault="00000000" w:rsidRPr="00000000" w14:paraId="000006D9">
      <w:pPr>
        <w:tabs>
          <w:tab w:val="right" w:leader="none" w:pos="12000"/>
        </w:tabs>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results = predict_next_month(row, artifacts)</w:t>
      </w:r>
    </w:p>
    <w:p w:rsidR="00000000" w:rsidDel="00000000" w:rsidP="00000000" w:rsidRDefault="00000000" w:rsidRPr="00000000" w14:paraId="000006DA">
      <w:pPr>
        <w:tabs>
          <w:tab w:val="right" w:leader="none" w:pos="12000"/>
        </w:tabs>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B">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Acceso a indicadores clave (Ejemplo para horizonte 1 mes)</w:t>
      </w:r>
    </w:p>
    <w:p w:rsidR="00000000" w:rsidDel="00000000" w:rsidP="00000000" w:rsidRDefault="00000000" w:rsidRPr="00000000" w14:paraId="000006DC">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signal = results[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"ensemble_str"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Señal resultante: LONG / SHORT / FLAT</w:t>
      </w:r>
    </w:p>
    <w:p w:rsidR="00000000" w:rsidDel="00000000" w:rsidP="00000000" w:rsidRDefault="00000000" w:rsidRPr="00000000" w14:paraId="000006DD">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prob   = results[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"clf"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"prob_up"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Probabilidad de tendencia alcista</w:t>
      </w:r>
    </w:p>
    <w:p w:rsidR="00000000" w:rsidDel="00000000" w:rsidP="00000000" w:rsidRDefault="00000000" w:rsidRPr="00000000" w14:paraId="000006DE">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return_ = results[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"reg"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Retorno esperado en valor porcentual</w:t>
      </w:r>
    </w:p>
    <w:p w:rsidR="00000000" w:rsidDel="00000000" w:rsidP="00000000" w:rsidRDefault="00000000" w:rsidRPr="00000000" w14:paraId="000006DF">
      <w:pPr>
        <w:tabs>
          <w:tab w:val="right" w:leader="none" w:pos="12000"/>
        </w:tabs>
        <w:rPr/>
      </w:pPr>
      <w:r w:rsidDel="00000000" w:rsidR="00000000" w:rsidRPr="00000000">
        <w:rPr>
          <w:rtl w:val="0"/>
        </w:rPr>
      </w:r>
    </w:p>
    <w:p w:rsidR="00000000" w:rsidDel="00000000" w:rsidP="00000000" w:rsidRDefault="00000000" w:rsidRPr="00000000" w14:paraId="000006E0">
      <w:pPr>
        <w:pStyle w:val="Heading2"/>
        <w:numPr>
          <w:ilvl w:val="1"/>
          <w:numId w:val="19"/>
        </w:numPr>
        <w:ind w:left="566.9291338582675" w:hanging="164.99999999999994"/>
        <w:rPr/>
      </w:pPr>
      <w:bookmarkStart w:colFirst="0" w:colLast="0" w:name="_heading=h.bodwyl3pgqxd" w:id="139"/>
      <w:bookmarkEnd w:id="139"/>
      <w:r w:rsidDel="00000000" w:rsidR="00000000" w:rsidRPr="00000000">
        <w:rPr>
          <w:rtl w:val="0"/>
        </w:rPr>
        <w:t xml:space="preserve">Estructura del paquete de entrega y artefactos</w:t>
      </w:r>
    </w:p>
    <w:p w:rsidR="00000000" w:rsidDel="00000000" w:rsidP="00000000" w:rsidRDefault="00000000" w:rsidRPr="00000000" w14:paraId="000006E1">
      <w:pPr>
        <w:tabs>
          <w:tab w:val="right" w:leader="none" w:pos="12000"/>
        </w:tabs>
        <w:rPr/>
      </w:pPr>
      <w:r w:rsidDel="00000000" w:rsidR="00000000" w:rsidRPr="00000000">
        <w:rPr>
          <w:rtl w:val="0"/>
        </w:rPr>
        <w:t xml:space="preserve">El sistema se entrega como un repositorio estructurado de forma modular, donde se segregan claramente el código fuente, los datos procesados y los artefactos de inteligencia artificial. Esta organización garantiza que se puedan localizar los componentes críticos para la validación sin interferencias.</w:t>
      </w:r>
    </w:p>
    <w:p w:rsidR="00000000" w:rsidDel="00000000" w:rsidP="00000000" w:rsidRDefault="00000000" w:rsidRPr="00000000" w14:paraId="000006E2">
      <w:pPr>
        <w:tabs>
          <w:tab w:val="right" w:leader="none" w:pos="12000"/>
        </w:tabs>
        <w:rPr/>
      </w:pPr>
      <w:r w:rsidDel="00000000" w:rsidR="00000000" w:rsidRPr="00000000">
        <w:rPr>
          <w:rtl w:val="0"/>
        </w:rPr>
        <w:t xml:space="preserve">Componentes clave del repositorio:</w:t>
      </w:r>
    </w:p>
    <w:p w:rsidR="00000000" w:rsidDel="00000000" w:rsidP="00000000" w:rsidRDefault="00000000" w:rsidRPr="00000000" w14:paraId="000006E3">
      <w:pPr>
        <w:numPr>
          <w:ilvl w:val="0"/>
          <w:numId w:val="31"/>
        </w:numPr>
        <w:tabs>
          <w:tab w:val="right" w:leader="none" w:pos="12000"/>
        </w:tabs>
        <w:ind w:left="720" w:hanging="360"/>
        <w:rPr/>
      </w:pPr>
      <w:r w:rsidDel="00000000" w:rsidR="00000000" w:rsidRPr="00000000">
        <w:rPr>
          <w:rtl w:val="0"/>
        </w:rPr>
        <w:t xml:space="preserve">models/artifacts/: Núcleo del despliegue. Contiene los ficheros serializados (.pkl) que integran el modelo entrenado y su correspondiente escalador (StandardScaler), junto al archivo training_meta.json como registro de configuración y metadatos. Adicionalmente, incorpora run_manifests/ (manifiestos técnicos por ejecución), experiment_registry.jsonl (bitácora consolidada de experimentos), y sidecars .sha256 para verificación de integridad de artefactos críticos.</w:t>
      </w:r>
    </w:p>
    <w:p w:rsidR="00000000" w:rsidDel="00000000" w:rsidP="00000000" w:rsidRDefault="00000000" w:rsidRPr="00000000" w14:paraId="000006E4">
      <w:pPr>
        <w:numPr>
          <w:ilvl w:val="0"/>
          <w:numId w:val="31"/>
        </w:numPr>
        <w:tabs>
          <w:tab w:val="right" w:leader="none" w:pos="12000"/>
        </w:tabs>
        <w:ind w:left="720" w:hanging="360"/>
        <w:rPr/>
      </w:pPr>
      <w:r w:rsidDel="00000000" w:rsidR="00000000" w:rsidRPr="00000000">
        <w:rPr>
          <w:rtl w:val="0"/>
        </w:rPr>
        <w:t xml:space="preserve">model_selection_audit.json, model_selection_reg_audit.csv y model_selection_clf_audit.csv: evidencia de auditoría del ranking de modelos alternativos por horizonte/tarea, criterio de selección aplicado y marca explícita del modelo finalmente elegido.</w:t>
      </w:r>
    </w:p>
    <w:p w:rsidR="00000000" w:rsidDel="00000000" w:rsidP="00000000" w:rsidRDefault="00000000" w:rsidRPr="00000000" w14:paraId="000006E5">
      <w:pPr>
        <w:numPr>
          <w:ilvl w:val="0"/>
          <w:numId w:val="31"/>
        </w:numPr>
        <w:tabs>
          <w:tab w:val="right" w:leader="none" w:pos="12000"/>
        </w:tabs>
        <w:ind w:left="720" w:hanging="360"/>
        <w:rPr/>
      </w:pPr>
      <w:r w:rsidDel="00000000" w:rsidR="00000000" w:rsidRPr="00000000">
        <w:rPr>
          <w:rtl w:val="0"/>
        </w:rPr>
        <w:t xml:space="preserve">src/: Código fuente organizado por responsabilidades: </w:t>
      </w:r>
      <w:r w:rsidDel="00000000" w:rsidR="00000000" w:rsidRPr="00000000">
        <w:rPr>
          <w:i w:val="1"/>
          <w:iCs w:val="1"/>
          <w:rtl w:val="0"/>
        </w:rPr>
        <w:t xml:space="preserve">data_processing </w:t>
      </w:r>
      <w:r w:rsidDel="00000000" w:rsidR="00000000" w:rsidRPr="00000000">
        <w:rPr>
          <w:rtl w:val="0"/>
        </w:rPr>
        <w:t xml:space="preserve">(ETL), training (bucle de aprendizaje) y predict (motor de inferencia).</w:t>
      </w:r>
    </w:p>
    <w:p w:rsidR="00000000" w:rsidDel="00000000" w:rsidP="00000000" w:rsidRDefault="00000000" w:rsidRPr="00000000" w14:paraId="000006E6">
      <w:pPr>
        <w:numPr>
          <w:ilvl w:val="0"/>
          <w:numId w:val="31"/>
        </w:numPr>
        <w:tabs>
          <w:tab w:val="right" w:leader="none" w:pos="12000"/>
        </w:tabs>
        <w:ind w:left="720" w:hanging="360"/>
        <w:rPr/>
      </w:pPr>
      <w:r w:rsidDel="00000000" w:rsidR="00000000" w:rsidRPr="00000000">
        <w:rPr>
          <w:rtl w:val="0"/>
        </w:rPr>
        <w:t xml:space="preserve">data/: Estructura de almacenamiento que incluye los datasets procesados (dataset_v7_fe.csv), las particiones de auditoría (splits/) y el histórico de resultados (predictions/).</w:t>
      </w:r>
    </w:p>
    <w:p w:rsidR="00000000" w:rsidDel="00000000" w:rsidP="00000000" w:rsidRDefault="00000000" w:rsidRPr="00000000" w14:paraId="000006E7">
      <w:pPr>
        <w:numPr>
          <w:ilvl w:val="0"/>
          <w:numId w:val="31"/>
        </w:numPr>
        <w:tabs>
          <w:tab w:val="right" w:leader="none" w:pos="12000"/>
        </w:tabs>
        <w:ind w:left="720" w:hanging="360"/>
        <w:rPr/>
      </w:pPr>
      <w:r w:rsidDel="00000000" w:rsidR="00000000" w:rsidRPr="00000000">
        <w:rPr>
          <w:rtl w:val="0"/>
        </w:rPr>
        <w:t xml:space="preserve">config/: Archivos de configuración YAML que centralizan las rutas y parámetros globales, permitiendo modificar el comportamiento del sistema sin alterar el código base.</w:t>
      </w:r>
    </w:p>
    <w:p w:rsidR="00000000" w:rsidDel="00000000" w:rsidP="00000000" w:rsidRDefault="00000000" w:rsidRPr="00000000" w14:paraId="000006E8">
      <w:pPr>
        <w:tabs>
          <w:tab w:val="right" w:leader="none" w:pos="12000"/>
        </w:tabs>
        <w:rPr/>
      </w:pPr>
      <w:r w:rsidDel="00000000" w:rsidR="00000000" w:rsidRPr="00000000">
        <w:rPr>
          <w:rtl w:val="0"/>
        </w:rPr>
        <w:t xml:space="preserve">Cada artefacto .pkl es un objeto autocontenido que incluye la instancia del modelo y el estado del escalador ajustado durante el entrenamiento, asegurando que la normalización de los datos en producción sea idéntica a la realizada en la fase de desarrollo.</w:t>
      </w:r>
    </w:p>
    <w:p w:rsidR="00000000" w:rsidDel="00000000" w:rsidP="00000000" w:rsidRDefault="00000000" w:rsidRPr="00000000" w14:paraId="000006E9">
      <w:pPr>
        <w:pStyle w:val="Heading2"/>
        <w:numPr>
          <w:ilvl w:val="1"/>
          <w:numId w:val="19"/>
        </w:numPr>
        <w:ind w:left="566.9291338582675" w:hanging="164.99999999999994"/>
        <w:rPr/>
      </w:pPr>
      <w:bookmarkStart w:colFirst="0" w:colLast="0" w:name="_heading=h.rwni837boh3h" w:id="140"/>
      <w:bookmarkEnd w:id="140"/>
      <w:r w:rsidDel="00000000" w:rsidR="00000000" w:rsidRPr="00000000">
        <w:rPr>
          <w:rtl w:val="0"/>
        </w:rPr>
        <w:t xml:space="preserve">Formato de entradas para inferencia</w:t>
      </w:r>
    </w:p>
    <w:p w:rsidR="00000000" w:rsidDel="00000000" w:rsidP="00000000" w:rsidRDefault="00000000" w:rsidRPr="00000000" w14:paraId="000006EA">
      <w:pPr>
        <w:tabs>
          <w:tab w:val="right" w:leader="none" w:pos="12000"/>
        </w:tabs>
        <w:rPr/>
      </w:pPr>
      <w:r w:rsidDel="00000000" w:rsidR="00000000" w:rsidRPr="00000000">
        <w:rPr>
          <w:rtl w:val="0"/>
        </w:rPr>
        <w:t xml:space="preserve">El sistema ha sido diseñado para ser operado mediante una interfaz de línea de comandos (CLI) intuitiva, permitiendo realizar predicciones automáticas sobre el último mes disponible o consultas sobre periodos históricos específicos.</w:t>
      </w:r>
    </w:p>
    <w:p w:rsidR="00000000" w:rsidDel="00000000" w:rsidP="00000000" w:rsidRDefault="00000000" w:rsidRPr="00000000" w14:paraId="000006EB">
      <w:pPr>
        <w:tabs>
          <w:tab w:val="right" w:leader="none" w:pos="12000"/>
        </w:tabs>
        <w:rPr/>
      </w:pPr>
      <w:r w:rsidDel="00000000" w:rsidR="00000000" w:rsidRPr="00000000">
        <w:rPr>
          <w:rtl w:val="0"/>
        </w:rPr>
        <w:t xml:space="preserve">Modos de ejecución:</w:t>
      </w:r>
    </w:p>
    <w:p w:rsidR="00000000" w:rsidDel="00000000" w:rsidP="00000000" w:rsidRDefault="00000000" w:rsidRPr="00000000" w14:paraId="000006EC">
      <w:pPr>
        <w:numPr>
          <w:ilvl w:val="0"/>
          <w:numId w:val="18"/>
        </w:numPr>
        <w:tabs>
          <w:tab w:val="right" w:leader="none" w:pos="12000"/>
        </w:tabs>
        <w:ind w:left="720" w:hanging="360"/>
        <w:rPr/>
      </w:pPr>
      <w:r w:rsidDel="00000000" w:rsidR="00000000" w:rsidRPr="00000000">
        <w:rPr>
          <w:rtl w:val="0"/>
        </w:rPr>
        <w:t xml:space="preserve">Inferencia estándar (Último mes): Ejecutando python -m src.main predict, el script carga automáticamente el dataset de ingeniería de características y selecciona el registro más reciente para emitir la señal de los tres horizontes operativos (H1, H2, H3).</w:t>
      </w:r>
    </w:p>
    <w:p w:rsidR="00000000" w:rsidDel="00000000" w:rsidP="00000000" w:rsidRDefault="00000000" w:rsidRPr="00000000" w14:paraId="000006ED">
      <w:pPr>
        <w:numPr>
          <w:ilvl w:val="0"/>
          <w:numId w:val="18"/>
        </w:numPr>
        <w:tabs>
          <w:tab w:val="right" w:leader="none" w:pos="12000"/>
        </w:tabs>
        <w:ind w:left="720" w:hanging="360"/>
        <w:rPr/>
      </w:pPr>
      <w:r w:rsidDel="00000000" w:rsidR="00000000" w:rsidRPr="00000000">
        <w:rPr>
          <w:rtl w:val="0"/>
        </w:rPr>
        <w:t xml:space="preserve">Inferencia histórica: Mediante el parámetro --date YYYY-MM (ej. 2025-09), el operador puede obtener la señal de cualquier mes pasado presente en el dataset procesado.</w:t>
      </w:r>
    </w:p>
    <w:p w:rsidR="00000000" w:rsidDel="00000000" w:rsidP="00000000" w:rsidRDefault="00000000" w:rsidRPr="00000000" w14:paraId="000006EE">
      <w:pPr>
        <w:tabs>
          <w:tab w:val="right" w:leader="none" w:pos="12000"/>
        </w:tabs>
        <w:rPr>
          <w:b w:val="1"/>
          <w:bCs w:val="1"/>
        </w:rPr>
      </w:pPr>
      <w:r w:rsidDel="00000000" w:rsidR="00000000" w:rsidRPr="00000000">
        <w:rPr>
          <w:b w:val="1"/>
          <w:bCs w:val="1"/>
          <w:rtl w:val="0"/>
        </w:rPr>
        <w:t xml:space="preserve">Validación de integridad:</w:t>
      </w:r>
    </w:p>
    <w:p w:rsidR="00000000" w:rsidDel="00000000" w:rsidP="00000000" w:rsidRDefault="00000000" w:rsidRPr="00000000" w14:paraId="000006EF">
      <w:pPr>
        <w:tabs>
          <w:tab w:val="right" w:leader="none" w:pos="12000"/>
        </w:tabs>
        <w:rPr/>
      </w:pPr>
      <w:r w:rsidDel="00000000" w:rsidR="00000000" w:rsidRPr="00000000">
        <w:rPr>
          <w:rtl w:val="0"/>
        </w:rPr>
        <w:t xml:space="preserve">Antes de procesar cualquier entrada, el motor de inferencia ejecuta validaciones explícitas de compatibilidad entre dataset y artefactos de entrenamiento.</w:t>
      </w:r>
    </w:p>
    <w:p w:rsidR="00000000" w:rsidDel="00000000" w:rsidP="00000000" w:rsidRDefault="00000000" w:rsidRPr="00000000" w14:paraId="000006F0">
      <w:pPr>
        <w:tabs>
          <w:tab w:val="right" w:leader="none" w:pos="12000"/>
        </w:tabs>
        <w:rPr/>
      </w:pPr>
      <w:r w:rsidDel="00000000" w:rsidR="00000000" w:rsidRPr="00000000">
        <w:rPr>
          <w:rtl w:val="0"/>
        </w:rPr>
        <w:t xml:space="preserve">En concreto, verifica:</w:t>
      </w:r>
    </w:p>
    <w:p w:rsidR="00000000" w:rsidDel="00000000" w:rsidP="00000000" w:rsidRDefault="00000000" w:rsidRPr="00000000" w14:paraId="000006F1">
      <w:pPr>
        <w:tabs>
          <w:tab w:val="right" w:leader="none" w:pos="12000"/>
        </w:tabs>
        <w:rPr/>
      </w:pPr>
      <w:r w:rsidDel="00000000" w:rsidR="00000000" w:rsidRPr="00000000">
        <w:rPr>
          <w:rtl w:val="0"/>
        </w:rPr>
        <w:t xml:space="preserve">(i) presencia de la columna date;</w:t>
      </w:r>
    </w:p>
    <w:p w:rsidR="00000000" w:rsidDel="00000000" w:rsidP="00000000" w:rsidRDefault="00000000" w:rsidRPr="00000000" w14:paraId="000006F2">
      <w:pPr>
        <w:tabs>
          <w:tab w:val="right" w:leader="none" w:pos="12000"/>
        </w:tabs>
        <w:rPr/>
      </w:pPr>
      <w:r w:rsidDel="00000000" w:rsidR="00000000" w:rsidRPr="00000000">
        <w:rPr>
          <w:rtl w:val="0"/>
        </w:rPr>
        <w:t xml:space="preserve">(ii) existencia de todas las variables requeridas en training_meta.json;</w:t>
      </w:r>
    </w:p>
    <w:p w:rsidR="00000000" w:rsidDel="00000000" w:rsidP="00000000" w:rsidRDefault="00000000" w:rsidRPr="00000000" w14:paraId="000006F3">
      <w:pPr>
        <w:tabs>
          <w:tab w:val="right" w:leader="none" w:pos="12000"/>
        </w:tabs>
        <w:rPr/>
      </w:pPr>
      <w:r w:rsidDel="00000000" w:rsidR="00000000" w:rsidRPr="00000000">
        <w:rPr>
          <w:rtl w:val="0"/>
        </w:rPr>
        <w:t xml:space="preserve">(iii) coherencia entre la lista de variables del metadato y la embebida en cada artefacto .pkl;</w:t>
      </w:r>
    </w:p>
    <w:p w:rsidR="00000000" w:rsidDel="00000000" w:rsidP="00000000" w:rsidRDefault="00000000" w:rsidRPr="00000000" w14:paraId="000006F4">
      <w:pPr>
        <w:tabs>
          <w:tab w:val="right" w:leader="none" w:pos="12000"/>
        </w:tabs>
        <w:rPr/>
      </w:pPr>
      <w:r w:rsidDel="00000000" w:rsidR="00000000" w:rsidRPr="00000000">
        <w:rPr>
          <w:rtl w:val="0"/>
        </w:rPr>
        <w:t xml:space="preserve">(iv) compatibilidad dimensional entre dataset, escaladores (n_features_in_) y modelos serializados.</w:t>
      </w:r>
    </w:p>
    <w:p w:rsidR="00000000" w:rsidDel="00000000" w:rsidP="00000000" w:rsidRDefault="00000000" w:rsidRPr="00000000" w14:paraId="000006F5">
      <w:pPr>
        <w:tabs>
          <w:tab w:val="right" w:leader="none" w:pos="12000"/>
        </w:tabs>
        <w:rPr/>
      </w:pPr>
      <w:r w:rsidDel="00000000" w:rsidR="00000000" w:rsidRPr="00000000">
        <w:rPr>
          <w:rtl w:val="0"/>
        </w:rPr>
        <w:t xml:space="preserve">Ante cualquier incompatibilidad, la inferencia se detiene con error descriptivo para evitar predicciones sobre esquemas no válidos.</w:t>
      </w:r>
    </w:p>
    <w:p w:rsidR="00000000" w:rsidDel="00000000" w:rsidP="00000000" w:rsidRDefault="00000000" w:rsidRPr="00000000" w14:paraId="000006F6">
      <w:pPr>
        <w:pStyle w:val="Heading2"/>
        <w:numPr>
          <w:ilvl w:val="1"/>
          <w:numId w:val="19"/>
        </w:numPr>
        <w:ind w:left="566.9291338582675" w:hanging="164.99999999999994"/>
        <w:rPr/>
      </w:pPr>
      <w:bookmarkStart w:colFirst="0" w:colLast="0" w:name="_heading=h.h5bbck4y7n99" w:id="141"/>
      <w:bookmarkEnd w:id="141"/>
      <w:r w:rsidDel="00000000" w:rsidR="00000000" w:rsidRPr="00000000">
        <w:rPr>
          <w:rtl w:val="0"/>
        </w:rPr>
        <w:t xml:space="preserve">Formato de salidas </w:t>
      </w:r>
    </w:p>
    <w:p w:rsidR="00000000" w:rsidDel="00000000" w:rsidP="00000000" w:rsidRDefault="00000000" w:rsidRPr="00000000" w14:paraId="000006F7">
      <w:pPr>
        <w:tabs>
          <w:tab w:val="right" w:leader="none" w:pos="12000"/>
        </w:tabs>
        <w:rPr/>
      </w:pPr>
      <w:r w:rsidDel="00000000" w:rsidR="00000000" w:rsidRPr="00000000">
        <w:rPr>
          <w:rtl w:val="0"/>
        </w:rPr>
        <w:t xml:space="preserve">El sistema genera una salida dual (consola y fichero) diseñada para facilitar tanto la lectura rápida por parte del analista como la persistencia de datos para auditorías posteriores.</w:t>
      </w:r>
    </w:p>
    <w:p w:rsidR="00000000" w:rsidDel="00000000" w:rsidP="00000000" w:rsidRDefault="00000000" w:rsidRPr="00000000" w14:paraId="000006F8">
      <w:pPr>
        <w:pStyle w:val="Heading4"/>
        <w:tabs>
          <w:tab w:val="right" w:leader="none" w:pos="12000"/>
        </w:tabs>
        <w:rPr/>
      </w:pPr>
      <w:bookmarkStart w:colFirst="0" w:colLast="0" w:name="_heading=h.6tb2v7z9rzcs" w:id="142"/>
      <w:bookmarkEnd w:id="142"/>
      <w:r w:rsidDel="00000000" w:rsidR="00000000" w:rsidRPr="00000000">
        <w:rPr>
          <w:rtl w:val="0"/>
        </w:rPr>
        <w:t xml:space="preserve">Informe de consola y lógica de consenso (Ensemble)</w:t>
      </w:r>
    </w:p>
    <w:p w:rsidR="00000000" w:rsidDel="00000000" w:rsidP="00000000" w:rsidRDefault="00000000" w:rsidRPr="00000000" w14:paraId="000006F9">
      <w:pPr>
        <w:tabs>
          <w:tab w:val="right" w:leader="none" w:pos="12000"/>
        </w:tabs>
        <w:rPr/>
      </w:pPr>
      <w:r w:rsidDel="00000000" w:rsidR="00000000" w:rsidRPr="00000000">
        <w:rPr>
          <w:rtl w:val="0"/>
        </w:rPr>
        <w:t xml:space="preserve">La salida por terminal presenta un resumen jerárquico por horizonte (h=1, 2, 3). El punto crítico es la señal ensemble, que combina los veredictos de regresión y clasificación sumando sus signals (-1, 0, +1) y aplicando el signo del resultado:</w:t>
      </w:r>
    </w:p>
    <w:p w:rsidR="00000000" w:rsidDel="00000000" w:rsidP="00000000" w:rsidRDefault="00000000" w:rsidRPr="00000000" w14:paraId="000006FA">
      <w:pPr>
        <w:numPr>
          <w:ilvl w:val="0"/>
          <w:numId w:val="2"/>
        </w:numPr>
        <w:tabs>
          <w:tab w:val="right" w:leader="none" w:pos="12000"/>
        </w:tabs>
        <w:ind w:left="720" w:hanging="360"/>
        <w:rPr/>
      </w:pPr>
      <w:r w:rsidDel="00000000" w:rsidR="00000000" w:rsidRPr="00000000">
        <w:rPr>
          <w:rtl w:val="0"/>
        </w:rPr>
        <w:t xml:space="preserve">LONG (posición larga — señal de compra o cobertura): indica expectativa de subida del precio; operativamente sugiere adelantar el aprovisionamiento o cubrirse frente a una subida. Se emite cuando tanto la regresión (retorno positivo) como la clasificación (probabilidad de subida &gt; 0.50) apuntan al alza; si ambas coinciden plenamente, la señal se cataloga con confianza ALTA.</w:t>
      </w:r>
    </w:p>
    <w:p w:rsidR="00000000" w:rsidDel="00000000" w:rsidP="00000000" w:rsidRDefault="00000000" w:rsidRPr="00000000" w14:paraId="000006FB">
      <w:pPr>
        <w:numPr>
          <w:ilvl w:val="0"/>
          <w:numId w:val="2"/>
        </w:numPr>
        <w:tabs>
          <w:tab w:val="right" w:leader="none" w:pos="12000"/>
        </w:tabs>
        <w:ind w:left="720" w:hanging="360"/>
        <w:rPr/>
      </w:pPr>
      <w:r w:rsidDel="00000000" w:rsidR="00000000" w:rsidRPr="00000000">
        <w:rPr>
          <w:rtl w:val="0"/>
        </w:rPr>
        <w:t xml:space="preserve">SHORT (posición corta — señal de venta o espera): indica expectativa de bajada del precio; operativamente sugiere posponer la compra o cubrirse frente a una caída. Se emite cuando ambos modelos proyectan una tendencia bajista.</w:t>
      </w:r>
    </w:p>
    <w:p w:rsidR="00000000" w:rsidDel="00000000" w:rsidP="00000000" w:rsidRDefault="00000000" w:rsidRPr="00000000" w14:paraId="000006FC">
      <w:pPr>
        <w:numPr>
          <w:ilvl w:val="0"/>
          <w:numId w:val="2"/>
        </w:numPr>
        <w:tabs>
          <w:tab w:val="right" w:leader="none" w:pos="12000"/>
        </w:tabs>
        <w:ind w:left="720" w:hanging="360"/>
        <w:rPr/>
      </w:pPr>
      <w:r w:rsidDel="00000000" w:rsidR="00000000" w:rsidRPr="00000000">
        <w:rPr>
          <w:rtl w:val="0"/>
        </w:rPr>
        <w:t xml:space="preserve">NEUTRAL / FLAT: Señal de cautela cuando los modelos discrepan o la magnitud del movimiento proyectado es insignificante.</w:t>
      </w:r>
    </w:p>
    <w:p w:rsidR="00000000" w:rsidDel="00000000" w:rsidP="00000000" w:rsidRDefault="00000000" w:rsidRPr="00000000" w14:paraId="000006FD">
      <w:pPr>
        <w:pStyle w:val="Heading4"/>
        <w:tabs>
          <w:tab w:val="right" w:leader="none" w:pos="12000"/>
        </w:tabs>
        <w:rPr/>
      </w:pPr>
      <w:bookmarkStart w:colFirst="0" w:colLast="0" w:name="_heading=h.4sz2oh9s762r" w:id="143"/>
      <w:bookmarkEnd w:id="143"/>
      <w:r w:rsidDel="00000000" w:rsidR="00000000" w:rsidRPr="00000000">
        <w:rPr>
          <w:rtl w:val="0"/>
        </w:rPr>
        <w:t xml:space="preserve">Salida en fichero CSV</w:t>
      </w:r>
    </w:p>
    <w:p w:rsidR="00000000" w:rsidDel="00000000" w:rsidP="00000000" w:rsidRDefault="00000000" w:rsidRPr="00000000" w14:paraId="000006FE">
      <w:pPr>
        <w:tabs>
          <w:tab w:val="right" w:leader="none" w:pos="12000"/>
        </w:tabs>
        <w:rPr/>
      </w:pPr>
      <w:r w:rsidDel="00000000" w:rsidR="00000000" w:rsidRPr="00000000">
        <w:rPr>
          <w:rtl w:val="0"/>
        </w:rPr>
        <w:t xml:space="preserve">Cada ejecución genera un registro en data/predictions/prediction_YYYY-MM.csv con la siguiente estructura de datos:</w:t>
      </w:r>
    </w:p>
    <w:p w:rsidR="00000000" w:rsidDel="00000000" w:rsidP="00000000" w:rsidRDefault="00000000" w:rsidRPr="00000000" w14:paraId="000006FF">
      <w:pPr>
        <w:tabs>
          <w:tab w:val="right" w:leader="none" w:pos="12000"/>
        </w:tabs>
        <w:rPr/>
      </w:pPr>
      <w:r w:rsidDel="00000000" w:rsidR="00000000" w:rsidRPr="00000000">
        <w:rPr>
          <w:rtl w:val="0"/>
        </w:rPr>
      </w:r>
    </w:p>
    <w:sdt>
      <w:sdtPr>
        <w:lock w:val="contentLocked"/>
        <w:id w:val="-1096547479"/>
        <w:tag w:val="goog_rdk_45"/>
      </w:sdtPr>
      <w:sdtContent>
        <w:tbl>
          <w:tblPr>
            <w:tblStyle w:val="Table43"/>
            <w:tblpPr w:leftFromText="180" w:rightFromText="180" w:topFromText="180" w:bottomFromText="180" w:vertAnchor="text" w:horzAnchor="text" w:tblpX="0" w:tblpY="0"/>
            <w:tblW w:w="8565.0" w:type="dxa"/>
            <w:jc w:val="left"/>
            <w:tblLayout w:type="fixed"/>
            <w:tblLook w:val="0000"/>
          </w:tblPr>
          <w:tblGrid>
            <w:gridCol w:w="1995"/>
            <w:gridCol w:w="5280"/>
            <w:gridCol w:w="1290"/>
            <w:tblGridChange w:id="0">
              <w:tblGrid>
                <w:gridCol w:w="1995"/>
                <w:gridCol w:w="5280"/>
                <w:gridCol w:w="129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00">
                <w:pPr>
                  <w:spacing w:line="276" w:lineRule="auto"/>
                  <w:jc w:val="left"/>
                  <w:rPr>
                    <w:b w:val="1"/>
                    <w:bCs w:val="1"/>
                  </w:rPr>
                </w:pPr>
                <w:r w:rsidDel="00000000" w:rsidR="00000000" w:rsidRPr="00000000">
                  <w:rPr>
                    <w:b w:val="1"/>
                    <w:bCs w:val="1"/>
                    <w:rtl w:val="0"/>
                  </w:rPr>
                  <w:t xml:space="preserve">Campo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01">
                <w:pPr>
                  <w:spacing w:line="276" w:lineRule="auto"/>
                  <w:rPr>
                    <w:b w:val="1"/>
                    <w:bCs w:val="1"/>
                  </w:rPr>
                </w:pPr>
                <w:r w:rsidDel="00000000" w:rsidR="00000000" w:rsidRPr="00000000">
                  <w:rPr>
                    <w:b w:val="1"/>
                    <w:bCs w:val="1"/>
                    <w:rtl w:val="0"/>
                  </w:rPr>
                  <w:t xml:space="preserve">Descripción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02">
                <w:pPr>
                  <w:spacing w:line="276" w:lineRule="auto"/>
                  <w:rPr>
                    <w:b w:val="1"/>
                    <w:bCs w:val="1"/>
                  </w:rPr>
                </w:pPr>
                <w:r w:rsidDel="00000000" w:rsidR="00000000" w:rsidRPr="00000000">
                  <w:rPr>
                    <w:b w:val="1"/>
                    <w:bCs w:val="1"/>
                    <w:rtl w:val="0"/>
                  </w:rPr>
                  <w:t xml:space="preserve">Ejemplo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3">
                <w:pPr>
                  <w:spacing w:line="276" w:lineRule="auto"/>
                  <w:rPr>
                    <w:i w:val="1"/>
                    <w:iCs w:val="1"/>
                  </w:rPr>
                </w:pPr>
                <w:r w:rsidDel="00000000" w:rsidR="00000000" w:rsidRPr="00000000">
                  <w:rPr>
                    <w:i w:val="1"/>
                    <w:iCs w:val="1"/>
                    <w:rtl w:val="0"/>
                  </w:rPr>
                  <w:t xml:space="preserve">horizon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4">
                <w:pPr>
                  <w:spacing w:line="276" w:lineRule="auto"/>
                  <w:rPr/>
                </w:pPr>
                <w:r w:rsidDel="00000000" w:rsidR="00000000" w:rsidRPr="00000000">
                  <w:rPr>
                    <w:rtl w:val="0"/>
                  </w:rPr>
                  <w:t xml:space="preserve">Horizonte temporal de la proyección.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5">
                <w:pPr>
                  <w:spacing w:line="276" w:lineRule="auto"/>
                  <w:rPr/>
                </w:pPr>
                <w:r w:rsidDel="00000000" w:rsidR="00000000" w:rsidRPr="00000000">
                  <w:rPr>
                    <w:rtl w:val="0"/>
                  </w:rPr>
                  <w:t xml:space="preserve">1, 2, 3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6">
                <w:pPr>
                  <w:spacing w:line="276" w:lineRule="auto"/>
                  <w:rPr>
                    <w:i w:val="1"/>
                    <w:iCs w:val="1"/>
                  </w:rPr>
                </w:pPr>
                <w:r w:rsidDel="00000000" w:rsidR="00000000" w:rsidRPr="00000000">
                  <w:rPr>
                    <w:i w:val="1"/>
                    <w:iCs w:val="1"/>
                    <w:rtl w:val="0"/>
                  </w:rPr>
                  <w:t xml:space="preserve">reg_pred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7">
                <w:pPr>
                  <w:spacing w:line="276" w:lineRule="auto"/>
                  <w:rPr/>
                </w:pPr>
                <w:r w:rsidDel="00000000" w:rsidR="00000000" w:rsidRPr="00000000">
                  <w:rPr>
                    <w:rtl w:val="0"/>
                  </w:rPr>
                  <w:t xml:space="preserve">Retorno porcentual esperado (%) estimado por Ridge/XGBoost.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8">
                <w:pPr>
                  <w:spacing w:line="276" w:lineRule="auto"/>
                  <w:rPr/>
                </w:pPr>
                <w:r w:rsidDel="00000000" w:rsidR="00000000" w:rsidRPr="00000000">
                  <w:rPr>
                    <w:rtl w:val="0"/>
                  </w:rPr>
                  <w:t xml:space="preserve">+1.83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9">
                <w:pPr>
                  <w:spacing w:line="276" w:lineRule="auto"/>
                  <w:rPr>
                    <w:i w:val="1"/>
                    <w:iCs w:val="1"/>
                  </w:rPr>
                </w:pPr>
                <w:r w:rsidDel="00000000" w:rsidR="00000000" w:rsidRPr="00000000">
                  <w:rPr>
                    <w:i w:val="1"/>
                    <w:iCs w:val="1"/>
                    <w:rtl w:val="0"/>
                  </w:rPr>
                  <w:t xml:space="preserve">clf_prob_up</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A">
                <w:pPr>
                  <w:spacing w:line="276" w:lineRule="auto"/>
                  <w:rPr/>
                </w:pPr>
                <w:r w:rsidDel="00000000" w:rsidR="00000000" w:rsidRPr="00000000">
                  <w:rPr>
                    <w:rtl w:val="0"/>
                  </w:rPr>
                  <w:t xml:space="preserve">Score de probabilidad de tendencia alcista [0, 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B">
                <w:pPr>
                  <w:spacing w:line="276" w:lineRule="auto"/>
                  <w:rPr/>
                </w:pPr>
                <w:r w:rsidDel="00000000" w:rsidR="00000000" w:rsidRPr="00000000">
                  <w:rPr>
                    <w:rtl w:val="0"/>
                  </w:rPr>
                  <w:t xml:space="preserve">0.624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C">
                <w:pPr>
                  <w:spacing w:line="276" w:lineRule="auto"/>
                  <w:rPr>
                    <w:i w:val="1"/>
                    <w:iCs w:val="1"/>
                  </w:rPr>
                </w:pPr>
                <w:r w:rsidDel="00000000" w:rsidR="00000000" w:rsidRPr="00000000">
                  <w:rPr>
                    <w:i w:val="1"/>
                    <w:iCs w:val="1"/>
                    <w:rtl w:val="0"/>
                  </w:rPr>
                  <w:t xml:space="preserve">ensemble_signal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D">
                <w:pPr>
                  <w:spacing w:line="276" w:lineRule="auto"/>
                  <w:rPr/>
                </w:pPr>
                <w:r w:rsidDel="00000000" w:rsidR="00000000" w:rsidRPr="00000000">
                  <w:rPr>
                    <w:rtl w:val="0"/>
                  </w:rPr>
                  <w:t xml:space="preserve">Veredicto final combinado para el operador.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E">
                <w:pPr>
                  <w:spacing w:line="276" w:lineRule="auto"/>
                  <w:rPr/>
                </w:pPr>
                <w:r w:rsidDel="00000000" w:rsidR="00000000" w:rsidRPr="00000000">
                  <w:rPr>
                    <w:rtl w:val="0"/>
                  </w:rPr>
                  <w:t xml:space="preserve">LONG</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0F">
                <w:pPr>
                  <w:spacing w:line="276" w:lineRule="auto"/>
                  <w:rPr>
                    <w:i w:val="1"/>
                    <w:iCs w:val="1"/>
                  </w:rPr>
                </w:pPr>
                <w:r w:rsidDel="00000000" w:rsidR="00000000" w:rsidRPr="00000000">
                  <w:rPr>
                    <w:i w:val="1"/>
                    <w:iCs w:val="1"/>
                    <w:rtl w:val="0"/>
                  </w:rPr>
                  <w:t xml:space="preserve">confidence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10">
                <w:pPr>
                  <w:spacing w:line="276" w:lineRule="auto"/>
                  <w:rPr/>
                </w:pPr>
                <w:r w:rsidDel="00000000" w:rsidR="00000000" w:rsidRPr="00000000">
                  <w:rPr>
                    <w:rtl w:val="0"/>
                  </w:rPr>
                  <w:t xml:space="preserve">Nivel de acuerdo entre los modelos internos.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11">
                <w:pPr>
                  <w:spacing w:line="276" w:lineRule="auto"/>
                  <w:rPr/>
                </w:pPr>
                <w:r w:rsidDel="00000000" w:rsidR="00000000" w:rsidRPr="00000000">
                  <w:rPr>
                    <w:rtl w:val="0"/>
                  </w:rPr>
                  <w:t xml:space="preserve">ALTA</w:t>
                </w:r>
              </w:p>
            </w:tc>
          </w:tr>
        </w:tbl>
      </w:sdtContent>
    </w:sdt>
    <w:p w:rsidR="00000000" w:rsidDel="00000000" w:rsidP="00000000" w:rsidRDefault="00000000" w:rsidRPr="00000000" w14:paraId="00000712">
      <w:pPr>
        <w:pStyle w:val="Heading5"/>
        <w:rPr/>
      </w:pPr>
      <w:bookmarkStart w:colFirst="0" w:colLast="0" w:name="_heading=h.4nigei5h7qne" w:id="144"/>
      <w:bookmarkEnd w:id="144"/>
      <w:r w:rsidDel="00000000" w:rsidR="00000000" w:rsidRPr="00000000">
        <w:rPr>
          <w:rtl w:val="0"/>
        </w:rPr>
        <w:t xml:space="preserve">Tabla 41 Estructura de datos del registro de salida para integración y toma de decisiones</w:t>
      </w:r>
    </w:p>
    <w:p w:rsidR="00000000" w:rsidDel="00000000" w:rsidP="00000000" w:rsidRDefault="00000000" w:rsidRPr="00000000" w14:paraId="00000713">
      <w:pPr>
        <w:tabs>
          <w:tab w:val="right" w:leader="none" w:pos="12000"/>
        </w:tabs>
        <w:rPr/>
      </w:pPr>
      <w:r w:rsidDel="00000000" w:rsidR="00000000" w:rsidRPr="00000000">
        <w:rPr>
          <w:rtl w:val="0"/>
        </w:rPr>
        <w:t xml:space="preserve">Esta estructura permite que los organismos agrarios o cooperativas integren los resultados en sus propios cuadros de mando de gestión de riesgos, manteniendo siempre la trazabilidad del modelo y el horizonte empleado.</w:t>
      </w:r>
    </w:p>
    <w:p w:rsidR="00000000" w:rsidDel="00000000" w:rsidP="00000000" w:rsidRDefault="00000000" w:rsidRPr="00000000" w14:paraId="00000714">
      <w:pPr>
        <w:pStyle w:val="Heading2"/>
        <w:numPr>
          <w:ilvl w:val="1"/>
          <w:numId w:val="19"/>
        </w:numPr>
        <w:ind w:left="566.9291338582675" w:hanging="164.99999999999994"/>
        <w:rPr/>
      </w:pPr>
      <w:bookmarkStart w:colFirst="0" w:colLast="0" w:name="_heading=h.86xy01qp5a6b" w:id="145"/>
      <w:bookmarkEnd w:id="145"/>
      <w:r w:rsidDel="00000000" w:rsidR="00000000" w:rsidRPr="00000000">
        <w:rPr>
          <w:rtl w:val="0"/>
        </w:rPr>
        <w:t xml:space="preserve">Dependencias críticas y preparación del entorno</w:t>
      </w:r>
    </w:p>
    <w:p w:rsidR="00000000" w:rsidDel="00000000" w:rsidP="00000000" w:rsidRDefault="00000000" w:rsidRPr="00000000" w14:paraId="00000715">
      <w:pPr>
        <w:tabs>
          <w:tab w:val="right" w:leader="none" w:pos="12000"/>
        </w:tabs>
        <w:rPr/>
      </w:pPr>
      <w:r w:rsidDel="00000000" w:rsidR="00000000" w:rsidRPr="00000000">
        <w:rPr>
          <w:rtl w:val="0"/>
        </w:rPr>
        <w:t xml:space="preserve">El sistema ha sido diseñado como una solución autocontenida y offline. Una vez instalado el entorno, no requiere conexión a redes externas, variables de entorno específicas ni bases de datos, ya que todo el estado del modelo y los datos persisten en archivos locales (.csv y .pkl).</w:t>
      </w:r>
    </w:p>
    <w:p w:rsidR="00000000" w:rsidDel="00000000" w:rsidP="00000000" w:rsidRDefault="00000000" w:rsidRPr="00000000" w14:paraId="00000716">
      <w:pPr>
        <w:tabs>
          <w:tab w:val="right" w:leader="none" w:pos="12000"/>
        </w:tabs>
        <w:rPr/>
      </w:pPr>
      <w:r w:rsidDel="00000000" w:rsidR="00000000" w:rsidRPr="00000000">
        <w:rPr>
          <w:rtl w:val="0"/>
        </w:rPr>
        <w:t xml:space="preserve">Activos críticos para la ejecución:</w:t>
      </w:r>
    </w:p>
    <w:p w:rsidR="00000000" w:rsidDel="00000000" w:rsidP="00000000" w:rsidRDefault="00000000" w:rsidRPr="00000000" w14:paraId="00000717">
      <w:pPr>
        <w:numPr>
          <w:ilvl w:val="0"/>
          <w:numId w:val="14"/>
        </w:numPr>
        <w:tabs>
          <w:tab w:val="right" w:leader="none" w:pos="12000"/>
        </w:tabs>
        <w:ind w:left="425.19685039370086" w:hanging="150"/>
        <w:rPr/>
      </w:pPr>
      <w:r w:rsidDel="00000000" w:rsidR="00000000" w:rsidRPr="00000000">
        <w:rPr>
          <w:rtl w:val="0"/>
        </w:rPr>
        <w:t xml:space="preserve">Dataset Procesado (</w:t>
      </w:r>
      <w:r w:rsidDel="00000000" w:rsidR="00000000" w:rsidRPr="00000000">
        <w:rPr>
          <w:i w:val="1"/>
          <w:iCs w:val="1"/>
          <w:rtl w:val="0"/>
        </w:rPr>
        <w:t xml:space="preserve">data/processed/auto/dataset_v7_fe.csv</w:t>
      </w:r>
      <w:r w:rsidDel="00000000" w:rsidR="00000000" w:rsidRPr="00000000">
        <w:rPr>
          <w:rtl w:val="0"/>
        </w:rPr>
        <w:t xml:space="preserve">): Sin este archivo, generado por el pipeline de ingeniería de variables, la inferencia es técnicamente imposible.</w:t>
      </w:r>
    </w:p>
    <w:p w:rsidR="00000000" w:rsidDel="00000000" w:rsidP="00000000" w:rsidRDefault="00000000" w:rsidRPr="00000000" w14:paraId="00000718">
      <w:pPr>
        <w:numPr>
          <w:ilvl w:val="0"/>
          <w:numId w:val="14"/>
        </w:numPr>
        <w:tabs>
          <w:tab w:val="right" w:leader="none" w:pos="12000"/>
        </w:tabs>
        <w:ind w:left="425.19685039370086" w:hanging="150"/>
        <w:rPr/>
      </w:pPr>
      <w:r w:rsidDel="00000000" w:rsidR="00000000" w:rsidRPr="00000000">
        <w:rPr>
          <w:rtl w:val="0"/>
        </w:rPr>
        <w:t xml:space="preserve">Diccionario de Metadatos (models/artifacts/training_meta.json): define el contrato de entrada (features, configuración y cutoff) y habilita la validación de compatibilidad previa a inferencia.</w:t>
      </w:r>
    </w:p>
    <w:p w:rsidR="00000000" w:rsidDel="00000000" w:rsidP="00000000" w:rsidRDefault="00000000" w:rsidRPr="00000000" w14:paraId="00000719">
      <w:pPr>
        <w:numPr>
          <w:ilvl w:val="0"/>
          <w:numId w:val="14"/>
        </w:numPr>
        <w:tabs>
          <w:tab w:val="right" w:leader="none" w:pos="12000"/>
        </w:tabs>
        <w:ind w:left="425.19685039370086" w:hanging="150"/>
        <w:rPr/>
      </w:pPr>
      <w:r w:rsidDel="00000000" w:rsidR="00000000" w:rsidRPr="00000000">
        <w:rPr>
          <w:rtl w:val="0"/>
        </w:rPr>
        <w:t xml:space="preserve">Modelos Serializados (best_*.pkl): deben ser coherentes con el contrato de metadatos (features y dimensiones esperadas). La inferencia aborta si detecta discrepancias entre artefactos y esquema de entrada.</w:t>
      </w:r>
    </w:p>
    <w:p w:rsidR="00000000" w:rsidDel="00000000" w:rsidP="00000000" w:rsidRDefault="00000000" w:rsidRPr="00000000" w14:paraId="0000071A">
      <w:pPr>
        <w:tabs>
          <w:tab w:val="right" w:leader="none" w:pos="12000"/>
        </w:tabs>
        <w:ind w:left="0" w:firstLine="0"/>
        <w:rPr>
          <w:b w:val="1"/>
          <w:bCs w:val="1"/>
        </w:rPr>
      </w:pPr>
      <w:r w:rsidDel="00000000" w:rsidR="00000000" w:rsidRPr="00000000">
        <w:rPr>
          <w:b w:val="1"/>
          <w:bCs w:val="1"/>
          <w:rtl w:val="0"/>
        </w:rPr>
        <w:t xml:space="preserve">Manejo de fallos por indisponibilidad de fuentes externas</w:t>
      </w:r>
    </w:p>
    <w:p w:rsidR="00000000" w:rsidDel="00000000" w:rsidP="00000000" w:rsidRDefault="00000000" w:rsidRPr="00000000" w14:paraId="0000071B">
      <w:pPr>
        <w:tabs>
          <w:tab w:val="right" w:leader="none" w:pos="12000"/>
        </w:tabs>
        <w:ind w:left="0" w:firstLine="0"/>
        <w:rPr/>
      </w:pPr>
      <w:r w:rsidDel="00000000" w:rsidR="00000000" w:rsidRPr="00000000">
        <w:rPr>
          <w:rtl w:val="0"/>
        </w:rPr>
        <w:t xml:space="preserve">Aunque la inferencia no requiere conexión a redes externas, su viabilidad depende del dataset procesado (dataset_v7_fe.csv) generado por el ETL, que accede a APIs externas durante el pipeline inicial. Si dichas fuentes fallan y el dataset procesado no ha sido generado, la ejecución de inferencia no será posible. El sistema implementa los siguientes comportamientos de error:</w:t>
      </w:r>
    </w:p>
    <w:p w:rsidR="00000000" w:rsidDel="00000000" w:rsidP="00000000" w:rsidRDefault="00000000" w:rsidRPr="00000000" w14:paraId="0000071C">
      <w:pPr>
        <w:numPr>
          <w:ilvl w:val="0"/>
          <w:numId w:val="35"/>
        </w:numPr>
        <w:tabs>
          <w:tab w:val="right" w:leader="none" w:pos="12000"/>
        </w:tabs>
        <w:spacing w:after="0" w:lineRule="auto"/>
        <w:ind w:left="720" w:hanging="360"/>
        <w:rPr/>
      </w:pPr>
      <w:r w:rsidDel="00000000" w:rsidR="00000000" w:rsidRPr="00000000">
        <w:rPr>
          <w:rtl w:val="0"/>
        </w:rPr>
        <w:t xml:space="preserve">Dataset procesado ausente o corrupto: Si dataset_v7_fe.csv no existe, la invocación python -m src.main predict lanza FileNotFoundError("No se encontró dataset_v7_fe.csv..."). Resolución: ejecutar python -m src.main data_processing  para regenerar el dataset. Si las APIs externas permanecen inaccesibles (p. ej., firewall corporativo bloqueando Yahoo Finance en puerto HTTPS), verificar conectividad saliente o configurar proxy en variables de entorno del sistema.</w:t>
      </w:r>
    </w:p>
    <w:p w:rsidR="00000000" w:rsidDel="00000000" w:rsidP="00000000" w:rsidRDefault="00000000" w:rsidRPr="00000000" w14:paraId="0000071D">
      <w:pPr>
        <w:numPr>
          <w:ilvl w:val="0"/>
          <w:numId w:val="35"/>
        </w:numPr>
        <w:tabs>
          <w:tab w:val="right" w:leader="none" w:pos="12000"/>
        </w:tabs>
        <w:spacing w:after="0" w:lineRule="auto"/>
        <w:ind w:left="720" w:hanging="360"/>
        <w:rPr/>
      </w:pPr>
      <w:r w:rsidDel="00000000" w:rsidR="00000000" w:rsidRPr="00000000">
        <w:rPr>
          <w:rtl w:val="0"/>
        </w:rPr>
        <w:t xml:space="preserve">Features faltantes en dataset: Si el dataset existe pero no contiene las 48 variables esperadas (anomalía del ETL), la ejecución lanza ValueError("Dataset incompatible: faltan N features requeridas: [lista]"). Resolución: regenerar el dataset completo y verificar integridad contra training_meta.json.</w:t>
      </w:r>
    </w:p>
    <w:p w:rsidR="00000000" w:rsidDel="00000000" w:rsidP="00000000" w:rsidRDefault="00000000" w:rsidRPr="00000000" w14:paraId="0000071E">
      <w:pPr>
        <w:numPr>
          <w:ilvl w:val="0"/>
          <w:numId w:val="35"/>
        </w:numPr>
        <w:tabs>
          <w:tab w:val="right" w:leader="none" w:pos="12000"/>
        </w:tabs>
        <w:ind w:left="720" w:hanging="360"/>
        <w:rPr/>
      </w:pPr>
      <w:r w:rsidDel="00000000" w:rsidR="00000000" w:rsidRPr="00000000">
        <w:rPr>
          <w:rtl w:val="0"/>
        </w:rPr>
        <w:t xml:space="preserve">Artefactos (.pkl, .json) corruptos o ausentes: Si training_meta.json o los modelos serializados no existen o están dañados, se lanzan FileNotFoundError o ValueError con descripción específica del artefacto. Resolución: reejecutar python -m src.main train con dataset_v7_fe.csv íntegro.</w:t>
      </w:r>
    </w:p>
    <w:p w:rsidR="00000000" w:rsidDel="00000000" w:rsidP="00000000" w:rsidRDefault="00000000" w:rsidRPr="00000000" w14:paraId="0000071F">
      <w:pPr>
        <w:tabs>
          <w:tab w:val="right" w:leader="none" w:pos="12000"/>
        </w:tabs>
        <w:ind w:left="0" w:firstLine="0"/>
        <w:rPr/>
      </w:pPr>
      <w:r w:rsidDel="00000000" w:rsidR="00000000" w:rsidRPr="00000000">
        <w:rPr>
          <w:rtl w:val="0"/>
        </w:rPr>
        <w:t xml:space="preserve">En todos los casos, el sistema prioriza la seguridad operativa aborting la ejecución con mensajes descriptivos, evitando predicciones sobre esquemas no validados.</w:t>
      </w:r>
    </w:p>
    <w:p w:rsidR="00000000" w:rsidDel="00000000" w:rsidP="00000000" w:rsidRDefault="00000000" w:rsidRPr="00000000" w14:paraId="00000720">
      <w:pPr>
        <w:pStyle w:val="Heading1"/>
        <w:numPr>
          <w:ilvl w:val="0"/>
          <w:numId w:val="19"/>
        </w:numPr>
        <w:ind w:left="425.19685039370086" w:hanging="150"/>
        <w:rPr/>
      </w:pPr>
      <w:bookmarkStart w:colFirst="0" w:colLast="0" w:name="_heading=h.28iccovd4h9m" w:id="146"/>
      <w:bookmarkEnd w:id="146"/>
      <w:r w:rsidDel="00000000" w:rsidR="00000000" w:rsidRPr="00000000">
        <w:rPr>
          <w:rtl w:val="0"/>
        </w:rPr>
        <w:t xml:space="preserve">Reproducibilidad y evidencias</w:t>
      </w:r>
    </w:p>
    <w:p w:rsidR="00000000" w:rsidDel="00000000" w:rsidP="00000000" w:rsidRDefault="00000000" w:rsidRPr="00000000" w14:paraId="00000721">
      <w:pPr>
        <w:rPr/>
      </w:pPr>
      <w:r w:rsidDel="00000000" w:rsidR="00000000" w:rsidRPr="00000000">
        <w:rPr>
          <w:rtl w:val="0"/>
        </w:rPr>
        <w:t xml:space="preserve">La transparencia y la capacidad de réplica constituyen los pilares de la confianza en el sistema. En esta sección se detallan las evidencias técnicas y el inventario de activos que permiten verificar, paso a paso, desde el entrenamiento original hasta la emisión de señales de mercado en producción.</w:t>
      </w:r>
    </w:p>
    <w:p w:rsidR="00000000" w:rsidDel="00000000" w:rsidP="00000000" w:rsidRDefault="00000000" w:rsidRPr="00000000" w14:paraId="00000722">
      <w:pPr>
        <w:pStyle w:val="Heading2"/>
        <w:numPr>
          <w:ilvl w:val="1"/>
          <w:numId w:val="19"/>
        </w:numPr>
        <w:ind w:left="566.9291338582675" w:hanging="164.99999999999994"/>
        <w:rPr/>
      </w:pPr>
      <w:bookmarkStart w:colFirst="0" w:colLast="0" w:name="_heading=h.3ydsjq5ufwdc" w:id="147"/>
      <w:bookmarkEnd w:id="147"/>
      <w:r w:rsidDel="00000000" w:rsidR="00000000" w:rsidRPr="00000000">
        <w:rPr>
          <w:rtl w:val="0"/>
        </w:rPr>
        <w:t xml:space="preserve">Infraestructura de modelos serializados</w:t>
      </w:r>
    </w:p>
    <w:p w:rsidR="00000000" w:rsidDel="00000000" w:rsidP="00000000" w:rsidRDefault="00000000" w:rsidRPr="00000000" w14:paraId="00000723">
      <w:pPr>
        <w:tabs>
          <w:tab w:val="right" w:leader="none" w:pos="12000"/>
        </w:tabs>
        <w:rPr/>
      </w:pPr>
      <w:r w:rsidDel="00000000" w:rsidR="00000000" w:rsidRPr="00000000">
        <w:rPr>
          <w:rtl w:val="0"/>
        </w:rPr>
        <w:t xml:space="preserve">La "inteligencia" del sistema se encuentra encapsulada en archivos de serialización estándar de Python (.pkl), localizados en el directorio models/artifacts/. Estos archivos son agnósticos a la plataforma de hardware y garantizan la persistencia de los pesos de los modelos y el estado de los escaladores técnicos.</w:t>
      </w:r>
    </w:p>
    <w:p w:rsidR="00000000" w:rsidDel="00000000" w:rsidP="00000000" w:rsidRDefault="00000000" w:rsidRPr="00000000" w14:paraId="00000724">
      <w:pPr>
        <w:tabs>
          <w:tab w:val="right" w:leader="none" w:pos="12000"/>
        </w:tabs>
        <w:rPr/>
      </w:pPr>
      <w:r w:rsidDel="00000000" w:rsidR="00000000" w:rsidRPr="00000000">
        <w:rPr>
          <w:rtl w:val="0"/>
        </w:rPr>
      </w:r>
    </w:p>
    <w:sdt>
      <w:sdtPr>
        <w:lock w:val="contentLocked"/>
        <w:id w:val="-1252501511"/>
        <w:tag w:val="goog_rdk_46"/>
      </w:sdtPr>
      <w:sdtContent>
        <w:tbl>
          <w:tblPr>
            <w:tblStyle w:val="Table44"/>
            <w:tblpPr w:leftFromText="180" w:rightFromText="180" w:topFromText="180" w:bottomFromText="180" w:vertAnchor="text" w:horzAnchor="text" w:tblpX="0" w:tblpY="0"/>
            <w:tblW w:w="8595.0" w:type="dxa"/>
            <w:jc w:val="left"/>
            <w:tblLayout w:type="fixed"/>
            <w:tblLook w:val="0000"/>
          </w:tblPr>
          <w:tblGrid>
            <w:gridCol w:w="3885"/>
            <w:gridCol w:w="1350"/>
            <w:gridCol w:w="3360"/>
            <w:tblGridChange w:id="0">
              <w:tblGrid>
                <w:gridCol w:w="3885"/>
                <w:gridCol w:w="1350"/>
                <w:gridCol w:w="336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25">
                <w:pPr>
                  <w:spacing w:line="276" w:lineRule="auto"/>
                  <w:jc w:val="left"/>
                  <w:rPr>
                    <w:b w:val="1"/>
                    <w:bCs w:val="1"/>
                  </w:rPr>
                </w:pPr>
                <w:r w:rsidDel="00000000" w:rsidR="00000000" w:rsidRPr="00000000">
                  <w:rPr>
                    <w:b w:val="1"/>
                    <w:bCs w:val="1"/>
                    <w:rtl w:val="0"/>
                  </w:rPr>
                  <w:t xml:space="preserve">Activo de IA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26">
                <w:pPr>
                  <w:spacing w:line="276" w:lineRule="auto"/>
                  <w:rPr>
                    <w:b w:val="1"/>
                    <w:bCs w:val="1"/>
                  </w:rPr>
                </w:pPr>
                <w:r w:rsidDel="00000000" w:rsidR="00000000" w:rsidRPr="00000000">
                  <w:rPr>
                    <w:b w:val="1"/>
                    <w:bCs w:val="1"/>
                    <w:rtl w:val="0"/>
                  </w:rPr>
                  <w:t xml:space="preserve">Formato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27">
                <w:pPr>
                  <w:spacing w:line="276" w:lineRule="auto"/>
                  <w:rPr>
                    <w:b w:val="1"/>
                    <w:bCs w:val="1"/>
                  </w:rPr>
                </w:pPr>
                <w:r w:rsidDel="00000000" w:rsidR="00000000" w:rsidRPr="00000000">
                  <w:rPr>
                    <w:b w:val="1"/>
                    <w:bCs w:val="1"/>
                    <w:rtl w:val="0"/>
                  </w:rPr>
                  <w:t xml:space="preserve">Arquitectura y contenido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8">
                <w:pPr>
                  <w:spacing w:line="276" w:lineRule="auto"/>
                  <w:rPr>
                    <w:i w:val="1"/>
                    <w:iCs w:val="1"/>
                  </w:rPr>
                </w:pPr>
                <w:r w:rsidDel="00000000" w:rsidR="00000000" w:rsidRPr="00000000">
                  <w:rPr>
                    <w:i w:val="1"/>
                    <w:iCs w:val="1"/>
                    <w:rtl w:val="0"/>
                  </w:rPr>
                  <w:t xml:space="preserve">best_reg_h1m_xgboost.pkl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9">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A">
                <w:pPr>
                  <w:spacing w:line="276" w:lineRule="auto"/>
                  <w:rPr/>
                </w:pPr>
                <w:r w:rsidDel="00000000" w:rsidR="00000000" w:rsidRPr="00000000">
                  <w:rPr>
                    <w:rtl w:val="0"/>
                  </w:rPr>
                  <w:t xml:space="preserve">Pipeline: XGBoost Regression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B">
                <w:pPr>
                  <w:spacing w:line="276" w:lineRule="auto"/>
                  <w:rPr>
                    <w:i w:val="1"/>
                    <w:iCs w:val="1"/>
                  </w:rPr>
                </w:pPr>
                <w:r w:rsidDel="00000000" w:rsidR="00000000" w:rsidRPr="00000000">
                  <w:rPr>
                    <w:i w:val="1"/>
                    <w:iCs w:val="1"/>
                    <w:rtl w:val="0"/>
                  </w:rPr>
                  <w:t xml:space="preserve">best_reg_h2m_xgboost.pkl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C">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D">
                <w:pPr>
                  <w:spacing w:line="276" w:lineRule="auto"/>
                  <w:rPr/>
                </w:pPr>
                <w:r w:rsidDel="00000000" w:rsidR="00000000" w:rsidRPr="00000000">
                  <w:rPr>
                    <w:rtl w:val="0"/>
                  </w:rPr>
                  <w:t xml:space="preserve">Pipeline: XGBoost Regressor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E">
                <w:pPr>
                  <w:spacing w:line="276" w:lineRule="auto"/>
                  <w:rPr>
                    <w:i w:val="1"/>
                    <w:iCs w:val="1"/>
                  </w:rPr>
                </w:pPr>
                <w:r w:rsidDel="00000000" w:rsidR="00000000" w:rsidRPr="00000000">
                  <w:rPr>
                    <w:i w:val="1"/>
                    <w:iCs w:val="1"/>
                    <w:rtl w:val="0"/>
                  </w:rPr>
                  <w:t xml:space="preserve">best_reg_h3m_xgboost.pkl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2F">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0">
                <w:pPr>
                  <w:spacing w:line="276" w:lineRule="auto"/>
                  <w:rPr/>
                </w:pPr>
                <w:r w:rsidDel="00000000" w:rsidR="00000000" w:rsidRPr="00000000">
                  <w:rPr>
                    <w:rtl w:val="0"/>
                  </w:rPr>
                  <w:t xml:space="preserve">Pipeline: XGBoost Regressor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1">
                <w:pPr>
                  <w:spacing w:line="276" w:lineRule="auto"/>
                  <w:rPr>
                    <w:i w:val="1"/>
                    <w:iCs w:val="1"/>
                  </w:rPr>
                </w:pPr>
                <w:r w:rsidDel="00000000" w:rsidR="00000000" w:rsidRPr="00000000">
                  <w:rPr>
                    <w:i w:val="1"/>
                    <w:iCs w:val="1"/>
                    <w:rtl w:val="0"/>
                  </w:rPr>
                  <w:t xml:space="preserve">best_clf_h1m_xgboost.pkl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2">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3">
                <w:pPr>
                  <w:spacing w:line="276" w:lineRule="auto"/>
                  <w:rPr/>
                </w:pPr>
                <w:r w:rsidDel="00000000" w:rsidR="00000000" w:rsidRPr="00000000">
                  <w:rPr>
                    <w:rtl w:val="0"/>
                  </w:rPr>
                  <w:t xml:space="preserve">Pipeline: XGBoost Classifier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4">
                <w:pPr>
                  <w:spacing w:line="276" w:lineRule="auto"/>
                  <w:rPr>
                    <w:i w:val="1"/>
                    <w:iCs w:val="1"/>
                  </w:rPr>
                </w:pPr>
                <w:r w:rsidDel="00000000" w:rsidR="00000000" w:rsidRPr="00000000">
                  <w:rPr>
                    <w:i w:val="1"/>
                    <w:iCs w:val="1"/>
                    <w:rtl w:val="0"/>
                  </w:rPr>
                  <w:t xml:space="preserve">best_clf_h2m_logreg.pkl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5">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6">
                <w:pPr>
                  <w:spacing w:line="276" w:lineRule="auto"/>
                  <w:rPr/>
                </w:pPr>
                <w:r w:rsidDel="00000000" w:rsidR="00000000" w:rsidRPr="00000000">
                  <w:rPr>
                    <w:rtl w:val="0"/>
                  </w:rPr>
                  <w:t xml:space="preserve">Pipeline: Logistic Regression Classifier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7">
                <w:pPr>
                  <w:spacing w:line="276" w:lineRule="auto"/>
                  <w:rPr>
                    <w:i w:val="1"/>
                    <w:iCs w:val="1"/>
                  </w:rPr>
                </w:pPr>
                <w:r w:rsidDel="00000000" w:rsidR="00000000" w:rsidRPr="00000000">
                  <w:rPr>
                    <w:i w:val="1"/>
                    <w:iCs w:val="1"/>
                    <w:rtl w:val="0"/>
                  </w:rPr>
                  <w:t xml:space="preserve">best_clf_h3m_xgboost.pkl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8">
                <w:pPr>
                  <w:spacing w:line="276" w:lineRule="auto"/>
                  <w:rPr/>
                </w:pPr>
                <w:r w:rsidDel="00000000" w:rsidR="00000000" w:rsidRPr="00000000">
                  <w:rPr>
                    <w:rtl w:val="0"/>
                  </w:rPr>
                  <w:t xml:space="preserve">Pickle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9">
                <w:pPr>
                  <w:spacing w:line="276" w:lineRule="auto"/>
                  <w:rPr/>
                </w:pPr>
                <w:r w:rsidDel="00000000" w:rsidR="00000000" w:rsidRPr="00000000">
                  <w:rPr>
                    <w:rtl w:val="0"/>
                  </w:rPr>
                  <w:t xml:space="preserve">Pipeline: XGBoost Classifier + StandardScaler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A">
                <w:pPr>
                  <w:spacing w:line="276" w:lineRule="auto"/>
                  <w:rPr>
                    <w:i w:val="1"/>
                    <w:iCs w:val="1"/>
                  </w:rPr>
                </w:pPr>
                <w:r w:rsidDel="00000000" w:rsidR="00000000" w:rsidRPr="00000000">
                  <w:rPr>
                    <w:i w:val="1"/>
                    <w:iCs w:val="1"/>
                    <w:rtl w:val="0"/>
                  </w:rPr>
                  <w:t xml:space="preserve">training_meta.json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B">
                <w:pPr>
                  <w:spacing w:line="276" w:lineRule="auto"/>
                  <w:rPr/>
                </w:pPr>
                <w:r w:rsidDel="00000000" w:rsidR="00000000" w:rsidRPr="00000000">
                  <w:rPr>
                    <w:rtl w:val="0"/>
                  </w:rPr>
                  <w:t xml:space="preserve">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3C">
                <w:pPr>
                  <w:spacing w:line="276" w:lineRule="auto"/>
                  <w:rPr/>
                </w:pPr>
                <w:r w:rsidDel="00000000" w:rsidR="00000000" w:rsidRPr="00000000">
                  <w:rPr>
                    <w:rtl w:val="0"/>
                  </w:rPr>
                  <w:t xml:space="preserve">Huella digital del modelo</w:t>
                </w:r>
              </w:p>
            </w:tc>
          </w:tr>
        </w:tbl>
      </w:sdtContent>
    </w:sdt>
    <w:p w:rsidR="00000000" w:rsidDel="00000000" w:rsidP="00000000" w:rsidRDefault="00000000" w:rsidRPr="00000000" w14:paraId="0000073D">
      <w:pPr>
        <w:pStyle w:val="Heading5"/>
        <w:rPr/>
      </w:pPr>
      <w:bookmarkStart w:colFirst="0" w:colLast="0" w:name="_heading=h.uc4pviskra25" w:id="148"/>
      <w:bookmarkEnd w:id="148"/>
      <w:r w:rsidDel="00000000" w:rsidR="00000000" w:rsidRPr="00000000">
        <w:rPr>
          <w:rtl w:val="0"/>
        </w:rPr>
        <w:t xml:space="preserve">Tabla 42 Activos de IA serializados y configuración de pipelines de producción</w:t>
      </w:r>
    </w:p>
    <w:p w:rsidR="00000000" w:rsidDel="00000000" w:rsidP="00000000" w:rsidRDefault="00000000" w:rsidRPr="00000000" w14:paraId="0000073E">
      <w:pPr>
        <w:rPr/>
      </w:pPr>
      <w:r w:rsidDel="00000000" w:rsidR="00000000" w:rsidRPr="00000000">
        <w:rPr>
          <w:rtl w:val="0"/>
        </w:rPr>
        <w:t xml:space="preserve">Como extensión del control de reproducibilidad, el sistema mantiene dos niveles de trazabilidad operacional: (i) manifiestos por ejecución en models/artifacts/run_manifests/, con contexto de entorno, huellas de configuración y datos de entrada; y (ii) un registro cronológico unificado en models/artifacts/experiment_registry.jsonl, que consolida por run_id el comando ejecutado, estado de finalización, semilla, commit, fingerprints de datos y resumen de métricas. Este diseño permite auditar comparativamente ejecuciones sucesivas sin ambigüedad metodológica.</w:t>
      </w:r>
    </w:p>
    <w:p w:rsidR="00000000" w:rsidDel="00000000" w:rsidP="00000000" w:rsidRDefault="00000000" w:rsidRPr="00000000" w14:paraId="0000073F">
      <w:pPr>
        <w:tabs>
          <w:tab w:val="right" w:leader="none" w:pos="12000"/>
        </w:tabs>
        <w:rPr/>
      </w:pPr>
      <w:r w:rsidDel="00000000" w:rsidR="00000000" w:rsidRPr="00000000">
        <w:rPr>
          <w:rtl w:val="0"/>
        </w:rPr>
        <w:t xml:space="preserve">El archivo training_meta.json actúa como el registro maestro de la ejecución. Contiene la lista exacta de las 48 variables de entrada, los hiperparámetros óptimos y el punto de corte temporal (cutoff). El uso del sufijo v7 en los datasets de entrenamiento (dataset_v7_fe.csv) asegura que los modelos solo operen sobre el esquema de ingeniería de características validado en esta memoria.</w:t>
      </w:r>
    </w:p>
    <w:p w:rsidR="00000000" w:rsidDel="00000000" w:rsidP="00000000" w:rsidRDefault="00000000" w:rsidRPr="00000000" w14:paraId="00000740">
      <w:pPr>
        <w:tabs>
          <w:tab w:val="right" w:leader="none" w:pos="12000"/>
        </w:tabs>
        <w:rPr/>
      </w:pPr>
      <w:r w:rsidDel="00000000" w:rsidR="00000000" w:rsidRPr="00000000">
        <w:rPr>
          <w:b w:val="1"/>
          <w:bCs w:val="1"/>
          <w:rtl w:val="0"/>
        </w:rPr>
        <w:t xml:space="preserve">Trazabilidad de métricas y artefactos de producción:</w:t>
      </w:r>
      <w:r w:rsidDel="00000000" w:rsidR="00000000" w:rsidRPr="00000000">
        <w:rPr>
          <w:rtl w:val="0"/>
        </w:rPr>
        <w:t xml:space="preserve"> cada artefacto serializado (.pkl) incluye un bloque 'provenance' que documenta explícitamente (i) el alcance de los datos de entrenamiento (all_data), (ii) la fuente de las métricas reportadas (walk-forward out-of-sample), (iii) las métricas walk-forward exactas asociadas al modelo (corr, sharpe, mae, rmse, r2 en regresión; acc, f1, auc, brier, sharpe en clasificación), y (iv) el timestamp de entrenamiento y el número de muestras utilizadas. Adicionalmente, training_meta.json contiene un bloque 'provenance' que explica la distinción entre métricas de validación walk-forward y modelos de producción reentrenados sobre todos los datos disponibles. Esta estructura garantiza que cualquier auditor pueda verificar directamente qué métricas corresponden a la validación out-of-sample y cuáles al modelo desplegado.</w:t>
      </w:r>
    </w:p>
    <w:p w:rsidR="00000000" w:rsidDel="00000000" w:rsidP="00000000" w:rsidRDefault="00000000" w:rsidRPr="00000000" w14:paraId="00000741">
      <w:pPr>
        <w:tabs>
          <w:tab w:val="right" w:leader="none" w:pos="12000"/>
        </w:tabs>
        <w:rPr/>
      </w:pPr>
      <w:r w:rsidDel="00000000" w:rsidR="00000000" w:rsidRPr="00000000">
        <w:rPr>
          <w:rtl w:val="0"/>
        </w:rPr>
        <w:t xml:space="preserve">Además de actuar como registro maestro, training_meta.json se utiliza como contrato de compatibilidad en inferencia. El sistema contrasta automáticamente dicho contrato con los artefactos .pkl (features y dimensiones esperadas) y con el dataset de entrada antes de emitir señal, reforzando la reproducibilidad operativa y la seguridad de despliegue.</w:t>
      </w:r>
    </w:p>
    <w:p w:rsidR="00000000" w:rsidDel="00000000" w:rsidP="00000000" w:rsidRDefault="00000000" w:rsidRPr="00000000" w14:paraId="00000742">
      <w:pPr>
        <w:tabs>
          <w:tab w:val="right" w:leader="none" w:pos="12000"/>
        </w:tabs>
        <w:rPr/>
      </w:pPr>
      <w:r w:rsidDel="00000000" w:rsidR="00000000" w:rsidRPr="00000000">
        <w:rPr>
          <w:rtl w:val="0"/>
        </w:rPr>
        <w:t xml:space="preserve">Como control adicional de integridad, los artefactos críticos (.pkl, .json y .csv de auditoría en models/artifacts/, así como los datasets de entrenamiento en data/processed/auto/) se acompañan de huellas SHA-256 en ficheros sidecar (.sha256). El inventario actual incluye 12 sidecars rastreados en el repositorio: seis para los modelos serializados (best_reg_h1m_ridge.pkl, best_reg_h2m_xgboost.pkl, best_reg_h3m_xgboost.pkl, best_clf_h1m_logreg.pkl, best_clf_h2m_xgboost.pkl, best_clf_h3m_xgboost.pkl), cuatro para los metadatos de auditoría (training_meta.json, model_selection_audit.json, model_selection_reg_audit.csv, model_selection_clf_audit.csv) y dos para los datasets de entrenamiento (dataset_v7_mensual.csv, dataset_v7_fe.csv).</w:t>
      </w:r>
    </w:p>
    <w:p w:rsidR="00000000" w:rsidDel="00000000" w:rsidP="00000000" w:rsidRDefault="00000000" w:rsidRPr="00000000" w14:paraId="00000743">
      <w:pPr>
        <w:tabs>
          <w:tab w:val="right" w:leader="none" w:pos="12000"/>
        </w:tabs>
        <w:rPr/>
      </w:pPr>
      <w:r w:rsidDel="00000000" w:rsidR="00000000" w:rsidRPr="00000000">
        <w:rPr>
          <w:rtl w:val="0"/>
        </w:rPr>
        <w:t xml:space="preserve">Para garantizar la reproducibilidad de los hashes SHA-256 en entornos con distintos sistemas operativos, el repositorio incluye un fichero .gitattributes que marca los ficheros de datos (.csv, .json, .pkl, .sha256) como binarios (-text), desactivando la conversión automática de saltos de línea (CRLF/LF) que aplica Git en entornos Windows. Sin esta configuración, Git almacenaría los ficheros con LF mientras el sidecar contendría el hash de la versión CRLF, provocando mismatches sistemáticos en clones realizados desde Linux o macOS.</w:t>
      </w:r>
    </w:p>
    <w:p w:rsidR="00000000" w:rsidDel="00000000" w:rsidP="00000000" w:rsidRDefault="00000000" w:rsidRPr="00000000" w14:paraId="00000744">
      <w:pPr>
        <w:tabs>
          <w:tab w:val="right" w:leader="none" w:pos="12000"/>
        </w:tabs>
        <w:rPr/>
      </w:pPr>
      <w:sdt>
        <w:sdtPr>
          <w:id w:val="178731339"/>
          <w:tag w:val="goog_rdk_47"/>
        </w:sdtPr>
        <w:sdtContent>
          <w:r w:rsidDel="00000000" w:rsidR="00000000" w:rsidRPr="00000000">
            <w:rPr>
              <w:rFonts w:ascii="Arial Unicode MS" w:cs="Arial Unicode MS" w:eastAsia="Arial Unicode MS" w:hAnsi="Arial Unicode MS"/>
              <w:rtl w:val="0"/>
            </w:rPr>
            <w:t xml:space="preserve">Durante la carga de inferencia (src/predict/predict.py → load_artifacts_src()), el sistema valida dichas huellas invocando a _validate_checksum() de src/utils/io.py, que calcula el SHA-256 de cada artefacto y lo compara con el sidecar correspondiente. La validación opera en modo estricto (strict_integrity=True): un mismatch eleva una excepción ValueError bloqueante, impidiendo que la inferencia se ejecute con artefactos cuya integridad no pueda verificarse. El dataset de inferencia (dataset_v7_fe.csv) se carga igualmente mediante load_dataset() con strict_integrity=True, aplicando el mismo nivel de garantía al dato de entrada.</w:t>
          </w:r>
        </w:sdtContent>
      </w:sdt>
    </w:p>
    <w:p w:rsidR="00000000" w:rsidDel="00000000" w:rsidP="00000000" w:rsidRDefault="00000000" w:rsidRPr="00000000" w14:paraId="00000745">
      <w:pPr>
        <w:tabs>
          <w:tab w:val="right" w:leader="none" w:pos="12000"/>
        </w:tabs>
        <w:rPr/>
      </w:pPr>
      <w:r w:rsidDel="00000000" w:rsidR="00000000" w:rsidRPr="00000000">
        <w:rPr>
          <w:rtl w:val="0"/>
        </w:rPr>
        <w:t xml:space="preserve">Por compatibilidad retroactiva con ejecuciones históricas, si un artefacto legacy carece de sidecar, la carga emite advertencia trazable sin bloquear la ejecución. Este mecanismo complementa la trazabilidad ya descrita (training_meta.json, auditorías de selección y logs de ejecución), reforzando la verificabilidad del estado exacto de modelos y metadatos en producción.</w:t>
      </w:r>
    </w:p>
    <w:p w:rsidR="00000000" w:rsidDel="00000000" w:rsidP="00000000" w:rsidRDefault="00000000" w:rsidRPr="00000000" w14:paraId="00000746">
      <w:pPr>
        <w:ind w:left="0" w:firstLine="0"/>
        <w:rPr/>
      </w:pPr>
      <w:r w:rsidDel="00000000" w:rsidR="00000000" w:rsidRPr="00000000">
        <w:rPr>
          <w:rtl w:val="0"/>
        </w:rPr>
      </w:r>
    </w:p>
    <w:p w:rsidR="00000000" w:rsidDel="00000000" w:rsidP="00000000" w:rsidRDefault="00000000" w:rsidRPr="00000000" w14:paraId="00000747">
      <w:pPr>
        <w:pStyle w:val="Heading2"/>
        <w:numPr>
          <w:ilvl w:val="1"/>
          <w:numId w:val="19"/>
        </w:numPr>
        <w:tabs>
          <w:tab w:val="right" w:leader="none" w:pos="12000"/>
        </w:tabs>
        <w:spacing w:after="200" w:before="60" w:lineRule="auto"/>
        <w:ind w:left="566.9291338582675" w:hanging="164.99999999999994"/>
        <w:rPr/>
      </w:pPr>
      <w:bookmarkStart w:colFirst="0" w:colLast="0" w:name="_heading=h.rwdxmxtd5gar" w:id="149"/>
      <w:bookmarkEnd w:id="149"/>
      <w:r w:rsidDel="00000000" w:rsidR="00000000" w:rsidRPr="00000000">
        <w:rPr>
          <w:rtl w:val="0"/>
        </w:rPr>
        <w:t xml:space="preserve"> Inventario de activos de entrenamiento y evaluación</w:t>
      </w:r>
    </w:p>
    <w:p w:rsidR="00000000" w:rsidDel="00000000" w:rsidP="00000000" w:rsidRDefault="00000000" w:rsidRPr="00000000" w14:paraId="00000748">
      <w:pPr>
        <w:tabs>
          <w:tab w:val="right" w:leader="none" w:pos="12000"/>
        </w:tabs>
        <w:rPr/>
      </w:pPr>
      <w:r w:rsidDel="00000000" w:rsidR="00000000" w:rsidRPr="00000000">
        <w:rPr>
          <w:rtl w:val="0"/>
        </w:rPr>
        <w:t xml:space="preserve">Para facilitar la inspección del código, se clasifican los recursos según su rol en el ciclo de vida del modelo:</w:t>
      </w:r>
    </w:p>
    <w:p w:rsidR="00000000" w:rsidDel="00000000" w:rsidP="00000000" w:rsidRDefault="00000000" w:rsidRPr="00000000" w14:paraId="00000749">
      <w:pPr>
        <w:pStyle w:val="Heading4"/>
        <w:tabs>
          <w:tab w:val="right" w:leader="none" w:pos="12000"/>
        </w:tabs>
        <w:rPr/>
      </w:pPr>
      <w:bookmarkStart w:colFirst="0" w:colLast="0" w:name="_heading=h.itis63x28vic" w:id="150"/>
      <w:bookmarkEnd w:id="150"/>
      <w:r w:rsidDel="00000000" w:rsidR="00000000" w:rsidRPr="00000000">
        <w:rPr>
          <w:rtl w:val="0"/>
        </w:rPr>
        <w:t xml:space="preserve">Módulos de Entrenamiento y Selección </w:t>
      </w:r>
      <w:r w:rsidDel="00000000" w:rsidR="00000000" w:rsidRPr="00000000">
        <w:rPr>
          <w:i w:val="1"/>
          <w:iCs w:val="1"/>
          <w:rtl w:val="0"/>
        </w:rPr>
        <w:t xml:space="preserve">(src/training/</w:t>
      </w:r>
      <w:r w:rsidDel="00000000" w:rsidR="00000000" w:rsidRPr="00000000">
        <w:rPr>
          <w:rtl w:val="0"/>
        </w:rPr>
        <w:t xml:space="preserve">)</w:t>
      </w:r>
    </w:p>
    <w:p w:rsidR="00000000" w:rsidDel="00000000" w:rsidP="00000000" w:rsidRDefault="00000000" w:rsidRPr="00000000" w14:paraId="0000074A">
      <w:pPr>
        <w:numPr>
          <w:ilvl w:val="0"/>
          <w:numId w:val="8"/>
        </w:numPr>
        <w:tabs>
          <w:tab w:val="right" w:leader="none" w:pos="12000"/>
        </w:tabs>
        <w:ind w:left="720" w:hanging="360"/>
        <w:rPr/>
      </w:pPr>
      <w:r w:rsidDel="00000000" w:rsidR="00000000" w:rsidRPr="00000000">
        <w:rPr>
          <w:rtl w:val="0"/>
        </w:rPr>
        <w:t xml:space="preserve">train.py: Orquestador del flujo completo, desde la construcción de objetivos multi-horizonte hasta la serialización final.</w:t>
      </w:r>
    </w:p>
    <w:p w:rsidR="00000000" w:rsidDel="00000000" w:rsidP="00000000" w:rsidRDefault="00000000" w:rsidRPr="00000000" w14:paraId="0000074B">
      <w:pPr>
        <w:numPr>
          <w:ilvl w:val="0"/>
          <w:numId w:val="8"/>
        </w:numPr>
        <w:tabs>
          <w:tab w:val="right" w:leader="none" w:pos="12000"/>
        </w:tabs>
        <w:ind w:left="720" w:hanging="360"/>
        <w:rPr/>
      </w:pPr>
      <w:r w:rsidDel="00000000" w:rsidR="00000000" w:rsidRPr="00000000">
        <w:rPr>
          <w:rtl w:val="0"/>
        </w:rPr>
        <w:t xml:space="preserve">walk_forward.py: Implementación del motor de validación temporal mediante ventanas expansivas.</w:t>
      </w:r>
    </w:p>
    <w:p w:rsidR="00000000" w:rsidDel="00000000" w:rsidP="00000000" w:rsidRDefault="00000000" w:rsidRPr="00000000" w14:paraId="0000074C">
      <w:pPr>
        <w:numPr>
          <w:ilvl w:val="0"/>
          <w:numId w:val="8"/>
        </w:numPr>
        <w:tabs>
          <w:tab w:val="right" w:leader="none" w:pos="12000"/>
        </w:tabs>
        <w:ind w:left="720" w:hanging="360"/>
        <w:rPr/>
      </w:pPr>
      <w:r w:rsidDel="00000000" w:rsidR="00000000" w:rsidRPr="00000000">
        <w:rPr>
          <w:rtl w:val="0"/>
        </w:rPr>
        <w:t xml:space="preserve">feature_selection.py: Ejecución del protocolo STRICT, garantizando la eliminación de redundancias y la prevención de leakage.</w:t>
      </w:r>
    </w:p>
    <w:p w:rsidR="00000000" w:rsidDel="00000000" w:rsidP="00000000" w:rsidRDefault="00000000" w:rsidRPr="00000000" w14:paraId="0000074D">
      <w:pPr>
        <w:numPr>
          <w:ilvl w:val="0"/>
          <w:numId w:val="8"/>
        </w:numPr>
        <w:tabs>
          <w:tab w:val="right" w:leader="none" w:pos="12000"/>
        </w:tabs>
        <w:ind w:left="720" w:hanging="360"/>
        <w:rPr/>
      </w:pPr>
      <w:r w:rsidDel="00000000" w:rsidR="00000000" w:rsidRPr="00000000">
        <w:rPr>
          <w:rtl w:val="0"/>
        </w:rPr>
        <w:t xml:space="preserve">models.py: Definición de arquitecturas y funciones de ajuste de hiperparámetros (Tuning).</w:t>
      </w:r>
    </w:p>
    <w:p w:rsidR="00000000" w:rsidDel="00000000" w:rsidP="00000000" w:rsidRDefault="00000000" w:rsidRPr="00000000" w14:paraId="0000074E">
      <w:pPr>
        <w:pStyle w:val="Heading4"/>
        <w:tabs>
          <w:tab w:val="right" w:leader="none" w:pos="12000"/>
        </w:tabs>
        <w:rPr/>
      </w:pPr>
      <w:bookmarkStart w:colFirst="0" w:colLast="0" w:name="_heading=h.pq9jrmlr9ar9" w:id="151"/>
      <w:bookmarkEnd w:id="151"/>
      <w:r w:rsidDel="00000000" w:rsidR="00000000" w:rsidRPr="00000000">
        <w:rPr>
          <w:rtl w:val="0"/>
        </w:rPr>
        <w:t xml:space="preserve">Módulos de Evaluación y Diagnóstico (</w:t>
      </w:r>
      <w:r w:rsidDel="00000000" w:rsidR="00000000" w:rsidRPr="00000000">
        <w:rPr>
          <w:i w:val="1"/>
          <w:iCs w:val="1"/>
          <w:rtl w:val="0"/>
        </w:rPr>
        <w:t xml:space="preserve">src/get_stats/</w:t>
      </w:r>
      <w:r w:rsidDel="00000000" w:rsidR="00000000" w:rsidRPr="00000000">
        <w:rPr>
          <w:rtl w:val="0"/>
        </w:rPr>
        <w:t xml:space="preserve">)</w:t>
      </w:r>
    </w:p>
    <w:p w:rsidR="00000000" w:rsidDel="00000000" w:rsidP="00000000" w:rsidRDefault="00000000" w:rsidRPr="00000000" w14:paraId="0000074F">
      <w:pPr>
        <w:numPr>
          <w:ilvl w:val="0"/>
          <w:numId w:val="23"/>
        </w:numPr>
        <w:tabs>
          <w:tab w:val="right" w:leader="none" w:pos="12000"/>
        </w:tabs>
        <w:ind w:left="720" w:hanging="360"/>
        <w:rPr/>
      </w:pPr>
      <w:r w:rsidDel="00000000" w:rsidR="00000000" w:rsidRPr="00000000">
        <w:rPr>
          <w:rtl w:val="0"/>
        </w:rPr>
        <w:t xml:space="preserve">report.py: Generador automático del dosier de métricas. </w:t>
      </w:r>
    </w:p>
    <w:p w:rsidR="00000000" w:rsidDel="00000000" w:rsidP="00000000" w:rsidRDefault="00000000" w:rsidRPr="00000000" w14:paraId="00000750">
      <w:pPr>
        <w:numPr>
          <w:ilvl w:val="0"/>
          <w:numId w:val="23"/>
        </w:numPr>
        <w:tabs>
          <w:tab w:val="right" w:leader="none" w:pos="12000"/>
        </w:tabs>
        <w:ind w:left="720" w:hanging="360"/>
        <w:rPr/>
      </w:pPr>
      <w:r w:rsidDel="00000000" w:rsidR="00000000" w:rsidRPr="00000000">
        <w:rPr>
          <w:rtl w:val="0"/>
        </w:rPr>
        <w:t xml:space="preserve">validación de consistencia (en report.py): Antes de generar las gráficas y tablas del informe, se ejecuta una validación que comprueba que los archivos de métricas (reg_results.csv, clf_results.csv), las predicciones walk-forward (reg_preds_h{h}m.csv, clf_preds_h{h}m.csv) y los metadatos de entrenamiento (training_meta.json) pertenecen a la misma ejecución. La validación verifica tres dimensiones: (i) coherencia temporal (los CSVs deben ser posteriores o iguales a training_meta.json), (ii) coherencia de modelos y horizontes (deben coincidir con production_model_scope en training_meta.json), y (iii) integridad de features (la lista de features no debe estar vacía). En caso de inconsistencias, se emiten advertencias visibles en consola y se registran en los logs.</w:t>
      </w:r>
    </w:p>
    <w:p w:rsidR="00000000" w:rsidDel="00000000" w:rsidP="00000000" w:rsidRDefault="00000000" w:rsidRPr="00000000" w14:paraId="00000751">
      <w:pPr>
        <w:numPr>
          <w:ilvl w:val="0"/>
          <w:numId w:val="23"/>
        </w:numPr>
        <w:tabs>
          <w:tab w:val="right" w:leader="none" w:pos="12000"/>
        </w:tabs>
        <w:ind w:left="720" w:hanging="360"/>
        <w:rPr/>
      </w:pPr>
      <w:r w:rsidDel="00000000" w:rsidR="00000000" w:rsidRPr="00000000">
        <w:rPr>
          <w:rtl w:val="0"/>
        </w:rPr>
        <w:t xml:space="preserve">metrics.py: implementa una taxonomía explícita de evaluación con dos capas complementarias y trazables: (i) métricas predictivas puras (corr, dir_acc, mae) para cuantificar capacidad de predicción, y (ii) métricas operativas de señal (sharpe, max_drawdown, retorno acumulado) para valorar la explotabilidad de la predicción en un contexto de decisión. Para garantizar compatibilidad con el pipeline existente, el módulo mantiene además claves planas heredadas, sin alterar los cálculos ni los criterios oficiales de selección de modelos.</w:t>
      </w:r>
    </w:p>
    <w:p w:rsidR="00000000" w:rsidDel="00000000" w:rsidP="00000000" w:rsidRDefault="00000000" w:rsidRPr="00000000" w14:paraId="00000752">
      <w:pPr>
        <w:numPr>
          <w:ilvl w:val="0"/>
          <w:numId w:val="23"/>
        </w:numPr>
        <w:tabs>
          <w:tab w:val="right" w:leader="none" w:pos="12000"/>
        </w:tabs>
        <w:ind w:left="720" w:hanging="360"/>
        <w:rPr/>
      </w:pPr>
      <w:r w:rsidDel="00000000" w:rsidR="00000000" w:rsidRPr="00000000">
        <w:rPr>
          <w:rtl w:val="0"/>
        </w:rPr>
        <w:t xml:space="preserve">plots.py: Motor gráfico responsable de la generación de 33 activos visuales, incluyendo la separación explícita de estabilidad temporal por métrica y del resumen multi-horizonte en figuras monométricas, almacenados en models/metrics/.</w:t>
      </w:r>
    </w:p>
    <w:p w:rsidR="00000000" w:rsidDel="00000000" w:rsidP="00000000" w:rsidRDefault="00000000" w:rsidRPr="00000000" w14:paraId="00000753">
      <w:pPr>
        <w:tabs>
          <w:tab w:val="right" w:leader="none" w:pos="12000"/>
        </w:tabs>
        <w:ind w:left="0" w:firstLine="0"/>
        <w:rPr/>
      </w:pPr>
      <w:r w:rsidDel="00000000" w:rsidR="00000000" w:rsidRPr="00000000">
        <w:rPr>
          <w:b w:val="1"/>
          <w:bCs w:val="1"/>
          <w:rtl w:val="0"/>
        </w:rPr>
        <w:t xml:space="preserve">Nota de validación de entrada:</w:t>
      </w:r>
      <w:r w:rsidDel="00000000" w:rsidR="00000000" w:rsidRPr="00000000">
        <w:rPr>
          <w:rtl w:val="0"/>
        </w:rPr>
        <w:t xml:space="preserve"> El módulo report.py incorpora una verificación previa de archivos necesarios (predicciones walk-forward y métricas CSV) antes de generar gráficas. Si algunos archivos faltan, emite una advertencia explícita en consola indicando que el reporte se generará con datos parciales. El parámetro strict=True (desactivado por defecto) eleva una excepción bloqueante en su lugar, útil en pipelines CI/CD para garantizar que el reporte solo se genere con evidencia completa.</w:t>
      </w:r>
    </w:p>
    <w:p w:rsidR="00000000" w:rsidDel="00000000" w:rsidP="00000000" w:rsidRDefault="00000000" w:rsidRPr="00000000" w14:paraId="00000754">
      <w:pPr>
        <w:pStyle w:val="Heading2"/>
        <w:numPr>
          <w:ilvl w:val="1"/>
          <w:numId w:val="19"/>
        </w:numPr>
        <w:tabs>
          <w:tab w:val="right" w:leader="none" w:pos="12000"/>
        </w:tabs>
        <w:spacing w:after="200" w:before="60" w:lineRule="auto"/>
        <w:ind w:left="566.9291338582675" w:hanging="164.99999999999994"/>
        <w:rPr/>
      </w:pPr>
      <w:bookmarkStart w:colFirst="0" w:colLast="0" w:name="_heading=h.8yx83i9ktz9i" w:id="152"/>
      <w:bookmarkEnd w:id="152"/>
      <w:r w:rsidDel="00000000" w:rsidR="00000000" w:rsidRPr="00000000">
        <w:rPr>
          <w:rtl w:val="0"/>
        </w:rPr>
        <w:t xml:space="preserve">Protocolo de inferencia y generación de señales</w:t>
      </w:r>
    </w:p>
    <w:p w:rsidR="00000000" w:rsidDel="00000000" w:rsidP="00000000" w:rsidRDefault="00000000" w:rsidRPr="00000000" w14:paraId="00000755">
      <w:pPr>
        <w:tabs>
          <w:tab w:val="right" w:leader="none" w:pos="12000"/>
        </w:tabs>
        <w:rPr/>
      </w:pPr>
      <w:r w:rsidDel="00000000" w:rsidR="00000000" w:rsidRPr="00000000">
        <w:rPr>
          <w:rtl w:val="0"/>
        </w:rPr>
        <w:t xml:space="preserve">El proceso de inferencia está centralizado en el módulo src/predict/predict.py.</w:t>
      </w:r>
    </w:p>
    <w:p w:rsidR="00000000" w:rsidDel="00000000" w:rsidP="00000000" w:rsidRDefault="00000000" w:rsidRPr="00000000" w14:paraId="00000756">
      <w:pPr>
        <w:pStyle w:val="Heading4"/>
        <w:tabs>
          <w:tab w:val="right" w:leader="none" w:pos="12000"/>
        </w:tabs>
        <w:rPr/>
      </w:pPr>
      <w:bookmarkStart w:colFirst="0" w:colLast="0" w:name="_heading=h.8ecmjzxdv7al" w:id="153"/>
      <w:bookmarkEnd w:id="153"/>
      <w:r w:rsidDel="00000000" w:rsidR="00000000" w:rsidRPr="00000000">
        <w:rPr>
          <w:rtl w:val="0"/>
        </w:rPr>
        <w:t xml:space="preserve">Flujo operativo de inferencia</w:t>
      </w:r>
    </w:p>
    <w:p w:rsidR="00000000" w:rsidDel="00000000" w:rsidP="00000000" w:rsidRDefault="00000000" w:rsidRPr="00000000" w14:paraId="00000757">
      <w:pPr>
        <w:tabs>
          <w:tab w:val="right" w:leader="none" w:pos="12000"/>
        </w:tabs>
        <w:rPr/>
      </w:pPr>
      <w:r w:rsidDel="00000000" w:rsidR="00000000" w:rsidRPr="00000000">
        <w:rPr>
          <w:rtl w:val="0"/>
        </w:rPr>
        <w:t xml:space="preserve">Cuando se invoca el comando python -m src.main predict, el sistema ejecuta una secuencia de cuatro pasos lógicos:</w:t>
      </w:r>
    </w:p>
    <w:p w:rsidR="00000000" w:rsidDel="00000000" w:rsidP="00000000" w:rsidRDefault="00000000" w:rsidRPr="00000000" w14:paraId="00000758">
      <w:pPr>
        <w:numPr>
          <w:ilvl w:val="0"/>
          <w:numId w:val="9"/>
        </w:numPr>
        <w:tabs>
          <w:tab w:val="right" w:leader="none" w:pos="12000"/>
        </w:tabs>
        <w:spacing w:after="0" w:lineRule="auto"/>
        <w:ind w:left="720" w:hanging="360"/>
        <w:rPr/>
      </w:pPr>
      <w:r w:rsidDel="00000000" w:rsidR="00000000" w:rsidRPr="00000000">
        <w:rPr>
          <w:rtl w:val="0"/>
        </w:rPr>
        <w:t xml:space="preserve">Carga de artefactos: Se recuperan los metadatos de training_meta.json y los seis modelos .pkl. Se valida la coherencia interna de modelos/escaladores/features y se verifica la integridad mediante huellas SHA-256 cuando los sidecars están disponibles. En escenarios legacy sin sidecar, la ejecución mantiene compatibilidad retroactiva registrando advertencia trazable.</w:t>
      </w:r>
    </w:p>
    <w:p w:rsidR="00000000" w:rsidDel="00000000" w:rsidP="00000000" w:rsidRDefault="00000000" w:rsidRPr="00000000" w14:paraId="00000759">
      <w:pPr>
        <w:numPr>
          <w:ilvl w:val="0"/>
          <w:numId w:val="9"/>
        </w:numPr>
        <w:tabs>
          <w:tab w:val="right" w:leader="none" w:pos="12000"/>
        </w:tabs>
        <w:spacing w:after="0" w:lineRule="auto"/>
        <w:ind w:left="720" w:hanging="360"/>
        <w:rPr/>
      </w:pPr>
      <w:r w:rsidDel="00000000" w:rsidR="00000000" w:rsidRPr="00000000">
        <w:rPr>
          <w:rtl w:val="0"/>
        </w:rPr>
        <w:t xml:space="preserve">Extracción de Datos: Se selecciona la última fila disponible en el dataset enriquecido. Se realiza un control de calidad para asegurar la ausencia de valores nulos en las 48 variables críticas.</w:t>
      </w:r>
    </w:p>
    <w:p w:rsidR="00000000" w:rsidDel="00000000" w:rsidP="00000000" w:rsidRDefault="00000000" w:rsidRPr="00000000" w14:paraId="0000075A">
      <w:pPr>
        <w:numPr>
          <w:ilvl w:val="0"/>
          <w:numId w:val="9"/>
        </w:numPr>
        <w:tabs>
          <w:tab w:val="right" w:leader="none" w:pos="12000"/>
        </w:tabs>
        <w:spacing w:after="0" w:lineRule="auto"/>
        <w:ind w:left="720" w:hanging="360"/>
        <w:rPr/>
      </w:pPr>
      <w:r w:rsidDel="00000000" w:rsidR="00000000" w:rsidRPr="00000000">
        <w:rPr>
          <w:rtl w:val="0"/>
        </w:rPr>
        <w:t xml:space="preserve">Ejecución Multi-modelo:</w:t>
      </w:r>
    </w:p>
    <w:p w:rsidR="00000000" w:rsidDel="00000000" w:rsidP="00000000" w:rsidRDefault="00000000" w:rsidRPr="00000000" w14:paraId="0000075B">
      <w:pPr>
        <w:numPr>
          <w:ilvl w:val="1"/>
          <w:numId w:val="9"/>
        </w:numPr>
        <w:tabs>
          <w:tab w:val="right" w:leader="none" w:pos="12000"/>
        </w:tabs>
        <w:spacing w:after="0" w:lineRule="auto"/>
        <w:ind w:left="1440" w:hanging="360"/>
        <w:rPr/>
      </w:pPr>
      <w:r w:rsidDel="00000000" w:rsidR="00000000" w:rsidRPr="00000000">
        <w:rPr>
          <w:rtl w:val="0"/>
        </w:rPr>
        <w:t xml:space="preserve">Regresión: Se estima el retorno porcentual esperado.</w:t>
      </w:r>
    </w:p>
    <w:p w:rsidR="00000000" w:rsidDel="00000000" w:rsidP="00000000" w:rsidRDefault="00000000" w:rsidRPr="00000000" w14:paraId="0000075C">
      <w:pPr>
        <w:numPr>
          <w:ilvl w:val="1"/>
          <w:numId w:val="9"/>
        </w:numPr>
        <w:tabs>
          <w:tab w:val="right" w:leader="none" w:pos="12000"/>
        </w:tabs>
        <w:spacing w:after="0" w:lineRule="auto"/>
        <w:ind w:left="1440" w:hanging="360"/>
        <w:rPr/>
      </w:pPr>
      <w:r w:rsidDel="00000000" w:rsidR="00000000" w:rsidRPr="00000000">
        <w:rPr>
          <w:rtl w:val="0"/>
        </w:rPr>
        <w:t xml:space="preserve">Clasificación: Se calcula la probabilidad de tendencia alcista.</w:t>
      </w:r>
    </w:p>
    <w:p w:rsidR="00000000" w:rsidDel="00000000" w:rsidP="00000000" w:rsidRDefault="00000000" w:rsidRPr="00000000" w14:paraId="0000075D">
      <w:pPr>
        <w:numPr>
          <w:ilvl w:val="0"/>
          <w:numId w:val="9"/>
        </w:numPr>
        <w:tabs>
          <w:tab w:val="right" w:leader="none" w:pos="12000"/>
        </w:tabs>
        <w:ind w:left="720" w:hanging="360"/>
        <w:rPr/>
      </w:pPr>
      <w:r w:rsidDel="00000000" w:rsidR="00000000" w:rsidRPr="00000000">
        <w:rPr>
          <w:rtl w:val="0"/>
        </w:rPr>
        <w:t xml:space="preserve">Consenso Ensemble: El sistema cruza ambos resultados. Si la regresión y la clasificación coinciden en la dirección, se emite una señal LONG o SHORT con Confianza ALTA. Ante discrepancias, la señal se degrada a Confianza BAJA o FLAT.</w:t>
      </w:r>
    </w:p>
    <w:p w:rsidR="00000000" w:rsidDel="00000000" w:rsidP="00000000" w:rsidRDefault="00000000" w:rsidRPr="00000000" w14:paraId="0000075E">
      <w:pPr>
        <w:pStyle w:val="Heading4"/>
        <w:tabs>
          <w:tab w:val="right" w:leader="none" w:pos="12000"/>
        </w:tabs>
        <w:rPr/>
      </w:pPr>
      <w:bookmarkStart w:colFirst="0" w:colLast="0" w:name="_heading=h.jeqeh9n6ui28" w:id="154"/>
      <w:bookmarkEnd w:id="154"/>
      <w:r w:rsidDel="00000000" w:rsidR="00000000" w:rsidRPr="00000000">
        <w:rPr>
          <w:rtl w:val="0"/>
        </w:rPr>
        <w:t xml:space="preserve">Ejemplos de salida auditable</w:t>
      </w:r>
    </w:p>
    <w:p w:rsidR="00000000" w:rsidDel="00000000" w:rsidP="00000000" w:rsidRDefault="00000000" w:rsidRPr="00000000" w14:paraId="0000075F">
      <w:pPr>
        <w:tabs>
          <w:tab w:val="right" w:leader="none" w:pos="12000"/>
        </w:tabs>
        <w:rPr>
          <w:b w:val="1"/>
          <w:bCs w:val="1"/>
        </w:rPr>
      </w:pPr>
      <w:r w:rsidDel="00000000" w:rsidR="00000000" w:rsidRPr="00000000">
        <w:rPr>
          <w:rtl w:val="0"/>
        </w:rPr>
        <w:t xml:space="preserve">El sistema proporciona evidencias tanto en la interfaz de consola como en archivos de persistencia.</w:t>
      </w:r>
      <w:r w:rsidDel="00000000" w:rsidR="00000000" w:rsidRPr="00000000">
        <w:rPr>
          <w:b w:val="1"/>
          <w:bCs w:val="1"/>
          <w:rtl w:val="0"/>
        </w:rPr>
        <w:t xml:space="preserve"> </w:t>
      </w:r>
    </w:p>
    <w:p w:rsidR="00000000" w:rsidDel="00000000" w:rsidP="00000000" w:rsidRDefault="00000000" w:rsidRPr="00000000" w14:paraId="00000760">
      <w:pPr>
        <w:tabs>
          <w:tab w:val="right" w:leader="none" w:pos="12000"/>
        </w:tabs>
        <w:rPr>
          <w:b w:val="1"/>
          <w:bCs w:val="1"/>
        </w:rPr>
      </w:pPr>
      <w:r w:rsidDel="00000000" w:rsidR="00000000" w:rsidRPr="00000000">
        <w:rPr>
          <w:b w:val="1"/>
          <w:bCs w:val="1"/>
          <w:rtl w:val="0"/>
        </w:rPr>
        <w:t xml:space="preserve">Interfaz de consola (resumen de señal):</w:t>
      </w:r>
    </w:p>
    <w:p w:rsidR="00000000" w:rsidDel="00000000" w:rsidP="00000000" w:rsidRDefault="00000000" w:rsidRPr="00000000" w14:paraId="00000761">
      <w:pPr>
        <w:tabs>
          <w:tab w:val="right" w:leader="none" w:pos="12000"/>
        </w:tabs>
        <w:rPr/>
      </w:pPr>
      <w:r w:rsidDel="00000000" w:rsidR="00000000" w:rsidRPr="00000000">
        <w:rPr>
          <w:rtl w:val="0"/>
        </w:rPr>
        <w:t xml:space="preserve">Plaintext</w:t>
      </w:r>
    </w:p>
    <w:p w:rsidR="00000000" w:rsidDel="00000000" w:rsidP="00000000" w:rsidRDefault="00000000" w:rsidRPr="00000000" w14:paraId="00000762">
      <w:pPr>
        <w:tabs>
          <w:tab w:val="right" w:leader="none" w:pos="12000"/>
        </w:tabs>
        <w:spacing w:after="200" w:before="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63">
      <w:pPr>
        <w:tabs>
          <w:tab w:val="right" w:leader="none" w:pos="12000"/>
        </w:tabs>
        <w:spacing w:after="200" w:before="60" w:lineRule="auto"/>
        <w:rPr>
          <w:rFonts w:ascii="Roboto Mono" w:cs="Roboto Mono" w:eastAsia="Roboto Mono" w:hAnsi="Roboto Mono"/>
          <w:color w:val="999999"/>
        </w:rPr>
      </w:pPr>
      <w:r w:rsidDel="00000000" w:rsidR="00000000" w:rsidRPr="00000000">
        <w:rPr>
          <w:rFonts w:ascii="Roboto Mono" w:cs="Roboto Mono" w:eastAsia="Roboto Mono" w:hAnsi="Roboto Mono"/>
          <w:color w:val="005680"/>
          <w:rtl w:val="0"/>
        </w:rPr>
        <w:t xml:space="preserve"> </w:t>
      </w:r>
      <w:r w:rsidDel="00000000" w:rsidR="00000000" w:rsidRPr="00000000">
        <w:rPr>
          <w:rFonts w:ascii="Roboto Mono" w:cs="Roboto Mono" w:eastAsia="Roboto Mono" w:hAnsi="Roboto Mono"/>
          <w:color w:val="999999"/>
          <w:rtl w:val="0"/>
        </w:rPr>
        <w:t xml:space="preserve"> PREDICCIÓN DATAGIA-19</w:t>
      </w:r>
    </w:p>
    <w:p w:rsidR="00000000" w:rsidDel="00000000" w:rsidP="00000000" w:rsidRDefault="00000000" w:rsidRPr="00000000" w14:paraId="00000764">
      <w:pPr>
        <w:tabs>
          <w:tab w:val="right" w:leader="none" w:pos="12000"/>
        </w:tabs>
        <w:spacing w:after="200" w:before="60" w:lineRule="auto"/>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  -- H1  predice: 2025-10 --</w:t>
        <w:br w:type="textWrapping"/>
        <w:t xml:space="preserve">  Regresión  [       Ridge]  retorno esperado: -0.05%   -&gt; SHORT</w:t>
      </w:r>
    </w:p>
    <w:p w:rsidR="00000000" w:rsidDel="00000000" w:rsidP="00000000" w:rsidRDefault="00000000" w:rsidRPr="00000000" w14:paraId="00000765">
      <w:pPr>
        <w:tabs>
          <w:tab w:val="right" w:leader="none" w:pos="12000"/>
        </w:tabs>
        <w:spacing w:after="200" w:before="60" w:lineRule="auto"/>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  Clasif.    [      LogReg]  P(subida): 50.0%   -&gt; SHORT</w:t>
      </w:r>
    </w:p>
    <w:p w:rsidR="00000000" w:rsidDel="00000000" w:rsidP="00000000" w:rsidRDefault="00000000" w:rsidRPr="00000000" w14:paraId="00000766">
      <w:pPr>
        <w:tabs>
          <w:tab w:val="right" w:leader="none" w:pos="12000"/>
        </w:tabs>
        <w:spacing w:after="200" w:before="60" w:lineRule="auto"/>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  &gt;&gt; SEÑAL ENSEMBLE: SHORT   (Confianza: ALTA)</w:t>
        <w:br w:type="textWrapping"/>
        <w:br w:type="textWrapping"/>
        <w:t xml:space="preserve">  -- H2  predice: 2025-11 --</w:t>
        <w:br w:type="textWrapping"/>
        <w:t xml:space="preserve">  Regresión  [     XGBoost]  retorno esperado: +3.91%   -&gt; LONG</w:t>
        <w:br w:type="textWrapping"/>
        <w:t xml:space="preserve">  Clasif.    [     XGBoost]  P(subida): 37.4%   -&gt; SHORT</w:t>
        <w:br w:type="textWrapping"/>
        <w:t xml:space="preserve">   &gt; SEÑAL ENSEMBLE: FLAT     (Confianza: BAJA)</w:t>
        <w:br w:type="textWrapping"/>
        <w:br w:type="textWrapping"/>
        <w:t xml:space="preserve">  -- H3  predice: 2025-12 --</w:t>
        <w:br w:type="textWrapping"/>
        <w:t xml:space="preserve">  Regresión  [     XGBoost]  retorno esperado: +4.98%   -&gt; LONG</w:t>
        <w:br w:type="textWrapping"/>
        <w:t xml:space="preserve">  Clasif.    [     XGBoost]  P(subida): 36.7%   -&gt; SHORT</w:t>
        <w:br w:type="textWrapping"/>
        <w:t xml:space="preserve">   &gt; SEÑAL ENSEMBLE: FLAT     (Confianza: BAJA)</w:t>
        <w:br w:type="textWrapping"/>
        <w:br w:type="textWrapping"/>
        <w:t xml:space="preserve">  LEYENDA: LONG = subida esperada (posición larga) | SHORT = bajada esperada (posición corta) | FLAT = sin señal clara | Confianza ALTA = regresión y clasificación coinciden | Confianza BAJA = discrepan</w:t>
      </w:r>
    </w:p>
    <w:p w:rsidR="00000000" w:rsidDel="00000000" w:rsidP="00000000" w:rsidRDefault="00000000" w:rsidRPr="00000000" w14:paraId="00000767">
      <w:pPr>
        <w:tabs>
          <w:tab w:val="right" w:leader="none" w:pos="12000"/>
        </w:tabs>
        <w:spacing w:after="200" w:before="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68">
      <w:pPr>
        <w:tabs>
          <w:tab w:val="right" w:leader="none" w:pos="12000"/>
        </w:tabs>
        <w:rPr/>
      </w:pPr>
      <w:r w:rsidDel="00000000" w:rsidR="00000000" w:rsidRPr="00000000">
        <w:rPr>
          <w:b w:val="1"/>
          <w:bCs w:val="1"/>
          <w:rtl w:val="0"/>
        </w:rPr>
        <w:t xml:space="preserve">Registro en fichero</w:t>
      </w:r>
      <w:r w:rsidDel="00000000" w:rsidR="00000000" w:rsidRPr="00000000">
        <w:rPr>
          <w:rtl w:val="0"/>
        </w:rPr>
        <w:t xml:space="preserve"> (data/predictions/prediction_YYYY-MM.csv): El sistema guarda un histórico inmutable de cada predicción emitida, incluyendo el modelo utilizado, el retorno estimado y el score de probabilidad, permitiendo una auditoría a posteriori de la calidad de las señales frente a los precios reales que publique el MAPA meses después.</w:t>
      </w:r>
    </w:p>
    <w:p w:rsidR="00000000" w:rsidDel="00000000" w:rsidP="00000000" w:rsidRDefault="00000000" w:rsidRPr="00000000" w14:paraId="00000769">
      <w:pPr>
        <w:pStyle w:val="Heading2"/>
        <w:numPr>
          <w:ilvl w:val="1"/>
          <w:numId w:val="19"/>
        </w:numPr>
        <w:tabs>
          <w:tab w:val="right" w:leader="none" w:pos="12000"/>
        </w:tabs>
        <w:spacing w:after="200" w:before="60" w:lineRule="auto"/>
        <w:ind w:left="566.9291338582675" w:hanging="164.99999999999994"/>
        <w:rPr/>
      </w:pPr>
      <w:bookmarkStart w:colFirst="0" w:colLast="0" w:name="_heading=h.dmv76zqck656" w:id="155"/>
      <w:bookmarkEnd w:id="155"/>
      <w:r w:rsidDel="00000000" w:rsidR="00000000" w:rsidRPr="00000000">
        <w:rPr>
          <w:rtl w:val="0"/>
        </w:rPr>
        <w:t xml:space="preserve">Archivos de entorno</w:t>
      </w:r>
    </w:p>
    <w:p w:rsidR="00000000" w:rsidDel="00000000" w:rsidP="00000000" w:rsidRDefault="00000000" w:rsidRPr="00000000" w14:paraId="0000076A">
      <w:pPr>
        <w:tabs>
          <w:tab w:val="right" w:leader="none" w:pos="12000"/>
        </w:tabs>
        <w:rPr/>
      </w:pPr>
      <w:r w:rsidDel="00000000" w:rsidR="00000000" w:rsidRPr="00000000">
        <w:rPr>
          <w:rtl w:val="0"/>
        </w:rPr>
        <w:t xml:space="preserve">Para reforzar la trazabilidad y la robustez operativa del sistema, la resolución de rutas críticas se formaliza mediante configuración centralizada, manteniendo compatibilidad retroactiva con la estructura vigente del repositorio. En particular, las rutas funcionales de datos, artefactos y métricas se derivan de parámetros de configuración explícitos, evitando dependencias implícitas rígidas y facilitando la verificación externa del entorno de ejecución.</w:t>
      </w:r>
    </w:p>
    <w:p w:rsidR="00000000" w:rsidDel="00000000" w:rsidP="00000000" w:rsidRDefault="00000000" w:rsidRPr="00000000" w14:paraId="0000076B">
      <w:pPr>
        <w:tabs>
          <w:tab w:val="right" w:leader="none" w:pos="12000"/>
        </w:tabs>
        <w:rPr/>
      </w:pPr>
      <w:r w:rsidDel="00000000" w:rsidR="00000000" w:rsidRPr="00000000">
        <w:rPr>
          <w:rtl w:val="0"/>
        </w:rPr>
        <w:t xml:space="preserve">Adicionalmente, el orquestador CLI (src/main.py) incorpora un mecanismo explícito de trazabilidad de ejecución mediante manifiestos de run en formato JSON, generados dinámicamente en `models/artifacts/run_manifests/` con identificador único por ejecución (run_id basado en timestamp). Estos manifiestos son artefactos de runtime (no se incluyen en el repositorio Git) y se crean automáticamente al invocar cualquier comando del orquestador (`python -m src.main train|predict|get_stats|all`). Cada manifiesto registra, como mínimo, el comando invocado y sus argumentos efectivos, semilla global de ejecución, versión de Python y plataforma, estado del repositorio (commit, rama y bandera de cambios locales), hash SHA-256 del archivo de configuración activo y huellas criptográficas de los datasets de entrada relevantes. Los manifiestos se acompañan de sidecars SHA-256 para garantizar su propia integridad.</w:t>
      </w:r>
    </w:p>
    <w:p w:rsidR="00000000" w:rsidDel="00000000" w:rsidP="00000000" w:rsidRDefault="00000000" w:rsidRPr="00000000" w14:paraId="0000076C">
      <w:pPr>
        <w:tabs>
          <w:tab w:val="right" w:leader="none" w:pos="12000"/>
        </w:tabs>
        <w:rPr/>
      </w:pPr>
      <w:r w:rsidDel="00000000" w:rsidR="00000000" w:rsidRPr="00000000">
        <w:rPr>
          <w:rtl w:val="0"/>
        </w:rPr>
        <w:t xml:space="preserve">Este esquema permite auditar de forma determinista el contexto técnico de cada ejecución y comparar runs bajo evidencia objetiva de configuración y datos, reduciendo el riesgo de no reproducibilidad operativa entre corridas. La validación de consistencia continúa operando en modo no bloqueante y no modifica la semántica del pipeline ni las métricas del modelo; su función es reforzar gobernanza técnica, trazabilidad y capacidad de réplica.</w:t>
      </w:r>
    </w:p>
    <w:p w:rsidR="00000000" w:rsidDel="00000000" w:rsidP="00000000" w:rsidRDefault="00000000" w:rsidRPr="00000000" w14:paraId="0000076D">
      <w:pPr>
        <w:tabs>
          <w:tab w:val="right" w:leader="none" w:pos="12000"/>
        </w:tabs>
        <w:rPr/>
      </w:pPr>
      <w:r w:rsidDel="00000000" w:rsidR="00000000" w:rsidRPr="00000000">
        <w:rPr>
          <w:rtl w:val="0"/>
        </w:rPr>
        <w:t xml:space="preserve">Asimismo, se establecen identificadores explícitos de versión de proyecto y de versión de datos para fortalecer la gobernanza técnica de los experimentos y la reproducibilidad documental. Esta medida permite registrar de forma consistente el contexto de ejecución y facilita la revisión de conformidad metodológica, manteniendo inalterados los componentes de modelado, selección de variables y evaluación walk-forward definidos.</w:t>
      </w:r>
    </w:p>
    <w:p w:rsidR="00000000" w:rsidDel="00000000" w:rsidP="00000000" w:rsidRDefault="00000000" w:rsidRPr="00000000" w14:paraId="0000076E">
      <w:pPr>
        <w:pStyle w:val="Heading2"/>
        <w:numPr>
          <w:ilvl w:val="1"/>
          <w:numId w:val="19"/>
        </w:numPr>
        <w:tabs>
          <w:tab w:val="right" w:leader="none" w:pos="12000"/>
        </w:tabs>
        <w:spacing w:after="200" w:before="60" w:lineRule="auto"/>
        <w:ind w:left="566.9291338582675" w:hanging="164.99999999999994"/>
        <w:rPr/>
      </w:pPr>
      <w:bookmarkStart w:colFirst="0" w:colLast="0" w:name="_heading=h.sle1z6lyumoe" w:id="156"/>
      <w:bookmarkEnd w:id="156"/>
      <w:r w:rsidDel="00000000" w:rsidR="00000000" w:rsidRPr="00000000">
        <w:rPr>
          <w:rtl w:val="0"/>
        </w:rPr>
        <w:t xml:space="preserve">Instrucciones paso a paso para reproducir el entrenamiento y la evaluación</w:t>
      </w:r>
    </w:p>
    <w:p w:rsidR="00000000" w:rsidDel="00000000" w:rsidP="00000000" w:rsidRDefault="00000000" w:rsidRPr="00000000" w14:paraId="0000076F">
      <w:pPr>
        <w:tabs>
          <w:tab w:val="right" w:leader="none" w:pos="12000"/>
        </w:tabs>
        <w:rPr/>
      </w:pPr>
      <w:r w:rsidDel="00000000" w:rsidR="00000000" w:rsidRPr="00000000">
        <w:rPr>
          <w:rtl w:val="0"/>
        </w:rPr>
        <w:t xml:space="preserve">Para replicar el experimento desde el origen, se debe ejecutar la siguiente secuencia de comandos. Este flujo incluye la ingesta activa de datos climáticos y de mercado. La reproducibilidad completa está condicionada a la disponibilidad de los servicios externos descritos a continuación.</w:t>
      </w:r>
    </w:p>
    <w:p w:rsidR="00000000" w:rsidDel="00000000" w:rsidP="00000000" w:rsidRDefault="00000000" w:rsidRPr="00000000" w14:paraId="00000770">
      <w:pPr>
        <w:numPr>
          <w:ilvl w:val="0"/>
          <w:numId w:val="1"/>
        </w:numPr>
        <w:tabs>
          <w:tab w:val="right" w:leader="none" w:pos="12000"/>
        </w:tabs>
        <w:spacing w:after="0" w:lineRule="auto"/>
        <w:ind w:left="720" w:hanging="360"/>
        <w:rPr/>
      </w:pPr>
      <w:r w:rsidDel="00000000" w:rsidR="00000000" w:rsidRPr="00000000">
        <w:rPr>
          <w:rtl w:val="0"/>
        </w:rPr>
        <w:t xml:space="preserve">Credenciales de Google Earth Engine (GEE) autenticadas y con acceso al  proyecto DATAGIA-19. Necesarias para los pasos 1 y 4 (ERA5-Land y agregación climática mensual).</w:t>
      </w:r>
    </w:p>
    <w:p w:rsidR="00000000" w:rsidDel="00000000" w:rsidP="00000000" w:rsidRDefault="00000000" w:rsidRPr="00000000" w14:paraId="00000771">
      <w:pPr>
        <w:numPr>
          <w:ilvl w:val="0"/>
          <w:numId w:val="1"/>
        </w:numPr>
        <w:tabs>
          <w:tab w:val="right" w:leader="none" w:pos="12000"/>
        </w:tabs>
        <w:ind w:left="720" w:hanging="360"/>
        <w:rPr/>
      </w:pPr>
      <w:r w:rsidDel="00000000" w:rsidR="00000000" w:rsidRPr="00000000">
        <w:rPr>
          <w:rtl w:val="0"/>
        </w:rPr>
        <w:t xml:space="preserve">Conectividad a Internet activa para los pasos 5 (API de Yahoo Finance)  y 6 (APIs de FAO y MATIF).</w:t>
      </w:r>
    </w:p>
    <w:p w:rsidR="00000000" w:rsidDel="00000000" w:rsidP="00000000" w:rsidRDefault="00000000" w:rsidRPr="00000000" w14:paraId="00000772">
      <w:pPr>
        <w:tabs>
          <w:tab w:val="right" w:leader="none" w:pos="12000"/>
        </w:tabs>
        <w:rPr/>
      </w:pPr>
      <w:r w:rsidDel="00000000" w:rsidR="00000000" w:rsidRPr="00000000">
        <w:rPr>
          <w:rtl w:val="0"/>
        </w:rPr>
        <w:t xml:space="preserve">Si alguno de estos servicios no está disponible, los pasos afectados pueden omitirse sustituyendo los ficheros de salida por las versiones incluidas en data/raw/ y data/processed/auto/utils/, que contienen los datos de ingesta utilizados en el experimento original. En ese caso, el pipeline ML (paso 9) permanece completamente reproducible a partir de esos ficheros.</w:t>
      </w:r>
    </w:p>
    <w:p w:rsidR="00000000" w:rsidDel="00000000" w:rsidP="00000000" w:rsidRDefault="00000000" w:rsidRPr="00000000" w14:paraId="00000773">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0. Configuración del entorno virtual y dependencias</w:t>
      </w:r>
    </w:p>
    <w:p w:rsidR="00000000" w:rsidDel="00000000" w:rsidP="00000000" w:rsidRDefault="00000000" w:rsidRPr="00000000" w14:paraId="00000774">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999999"/>
          <w:rtl w:val="0"/>
        </w:rPr>
        <w:t xml:space="preserve">python -m venv .venv</w:t>
      </w:r>
      <w:r w:rsidDel="00000000" w:rsidR="00000000" w:rsidRPr="00000000">
        <w:rPr>
          <w:rtl w:val="0"/>
        </w:rPr>
      </w:r>
    </w:p>
    <w:p w:rsidR="00000000" w:rsidDel="00000000" w:rsidP="00000000" w:rsidRDefault="00000000" w:rsidRPr="00000000" w14:paraId="00000775">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Windows (PowerShell)</w:t>
      </w:r>
    </w:p>
    <w:p w:rsidR="00000000" w:rsidDel="00000000" w:rsidP="00000000" w:rsidRDefault="00000000" w:rsidRPr="00000000" w14:paraId="00000776">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.venv\Scripts\Activate.ps1</w:t>
      </w:r>
    </w:p>
    <w:p w:rsidR="00000000" w:rsidDel="00000000" w:rsidP="00000000" w:rsidRDefault="00000000" w:rsidRPr="00000000" w14:paraId="00000777">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Linux/macOS</w:t>
      </w:r>
    </w:p>
    <w:p w:rsidR="00000000" w:rsidDel="00000000" w:rsidP="00000000" w:rsidRDefault="00000000" w:rsidRPr="00000000" w14:paraId="00000778">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source .venv/bin/activate</w:t>
      </w:r>
    </w:p>
    <w:p w:rsidR="00000000" w:rsidDel="00000000" w:rsidP="00000000" w:rsidRDefault="00000000" w:rsidRPr="00000000" w14:paraId="00000779">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999999"/>
          <w:rtl w:val="0"/>
        </w:rPr>
        <w:t xml:space="preserve">pip install -r requirements.txt</w:t>
      </w:r>
      <w:r w:rsidDel="00000000" w:rsidR="00000000" w:rsidRPr="00000000">
        <w:rPr>
          <w:rtl w:val="0"/>
        </w:rPr>
      </w:r>
    </w:p>
    <w:p w:rsidR="00000000" w:rsidDel="00000000" w:rsidP="00000000" w:rsidRDefault="00000000" w:rsidRPr="00000000" w14:paraId="0000077A">
      <w:pPr>
        <w:tabs>
          <w:tab w:val="right" w:leader="none" w:pos="12000"/>
        </w:tabs>
        <w:rPr>
          <w:rFonts w:ascii="Roboto Mono" w:cs="Roboto Mono" w:eastAsia="Roboto Mono" w:hAnsi="Roboto Mono"/>
          <w:color w:val="b80672"/>
        </w:rPr>
      </w:pPr>
      <w:r w:rsidDel="00000000" w:rsidR="00000000" w:rsidRPr="00000000">
        <w:rPr>
          <w:b w:val="0"/>
          <w:bCs w:val="0"/>
          <w:i w:val="0"/>
          <w:iCs w:val="0"/>
          <w:color w:val="008000"/>
          <w:rtl w:val="0"/>
        </w:rPr>
        <w:t xml:space="preserve"># 0. Comprobación del estado y la frescura de las fuentes de datos</w:t>
      </w:r>
      <w:r w:rsidDel="00000000" w:rsidR="00000000" w:rsidRPr="00000000">
        <w:rPr>
          <w:rtl w:val="0"/>
        </w:rPr>
      </w:r>
    </w:p>
    <w:p w:rsidR="00000000" w:rsidDel="00000000" w:rsidP="00000000" w:rsidRDefault="00000000" w:rsidRPr="00000000" w14:paraId="0000077B">
      <w:pPr>
        <w:tabs>
          <w:tab w:val="right" w:leader="none" w:pos="12000"/>
        </w:tabs>
        <w:rPr>
          <w:rFonts w:ascii="Roboto Mono" w:cs="Roboto Mono" w:eastAsia="Roboto Mono" w:hAnsi="Roboto Mono"/>
          <w:color w:val="b80672"/>
        </w:rPr>
      </w:pPr>
      <w:r w:rsidDel="00000000" w:rsidR="00000000" w:rsidRPr="00000000">
        <w:rPr>
          <w:b w:val="0"/>
          <w:bCs w:val="0"/>
          <w:i w:val="0"/>
          <w:iCs w:val="0"/>
          <w:color w:val="008000"/>
          <w:rtl w:val="0"/>
        </w:rPr>
        <w:t xml:space="preserve">python -m src.main check_sources</w:t>
      </w:r>
      <w:r w:rsidDel="00000000" w:rsidR="00000000" w:rsidRPr="00000000">
        <w:rPr>
          <w:rtl w:val="0"/>
        </w:rPr>
      </w:r>
    </w:p>
    <w:p w:rsidR="00000000" w:rsidDel="00000000" w:rsidP="00000000" w:rsidRDefault="00000000" w:rsidRPr="00000000" w14:paraId="0000077C">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1. Ingesta de datos climáticos (Requiere credenciales GEE)</w:t>
      </w:r>
    </w:p>
    <w:p w:rsidR="00000000" w:rsidDel="00000000" w:rsidP="00000000" w:rsidRDefault="00000000" w:rsidRPr="00000000" w14:paraId="0000077D">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Descarga ERA5-Land diario por provincia (temp_k, precip_m)</w:t>
      </w:r>
    </w:p>
    <w:p w:rsidR="00000000" w:rsidDel="00000000" w:rsidP="00000000" w:rsidRDefault="00000000" w:rsidRPr="00000000" w14:paraId="0000077E">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999999"/>
          <w:rtl w:val="0"/>
        </w:rPr>
        <w:t xml:space="preserve">python src/data_processing/ingestion/ingest_weather_gee.py</w:t>
      </w:r>
      <w:r w:rsidDel="00000000" w:rsidR="00000000" w:rsidRPr="00000000">
        <w:rPr>
          <w:rtl w:val="0"/>
        </w:rPr>
      </w:r>
    </w:p>
    <w:p w:rsidR="00000000" w:rsidDel="00000000" w:rsidP="00000000" w:rsidRDefault="00000000" w:rsidRPr="00000000" w14:paraId="0000077F">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Normalización de Precios Pagados (Alineación de fechas)</w:t>
      </w:r>
    </w:p>
    <w:p w:rsidR="00000000" w:rsidDel="00000000" w:rsidP="00000000" w:rsidRDefault="00000000" w:rsidRPr="00000000" w14:paraId="00000780">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999999"/>
          <w:rtl w:val="0"/>
        </w:rPr>
        <w:t xml:space="preserve">python src/data_processing/ppagados/fix_ppagados_date_columns.py</w:t>
      </w:r>
      <w:r w:rsidDel="00000000" w:rsidR="00000000" w:rsidRPr="00000000">
        <w:rPr>
          <w:rtl w:val="0"/>
        </w:rPr>
      </w:r>
    </w:p>
    <w:p w:rsidR="00000000" w:rsidDel="00000000" w:rsidP="00000000" w:rsidRDefault="00000000" w:rsidRPr="00000000" w14:paraId="00000781">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Unificación de series históricas MAPA (Base 2020)</w:t>
      </w:r>
    </w:p>
    <w:p w:rsidR="00000000" w:rsidDel="00000000" w:rsidP="00000000" w:rsidRDefault="00000000" w:rsidRPr="00000000" w14:paraId="00000782">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python src/data_processing/ppagados/build_ppagados_unified.py</w:t>
      </w:r>
    </w:p>
    <w:p w:rsidR="00000000" w:rsidDel="00000000" w:rsidP="00000000" w:rsidRDefault="00000000" w:rsidRPr="00000000" w14:paraId="00000783">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005680"/>
          <w:rtl w:val="0"/>
        </w:rPr>
        <w:t xml:space="preserve"># Auto-copiado por build_ppagados_unified.py a data/processed/auto/utils/ (sin pasos manuales)</w:t>
      </w:r>
      <w:r w:rsidDel="00000000" w:rsidR="00000000" w:rsidRPr="00000000">
        <w:rPr>
          <w:rtl w:val="0"/>
        </w:rPr>
      </w:r>
    </w:p>
    <w:p w:rsidR="00000000" w:rsidDel="00000000" w:rsidP="00000000" w:rsidRDefault="00000000" w:rsidRPr="00000000" w14:paraId="00000784">
      <w:pPr>
        <w:tabs>
          <w:tab w:val="right" w:leader="none" w:pos="12000"/>
        </w:tabs>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785">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Agregación climática mensual (°C y mm)</w:t>
      </w:r>
    </w:p>
    <w:p w:rsidR="00000000" w:rsidDel="00000000" w:rsidP="00000000" w:rsidRDefault="00000000" w:rsidRPr="00000000" w14:paraId="00000786">
      <w:pPr>
        <w:tabs>
          <w:tab w:val="right" w:leader="none" w:pos="12000"/>
        </w:tabs>
        <w:rPr>
          <w:rFonts w:ascii="Roboto Mono" w:cs="Roboto Mono" w:eastAsia="Roboto Mono" w:hAnsi="Roboto Mono"/>
          <w:color w:val="b7b7b7"/>
        </w:rPr>
      </w:pPr>
      <w:r w:rsidDel="00000000" w:rsidR="00000000" w:rsidRPr="00000000">
        <w:rPr>
          <w:rFonts w:ascii="Roboto Mono" w:cs="Roboto Mono" w:eastAsia="Roboto Mono" w:hAnsi="Roboto Mono"/>
          <w:color w:val="b7b7b7"/>
          <w:rtl w:val="0"/>
        </w:rPr>
        <w:t xml:space="preserve">python src/data_processing/climate/aggregate_gee_provinces_monthly.py</w:t>
      </w:r>
    </w:p>
    <w:p w:rsidR="00000000" w:rsidDel="00000000" w:rsidP="00000000" w:rsidRDefault="00000000" w:rsidRPr="00000000" w14:paraId="00000787">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5. Ingesta de paridad EUR/USD (Yahoo Finance)</w:t>
      </w:r>
    </w:p>
    <w:p w:rsidR="00000000" w:rsidDel="00000000" w:rsidP="00000000" w:rsidRDefault="00000000" w:rsidRPr="00000000" w14:paraId="00000788">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python src/data_processing/ingestion/ingest_eurusd_weekly.py</w:t>
      </w:r>
    </w:p>
    <w:p w:rsidR="00000000" w:rsidDel="00000000" w:rsidP="00000000" w:rsidRDefault="00000000" w:rsidRPr="00000000" w14:paraId="00000789">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6. Ingesta de mercados internacionales (FAO / MATIF)</w:t>
      </w:r>
    </w:p>
    <w:p w:rsidR="00000000" w:rsidDel="00000000" w:rsidP="00000000" w:rsidRDefault="00000000" w:rsidRPr="00000000" w14:paraId="0000078A">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python src/data_processing/ingestion/ingest_markets_matif_fao.py</w:t>
      </w:r>
    </w:p>
    <w:p w:rsidR="00000000" w:rsidDel="00000000" w:rsidP="00000000" w:rsidRDefault="00000000" w:rsidRPr="00000000" w14:paraId="0000078B">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005680"/>
          <w:rtl w:val="0"/>
        </w:rPr>
        <w:t xml:space="preserve"># Auto-copiado por el script anterior a data/processed/auto/utils/ (sin pasos manuales)</w:t>
      </w:r>
      <w:r w:rsidDel="00000000" w:rsidR="00000000" w:rsidRPr="00000000">
        <w:rPr>
          <w:rtl w:val="0"/>
        </w:rPr>
      </w:r>
    </w:p>
    <w:p w:rsidR="00000000" w:rsidDel="00000000" w:rsidP="00000000" w:rsidRDefault="00000000" w:rsidRPr="00000000" w14:paraId="0000078C">
      <w:pPr>
        <w:tabs>
          <w:tab w:val="right" w:leader="none" w:pos="12000"/>
        </w:tabs>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78D">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7. Consolidación de Precios Medios Nacionales (Serie 2019-2026)</w:t>
      </w:r>
    </w:p>
    <w:p w:rsidR="00000000" w:rsidDel="00000000" w:rsidP="00000000" w:rsidRDefault="00000000" w:rsidRPr="00000000" w14:paraId="0000078E">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Windows (PowerShell)</w:t>
      </w:r>
    </w:p>
    <w:p w:rsidR="00000000" w:rsidDel="00000000" w:rsidP="00000000" w:rsidRDefault="00000000" w:rsidRPr="00000000" w14:paraId="0000078F">
      <w:pPr>
        <w:tabs>
          <w:tab w:val="right" w:leader="none" w:pos="12000"/>
        </w:tabs>
        <w:rPr>
          <w:rFonts w:ascii="Roboto Mono" w:cs="Roboto Mono" w:eastAsia="Roboto Mono" w:hAnsi="Roboto Mono"/>
          <w:color w:val="b7b7b7"/>
        </w:rPr>
      </w:pPr>
      <w:r w:rsidDel="00000000" w:rsidR="00000000" w:rsidRPr="00000000">
        <w:rPr>
          <w:rFonts w:ascii="Roboto Mono" w:cs="Roboto Mono" w:eastAsia="Roboto Mono" w:hAnsi="Roboto Mono"/>
          <w:color w:val="b7b7b7"/>
          <w:rtl w:val="0"/>
        </w:rPr>
        <w:t xml:space="preserve">Copy-Item data/processed/manual/weekly_normalized/precios_medios_nacionales_weekly_wide_all.csv data/processed/auto/utils/</w:t>
      </w:r>
    </w:p>
    <w:p w:rsidR="00000000" w:rsidDel="00000000" w:rsidP="00000000" w:rsidRDefault="00000000" w:rsidRPr="00000000" w14:paraId="00000790">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Linux/macOS</w:t>
      </w:r>
    </w:p>
    <w:p w:rsidR="00000000" w:rsidDel="00000000" w:rsidP="00000000" w:rsidRDefault="00000000" w:rsidRPr="00000000" w14:paraId="00000791">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cp data/processed/manual/weekly_normalized/precios_medios_nacionales_weekly_wide_all.csv data/processed/auto/utils/</w:t>
      </w:r>
    </w:p>
    <w:p w:rsidR="00000000" w:rsidDel="00000000" w:rsidP="00000000" w:rsidRDefault="00000000" w:rsidRPr="00000000" w14:paraId="00000792">
      <w:pPr>
        <w:tabs>
          <w:tab w:val="right" w:leader="none" w:pos="12000"/>
        </w:tabs>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793">
      <w:pPr>
        <w:tabs>
          <w:tab w:val="right" w:leader="none" w:pos="12000"/>
        </w:tabs>
        <w:rPr>
          <w:rFonts w:ascii="Roboto Mono" w:cs="Roboto Mono" w:eastAsia="Roboto Mono" w:hAnsi="Roboto Mono"/>
          <w:color w:val="b80672"/>
        </w:rPr>
      </w:pPr>
      <w:r w:rsidDel="00000000" w:rsidR="00000000" w:rsidRPr="00000000">
        <w:rPr>
          <w:color w:val="008000"/>
          <w:rtl w:val="0"/>
        </w:rPr>
        <w:t xml:space="preserve"># 8. Unificación de superficies provinciales (ESYRCE) -- copia a auto/utils/ automática</w:t>
      </w:r>
      <w:r w:rsidDel="00000000" w:rsidR="00000000" w:rsidRPr="00000000">
        <w:rPr>
          <w:rtl w:val="0"/>
        </w:rPr>
      </w:r>
    </w:p>
    <w:p w:rsidR="00000000" w:rsidDel="00000000" w:rsidP="00000000" w:rsidRDefault="00000000" w:rsidRPr="00000000" w14:paraId="00000794">
      <w:pPr>
        <w:tabs>
          <w:tab w:val="right" w:leader="none" w:pos="12000"/>
        </w:tabs>
        <w:rPr>
          <w:rFonts w:ascii="Roboto Mono" w:cs="Roboto Mono" w:eastAsia="Roboto Mono" w:hAnsi="Roboto Mono"/>
          <w:color w:val="999999"/>
        </w:rPr>
      </w:pPr>
      <w:r w:rsidDel="00000000" w:rsidR="00000000" w:rsidRPr="00000000">
        <w:rPr>
          <w:rFonts w:ascii="Roboto Mono" w:cs="Roboto Mono" w:eastAsia="Roboto Mono" w:hAnsi="Roboto Mono"/>
          <w:color w:val="999999"/>
          <w:rtl w:val="0"/>
        </w:rPr>
        <w:t xml:space="preserve">python src/data_processing/superficies/unify_superficies_by_year.py</w:t>
      </w:r>
    </w:p>
    <w:p w:rsidR="00000000" w:rsidDel="00000000" w:rsidP="00000000" w:rsidRDefault="00000000" w:rsidRPr="00000000" w14:paraId="00000795">
      <w:pPr>
        <w:tabs>
          <w:tab w:val="right" w:leader="none" w:pos="12000"/>
        </w:tabs>
        <w:rPr>
          <w:rFonts w:ascii="Roboto Mono" w:cs="Roboto Mono" w:eastAsia="Roboto Mono" w:hAnsi="Roboto Mono"/>
          <w:color w:val="b7b7b7"/>
        </w:rPr>
      </w:pPr>
      <w:r w:rsidDel="00000000" w:rsidR="00000000" w:rsidRPr="00000000">
        <w:rPr>
          <w:color w:val="008000"/>
          <w:rtl w:val="0"/>
        </w:rPr>
        <w:t xml:space="preserve"># (ya no se requiere crear el directorio ni copiar los total_*.csv a mano:</w:t>
      </w:r>
      <w:r w:rsidDel="00000000" w:rsidR="00000000" w:rsidRPr="00000000">
        <w:rPr>
          <w:rtl w:val="0"/>
        </w:rPr>
      </w:r>
    </w:p>
    <w:p w:rsidR="00000000" w:rsidDel="00000000" w:rsidP="00000000" w:rsidRDefault="00000000" w:rsidRPr="00000000" w14:paraId="00000796">
      <w:pPr>
        <w:tabs>
          <w:tab w:val="right" w:leader="none" w:pos="12000"/>
        </w:tabs>
        <w:rPr>
          <w:rFonts w:ascii="Roboto Mono" w:cs="Roboto Mono" w:eastAsia="Roboto Mono" w:hAnsi="Roboto Mono"/>
          <w:color w:val="999999"/>
        </w:rPr>
      </w:pPr>
      <w:r w:rsidDel="00000000" w:rsidR="00000000" w:rsidRPr="00000000">
        <w:rPr>
          <w:color w:val="008000"/>
          <w:rtl w:val="0"/>
        </w:rPr>
        <w:t xml:space="preserve">#  unify_superficies_by_year.py los copia automaticamente a</w:t>
      </w:r>
      <w:r w:rsidDel="00000000" w:rsidR="00000000" w:rsidRPr="00000000">
        <w:rPr>
          <w:rtl w:val="0"/>
        </w:rPr>
      </w:r>
    </w:p>
    <w:p w:rsidR="00000000" w:rsidDel="00000000" w:rsidP="00000000" w:rsidRDefault="00000000" w:rsidRPr="00000000" w14:paraId="00000797">
      <w:pPr>
        <w:tabs>
          <w:tab w:val="right" w:leader="none" w:pos="12000"/>
        </w:tabs>
        <w:rPr>
          <w:rFonts w:ascii="Roboto Mono" w:cs="Roboto Mono" w:eastAsia="Roboto Mono" w:hAnsi="Roboto Mono"/>
          <w:color w:val="999999"/>
        </w:rPr>
      </w:pPr>
      <w:r w:rsidDel="00000000" w:rsidR="00000000" w:rsidRPr="00000000">
        <w:rPr>
          <w:color w:val="008000"/>
          <w:rtl w:val="0"/>
        </w:rPr>
        <w:t xml:space="preserve">#  data/processed/auto/utils/superficies_provinciales/)</w:t>
      </w:r>
      <w:r w:rsidDel="00000000" w:rsidR="00000000" w:rsidRPr="00000000">
        <w:rPr>
          <w:rtl w:val="0"/>
        </w:rPr>
      </w:r>
    </w:p>
    <w:p w:rsidR="00000000" w:rsidDel="00000000" w:rsidP="00000000" w:rsidRDefault="00000000" w:rsidRPr="00000000" w14:paraId="00000798">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9. Ejecución del Pipeline ML (ETL + Train + Eval)</w:t>
      </w:r>
    </w:p>
    <w:p w:rsidR="00000000" w:rsidDel="00000000" w:rsidP="00000000" w:rsidRDefault="00000000" w:rsidRPr="00000000" w14:paraId="00000799">
      <w:pPr>
        <w:tabs>
          <w:tab w:val="right" w:leader="none" w:pos="12000"/>
        </w:tabs>
        <w:rPr>
          <w:rFonts w:ascii="Roboto Mono" w:cs="Roboto Mono" w:eastAsia="Roboto Mono" w:hAnsi="Roboto Mono"/>
          <w:color w:val="b80672"/>
        </w:rPr>
      </w:pPr>
      <w:r w:rsidDel="00000000" w:rsidR="00000000" w:rsidRPr="00000000">
        <w:rPr>
          <w:rFonts w:ascii="Roboto Mono" w:cs="Roboto Mono" w:eastAsia="Roboto Mono" w:hAnsi="Roboto Mono"/>
          <w:color w:val="999999"/>
          <w:rtl w:val="0"/>
        </w:rPr>
        <w:t xml:space="preserve">python -m src.main all</w:t>
      </w:r>
      <w:r w:rsidDel="00000000" w:rsidR="00000000" w:rsidRPr="00000000">
        <w:rPr>
          <w:rtl w:val="0"/>
        </w:rPr>
      </w:r>
    </w:p>
    <w:p w:rsidR="00000000" w:rsidDel="00000000" w:rsidP="00000000" w:rsidRDefault="00000000" w:rsidRPr="00000000" w14:paraId="0000079A">
      <w:pPr>
        <w:tabs>
          <w:tab w:val="right" w:leader="none" w:pos="12000"/>
        </w:tabs>
        <w:rPr/>
      </w:pPr>
      <w:r w:rsidDel="00000000" w:rsidR="00000000" w:rsidRPr="00000000">
        <w:rPr>
          <w:rtl w:val="0"/>
        </w:rPr>
      </w:r>
    </w:p>
    <w:p w:rsidR="00000000" w:rsidDel="00000000" w:rsidP="00000000" w:rsidRDefault="00000000" w:rsidRPr="00000000" w14:paraId="0000079B">
      <w:pPr>
        <w:tabs>
          <w:tab w:val="right" w:leader="none" w:pos="12000"/>
        </w:tabs>
        <w:rPr/>
      </w:pPr>
      <w:r w:rsidDel="00000000" w:rsidR="00000000" w:rsidRPr="00000000">
        <w:rPr>
          <w:b w:val="1"/>
          <w:bCs w:val="1"/>
          <w:rtl w:val="0"/>
        </w:rPr>
        <w:t xml:space="preserve">Modo Automático:</w:t>
      </w:r>
      <w:r w:rsidDel="00000000" w:rsidR="00000000" w:rsidRPr="00000000">
        <w:rPr>
          <w:rtl w:val="0"/>
        </w:rPr>
        <w:t xml:space="preserve"> Si desea ejecutar los pasos 2, 3 y 4 de forma secuencial y sin intervención, utilice el comando unificado: python -m src.main all.</w:t>
      </w:r>
    </w:p>
    <w:p w:rsidR="00000000" w:rsidDel="00000000" w:rsidP="00000000" w:rsidRDefault="00000000" w:rsidRPr="00000000" w14:paraId="0000079C">
      <w:pPr>
        <w:tabs>
          <w:tab w:val="right" w:leader="none" w:pos="12000"/>
        </w:tabs>
        <w:rPr/>
      </w:pPr>
      <w:r w:rsidDel="00000000" w:rsidR="00000000" w:rsidRPr="00000000">
        <w:rPr>
          <w:rtl w:val="0"/>
        </w:rPr>
        <w:t xml:space="preserve">Los modelos Ridge y Lasso son puramente deterministas. Para XGBoost y RandomForest, se ha fijado una semilla global (random_state=42). No obstante, debido a cómo gestionan las librerías de bajo nivel (como numpy o las instrucciones AVX de la CPU) los cálculos de punto flotante, podrían aparecer variaciones insignificantes en las métricas si se utilizan versiones de librerías distintas a las especificadas en el requirements.txt.</w:t>
      </w:r>
    </w:p>
    <w:p w:rsidR="00000000" w:rsidDel="00000000" w:rsidP="00000000" w:rsidRDefault="00000000" w:rsidRPr="00000000" w14:paraId="0000079D">
      <w:pPr>
        <w:tabs>
          <w:tab w:val="right" w:leader="none" w:pos="12000"/>
        </w:tabs>
        <w:ind w:left="0" w:firstLine="0"/>
        <w:rPr/>
      </w:pPr>
      <w:r w:rsidDel="00000000" w:rsidR="00000000" w:rsidRPr="00000000">
        <w:rPr>
          <w:rtl w:val="0"/>
        </w:rPr>
      </w:r>
    </w:p>
    <w:p w:rsidR="00000000" w:rsidDel="00000000" w:rsidP="00000000" w:rsidRDefault="00000000" w:rsidRPr="00000000" w14:paraId="0000079E">
      <w:pPr>
        <w:pStyle w:val="Heading2"/>
        <w:numPr>
          <w:ilvl w:val="1"/>
          <w:numId w:val="19"/>
        </w:numPr>
        <w:tabs>
          <w:tab w:val="right" w:leader="none" w:pos="12000"/>
        </w:tabs>
        <w:spacing w:after="200" w:before="60" w:lineRule="auto"/>
        <w:ind w:left="566.9291338582675" w:hanging="164.99999999999994"/>
        <w:rPr/>
      </w:pPr>
      <w:bookmarkStart w:colFirst="0" w:colLast="0" w:name="_heading=h.j5a65bu5qfgz" w:id="157"/>
      <w:bookmarkEnd w:id="157"/>
      <w:r w:rsidDel="00000000" w:rsidR="00000000" w:rsidRPr="00000000">
        <w:rPr>
          <w:rtl w:val="0"/>
        </w:rPr>
        <w:t xml:space="preserve">Repositorio y commit de referencia</w:t>
      </w:r>
    </w:p>
    <w:p w:rsidR="00000000" w:rsidDel="00000000" w:rsidP="00000000" w:rsidRDefault="00000000" w:rsidRPr="00000000" w14:paraId="0000079F">
      <w:pPr>
        <w:tabs>
          <w:tab w:val="right" w:leader="none" w:pos="12000"/>
        </w:tabs>
        <w:ind w:left="0" w:firstLine="0"/>
        <w:rPr/>
      </w:pPr>
      <w:r w:rsidDel="00000000" w:rsidR="00000000" w:rsidRPr="00000000">
        <w:rPr>
          <w:rtl w:val="0"/>
        </w:rPr>
        <w:t xml:space="preserve">El código fuente y los recursos asociados a este entregable se encuentran en el siguiente repositorio:</w:t>
      </w:r>
    </w:p>
    <w:p w:rsidR="00000000" w:rsidDel="00000000" w:rsidP="00000000" w:rsidRDefault="00000000" w:rsidRPr="00000000" w14:paraId="000007A0">
      <w:pPr>
        <w:numPr>
          <w:ilvl w:val="0"/>
          <w:numId w:val="32"/>
        </w:numPr>
        <w:tabs>
          <w:tab w:val="right" w:leader="none" w:pos="12000"/>
        </w:tabs>
        <w:spacing w:after="0" w:lineRule="auto"/>
        <w:ind w:left="720" w:hanging="360"/>
        <w:rPr/>
      </w:pPr>
      <w:r w:rsidDel="00000000" w:rsidR="00000000" w:rsidRPr="00000000">
        <w:rPr>
          <w:b w:val="1"/>
          <w:bCs w:val="1"/>
          <w:rtl w:val="0"/>
        </w:rPr>
        <w:t xml:space="preserve">Repositorio</w:t>
      </w:r>
      <w:r w:rsidDel="00000000" w:rsidR="00000000" w:rsidRPr="00000000">
        <w:rPr>
          <w:rtl w:val="0"/>
        </w:rPr>
        <w:t xml:space="preserve">: </w:t>
      </w:r>
      <w:hyperlink r:id="rId23">
        <w:r w:rsidDel="00000000" w:rsidR="00000000" w:rsidRPr="00000000">
          <w:rPr>
            <w:color w:val="1155cc"/>
            <w:u w:val="single"/>
            <w:rtl w:val="0"/>
          </w:rPr>
          <w:t xml:space="preserve">Enlace al repositorio. </w:t>
        </w:r>
      </w:hyperlink>
      <w:r w:rsidDel="00000000" w:rsidR="00000000" w:rsidRPr="00000000">
        <w:rPr>
          <w:rtl w:val="0"/>
        </w:rPr>
      </w:r>
    </w:p>
    <w:p w:rsidR="00000000" w:rsidDel="00000000" w:rsidP="00000000" w:rsidRDefault="00000000" w:rsidRPr="00000000" w14:paraId="000007A1">
      <w:pPr>
        <w:numPr>
          <w:ilvl w:val="0"/>
          <w:numId w:val="32"/>
        </w:numPr>
        <w:tabs>
          <w:tab w:val="right" w:leader="none" w:pos="12000"/>
        </w:tabs>
        <w:spacing w:after="0" w:lineRule="auto"/>
        <w:ind w:left="720" w:hanging="360"/>
        <w:rPr/>
      </w:pPr>
      <w:r w:rsidDel="00000000" w:rsidR="00000000" w:rsidRPr="00000000">
        <w:rPr>
          <w:b w:val="1"/>
          <w:bCs w:val="1"/>
          <w:rtl w:val="0"/>
        </w:rPr>
        <w:t xml:space="preserve">Rama de referencia: </w:t>
      </w:r>
      <w:r w:rsidDel="00000000" w:rsidR="00000000" w:rsidRPr="00000000">
        <w:rPr>
          <w:color w:val="0000ff"/>
          <w:rtl w:val="0"/>
        </w:rPr>
        <w:t xml:space="preserve">main</w:t>
      </w:r>
      <w:r w:rsidDel="00000000" w:rsidR="00000000" w:rsidRPr="00000000">
        <w:rPr>
          <w:rtl w:val="0"/>
        </w:rPr>
      </w:r>
    </w:p>
    <w:p w:rsidR="00000000" w:rsidDel="00000000" w:rsidP="00000000" w:rsidRDefault="00000000" w:rsidRPr="00000000" w14:paraId="000007A2">
      <w:pPr>
        <w:numPr>
          <w:ilvl w:val="0"/>
          <w:numId w:val="32"/>
        </w:numPr>
        <w:tabs>
          <w:tab w:val="right" w:leader="none" w:pos="12000"/>
        </w:tabs>
        <w:ind w:left="720" w:hanging="360"/>
        <w:rPr/>
      </w:pPr>
      <w:r w:rsidDel="00000000" w:rsidR="00000000" w:rsidRPr="00000000">
        <w:rPr>
          <w:b w:val="1"/>
          <w:bCs w:val="1"/>
          <w:rtl w:val="0"/>
        </w:rPr>
        <w:t xml:space="preserve">Commit de referencia: </w:t>
      </w:r>
      <w:r w:rsidDel="00000000" w:rsidR="00000000" w:rsidRPr="00000000">
        <w:rPr>
          <w:rtl w:val="0"/>
        </w:rPr>
        <w:t xml:space="preserve">9f343e6</w:t>
      </w:r>
    </w:p>
    <w:p w:rsidR="00000000" w:rsidDel="00000000" w:rsidP="00000000" w:rsidRDefault="00000000" w:rsidRPr="00000000" w14:paraId="000007A3">
      <w:pPr>
        <w:tabs>
          <w:tab w:val="right" w:leader="none" w:pos="12000"/>
        </w:tabs>
        <w:ind w:left="0" w:firstLine="0"/>
        <w:rPr/>
      </w:pPr>
      <w:r w:rsidDel="00000000" w:rsidR="00000000" w:rsidRPr="00000000">
        <w:rPr>
          <w:rtl w:val="0"/>
        </w:rPr>
        <w:t xml:space="preserve">Esta información permite acceder exactamente a la versión del código utilizada para la generación de los resultados presentados en este informe.</w:t>
      </w:r>
    </w:p>
    <w:p w:rsidR="00000000" w:rsidDel="00000000" w:rsidP="00000000" w:rsidRDefault="00000000" w:rsidRPr="00000000" w14:paraId="000007A4">
      <w:pPr>
        <w:pStyle w:val="Heading2"/>
        <w:numPr>
          <w:ilvl w:val="1"/>
          <w:numId w:val="19"/>
        </w:numPr>
        <w:tabs>
          <w:tab w:val="right" w:leader="none" w:pos="12000"/>
        </w:tabs>
        <w:spacing w:after="200" w:before="60" w:lineRule="auto"/>
        <w:ind w:left="566.9291338582675" w:hanging="164.99999999999994"/>
        <w:rPr/>
      </w:pPr>
      <w:bookmarkStart w:colFirst="0" w:colLast="0" w:name="_heading=h.iztyosku5kg3" w:id="158"/>
      <w:bookmarkEnd w:id="158"/>
      <w:r w:rsidDel="00000000" w:rsidR="00000000" w:rsidRPr="00000000">
        <w:rPr>
          <w:rtl w:val="0"/>
        </w:rPr>
        <w:t xml:space="preserve">Logs y evidencias de ejecución</w:t>
      </w:r>
    </w:p>
    <w:p w:rsidR="00000000" w:rsidDel="00000000" w:rsidP="00000000" w:rsidRDefault="00000000" w:rsidRPr="00000000" w14:paraId="000007A5">
      <w:pPr>
        <w:tabs>
          <w:tab w:val="right" w:leader="none" w:pos="12000"/>
        </w:tabs>
        <w:rPr/>
      </w:pPr>
      <w:r w:rsidDel="00000000" w:rsidR="00000000" w:rsidRPr="00000000">
        <w:rPr>
          <w:rtl w:val="0"/>
        </w:rPr>
        <w:t xml:space="preserve">El sistema implementa un mecanismo de trazabilidad en tiempo real mediante el módulo src/utils/logging.py. Durante la ejecución del pipeline de entrenamiento o predicción, el operador recibe información detallada sobre el estado del proceso, la carga de datos y los hitos de validación.</w:t>
      </w:r>
    </w:p>
    <w:p w:rsidR="00000000" w:rsidDel="00000000" w:rsidP="00000000" w:rsidRDefault="00000000" w:rsidRPr="00000000" w14:paraId="000007A6">
      <w:pPr>
        <w:pStyle w:val="Heading4"/>
        <w:tabs>
          <w:tab w:val="right" w:leader="none" w:pos="12000"/>
        </w:tabs>
        <w:rPr/>
      </w:pPr>
      <w:bookmarkStart w:colFirst="0" w:colLast="0" w:name="_heading=h.yx7qjx4d1748" w:id="159"/>
      <w:bookmarkEnd w:id="159"/>
      <w:r w:rsidDel="00000000" w:rsidR="00000000" w:rsidRPr="00000000">
        <w:rPr>
          <w:rtl w:val="0"/>
        </w:rPr>
        <w:t xml:space="preserve">Log de referencia (Entrenamiento)</w:t>
      </w:r>
    </w:p>
    <w:p w:rsidR="00000000" w:rsidDel="00000000" w:rsidP="00000000" w:rsidRDefault="00000000" w:rsidRPr="00000000" w14:paraId="000007A7">
      <w:pPr>
        <w:tabs>
          <w:tab w:val="right" w:leader="none" w:pos="12000"/>
        </w:tabs>
        <w:rPr/>
      </w:pPr>
      <w:r w:rsidDel="00000000" w:rsidR="00000000" w:rsidRPr="00000000">
        <w:rPr>
          <w:rtl w:val="0"/>
        </w:rPr>
        <w:t xml:space="preserve">A continuación, se muestra un fragmento del log generado durante la ejecución de python -m src.main train, que evidencia el flujo de trabajo del sistema:</w:t>
      </w:r>
    </w:p>
    <w:p w:rsidR="00000000" w:rsidDel="00000000" w:rsidP="00000000" w:rsidRDefault="00000000" w:rsidRPr="00000000" w14:paraId="000007A8">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w14:paraId="000007A9">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ENTRENAMIENTO MULTI-HORIZONTE -- DATAGIA-19</w:t>
      </w:r>
    </w:p>
    <w:p w:rsidR="00000000" w:rsidDel="00000000" w:rsidP="00000000" w:rsidRDefault="00000000" w:rsidRPr="00000000" w14:paraId="000007AA">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data       : data/processed/auto/dataset_v7_fe.csv</w:t>
      </w:r>
    </w:p>
    <w:p w:rsidR="00000000" w:rsidDel="00000000" w:rsidP="00000000" w:rsidRDefault="00000000" w:rsidRPr="00000000" w14:paraId="000007AB">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train_end  : 2019-12-31</w:t>
      </w:r>
    </w:p>
    <w:p w:rsidR="00000000" w:rsidDel="00000000" w:rsidP="00000000" w:rsidRDefault="00000000" w:rsidRPr="00000000" w14:paraId="000007AC">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reg_h      : [1, 2, 3]</w:t>
      </w:r>
    </w:p>
    <w:p w:rsidR="00000000" w:rsidDel="00000000" w:rsidP="00000000" w:rsidRDefault="00000000" w:rsidRPr="00000000" w14:paraId="000007AD">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t>
      </w:r>
    </w:p>
    <w:p w:rsidR="00000000" w:rsidDel="00000000" w:rsidP="00000000" w:rsidRDefault="00000000" w:rsidRPr="00000000" w14:paraId="000007AE">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Dataset cargado: (234, 145) [2006-04-01 -&gt; 2025-09-01]</w:t>
      </w:r>
    </w:p>
    <w:p w:rsidR="00000000" w:rsidDel="00000000" w:rsidP="00000000" w:rsidRDefault="00000000" w:rsidRPr="00000000" w14:paraId="000007AF">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Features seleccionadas (STRICT): 48</w:t>
      </w:r>
    </w:p>
    <w:p w:rsidR="00000000" w:rsidDel="00000000" w:rsidP="00000000" w:rsidRDefault="00000000" w:rsidRPr="00000000" w14:paraId="000007B0">
      <w:pPr>
        <w:tabs>
          <w:tab w:val="right" w:leader="none" w:pos="12000"/>
        </w:tabs>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WF Reg [ret_1m] paso 60/69 ...</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Artefactos guardados: models/artifacts/best_reg_h1m_ridge.pkl</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160" w:before="0" w:line="276"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Artefactos guardados: models/artifacts/best_clf_h1m_logreg.pkl</w:t>
      </w:r>
    </w:p>
    <w:p w:rsidR="00000000" w:rsidDel="00000000" w:rsidP="00000000" w:rsidRDefault="00000000" w:rsidRPr="00000000" w14:paraId="000007B3">
      <w:pPr>
        <w:tabs>
          <w:tab w:val="right" w:leader="none" w:pos="12000"/>
        </w:tabs>
        <w:rPr/>
      </w:pPr>
      <w:r w:rsidDel="00000000" w:rsidR="00000000" w:rsidRPr="00000000">
        <w:rPr>
          <w:rtl w:val="0"/>
        </w:rPr>
        <w:t xml:space="preserve">La traza de ejecución confirma la consistencia metodológica del entregable: el dataset de entrada al entrenamiento contiene 145 columnas, la selección oficial en modo STRICT produce 48 features y dichos metadatos quedan persistidos en training_meta.json, que actúa como fuente canónica para reproducibilidad y auditoría.</w:t>
      </w:r>
    </w:p>
    <w:p w:rsidR="00000000" w:rsidDel="00000000" w:rsidP="00000000" w:rsidRDefault="00000000" w:rsidRPr="00000000" w14:paraId="000007B4">
      <w:pPr>
        <w:pStyle w:val="Heading4"/>
        <w:tabs>
          <w:tab w:val="right" w:leader="none" w:pos="12000"/>
        </w:tabs>
        <w:rPr/>
      </w:pPr>
      <w:bookmarkStart w:colFirst="0" w:colLast="0" w:name="_heading=h.tog1ni38x7u6" w:id="160"/>
      <w:bookmarkEnd w:id="160"/>
      <w:r w:rsidDel="00000000" w:rsidR="00000000" w:rsidRPr="00000000">
        <w:rPr>
          <w:rtl w:val="0"/>
        </w:rPr>
        <w:t xml:space="preserve">Inventario de evidencias </w:t>
      </w:r>
    </w:p>
    <w:p w:rsidR="00000000" w:rsidDel="00000000" w:rsidP="00000000" w:rsidRDefault="00000000" w:rsidRPr="00000000" w14:paraId="000007B5">
      <w:pPr>
        <w:tabs>
          <w:tab w:val="right" w:leader="none" w:pos="12000"/>
        </w:tabs>
        <w:rPr/>
      </w:pPr>
      <w:r w:rsidDel="00000000" w:rsidR="00000000" w:rsidRPr="00000000">
        <w:rPr>
          <w:rtl w:val="0"/>
        </w:rPr>
        <w:t xml:space="preserve">Más allá de los logs de consola, el sistema persiste en disco una serie de archivos que actúan como pruebas de cumplimiento. Se pueden cotejar estos ficheros para verificar la robustez del modelo:</w:t>
      </w:r>
    </w:p>
    <w:sdt>
      <w:sdtPr>
        <w:lock w:val="contentLocked"/>
        <w:id w:val="112842804"/>
        <w:tag w:val="goog_rdk_48"/>
      </w:sdtPr>
      <w:sdtContent>
        <w:tbl>
          <w:tblPr>
            <w:tblStyle w:val="Table45"/>
            <w:tblpPr w:leftFromText="180" w:rightFromText="180" w:topFromText="180" w:bottomFromText="180" w:vertAnchor="text" w:horzAnchor="text" w:tblpX="0" w:tblpY="0"/>
            <w:tblW w:w="8595.0" w:type="dxa"/>
            <w:jc w:val="left"/>
            <w:tblLayout w:type="fixed"/>
            <w:tblLook w:val="0000"/>
          </w:tblPr>
          <w:tblGrid>
            <w:gridCol w:w="2550"/>
            <w:gridCol w:w="2685"/>
            <w:gridCol w:w="3360"/>
            <w:tblGridChange w:id="0">
              <w:tblGrid>
                <w:gridCol w:w="2550"/>
                <w:gridCol w:w="2685"/>
                <w:gridCol w:w="336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B6">
                <w:pPr>
                  <w:spacing w:line="276" w:lineRule="auto"/>
                  <w:jc w:val="left"/>
                  <w:rPr>
                    <w:b w:val="1"/>
                    <w:bCs w:val="1"/>
                  </w:rPr>
                </w:pPr>
                <w:r w:rsidDel="00000000" w:rsidR="00000000" w:rsidRPr="00000000">
                  <w:rPr>
                    <w:b w:val="1"/>
                    <w:bCs w:val="1"/>
                    <w:rtl w:val="0"/>
                  </w:rPr>
                  <w:t xml:space="preserve">Evidencia física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B7">
                <w:pPr>
                  <w:spacing w:line="276" w:lineRule="auto"/>
                  <w:rPr>
                    <w:b w:val="1"/>
                    <w:bCs w:val="1"/>
                  </w:rPr>
                </w:pPr>
                <w:r w:rsidDel="00000000" w:rsidR="00000000" w:rsidRPr="00000000">
                  <w:rPr>
                    <w:b w:val="1"/>
                    <w:bCs w:val="1"/>
                    <w:rtl w:val="0"/>
                  </w:rPr>
                  <w:t xml:space="preserve">Ubicación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B8">
                <w:pPr>
                  <w:spacing w:line="276" w:lineRule="auto"/>
                  <w:rPr>
                    <w:b w:val="1"/>
                    <w:bCs w:val="1"/>
                  </w:rPr>
                </w:pPr>
                <w:r w:rsidDel="00000000" w:rsidR="00000000" w:rsidRPr="00000000">
                  <w:rPr>
                    <w:b w:val="1"/>
                    <w:bCs w:val="1"/>
                    <w:rtl w:val="0"/>
                  </w:rPr>
                  <w:t xml:space="preserve">Propósito de la verificación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9">
                <w:pPr>
                  <w:spacing w:line="276" w:lineRule="auto"/>
                  <w:rPr/>
                </w:pPr>
                <w:r w:rsidDel="00000000" w:rsidR="00000000" w:rsidRPr="00000000">
                  <w:rPr>
                    <w:rtl w:val="0"/>
                  </w:rPr>
                  <w:t xml:space="preserve">Métricas numéricas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A">
                <w:pPr>
                  <w:spacing w:line="276" w:lineRule="auto"/>
                  <w:rPr>
                    <w:i w:val="1"/>
                    <w:iCs w:val="1"/>
                  </w:rPr>
                </w:pPr>
                <w:r w:rsidDel="00000000" w:rsidR="00000000" w:rsidRPr="00000000">
                  <w:rPr>
                    <w:i w:val="1"/>
                    <w:iCs w:val="1"/>
                    <w:rtl w:val="0"/>
                  </w:rPr>
                  <w:t xml:space="preserve">`models/metrics/{reg/clf}_results.csv`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B">
                <w:pPr>
                  <w:spacing w:line="276" w:lineRule="auto"/>
                  <w:rPr/>
                </w:pPr>
                <w:r w:rsidDel="00000000" w:rsidR="00000000" w:rsidRPr="00000000">
                  <w:rPr>
                    <w:rtl w:val="0"/>
                  </w:rPr>
                  <w:t xml:space="preserve">Valores numéricos de las métricas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C">
                <w:pPr>
                  <w:spacing w:line="276" w:lineRule="auto"/>
                  <w:rPr/>
                </w:pPr>
                <w:r w:rsidDel="00000000" w:rsidR="00000000" w:rsidRPr="00000000">
                  <w:rPr>
                    <w:rtl w:val="0"/>
                  </w:rPr>
                  <w:t xml:space="preserve">Predicciones WF</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D">
                <w:pPr>
                  <w:spacing w:line="276" w:lineRule="auto"/>
                  <w:rPr>
                    <w:i w:val="1"/>
                    <w:iCs w:val="1"/>
                  </w:rPr>
                </w:pPr>
                <w:r w:rsidDel="00000000" w:rsidR="00000000" w:rsidRPr="00000000">
                  <w:rPr>
                    <w:i w:val="1"/>
                    <w:iCs w:val="1"/>
                    <w:rtl w:val="0"/>
                  </w:rPr>
                  <w:t xml:space="preserve">data/predictions/reg_preds_h{1,2,3}m.csv, clf_preds_h{1,2,3}m.csv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E">
                <w:pPr>
                  <w:spacing w:line="276" w:lineRule="auto"/>
                  <w:rPr/>
                </w:pPr>
                <w:r w:rsidDel="00000000" w:rsidR="00000000" w:rsidRPr="00000000">
                  <w:rPr>
                    <w:rtl w:val="0"/>
                  </w:rPr>
                  <w:t xml:space="preserve">Predicciones mensuales walk-forward frente a sus valores reales, por horizonte y tarea (regresión y clasificación). Incluidas en el repositorio como evidencia intermedia auditabile fila a fila. También se incluyen trazas detalladas por iteración en data/predictions/wf_traces/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BF">
                <w:pPr>
                  <w:spacing w:line="276" w:lineRule="auto"/>
                  <w:rPr/>
                </w:pPr>
                <w:r w:rsidDel="00000000" w:rsidR="00000000" w:rsidRPr="00000000">
                  <w:rPr>
                    <w:rtl w:val="0"/>
                  </w:rPr>
                  <w:t xml:space="preserve">Splits auditados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0">
                <w:pPr>
                  <w:spacing w:line="276" w:lineRule="auto"/>
                  <w:rPr>
                    <w:i w:val="1"/>
                    <w:iCs w:val="1"/>
                  </w:rPr>
                </w:pPr>
                <w:r w:rsidDel="00000000" w:rsidR="00000000" w:rsidRPr="00000000">
                  <w:rPr>
                    <w:i w:val="1"/>
                    <w:iCs w:val="1"/>
                    <w:rtl w:val="0"/>
                  </w:rPr>
                  <w:t xml:space="preserve">data/splits/train.csv / test.csv</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1">
                <w:pPr>
                  <w:spacing w:line="276" w:lineRule="auto"/>
                  <w:rPr/>
                </w:pPr>
                <w:r w:rsidDel="00000000" w:rsidR="00000000" w:rsidRPr="00000000">
                  <w:rPr>
                    <w:rtl w:val="0"/>
                  </w:rPr>
                  <w:t xml:space="preserve">Datos exactos usados para el aprendizaje y la evaluación (168 y 69 filas resp.).</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2">
                <w:pPr>
                  <w:spacing w:line="276" w:lineRule="auto"/>
                  <w:rPr/>
                </w:pPr>
                <w:r w:rsidDel="00000000" w:rsidR="00000000" w:rsidRPr="00000000">
                  <w:rPr>
                    <w:rtl w:val="0"/>
                  </w:rPr>
                  <w:t xml:space="preserve">Meta-configuración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3">
                <w:pPr>
                  <w:spacing w:line="276" w:lineRule="auto"/>
                  <w:rPr>
                    <w:i w:val="1"/>
                    <w:iCs w:val="1"/>
                  </w:rPr>
                </w:pPr>
                <w:r w:rsidDel="00000000" w:rsidR="00000000" w:rsidRPr="00000000">
                  <w:rPr>
                    <w:i w:val="1"/>
                    <w:iCs w:val="1"/>
                    <w:rtl w:val="0"/>
                  </w:rPr>
                  <w:t xml:space="preserve">models/artifacts/training_meta.json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4">
                <w:pPr>
                  <w:spacing w:line="276" w:lineRule="auto"/>
                  <w:rPr/>
                </w:pPr>
                <w:r w:rsidDel="00000000" w:rsidR="00000000" w:rsidRPr="00000000">
                  <w:rPr>
                    <w:rtl w:val="0"/>
                  </w:rPr>
                  <w:t xml:space="preserve">Lista de 51 variables e hiperparámetros.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5">
                <w:pPr>
                  <w:spacing w:line="276" w:lineRule="auto"/>
                  <w:rPr/>
                </w:pPr>
                <w:r w:rsidDel="00000000" w:rsidR="00000000" w:rsidRPr="00000000">
                  <w:rPr>
                    <w:rtl w:val="0"/>
                  </w:rPr>
                  <w:t xml:space="preserve">Reporte visual</w:t>
                </w:r>
              </w:p>
              <w:p w:rsidR="00000000" w:rsidDel="00000000" w:rsidP="00000000" w:rsidRDefault="00000000" w:rsidRPr="00000000" w14:paraId="000007C6">
                <w:pPr>
                  <w:spacing w:line="276" w:lineRule="auto"/>
                  <w:rPr/>
                </w:pPr>
                <w:r w:rsidDel="00000000" w:rsidR="00000000" w:rsidRPr="00000000">
                  <w:rPr>
                    <w:rtl w:val="0"/>
                  </w:rPr>
                </w:r>
              </w:p>
              <w:p w:rsidR="00000000" w:rsidDel="00000000" w:rsidP="00000000" w:rsidRDefault="00000000" w:rsidRPr="00000000" w14:paraId="000007C7">
                <w:pPr>
                  <w:spacing w:line="276" w:lineRule="auto"/>
                  <w:rPr/>
                </w:pPr>
                <w:r w:rsidDel="00000000" w:rsidR="00000000" w:rsidRPr="00000000">
                  <w:rPr>
                    <w:rtl w:val="0"/>
                  </w:rPr>
                </w:r>
              </w:p>
              <w:p w:rsidR="00000000" w:rsidDel="00000000" w:rsidP="00000000" w:rsidRDefault="00000000" w:rsidRPr="00000000" w14:paraId="000007C8">
                <w:pPr>
                  <w:spacing w:line="276" w:lineRule="auto"/>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9">
                <w:pPr>
                  <w:spacing w:line="276" w:lineRule="auto"/>
                  <w:rPr>
                    <w:i w:val="1"/>
                    <w:iCs w:val="1"/>
                  </w:rPr>
                </w:pPr>
                <w:r w:rsidDel="00000000" w:rsidR="00000000" w:rsidRPr="00000000">
                  <w:rPr>
                    <w:i w:val="1"/>
                    <w:iCs w:val="1"/>
                    <w:rtl w:val="0"/>
                  </w:rPr>
                  <w:t xml:space="preserve">models/metrics/*.png</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CA">
                <w:pPr>
                  <w:spacing w:line="276" w:lineRule="auto"/>
                  <w:rPr/>
                </w:pPr>
                <w:r w:rsidDel="00000000" w:rsidR="00000000" w:rsidRPr="00000000">
                  <w:rPr>
                    <w:rtl w:val="0"/>
                  </w:rPr>
                  <w:t xml:space="preserve">Dosier de 33 gráficas que incluyen curvas ROC, de equidad y estabilidad de coeficientes.</w:t>
                </w:r>
              </w:p>
            </w:tc>
          </w:tr>
        </w:tbl>
      </w:sdtContent>
    </w:sdt>
    <w:p w:rsidR="00000000" w:rsidDel="00000000" w:rsidP="00000000" w:rsidRDefault="00000000" w:rsidRPr="00000000" w14:paraId="000007CB">
      <w:pPr>
        <w:pStyle w:val="Heading5"/>
        <w:rPr/>
      </w:pPr>
      <w:bookmarkStart w:colFirst="0" w:colLast="0" w:name="_heading=h.tt76yl5y1wc5" w:id="161"/>
      <w:bookmarkEnd w:id="161"/>
      <w:r w:rsidDel="00000000" w:rsidR="00000000" w:rsidRPr="00000000">
        <w:rPr>
          <w:rtl w:val="0"/>
        </w:rPr>
        <w:t xml:space="preserve">Tabla 43 Pruebas de cumplimiento y evidencias físicas</w:t>
      </w:r>
    </w:p>
    <w:p w:rsidR="00000000" w:rsidDel="00000000" w:rsidP="00000000" w:rsidRDefault="00000000" w:rsidRPr="00000000" w14:paraId="000007CC">
      <w:pPr>
        <w:rPr/>
      </w:pPr>
      <w:r w:rsidDel="00000000" w:rsidR="00000000" w:rsidRPr="00000000">
        <w:rPr>
          <w:rtl w:val="0"/>
        </w:rPr>
        <w:t xml:space="preserve">Como evidencia de reproducibilidad metodológica, los logs de entrenamiento incluyen el modo de selección (STRICT/FULL), el umbral de auditoría anti-leakage empleado, el conteo de variables excluidas por leakage y por decorrelación, y el número final de características seleccionadas. Estos elementos permiten auditar de forma explícita la configuración efectiva de cada ejecución.</w:t>
      </w:r>
    </w:p>
    <w:p w:rsidR="00000000" w:rsidDel="00000000" w:rsidP="00000000" w:rsidRDefault="00000000" w:rsidRPr="00000000" w14:paraId="000007CD">
      <w:pPr>
        <w:rPr/>
      </w:pPr>
      <w:r w:rsidDel="00000000" w:rsidR="00000000" w:rsidRPr="00000000">
        <w:rPr>
          <w:rtl w:val="0"/>
        </w:rPr>
        <w:t xml:space="preserve">Además, como refuerzo de reproducibilidad, el pipeline de entrenamiento guarda trazas por iteración del esquema walk-forward en data/predictions/wf_traces/.</w:t>
      </w:r>
    </w:p>
    <w:p w:rsidR="00000000" w:rsidDel="00000000" w:rsidP="00000000" w:rsidRDefault="00000000" w:rsidRPr="00000000" w14:paraId="000007CE">
      <w:pPr>
        <w:rPr/>
      </w:pPr>
      <w:r w:rsidDel="00000000" w:rsidR="00000000" w:rsidRPr="00000000">
        <w:rPr>
          <w:rtl w:val="0"/>
        </w:rPr>
        <w:t xml:space="preserve">Cada fichero registra, por paso temporal, el tamaño de entrenamiento acumulado, la fecha de test, el valor real y la predicción (y, en clasificación, la probabilidad estimada).Este mecanismo permite reconstruir y auditar de forma íntegra el proceso de validación secuencial sin modificar métricas ni lógica de modelado.</w:t>
      </w:r>
    </w:p>
    <w:p w:rsidR="00000000" w:rsidDel="00000000" w:rsidP="00000000" w:rsidRDefault="00000000" w:rsidRPr="00000000" w14:paraId="000007CF">
      <w:pPr>
        <w:rPr/>
      </w:pPr>
      <w:r w:rsidDel="00000000" w:rsidR="00000000" w:rsidRPr="00000000">
        <w:rPr>
          <w:rtl w:val="0"/>
        </w:rPr>
        <w:t xml:space="preserve">Por otro lado el pipeline conserva la auditoría completa de selección de modelos. Además del modelo desplegado, se registran candidatos alternativos y sus métricas por horizonte/tarea en models/artifacts/model_selection_reg_audit.csv, models/artifacts/model_selection_clf_audit.csv y models/artifacts/model_selection_audit.json. Este registro incluye el criterio de selección y la identificación explícita del modelo seleccionado.</w:t>
      </w:r>
    </w:p>
    <w:p w:rsidR="00000000" w:rsidDel="00000000" w:rsidP="00000000" w:rsidRDefault="00000000" w:rsidRPr="00000000" w14:paraId="000007D0">
      <w:pPr>
        <w:pStyle w:val="Heading1"/>
        <w:numPr>
          <w:ilvl w:val="0"/>
          <w:numId w:val="19"/>
        </w:numPr>
        <w:spacing w:after="240" w:lineRule="auto"/>
        <w:ind w:left="425.19685039370086" w:hanging="150"/>
        <w:rPr/>
      </w:pPr>
      <w:bookmarkStart w:colFirst="0" w:colLast="0" w:name="_heading=h.81peftps6rp4" w:id="162"/>
      <w:bookmarkEnd w:id="162"/>
      <w:r w:rsidDel="00000000" w:rsidR="00000000" w:rsidRPr="00000000">
        <w:rPr>
          <w:rtl w:val="0"/>
        </w:rPr>
        <w:t xml:space="preserve">Limitaciones, riesgos y consideraciones</w:t>
      </w:r>
    </w:p>
    <w:p w:rsidR="00000000" w:rsidDel="00000000" w:rsidP="00000000" w:rsidRDefault="00000000" w:rsidRPr="00000000" w14:paraId="000007D1">
      <w:pPr>
        <w:pStyle w:val="Heading2"/>
        <w:numPr>
          <w:ilvl w:val="1"/>
          <w:numId w:val="19"/>
        </w:numPr>
        <w:spacing w:before="240" w:lineRule="auto"/>
        <w:ind w:left="566.9291338582675" w:hanging="164.99999999999994"/>
        <w:rPr/>
      </w:pPr>
      <w:bookmarkStart w:colFirst="0" w:colLast="0" w:name="_heading=h.axemtks13fqo" w:id="163"/>
      <w:bookmarkEnd w:id="163"/>
      <w:r w:rsidDel="00000000" w:rsidR="00000000" w:rsidRPr="00000000">
        <w:rPr>
          <w:rtl w:val="0"/>
        </w:rPr>
        <w:t xml:space="preserve">Sesgos conocidos del modelo </w:t>
      </w:r>
    </w:p>
    <w:p w:rsidR="00000000" w:rsidDel="00000000" w:rsidP="00000000" w:rsidRDefault="00000000" w:rsidRPr="00000000" w14:paraId="000007D2">
      <w:pPr>
        <w:tabs>
          <w:tab w:val="right" w:leader="none" w:pos="12000"/>
        </w:tabs>
        <w:rPr/>
      </w:pPr>
      <w:r w:rsidDel="00000000" w:rsidR="00000000" w:rsidRPr="00000000">
        <w:rPr>
          <w:rtl w:val="0"/>
        </w:rPr>
        <w:t xml:space="preserve">Todo sistema predictivo hereda sesgos de su arquitectura y de la información con la que fue "alimentado". Se han identificado los siguientes:</w:t>
      </w:r>
    </w:p>
    <w:p w:rsidR="00000000" w:rsidDel="00000000" w:rsidP="00000000" w:rsidRDefault="00000000" w:rsidRPr="00000000" w14:paraId="000007D3">
      <w:pPr>
        <w:pStyle w:val="Heading4"/>
        <w:tabs>
          <w:tab w:val="right" w:leader="none" w:pos="12000"/>
        </w:tabs>
        <w:rPr/>
      </w:pPr>
      <w:bookmarkStart w:colFirst="0" w:colLast="0" w:name="_heading=h.rr58nt7q1t8x" w:id="164"/>
      <w:bookmarkEnd w:id="164"/>
      <w:r w:rsidDel="00000000" w:rsidR="00000000" w:rsidRPr="00000000">
        <w:rPr>
          <w:rtl w:val="0"/>
        </w:rPr>
        <w:t xml:space="preserve">Sesgos por datos </w:t>
      </w:r>
    </w:p>
    <w:sdt>
      <w:sdtPr>
        <w:lock w:val="contentLocked"/>
        <w:id w:val="915898306"/>
        <w:tag w:val="goog_rdk_49"/>
      </w:sdtPr>
      <w:sdtContent>
        <w:tbl>
          <w:tblPr>
            <w:tblStyle w:val="Table46"/>
            <w:tblpPr w:leftFromText="180" w:rightFromText="180" w:topFromText="180" w:bottomFromText="180" w:vertAnchor="text" w:horzAnchor="text" w:tblpX="0" w:tblpY="0"/>
            <w:tblW w:w="8595.0" w:type="dxa"/>
            <w:jc w:val="left"/>
            <w:tblLayout w:type="fixed"/>
            <w:tblLook w:val="0000"/>
          </w:tblPr>
          <w:tblGrid>
            <w:gridCol w:w="2550"/>
            <w:gridCol w:w="3540"/>
            <w:gridCol w:w="2505"/>
            <w:tblGridChange w:id="0">
              <w:tblGrid>
                <w:gridCol w:w="2550"/>
                <w:gridCol w:w="3540"/>
                <w:gridCol w:w="250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D4">
                <w:pPr>
                  <w:spacing w:line="276" w:lineRule="auto"/>
                  <w:jc w:val="left"/>
                  <w:rPr>
                    <w:b w:val="1"/>
                    <w:bCs w:val="1"/>
                  </w:rPr>
                </w:pPr>
                <w:r w:rsidDel="00000000" w:rsidR="00000000" w:rsidRPr="00000000">
                  <w:rPr>
                    <w:b w:val="1"/>
                    <w:bCs w:val="1"/>
                    <w:rtl w:val="0"/>
                  </w:rPr>
                  <w:t xml:space="preserve">Fuente del sesgo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D5">
                <w:pPr>
                  <w:spacing w:line="276" w:lineRule="auto"/>
                  <w:rPr>
                    <w:b w:val="1"/>
                    <w:bCs w:val="1"/>
                  </w:rPr>
                </w:pPr>
                <w:r w:rsidDel="00000000" w:rsidR="00000000" w:rsidRPr="00000000">
                  <w:rPr>
                    <w:b w:val="1"/>
                    <w:bCs w:val="1"/>
                    <w:rtl w:val="0"/>
                  </w:rPr>
                  <w:t xml:space="preserve">Descripción del impacto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D6">
                <w:pPr>
                  <w:spacing w:line="276" w:lineRule="auto"/>
                  <w:rPr>
                    <w:b w:val="1"/>
                    <w:bCs w:val="1"/>
                  </w:rPr>
                </w:pPr>
                <w:r w:rsidDel="00000000" w:rsidR="00000000" w:rsidRPr="00000000">
                  <w:rPr>
                    <w:b w:val="1"/>
                    <w:bCs w:val="1"/>
                    <w:rtl w:val="0"/>
                  </w:rPr>
                  <w:t xml:space="preserve">Horizonte afectado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7">
                <w:pPr>
                  <w:spacing w:line="276" w:lineRule="auto"/>
                  <w:rPr/>
                </w:pPr>
                <w:r w:rsidDel="00000000" w:rsidR="00000000" w:rsidRPr="00000000">
                  <w:rPr>
                    <w:rtl w:val="0"/>
                  </w:rPr>
                  <w:t xml:space="preserve">Ausencia de shocks históricos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8">
                <w:pPr>
                  <w:spacing w:line="276" w:lineRule="auto"/>
                  <w:rPr/>
                </w:pPr>
                <w:r w:rsidDel="00000000" w:rsidR="00000000" w:rsidRPr="00000000">
                  <w:rPr>
                    <w:rtl w:val="0"/>
                  </w:rPr>
                  <w:t xml:space="preserve">El entrenamiento finaliza en 2019. El modelo nunca ha "aprendido" de eventos de la magnitud del COVID-19 o la invasión de Ucrania; por tanto, tiende a ser conservador ante crisis extremas.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9">
                <w:pPr>
                  <w:spacing w:line="276" w:lineRule="auto"/>
                  <w:rPr/>
                </w:pPr>
                <w:r w:rsidDel="00000000" w:rsidR="00000000" w:rsidRPr="00000000">
                  <w:rPr>
                    <w:rtl w:val="0"/>
                  </w:rPr>
                  <w:t xml:space="preserve">Todos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A">
                <w:pPr>
                  <w:spacing w:line="276" w:lineRule="auto"/>
                  <w:rPr/>
                </w:pPr>
                <w:r w:rsidDel="00000000" w:rsidR="00000000" w:rsidRPr="00000000">
                  <w:rPr>
                    <w:rtl w:val="0"/>
                  </w:rPr>
                  <w:t xml:space="preserve">Granularidad mensual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B">
                <w:pPr>
                  <w:spacing w:line="276" w:lineRule="auto"/>
                  <w:rPr/>
                </w:pPr>
                <w:r w:rsidDel="00000000" w:rsidR="00000000" w:rsidRPr="00000000">
                  <w:rPr>
                    <w:rtl w:val="0"/>
                  </w:rPr>
                  <w:t xml:space="preserve">Al trabajar con promedios mensuales, el modelo es ciego a la volatilidad diaria e intradiaria. El "lag" mínimo de respuesta es de 30 días.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C">
                <w:pPr>
                  <w:spacing w:line="276" w:lineRule="auto"/>
                  <w:rPr/>
                </w:pPr>
                <w:r w:rsidDel="00000000" w:rsidR="00000000" w:rsidRPr="00000000">
                  <w:rPr>
                    <w:rtl w:val="0"/>
                  </w:rPr>
                  <w:t xml:space="preserve">Todos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D">
                <w:pPr>
                  <w:spacing w:line="276" w:lineRule="auto"/>
                  <w:rPr/>
                </w:pPr>
                <w:r w:rsidDel="00000000" w:rsidR="00000000" w:rsidRPr="00000000">
                  <w:rPr>
                    <w:rtl w:val="0"/>
                  </w:rPr>
                  <w:t xml:space="preserve">Precios Institucionales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E">
                <w:pPr>
                  <w:spacing w:line="276" w:lineRule="auto"/>
                  <w:rPr/>
                </w:pPr>
                <w:r w:rsidDel="00000000" w:rsidR="00000000" w:rsidRPr="00000000">
                  <w:rPr>
                    <w:rtl w:val="0"/>
                  </w:rPr>
                  <w:t xml:space="preserve">Los datos de MAPA/FEGA pueden divergir de los precios en contratos bilaterales privados (OTC) o de futuros muy líquidos (MATIF) en momentos de estrés.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DF">
                <w:pPr>
                  <w:spacing w:line="276" w:lineRule="auto"/>
                  <w:rPr/>
                </w:pPr>
                <w:r w:rsidDel="00000000" w:rsidR="00000000" w:rsidRPr="00000000">
                  <w:rPr>
                    <w:rtl w:val="0"/>
                  </w:rPr>
                  <w:t xml:space="preserve">h=1m</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0">
                <w:pPr>
                  <w:spacing w:line="276" w:lineRule="auto"/>
                  <w:rPr/>
                </w:pPr>
                <w:r w:rsidDel="00000000" w:rsidR="00000000" w:rsidRPr="00000000">
                  <w:rPr>
                    <w:rtl w:val="0"/>
                  </w:rPr>
                  <w:t xml:space="preserve">Ventana de series auxiliares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1">
                <w:pPr>
                  <w:spacing w:line="276" w:lineRule="auto"/>
                  <w:rPr/>
                </w:pPr>
                <w:r w:rsidDel="00000000" w:rsidR="00000000" w:rsidRPr="00000000">
                  <w:rPr>
                    <w:rtl w:val="0"/>
                  </w:rPr>
                  <w:t xml:space="preserve">Las variables climáticas y de costes de insumos tienen una serie histórica más corta (desde 2012). Esto limita la capacidad del modelo para entender ciclos de muy largo plazo (10-15 años).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2">
                <w:pPr>
                  <w:spacing w:line="276" w:lineRule="auto"/>
                  <w:rPr/>
                </w:pPr>
                <w:r w:rsidDel="00000000" w:rsidR="00000000" w:rsidRPr="00000000">
                  <w:rPr>
                    <w:rtl w:val="0"/>
                  </w:rPr>
                  <w:t xml:space="preserve">h=2,3m</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3">
                <w:pPr>
                  <w:spacing w:line="276" w:lineRule="auto"/>
                  <w:rPr/>
                </w:pPr>
                <w:r w:rsidDel="00000000" w:rsidR="00000000" w:rsidRPr="00000000">
                  <w:rPr>
                    <w:rtl w:val="0"/>
                  </w:rPr>
                  <w:t xml:space="preserve">Limitación por dependencia de señales de inercia y mercado global: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4">
                <w:pPr>
                  <w:spacing w:line="276" w:lineRule="auto"/>
                  <w:rPr/>
                </w:pPr>
                <w:r w:rsidDel="00000000" w:rsidR="00000000" w:rsidRPr="00000000">
                  <w:rPr>
                    <w:rtl w:val="0"/>
                  </w:rPr>
                  <w:t xml:space="preserve">Una fracción relevante de la capacidad predictiva procede de variables de momentum, medias móviles, spreads y referencias internacionales. Este diseño mejora la estabilidad en regímenes continuistas, pero incrementa la sensibilidad a cambios estructurales bruscos (rupturas de correlación, shocks geopolíticos o alteraciones de transmisión internacional de precios). En dichos contextos, la extrapolación del patrón histórico puede degradarse de forma no lineal y reducir la fiabilidad de la magnitud prevista.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5">
                <w:pPr>
                  <w:spacing w:line="276" w:lineRule="auto"/>
                  <w:rPr/>
                </w:pPr>
                <w:r w:rsidDel="00000000" w:rsidR="00000000" w:rsidRPr="00000000">
                  <w:rPr>
                    <w:rtl w:val="0"/>
                  </w:rPr>
                  <w:t xml:space="preserve">Todos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6">
                <w:pPr>
                  <w:spacing w:line="276" w:lineRule="auto"/>
                  <w:rPr/>
                </w:pPr>
                <w:r w:rsidDel="00000000" w:rsidR="00000000" w:rsidRPr="00000000">
                  <w:rPr>
                    <w:rtl w:val="0"/>
                  </w:rPr>
                  <w:t xml:space="preserve">Riesgo metodológico fuera del protocolo oficial: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7">
                <w:pPr>
                  <w:spacing w:line="276" w:lineRule="auto"/>
                  <w:rPr/>
                </w:pPr>
                <w:r w:rsidDel="00000000" w:rsidR="00000000" w:rsidRPr="00000000">
                  <w:rPr>
                    <w:rtl w:val="0"/>
                  </w:rPr>
                  <w:t xml:space="preserve">Las métricas del entregable son válidas exclusivamente bajo configuración STRICT (selección de variables en entrenamiento, exclusión de retornos contemporáneos y auditoría anti-leakage). La ejecución en configuraciones FULL o experimentales, aunque útil para investigación, puede reintroducir riesgos de fuga de información y sobreestimación del rendimiento. En consecuencia, cualquier resultado fuera de STRICT debe considerarse no homologable para validación operativa.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8">
                <w:pPr>
                  <w:spacing w:line="276" w:lineRule="auto"/>
                  <w:rPr/>
                </w:pPr>
                <w:r w:rsidDel="00000000" w:rsidR="00000000" w:rsidRPr="00000000">
                  <w:rPr>
                    <w:rtl w:val="0"/>
                  </w:rPr>
                  <w:t xml:space="preserve">todos</w:t>
                </w:r>
              </w:p>
            </w:tc>
          </w:tr>
        </w:tbl>
      </w:sdtContent>
    </w:sdt>
    <w:p w:rsidR="00000000" w:rsidDel="00000000" w:rsidP="00000000" w:rsidRDefault="00000000" w:rsidRPr="00000000" w14:paraId="000007E9">
      <w:pPr>
        <w:pStyle w:val="Heading5"/>
        <w:rPr/>
      </w:pPr>
      <w:bookmarkStart w:colFirst="0" w:colLast="0" w:name="_heading=h.bfacseglnda4" w:id="165"/>
      <w:bookmarkEnd w:id="165"/>
      <w:r w:rsidDel="00000000" w:rsidR="00000000" w:rsidRPr="00000000">
        <w:rPr>
          <w:rtl w:val="0"/>
        </w:rPr>
        <w:t xml:space="preserve">Tabla 44 Fuentes de sesgo por datos e impacto en los horizontes de predicción</w:t>
      </w:r>
    </w:p>
    <w:p w:rsidR="00000000" w:rsidDel="00000000" w:rsidP="00000000" w:rsidRDefault="00000000" w:rsidRPr="00000000" w14:paraId="000007EA">
      <w:pPr>
        <w:pStyle w:val="Heading4"/>
        <w:tabs>
          <w:tab w:val="right" w:leader="none" w:pos="12000"/>
        </w:tabs>
        <w:rPr/>
      </w:pPr>
      <w:bookmarkStart w:colFirst="0" w:colLast="0" w:name="_heading=h.7slz4gk7ytdz" w:id="166"/>
      <w:bookmarkEnd w:id="166"/>
      <w:r w:rsidDel="00000000" w:rsidR="00000000" w:rsidRPr="00000000">
        <w:rPr>
          <w:rtl w:val="0"/>
        </w:rPr>
        <w:t xml:space="preserve">Sesgos por diseño</w:t>
      </w:r>
    </w:p>
    <w:p w:rsidR="00000000" w:rsidDel="00000000" w:rsidP="00000000" w:rsidRDefault="00000000" w:rsidRPr="00000000" w14:paraId="000007EB">
      <w:pPr>
        <w:pStyle w:val="Heading4"/>
        <w:tabs>
          <w:tab w:val="right" w:leader="none" w:pos="12000"/>
        </w:tabs>
        <w:rPr/>
      </w:pPr>
      <w:bookmarkStart w:colFirst="0" w:colLast="0" w:name="_heading=h.e3jk0bbaipvy" w:id="167"/>
      <w:bookmarkEnd w:id="167"/>
      <w:r w:rsidDel="00000000" w:rsidR="00000000" w:rsidRPr="00000000">
        <w:rPr>
          <w:rtl w:val="0"/>
        </w:rPr>
      </w:r>
    </w:p>
    <w:sdt>
      <w:sdtPr>
        <w:lock w:val="contentLocked"/>
        <w:id w:val="1956368658"/>
        <w:tag w:val="goog_rdk_50"/>
      </w:sdtPr>
      <w:sdtContent>
        <w:tbl>
          <w:tblPr>
            <w:tblStyle w:val="Table47"/>
            <w:tblpPr w:leftFromText="180" w:rightFromText="180" w:topFromText="180" w:bottomFromText="180" w:vertAnchor="text" w:horzAnchor="text" w:tblpX="0" w:tblpY="0"/>
            <w:tblW w:w="8610.0" w:type="dxa"/>
            <w:jc w:val="left"/>
            <w:tblLayout w:type="fixed"/>
            <w:tblLook w:val="0000"/>
          </w:tblPr>
          <w:tblGrid>
            <w:gridCol w:w="2805"/>
            <w:gridCol w:w="5805"/>
            <w:tblGridChange w:id="0">
              <w:tblGrid>
                <w:gridCol w:w="2805"/>
                <w:gridCol w:w="580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EC">
                <w:pPr>
                  <w:spacing w:line="276" w:lineRule="auto"/>
                  <w:jc w:val="left"/>
                  <w:rPr>
                    <w:b w:val="1"/>
                    <w:bCs w:val="1"/>
                  </w:rPr>
                </w:pPr>
                <w:r w:rsidDel="00000000" w:rsidR="00000000" w:rsidRPr="00000000">
                  <w:rPr>
                    <w:b w:val="1"/>
                    <w:bCs w:val="1"/>
                    <w:rtl w:val="0"/>
                  </w:rPr>
                  <w:t xml:space="preserve">Tipo de sesgo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ED">
                <w:pPr>
                  <w:spacing w:line="276" w:lineRule="auto"/>
                  <w:rPr>
                    <w:b w:val="1"/>
                    <w:bCs w:val="1"/>
                  </w:rPr>
                </w:pPr>
                <w:r w:rsidDel="00000000" w:rsidR="00000000" w:rsidRPr="00000000">
                  <w:rPr>
                    <w:b w:val="1"/>
                    <w:bCs w:val="1"/>
                    <w:rtl w:val="0"/>
                  </w:rPr>
                  <w:t xml:space="preserve">Naturaleza y consecuencia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E">
                <w:pPr>
                  <w:spacing w:line="276" w:lineRule="auto"/>
                  <w:rPr/>
                </w:pPr>
                <w:r w:rsidDel="00000000" w:rsidR="00000000" w:rsidRPr="00000000">
                  <w:rPr>
                    <w:rtl w:val="0"/>
                  </w:rPr>
                  <w:t xml:space="preserve">Linealidad Estructural (h=1m)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EF">
                <w:pPr>
                  <w:spacing w:line="276" w:lineRule="auto"/>
                  <w:rPr/>
                </w:pPr>
                <w:r w:rsidDel="00000000" w:rsidR="00000000" w:rsidRPr="00000000">
                  <w:rPr>
                    <w:rtl w:val="0"/>
                  </w:rPr>
                  <w:t xml:space="preserve">El uso de XGboost impone una relación lineal. Si el mercado sufre un cambio parabólico súbito, el modelo subestimará sistemáticamente la punta de la subida o la profundidad de la caída.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0">
                <w:pPr>
                  <w:spacing w:line="276" w:lineRule="auto"/>
                  <w:rPr/>
                </w:pPr>
                <w:r w:rsidDel="00000000" w:rsidR="00000000" w:rsidRPr="00000000">
                  <w:rPr>
                    <w:rtl w:val="0"/>
                  </w:rPr>
                  <w:t xml:space="preserve">Ponderación de Ventana Expansiva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1">
                <w:pPr>
                  <w:spacing w:line="276" w:lineRule="auto"/>
                  <w:rPr/>
                </w:pPr>
                <w:r w:rsidDel="00000000" w:rsidR="00000000" w:rsidRPr="00000000">
                  <w:rPr>
                    <w:rtl w:val="0"/>
                  </w:rPr>
                  <w:t xml:space="preserve">El protocolo walk-forward pondera igual el año 2006 que el 2024. En un mercado que ha cambiado estructuralmente, esto puede introducir un sesgo hacia regímenes de mercado ya obsoletos.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2">
                <w:pPr>
                  <w:spacing w:line="276" w:lineRule="auto"/>
                  <w:rPr/>
                </w:pPr>
                <w:r w:rsidDel="00000000" w:rsidR="00000000" w:rsidRPr="00000000">
                  <w:rPr>
                    <w:rtl w:val="0"/>
                  </w:rPr>
                  <w:t xml:space="preserve">Protocolo STRICT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3">
                <w:pPr>
                  <w:spacing w:line="276" w:lineRule="auto"/>
                  <w:rPr/>
                </w:pPr>
                <w:r w:rsidDel="00000000" w:rsidR="00000000" w:rsidRPr="00000000">
                  <w:rPr>
                    <w:rtl w:val="0"/>
                  </w:rPr>
                  <w:t xml:space="preserve">Al ser extremadamente rigurosos con el leakage, podríamos haber excluido variables que, aunque parecen sospechosas estadísticamente, tienen una causalidad real que el modelo ya no puede aprovechar.</w:t>
                </w:r>
              </w:p>
            </w:tc>
          </w:tr>
        </w:tbl>
      </w:sdtContent>
    </w:sdt>
    <w:p w:rsidR="00000000" w:rsidDel="00000000" w:rsidP="00000000" w:rsidRDefault="00000000" w:rsidRPr="00000000" w14:paraId="000007F4">
      <w:pPr>
        <w:pStyle w:val="Heading5"/>
        <w:rPr/>
      </w:pPr>
      <w:bookmarkStart w:colFirst="0" w:colLast="0" w:name="_heading=h.8afzbgtz5uoo" w:id="168"/>
      <w:bookmarkEnd w:id="168"/>
      <w:r w:rsidDel="00000000" w:rsidR="00000000" w:rsidRPr="00000000">
        <w:rPr>
          <w:rtl w:val="0"/>
        </w:rPr>
        <w:t xml:space="preserve">Tabla 45 Sesgos por diseño técnico y consecuencias operativas</w:t>
      </w:r>
    </w:p>
    <w:p w:rsidR="00000000" w:rsidDel="00000000" w:rsidP="00000000" w:rsidRDefault="00000000" w:rsidRPr="00000000" w14:paraId="000007F5">
      <w:pPr>
        <w:pStyle w:val="Heading4"/>
        <w:tabs>
          <w:tab w:val="right" w:leader="none" w:pos="12000"/>
        </w:tabs>
        <w:rPr/>
      </w:pPr>
      <w:bookmarkStart w:colFirst="0" w:colLast="0" w:name="_heading=h.r2pw9xds1fu" w:id="169"/>
      <w:bookmarkEnd w:id="169"/>
      <w:r w:rsidDel="00000000" w:rsidR="00000000" w:rsidRPr="00000000">
        <w:rPr>
          <w:rtl w:val="0"/>
        </w:rPr>
        <w:t xml:space="preserve">Sesgos por supuestos operativos</w:t>
      </w:r>
    </w:p>
    <w:p w:rsidR="00000000" w:rsidDel="00000000" w:rsidP="00000000" w:rsidRDefault="00000000" w:rsidRPr="00000000" w14:paraId="000007F6">
      <w:pPr>
        <w:pStyle w:val="Heading4"/>
        <w:tabs>
          <w:tab w:val="right" w:leader="none" w:pos="12000"/>
        </w:tabs>
        <w:rPr/>
      </w:pPr>
      <w:bookmarkStart w:colFirst="0" w:colLast="0" w:name="_heading=h.vxy3t1pnhahn" w:id="170"/>
      <w:bookmarkEnd w:id="170"/>
      <w:r w:rsidDel="00000000" w:rsidR="00000000" w:rsidRPr="00000000">
        <w:rPr>
          <w:rtl w:val="0"/>
        </w:rPr>
      </w:r>
    </w:p>
    <w:sdt>
      <w:sdtPr>
        <w:lock w:val="contentLocked"/>
        <w:id w:val="37567179"/>
        <w:tag w:val="goog_rdk_51"/>
      </w:sdtPr>
      <w:sdtContent>
        <w:tbl>
          <w:tblPr>
            <w:tblStyle w:val="Table48"/>
            <w:tblpPr w:leftFromText="180" w:rightFromText="180" w:topFromText="180" w:bottomFromText="180" w:vertAnchor="text" w:horzAnchor="text" w:tblpX="0" w:tblpY="0"/>
            <w:tblW w:w="8610.0" w:type="dxa"/>
            <w:jc w:val="left"/>
            <w:tblLayout w:type="fixed"/>
            <w:tblLook w:val="0000"/>
          </w:tblPr>
          <w:tblGrid>
            <w:gridCol w:w="2805"/>
            <w:gridCol w:w="5805"/>
            <w:tblGridChange w:id="0">
              <w:tblGrid>
                <w:gridCol w:w="2805"/>
                <w:gridCol w:w="580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F7">
                <w:pPr>
                  <w:spacing w:line="276" w:lineRule="auto"/>
                  <w:jc w:val="left"/>
                  <w:rPr>
                    <w:b w:val="1"/>
                    <w:bCs w:val="1"/>
                  </w:rPr>
                </w:pPr>
                <w:r w:rsidDel="00000000" w:rsidR="00000000" w:rsidRPr="00000000">
                  <w:rPr>
                    <w:b w:val="1"/>
                    <w:bCs w:val="1"/>
                    <w:rtl w:val="0"/>
                  </w:rPr>
                  <w:t xml:space="preserve">Supuesto de trabajo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7F8">
                <w:pPr>
                  <w:spacing w:line="276" w:lineRule="auto"/>
                  <w:rPr>
                    <w:b w:val="1"/>
                    <w:bCs w:val="1"/>
                  </w:rPr>
                </w:pPr>
                <w:r w:rsidDel="00000000" w:rsidR="00000000" w:rsidRPr="00000000">
                  <w:rPr>
                    <w:b w:val="1"/>
                    <w:bCs w:val="1"/>
                    <w:rtl w:val="0"/>
                  </w:rPr>
                  <w:t xml:space="preserve">Riesgo asociado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9">
                <w:pPr>
                  <w:spacing w:line="276" w:lineRule="auto"/>
                  <w:rPr/>
                </w:pPr>
                <w:r w:rsidDel="00000000" w:rsidR="00000000" w:rsidRPr="00000000">
                  <w:rPr>
                    <w:rtl w:val="0"/>
                  </w:rPr>
                  <w:t xml:space="preserve">Estacionariedad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A">
                <w:pPr>
                  <w:spacing w:line="276" w:lineRule="auto"/>
                  <w:rPr/>
                </w:pPr>
                <w:r w:rsidDel="00000000" w:rsidR="00000000" w:rsidRPr="00000000">
                  <w:rPr>
                    <w:rtl w:val="0"/>
                  </w:rPr>
                  <w:t xml:space="preserve">Se asume que la relación "Coste fertilizante - Precio cereal" es estable. Una nueva regulación de la PAC o cambios en aranceles globales invalidarían este supuesto.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B">
                <w:pPr>
                  <w:spacing w:line="276" w:lineRule="auto"/>
                  <w:rPr/>
                </w:pPr>
                <w:r w:rsidDel="00000000" w:rsidR="00000000" w:rsidRPr="00000000">
                  <w:rPr>
                    <w:rtl w:val="0"/>
                  </w:rPr>
                  <w:t xml:space="preserve">Puntualidad de fuentes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C">
                <w:pPr>
                  <w:spacing w:line="276" w:lineRule="auto"/>
                  <w:rPr/>
                </w:pPr>
                <w:r w:rsidDel="00000000" w:rsidR="00000000" w:rsidRPr="00000000">
                  <w:rPr>
                    <w:rtl w:val="0"/>
                  </w:rPr>
                  <w:t xml:space="preserve">El modelo asume que los datos de la FAO o el MAPA están disponibles el día 1 de cada mes. Retrasos administrativos en la publicación de datos "rompen" la cadena de inferencia.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D">
                <w:pPr>
                  <w:spacing w:line="276" w:lineRule="auto"/>
                  <w:rPr/>
                </w:pPr>
                <w:r w:rsidDel="00000000" w:rsidR="00000000" w:rsidRPr="00000000">
                  <w:rPr>
                    <w:rtl w:val="0"/>
                  </w:rPr>
                  <w:t xml:space="preserve">Umbral de neutralidad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7FE">
                <w:pPr>
                  <w:spacing w:line="276" w:lineRule="auto"/>
                  <w:rPr/>
                </w:pPr>
                <w:r w:rsidDel="00000000" w:rsidR="00000000" w:rsidRPr="00000000">
                  <w:rPr>
                    <w:rtl w:val="0"/>
                  </w:rPr>
                  <w:t xml:space="preserve">El clasificador trata cualquier retorno &gt; 0 como subida. En meses con variaciones mínimas (ej: 0.05%), la etiqueta es binaria, pero la señal carece de importancia económica real.</w:t>
                </w:r>
              </w:p>
            </w:tc>
          </w:tr>
        </w:tbl>
      </w:sdtContent>
    </w:sdt>
    <w:p w:rsidR="00000000" w:rsidDel="00000000" w:rsidP="00000000" w:rsidRDefault="00000000" w:rsidRPr="00000000" w14:paraId="000007FF">
      <w:pPr>
        <w:pStyle w:val="Heading5"/>
        <w:rPr/>
      </w:pPr>
      <w:bookmarkStart w:colFirst="0" w:colLast="0" w:name="_heading=h.yggyhq19114k" w:id="171"/>
      <w:bookmarkEnd w:id="171"/>
      <w:r w:rsidDel="00000000" w:rsidR="00000000" w:rsidRPr="00000000">
        <w:rPr>
          <w:rtl w:val="0"/>
        </w:rPr>
        <w:t xml:space="preserve">Tabla 46 Sesgos por supuestos operativos y riesgos asociados</w:t>
      </w:r>
    </w:p>
    <w:p w:rsidR="00000000" w:rsidDel="00000000" w:rsidP="00000000" w:rsidRDefault="00000000" w:rsidRPr="00000000" w14:paraId="00000800">
      <w:pPr>
        <w:ind w:left="0" w:firstLine="0"/>
        <w:rPr/>
      </w:pPr>
      <w:r w:rsidDel="00000000" w:rsidR="00000000" w:rsidRPr="00000000">
        <w:rPr>
          <w:rtl w:val="0"/>
        </w:rPr>
      </w:r>
    </w:p>
    <w:p w:rsidR="00000000" w:rsidDel="00000000" w:rsidP="00000000" w:rsidRDefault="00000000" w:rsidRPr="00000000" w14:paraId="00000801">
      <w:pPr>
        <w:pStyle w:val="Heading2"/>
        <w:numPr>
          <w:ilvl w:val="1"/>
          <w:numId w:val="19"/>
        </w:numPr>
        <w:tabs>
          <w:tab w:val="right" w:leader="none" w:pos="12000"/>
        </w:tabs>
        <w:spacing w:after="200" w:before="60" w:lineRule="auto"/>
        <w:ind w:left="566.9291338582675" w:hanging="164.99999999999994"/>
        <w:rPr/>
      </w:pPr>
      <w:bookmarkStart w:colFirst="0" w:colLast="0" w:name="_heading=h.2ip89m9lc80h" w:id="172"/>
      <w:bookmarkEnd w:id="172"/>
      <w:r w:rsidDel="00000000" w:rsidR="00000000" w:rsidRPr="00000000">
        <w:rPr>
          <w:rtl w:val="0"/>
        </w:rPr>
        <w:t xml:space="preserve">Escenarios de no fiabilidad</w:t>
      </w:r>
    </w:p>
    <w:p w:rsidR="00000000" w:rsidDel="00000000" w:rsidP="00000000" w:rsidRDefault="00000000" w:rsidRPr="00000000" w14:paraId="00000802">
      <w:pPr>
        <w:tabs>
          <w:tab w:val="right" w:leader="none" w:pos="12000"/>
        </w:tabs>
        <w:rPr/>
      </w:pPr>
      <w:r w:rsidDel="00000000" w:rsidR="00000000" w:rsidRPr="00000000">
        <w:rPr>
          <w:rtl w:val="0"/>
        </w:rPr>
        <w:t xml:space="preserve">El sistema no debe utilizarse como señal primaria si se detecta alguna de las siguientes condiciones de contorno:</w:t>
      </w:r>
    </w:p>
    <w:p w:rsidR="00000000" w:rsidDel="00000000" w:rsidP="00000000" w:rsidRDefault="00000000" w:rsidRPr="00000000" w14:paraId="00000803">
      <w:pPr>
        <w:pStyle w:val="Heading4"/>
        <w:tabs>
          <w:tab w:val="right" w:leader="none" w:pos="12000"/>
        </w:tabs>
        <w:rPr/>
      </w:pPr>
      <w:bookmarkStart w:colFirst="0" w:colLast="0" w:name="_heading=h.joqx0n2fv3vb" w:id="173"/>
      <w:bookmarkEnd w:id="173"/>
      <w:r w:rsidDel="00000000" w:rsidR="00000000" w:rsidRPr="00000000">
        <w:rPr>
          <w:rtl w:val="0"/>
        </w:rPr>
      </w:r>
    </w:p>
    <w:sdt>
      <w:sdtPr>
        <w:lock w:val="contentLocked"/>
        <w:id w:val="-1826650059"/>
        <w:tag w:val="goog_rdk_52"/>
      </w:sdtPr>
      <w:sdtContent>
        <w:tbl>
          <w:tblPr>
            <w:tblStyle w:val="Table49"/>
            <w:tblpPr w:leftFromText="180" w:rightFromText="180" w:topFromText="180" w:bottomFromText="180" w:vertAnchor="text" w:horzAnchor="text" w:tblpX="0" w:tblpY="0"/>
            <w:tblW w:w="8610.0" w:type="dxa"/>
            <w:jc w:val="left"/>
            <w:tblLayout w:type="fixed"/>
            <w:tblLook w:val="0000"/>
          </w:tblPr>
          <w:tblGrid>
            <w:gridCol w:w="1675.411030176899"/>
            <w:gridCol w:w="3467.29448491155"/>
            <w:gridCol w:w="3467.29448491155"/>
            <w:tblGridChange w:id="0">
              <w:tblGrid>
                <w:gridCol w:w="1675.411030176899"/>
                <w:gridCol w:w="3467.29448491155"/>
                <w:gridCol w:w="3467.29448491155"/>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04">
                <w:pPr>
                  <w:spacing w:line="276" w:lineRule="auto"/>
                  <w:jc w:val="left"/>
                  <w:rPr>
                    <w:b w:val="1"/>
                    <w:bCs w:val="1"/>
                  </w:rPr>
                </w:pPr>
                <w:r w:rsidDel="00000000" w:rsidR="00000000" w:rsidRPr="00000000">
                  <w:rPr>
                    <w:b w:val="1"/>
                    <w:bCs w:val="1"/>
                    <w:rtl w:val="0"/>
                  </w:rPr>
                  <w:t xml:space="preserve">Escenario crítico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05">
                <w:pPr>
                  <w:spacing w:line="276" w:lineRule="auto"/>
                  <w:rPr>
                    <w:b w:val="1"/>
                    <w:bCs w:val="1"/>
                  </w:rPr>
                </w:pPr>
                <w:r w:rsidDel="00000000" w:rsidR="00000000" w:rsidRPr="00000000">
                  <w:rPr>
                    <w:b w:val="1"/>
                    <w:bCs w:val="1"/>
                    <w:rtl w:val="0"/>
                  </w:rPr>
                  <w:t xml:space="preserve">Indicador de detección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06">
                <w:pPr>
                  <w:spacing w:line="276" w:lineRule="auto"/>
                  <w:rPr>
                    <w:b w:val="1"/>
                    <w:bCs w:val="1"/>
                  </w:rPr>
                </w:pPr>
                <w:r w:rsidDel="00000000" w:rsidR="00000000" w:rsidRPr="00000000">
                  <w:rPr>
                    <w:b w:val="1"/>
                    <w:bCs w:val="1"/>
                    <w:rtl w:val="0"/>
                  </w:rPr>
                  <w:t xml:space="preserve">Acción recomendada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7">
                <w:pPr>
                  <w:spacing w:line="276" w:lineRule="auto"/>
                  <w:rPr/>
                </w:pPr>
                <w:r w:rsidDel="00000000" w:rsidR="00000000" w:rsidRPr="00000000">
                  <w:rPr>
                    <w:rtl w:val="0"/>
                  </w:rPr>
                  <w:t xml:space="preserve">Ruptura de régimen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8">
                <w:pPr>
                  <w:spacing w:line="276" w:lineRule="auto"/>
                  <w:rPr/>
                </w:pPr>
                <w:r w:rsidDel="00000000" w:rsidR="00000000" w:rsidRPr="00000000">
                  <w:rPr>
                    <w:rtl w:val="0"/>
                  </w:rPr>
                  <w:t xml:space="preserve">Volatilidad mensual superior al 8% (superior a 2 veces la media histórica).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9">
                <w:pPr>
                  <w:spacing w:line="276" w:lineRule="auto"/>
                  <w:rPr/>
                </w:pPr>
                <w:r w:rsidDel="00000000" w:rsidR="00000000" w:rsidRPr="00000000">
                  <w:rPr>
                    <w:rtl w:val="0"/>
                  </w:rPr>
                  <w:t xml:space="preserve">Suspender señal automática; priorizar análisis fundamental de mercado.</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A">
                <w:pPr>
                  <w:spacing w:line="276" w:lineRule="auto"/>
                  <w:rPr/>
                </w:pPr>
                <w:r w:rsidDel="00000000" w:rsidR="00000000" w:rsidRPr="00000000">
                  <w:rPr>
                    <w:rtl w:val="0"/>
                  </w:rPr>
                  <w:t xml:space="preserve">Crisis geopolítica activa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B">
                <w:pPr>
                  <w:spacing w:line="276" w:lineRule="auto"/>
                  <w:rPr/>
                </w:pPr>
                <w:r w:rsidDel="00000000" w:rsidR="00000000" w:rsidRPr="00000000">
                  <w:rPr>
                    <w:rtl w:val="0"/>
                  </w:rPr>
                  <w:t xml:space="preserve">Conflictos bélicos en zonas clave (Mar Negro, Oriente Medio).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C">
                <w:pPr>
                  <w:spacing w:line="276" w:lineRule="auto"/>
                  <w:rPr/>
                </w:pPr>
                <w:r w:rsidDel="00000000" w:rsidR="00000000" w:rsidRPr="00000000">
                  <w:rPr>
                    <w:rtl w:val="0"/>
                  </w:rPr>
                  <w:t xml:space="preserve">Reducir exposición; la "ausencia de señal" debe considerarse una señal de precaución.</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D">
                <w:pPr>
                  <w:spacing w:line="276" w:lineRule="auto"/>
                  <w:rPr/>
                </w:pPr>
                <w:r w:rsidDel="00000000" w:rsidR="00000000" w:rsidRPr="00000000">
                  <w:rPr>
                    <w:rtl w:val="0"/>
                  </w:rPr>
                  <w:t xml:space="preserve">Cambios normativos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E">
                <w:pPr>
                  <w:spacing w:line="276" w:lineRule="auto"/>
                  <w:rPr/>
                </w:pPr>
                <w:r w:rsidDel="00000000" w:rsidR="00000000" w:rsidRPr="00000000">
                  <w:rPr>
                    <w:rtl w:val="0"/>
                  </w:rPr>
                  <w:t xml:space="preserve">Reformas de calado en la PAC o nuevos aranceles (BOE/DOUE).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0F">
                <w:pPr>
                  <w:spacing w:line="276" w:lineRule="auto"/>
                  <w:rPr/>
                </w:pPr>
                <w:r w:rsidDel="00000000" w:rsidR="00000000" w:rsidRPr="00000000">
                  <w:rPr>
                    <w:rtl w:val="0"/>
                  </w:rPr>
                  <w:t xml:space="preserve">Reentrenar el modelo con datos post-reforma antes de validar nuevas señales.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10">
                <w:pPr>
                  <w:spacing w:line="276" w:lineRule="auto"/>
                  <w:rPr/>
                </w:pPr>
                <w:r w:rsidDel="00000000" w:rsidR="00000000" w:rsidRPr="00000000">
                  <w:rPr>
                    <w:rtl w:val="0"/>
                  </w:rPr>
                  <w:t xml:space="preserve">Inconsistencia de datos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11">
                <w:pPr>
                  <w:spacing w:line="276" w:lineRule="auto"/>
                  <w:rPr/>
                </w:pPr>
                <w:r w:rsidDel="00000000" w:rsidR="00000000" w:rsidRPr="00000000">
                  <w:rPr>
                    <w:rtl w:val="0"/>
                  </w:rPr>
                  <w:t xml:space="preserve">Ausencia de features críticas como el índice FAO o precios internacionales.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12">
                <w:pPr>
                  <w:spacing w:line="276" w:lineRule="auto"/>
                  <w:rPr/>
                </w:pPr>
                <w:r w:rsidDel="00000000" w:rsidR="00000000" w:rsidRPr="00000000">
                  <w:rPr>
                    <w:rtl w:val="0"/>
                  </w:rPr>
                  <w:t xml:space="preserve">El pipeline lanza una excepción; se prohíbe emitir señales basadas en datos parciales.</w:t>
                </w:r>
              </w:p>
            </w:tc>
          </w:tr>
        </w:tbl>
      </w:sdtContent>
    </w:sdt>
    <w:p w:rsidR="00000000" w:rsidDel="00000000" w:rsidP="00000000" w:rsidRDefault="00000000" w:rsidRPr="00000000" w14:paraId="00000813">
      <w:pPr>
        <w:pStyle w:val="Heading5"/>
        <w:rPr/>
      </w:pPr>
      <w:bookmarkStart w:colFirst="0" w:colLast="0" w:name="_heading=h.dfveotwb3kz7" w:id="174"/>
      <w:bookmarkEnd w:id="174"/>
      <w:r w:rsidDel="00000000" w:rsidR="00000000" w:rsidRPr="00000000">
        <w:rPr>
          <w:rtl w:val="0"/>
        </w:rPr>
        <w:t xml:space="preserve">Tabla 47 Escenarios de no fiabilidad y protocolos de actuación recomendados</w:t>
      </w:r>
    </w:p>
    <w:p w:rsidR="00000000" w:rsidDel="00000000" w:rsidP="00000000" w:rsidRDefault="00000000" w:rsidRPr="00000000" w14:paraId="00000814">
      <w:pPr>
        <w:pStyle w:val="Heading2"/>
        <w:numPr>
          <w:ilvl w:val="1"/>
          <w:numId w:val="19"/>
        </w:numPr>
        <w:tabs>
          <w:tab w:val="right" w:leader="none" w:pos="12000"/>
        </w:tabs>
        <w:spacing w:after="200" w:before="60" w:lineRule="auto"/>
        <w:ind w:left="566.9291338582675" w:hanging="164.99999999999994"/>
        <w:rPr/>
      </w:pPr>
      <w:bookmarkStart w:colFirst="0" w:colLast="0" w:name="_heading=h.bd54f3jrhc9n" w:id="175"/>
      <w:bookmarkEnd w:id="175"/>
      <w:r w:rsidDel="00000000" w:rsidR="00000000" w:rsidRPr="00000000">
        <w:rPr>
          <w:rtl w:val="0"/>
        </w:rPr>
        <w:t xml:space="preserve">Impactos potenciales de errores del modelo en el caso de uso</w:t>
      </w:r>
    </w:p>
    <w:p w:rsidR="00000000" w:rsidDel="00000000" w:rsidP="00000000" w:rsidRDefault="00000000" w:rsidRPr="00000000" w14:paraId="00000815">
      <w:pPr>
        <w:tabs>
          <w:tab w:val="right" w:leader="none" w:pos="12000"/>
        </w:tabs>
        <w:spacing w:after="240" w:before="240" w:lineRule="auto"/>
        <w:rPr/>
      </w:pPr>
      <w:r w:rsidDel="00000000" w:rsidR="00000000" w:rsidRPr="00000000">
        <w:rPr>
          <w:rtl w:val="0"/>
        </w:rPr>
        <w:t xml:space="preserve">En el sector agroalimentario (harineras, fábricas de piensos), una predicción errónea no es solo un fallo estadístico; es un impacto directo en la cuenta de resultados.</w:t>
      </w:r>
    </w:p>
    <w:p w:rsidR="00000000" w:rsidDel="00000000" w:rsidP="00000000" w:rsidRDefault="00000000" w:rsidRPr="00000000" w14:paraId="00000816">
      <w:pPr>
        <w:pStyle w:val="Heading4"/>
        <w:tabs>
          <w:tab w:val="right" w:leader="none" w:pos="12000"/>
        </w:tabs>
        <w:rPr/>
      </w:pPr>
      <w:bookmarkStart w:colFirst="0" w:colLast="0" w:name="_heading=h.6zao61t2iq1i" w:id="176"/>
      <w:bookmarkEnd w:id="176"/>
      <w:r w:rsidDel="00000000" w:rsidR="00000000" w:rsidRPr="00000000">
        <w:rPr>
          <w:rtl w:val="0"/>
        </w:rPr>
        <w:t xml:space="preserve">Errores de dirección (clasificación)</w:t>
      </w:r>
    </w:p>
    <w:p w:rsidR="00000000" w:rsidDel="00000000" w:rsidP="00000000" w:rsidRDefault="00000000" w:rsidRPr="00000000" w14:paraId="00000817">
      <w:pPr>
        <w:tabs>
          <w:tab w:val="right" w:leader="none" w:pos="12000"/>
        </w:tabs>
        <w:rPr/>
      </w:pPr>
      <w:r w:rsidDel="00000000" w:rsidR="00000000" w:rsidRPr="00000000">
        <w:rPr>
          <w:rtl w:val="0"/>
        </w:rPr>
        <w:t xml:space="preserve">El mayor riesgo reside en la toma de posiciones de cobertura basadas en una tendencia inexistente:</w:t>
      </w:r>
    </w:p>
    <w:p w:rsidR="00000000" w:rsidDel="00000000" w:rsidP="00000000" w:rsidRDefault="00000000" w:rsidRPr="00000000" w14:paraId="00000818">
      <w:pPr>
        <w:numPr>
          <w:ilvl w:val="0"/>
          <w:numId w:val="12"/>
        </w:numPr>
        <w:tabs>
          <w:tab w:val="right" w:leader="none" w:pos="12000"/>
        </w:tabs>
        <w:ind w:left="720" w:hanging="360"/>
        <w:rPr/>
      </w:pPr>
      <w:r w:rsidDel="00000000" w:rsidR="00000000" w:rsidRPr="00000000">
        <w:rPr>
          <w:rtl w:val="0"/>
        </w:rPr>
        <w:t xml:space="preserve">Falso positivo (Señal alcista fallida): La empresa contrata coberturas o futuros ante una subida que no llega. Consecuencia: Se asume el coste de la prima de cobertura de forma innecesaria, perdiendo competitividad frente al precio spot.</w:t>
      </w:r>
    </w:p>
    <w:p w:rsidR="00000000" w:rsidDel="00000000" w:rsidP="00000000" w:rsidRDefault="00000000" w:rsidRPr="00000000" w14:paraId="00000819">
      <w:pPr>
        <w:numPr>
          <w:ilvl w:val="0"/>
          <w:numId w:val="12"/>
        </w:numPr>
        <w:tabs>
          <w:tab w:val="right" w:leader="none" w:pos="12000"/>
        </w:tabs>
        <w:ind w:left="720" w:hanging="360"/>
        <w:rPr/>
      </w:pPr>
      <w:r w:rsidDel="00000000" w:rsidR="00000000" w:rsidRPr="00000000">
        <w:rPr>
          <w:rtl w:val="0"/>
        </w:rPr>
        <w:t xml:space="preserve">Falso negativo (Señal bajista perdida): El modelo no detecta un rally alcista. Consecuencia: La empresa no se protege y absorbe el incremento del coste de la materia prima directamente en su margen de beneficio.</w:t>
      </w:r>
    </w:p>
    <w:p w:rsidR="00000000" w:rsidDel="00000000" w:rsidP="00000000" w:rsidRDefault="00000000" w:rsidRPr="00000000" w14:paraId="0000081A">
      <w:pPr>
        <w:numPr>
          <w:ilvl w:val="0"/>
          <w:numId w:val="12"/>
        </w:numPr>
        <w:tabs>
          <w:tab w:val="right" w:leader="none" w:pos="12000"/>
        </w:tabs>
        <w:ind w:left="720" w:hanging="360"/>
        <w:rPr/>
      </w:pPr>
      <w:r w:rsidDel="00000000" w:rsidR="00000000" w:rsidRPr="00000000">
        <w:rPr>
          <w:rtl w:val="0"/>
        </w:rPr>
        <w:t xml:space="preserve">Impacto económico estimado: Un error direccional del 5% sobre un contrato estándar de 1.000 toneladas de trigo representa un sobrecoste aproximado de 10.000 €.</w:t>
      </w:r>
    </w:p>
    <w:p w:rsidR="00000000" w:rsidDel="00000000" w:rsidP="00000000" w:rsidRDefault="00000000" w:rsidRPr="00000000" w14:paraId="0000081B">
      <w:pPr>
        <w:pStyle w:val="Heading4"/>
        <w:tabs>
          <w:tab w:val="right" w:leader="none" w:pos="12000"/>
        </w:tabs>
        <w:rPr/>
      </w:pPr>
      <w:bookmarkStart w:colFirst="0" w:colLast="0" w:name="_heading=h.2e114m5rxxg6" w:id="177"/>
      <w:bookmarkEnd w:id="177"/>
      <w:r w:rsidDel="00000000" w:rsidR="00000000" w:rsidRPr="00000000">
        <w:rPr>
          <w:rtl w:val="0"/>
        </w:rPr>
        <w:t xml:space="preserve">Errores de magnitud (regresión)</w:t>
      </w:r>
    </w:p>
    <w:p w:rsidR="00000000" w:rsidDel="00000000" w:rsidP="00000000" w:rsidRDefault="00000000" w:rsidRPr="00000000" w14:paraId="0000081C">
      <w:pPr>
        <w:tabs>
          <w:tab w:val="right" w:leader="none" w:pos="12000"/>
        </w:tabs>
        <w:spacing w:after="240" w:before="240" w:lineRule="auto"/>
        <w:rPr/>
      </w:pPr>
      <w:r w:rsidDel="00000000" w:rsidR="00000000" w:rsidRPr="00000000">
        <w:rPr>
          <w:rtl w:val="0"/>
        </w:rPr>
        <w:t xml:space="preserve">Debido al sesgo de linealidad, el modelo tiende a subestimar los "picos" de precio (</w:t>
      </w:r>
      <w:r w:rsidDel="00000000" w:rsidR="00000000" w:rsidRPr="00000000">
        <w:rPr>
          <w:i w:val="1"/>
          <w:iCs w:val="1"/>
          <w:rtl w:val="0"/>
        </w:rPr>
        <w:t xml:space="preserve">spikes</w:t>
      </w:r>
      <w:r w:rsidDel="00000000" w:rsidR="00000000" w:rsidRPr="00000000">
        <w:rPr>
          <w:rtl w:val="0"/>
        </w:rPr>
        <w:t xml:space="preserve">). Si el usuario confía ciegamente en la magnitud predicha, podría contratar una cobertura insuficiente, dejando una exposición residual al riesgo de mercado que no ha sido debidamente cuantificada.</w:t>
      </w:r>
    </w:p>
    <w:p w:rsidR="00000000" w:rsidDel="00000000" w:rsidP="00000000" w:rsidRDefault="00000000" w:rsidRPr="00000000" w14:paraId="0000081D">
      <w:pPr>
        <w:pStyle w:val="Heading2"/>
        <w:numPr>
          <w:ilvl w:val="1"/>
          <w:numId w:val="19"/>
        </w:numPr>
        <w:tabs>
          <w:tab w:val="right" w:leader="none" w:pos="12000"/>
        </w:tabs>
        <w:spacing w:after="200" w:before="60" w:lineRule="auto"/>
        <w:ind w:left="566.9291338582675" w:hanging="164.99999999999994"/>
        <w:rPr/>
      </w:pPr>
      <w:bookmarkStart w:colFirst="0" w:colLast="0" w:name="_heading=h.43p35m5ublls" w:id="178"/>
      <w:bookmarkEnd w:id="178"/>
      <w:r w:rsidDel="00000000" w:rsidR="00000000" w:rsidRPr="00000000">
        <w:rPr>
          <w:rtl w:val="0"/>
        </w:rPr>
        <w:t xml:space="preserve">Plan de mitigación de riesgos</w:t>
      </w:r>
    </w:p>
    <w:p w:rsidR="00000000" w:rsidDel="00000000" w:rsidP="00000000" w:rsidRDefault="00000000" w:rsidRPr="00000000" w14:paraId="0000081E">
      <w:pPr>
        <w:tabs>
          <w:tab w:val="right" w:leader="none" w:pos="12000"/>
        </w:tabs>
        <w:rPr/>
      </w:pPr>
      <w:r w:rsidDel="00000000" w:rsidR="00000000" w:rsidRPr="00000000">
        <w:rPr>
          <w:rtl w:val="0"/>
        </w:rPr>
        <w:t xml:space="preserve">Para minimizar los impactos descritos, el proyecto incorpora un plan de mitigación multidimensional:</w:t>
      </w:r>
    </w:p>
    <w:p w:rsidR="00000000" w:rsidDel="00000000" w:rsidP="00000000" w:rsidRDefault="00000000" w:rsidRPr="00000000" w14:paraId="0000081F">
      <w:pPr>
        <w:pStyle w:val="Heading4"/>
        <w:tabs>
          <w:tab w:val="right" w:leader="none" w:pos="12000"/>
        </w:tabs>
        <w:rPr/>
      </w:pPr>
      <w:bookmarkStart w:colFirst="0" w:colLast="0" w:name="_heading=h.u5l8g3hxvi3t" w:id="179"/>
      <w:bookmarkEnd w:id="179"/>
      <w:r w:rsidDel="00000000" w:rsidR="00000000" w:rsidRPr="00000000">
        <w:rPr>
          <w:rtl w:val="0"/>
        </w:rPr>
      </w:r>
    </w:p>
    <w:sdt>
      <w:sdtPr>
        <w:lock w:val="contentLocked"/>
        <w:id w:val="956785804"/>
        <w:tag w:val="goog_rdk_53"/>
      </w:sdtPr>
      <w:sdtContent>
        <w:tbl>
          <w:tblPr>
            <w:tblStyle w:val="Table50"/>
            <w:tblpPr w:leftFromText="180" w:rightFromText="180" w:topFromText="180" w:bottomFromText="180" w:vertAnchor="text" w:horzAnchor="text" w:tblpX="0" w:tblpY="0"/>
            <w:tblW w:w="8505.0" w:type="dxa"/>
            <w:jc w:val="left"/>
            <w:tblLayout w:type="fixed"/>
            <w:tblLook w:val="0000"/>
          </w:tblPr>
          <w:tblGrid>
            <w:gridCol w:w="2205"/>
            <w:gridCol w:w="6300"/>
            <w:tblGridChange w:id="0">
              <w:tblGrid>
                <w:gridCol w:w="2205"/>
                <w:gridCol w:w="630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20">
                <w:pPr>
                  <w:spacing w:line="276" w:lineRule="auto"/>
                  <w:jc w:val="left"/>
                  <w:rPr>
                    <w:b w:val="1"/>
                    <w:bCs w:val="1"/>
                  </w:rPr>
                </w:pPr>
                <w:r w:rsidDel="00000000" w:rsidR="00000000" w:rsidRPr="00000000">
                  <w:rPr>
                    <w:b w:val="1"/>
                    <w:bCs w:val="1"/>
                    <w:rtl w:val="0"/>
                  </w:rPr>
                  <w:t xml:space="preserve">Categoría de riesgo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21">
                <w:pPr>
                  <w:spacing w:line="276" w:lineRule="auto"/>
                  <w:rPr>
                    <w:b w:val="1"/>
                    <w:bCs w:val="1"/>
                  </w:rPr>
                </w:pPr>
                <w:r w:rsidDel="00000000" w:rsidR="00000000" w:rsidRPr="00000000">
                  <w:rPr>
                    <w:b w:val="1"/>
                    <w:bCs w:val="1"/>
                    <w:rtl w:val="0"/>
                  </w:rPr>
                  <w:t xml:space="preserve">Medida de mitigación implementada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2">
                <w:pPr>
                  <w:spacing w:line="276" w:lineRule="auto"/>
                  <w:rPr/>
                </w:pPr>
                <w:r w:rsidDel="00000000" w:rsidR="00000000" w:rsidRPr="00000000">
                  <w:rPr>
                    <w:rtl w:val="0"/>
                  </w:rPr>
                  <w:t xml:space="preserve">Alta volatilidad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3">
                <w:pPr>
                  <w:spacing w:line="276" w:lineRule="auto"/>
                  <w:rPr/>
                </w:pPr>
                <w:r w:rsidDel="00000000" w:rsidR="00000000" w:rsidRPr="00000000">
                  <w:rPr>
                    <w:rtl w:val="0"/>
                  </w:rPr>
                  <w:t xml:space="preserve">Gate automático en predict.py: si la volatilidad &gt; threshold, se emite el flag ALTA VOLATILIDAD.</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4">
                <w:pPr>
                  <w:spacing w:line="276" w:lineRule="auto"/>
                  <w:rPr/>
                </w:pPr>
                <w:r w:rsidDel="00000000" w:rsidR="00000000" w:rsidRPr="00000000">
                  <w:rPr>
                    <w:rtl w:val="0"/>
                  </w:rPr>
                  <w:t xml:space="preserve">Incertidumbre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5">
                <w:pPr>
                  <w:spacing w:line="276" w:lineRule="auto"/>
                  <w:rPr/>
                </w:pPr>
                <w:r w:rsidDel="00000000" w:rsidR="00000000" w:rsidRPr="00000000">
                  <w:rPr>
                    <w:rtl w:val="0"/>
                  </w:rPr>
                  <w:t xml:space="preserve">Filtro de confianza: Solo se actúan señales con probabilidad &gt; 0.65 o &lt; 0.35. El rango central se ignora.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6">
                <w:pPr>
                  <w:spacing w:line="276" w:lineRule="auto"/>
                  <w:rPr/>
                </w:pPr>
                <w:r w:rsidDel="00000000" w:rsidR="00000000" w:rsidRPr="00000000">
                  <w:rPr>
                    <w:rtl w:val="0"/>
                  </w:rPr>
                  <w:t xml:space="preserve">Discordancia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7">
                <w:pPr>
                  <w:spacing w:line="276" w:lineRule="auto"/>
                  <w:rPr/>
                </w:pPr>
                <w:r w:rsidDel="00000000" w:rsidR="00000000" w:rsidRPr="00000000">
                  <w:rPr>
                    <w:rtl w:val="0"/>
                  </w:rPr>
                  <w:t xml:space="preserve">Doble validación: Solo hay acción si regresión y clasificación coinciden. Señales mixtas = No operar.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8">
                <w:pPr>
                  <w:spacing w:line="276" w:lineRule="auto"/>
                  <w:rPr/>
                </w:pPr>
                <w:r w:rsidDel="00000000" w:rsidR="00000000" w:rsidRPr="00000000">
                  <w:rPr>
                    <w:rtl w:val="0"/>
                  </w:rPr>
                  <w:t xml:space="preserve">Obsolescencia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9">
                <w:pPr>
                  <w:spacing w:line="276" w:lineRule="auto"/>
                  <w:rPr/>
                </w:pPr>
                <w:r w:rsidDel="00000000" w:rsidR="00000000" w:rsidRPr="00000000">
                  <w:rPr>
                    <w:rtl w:val="0"/>
                  </w:rPr>
                  <w:t xml:space="preserve">Reentrenamiento programado: Ciclos semestrales (Enero/Julio) para capturar nuevos regímenes.</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A">
                <w:pPr>
                  <w:spacing w:line="276" w:lineRule="auto"/>
                  <w:rPr/>
                </w:pPr>
                <w:r w:rsidDel="00000000" w:rsidR="00000000" w:rsidRPr="00000000">
                  <w:rPr>
                    <w:rtl w:val="0"/>
                  </w:rPr>
                  <w:t xml:space="preserve">Drift de datos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2B">
                <w:pPr>
                  <w:spacing w:line="276" w:lineRule="auto"/>
                  <w:rPr/>
                </w:pPr>
                <w:r w:rsidDel="00000000" w:rsidR="00000000" w:rsidRPr="00000000">
                  <w:rPr>
                    <w:rtl w:val="0"/>
                  </w:rPr>
                  <w:t xml:space="preserve">Alerta automática si una feature crítica se desvía excesivamente de su media histórica.</w:t>
                </w:r>
              </w:p>
            </w:tc>
          </w:tr>
        </w:tbl>
      </w:sdtContent>
    </w:sdt>
    <w:p w:rsidR="00000000" w:rsidDel="00000000" w:rsidP="00000000" w:rsidRDefault="00000000" w:rsidRPr="00000000" w14:paraId="0000082C">
      <w:pPr>
        <w:pStyle w:val="Heading5"/>
        <w:rPr/>
      </w:pPr>
      <w:bookmarkStart w:colFirst="0" w:colLast="0" w:name="_heading=h.1itv5vs9pjko" w:id="180"/>
      <w:bookmarkEnd w:id="180"/>
      <w:r w:rsidDel="00000000" w:rsidR="00000000" w:rsidRPr="00000000">
        <w:rPr>
          <w:rtl w:val="0"/>
        </w:rPr>
        <w:t xml:space="preserve">Tabla 48 Categoría de riesgo y medidas de mitigación del plan de respuesta multidimensional</w:t>
      </w:r>
    </w:p>
    <w:p w:rsidR="00000000" w:rsidDel="00000000" w:rsidP="00000000" w:rsidRDefault="00000000" w:rsidRPr="00000000" w14:paraId="0000082D">
      <w:pPr>
        <w:pStyle w:val="Heading3"/>
        <w:tabs>
          <w:tab w:val="right" w:leader="none" w:pos="12000"/>
        </w:tabs>
        <w:rPr>
          <w:color w:val="000000"/>
        </w:rPr>
      </w:pPr>
      <w:bookmarkStart w:colFirst="0" w:colLast="0" w:name="_heading=h.cex4cklwwjq" w:id="181"/>
      <w:bookmarkEnd w:id="181"/>
      <w:r w:rsidDel="00000000" w:rsidR="00000000" w:rsidRPr="00000000">
        <w:rPr>
          <w:color w:val="000000"/>
          <w:rtl w:val="0"/>
        </w:rPr>
        <w:t xml:space="preserve">Protocolo de reentrenamiento con criterios empíricos</w:t>
      </w:r>
    </w:p>
    <w:p w:rsidR="00000000" w:rsidDel="00000000" w:rsidP="00000000" w:rsidRDefault="00000000" w:rsidRPr="00000000" w14:paraId="0000082E">
      <w:pPr>
        <w:tabs>
          <w:tab w:val="right" w:leader="none" w:pos="12000"/>
        </w:tabs>
        <w:rPr/>
      </w:pPr>
      <w:r w:rsidDel="00000000" w:rsidR="00000000" w:rsidRPr="00000000">
        <w:rPr>
          <w:rtl w:val="0"/>
        </w:rPr>
        <w:t xml:space="preserve">El reentrenamiento debe obedecer a dos mecanismos: (i) cadencia programada y (ii) disparo empírico por degradación.</w:t>
      </w:r>
    </w:p>
    <w:p w:rsidR="00000000" w:rsidDel="00000000" w:rsidP="00000000" w:rsidRDefault="00000000" w:rsidRPr="00000000" w14:paraId="0000082F">
      <w:pPr>
        <w:tabs>
          <w:tab w:val="right" w:leader="none" w:pos="12000"/>
        </w:tabs>
        <w:rPr>
          <w:b w:val="1"/>
          <w:bCs w:val="1"/>
        </w:rPr>
      </w:pPr>
      <w:r w:rsidDel="00000000" w:rsidR="00000000" w:rsidRPr="00000000">
        <w:rPr>
          <w:b w:val="1"/>
          <w:bCs w:val="1"/>
          <w:rtl w:val="0"/>
        </w:rPr>
        <w:t xml:space="preserve">Cadencia Programada (Base Semestral)</w:t>
      </w:r>
    </w:p>
    <w:p w:rsidR="00000000" w:rsidDel="00000000" w:rsidP="00000000" w:rsidRDefault="00000000" w:rsidRPr="00000000" w14:paraId="00000830">
      <w:pPr>
        <w:tabs>
          <w:tab w:val="right" w:leader="none" w:pos="12000"/>
        </w:tabs>
        <w:rPr/>
      </w:pPr>
      <w:sdt>
        <w:sdtPr>
          <w:id w:val="2022614542"/>
          <w:tag w:val="goog_rdk_54"/>
        </w:sdtPr>
        <w:sdtContent>
          <w:r w:rsidDel="00000000" w:rsidR="00000000" w:rsidRPr="00000000">
            <w:rPr>
              <w:rFonts w:ascii="Arial Unicode MS" w:cs="Arial Unicode MS" w:eastAsia="Arial Unicode MS" w:hAnsi="Arial Unicode MS"/>
              <w:rtl w:val="0"/>
            </w:rPr>
            <w:t xml:space="preserve">Se ejecuta reentrenamiento cada 6 meses (enero/julio), sincronizado con ciclos de campaña agrícola. La frecuencia semestral captura nuevos patrones sin introducir ruido: 6 meses ≈ 2.5% del histórico (237 observaciones), volumen estadísticamente significativo en literatura de forecasting de commodities (López de Prado, 2018). </w:t>
          </w:r>
        </w:sdtContent>
      </w:sdt>
      <w:r w:rsidDel="00000000" w:rsidR="00000000" w:rsidRPr="00000000">
        <w:rPr>
          <w:rtl w:val="0"/>
        </w:rPr>
        <w:t xml:space="preserve">Con independencia de los disparadores empíricos, se recomienda ejecutar python -m src.main all (o al menos data_processing + train + get_stats) con cadencia semestral, siempre que las fuentes estén actualizadas (verificable con python -m src.main check_sources), de forma que el modelo no acumule más de 6 meses de desfase respecto a los datos disponibles incluso en ausencia de una señal de degradación. Esta cadencia es una recomendación operativa para quien mantenga el sistema, ejecutada bajo demanda con los comandos ya existentes: no se ha implementado un orquestador que la dispare de forma automática y desatendida, ni un servicio que exponga el modelo reentrenado en producción, por requerir infraestructura de despliegue (programador de tareas, entorno de ejecución persistente, gestión de credenciales, monitorización) ajena al alcance de desarrollo de este modelo. </w:t>
      </w:r>
    </w:p>
    <w:p w:rsidR="00000000" w:rsidDel="00000000" w:rsidP="00000000" w:rsidRDefault="00000000" w:rsidRPr="00000000" w14:paraId="00000831">
      <w:pPr>
        <w:tabs>
          <w:tab w:val="right" w:leader="none" w:pos="12000"/>
        </w:tabs>
        <w:rPr/>
      </w:pPr>
      <w:r w:rsidDel="00000000" w:rsidR="00000000" w:rsidRPr="00000000">
        <w:rPr>
          <w:b w:val="1"/>
          <w:bCs w:val="1"/>
          <w:rtl w:val="0"/>
        </w:rPr>
        <w:t xml:space="preserve">Criterios de Disparo Extraordinario</w:t>
      </w:r>
      <w:r w:rsidDel="00000000" w:rsidR="00000000" w:rsidRPr="00000000">
        <w:rPr>
          <w:rtl w:val="0"/>
        </w:rPr>
      </w:r>
    </w:p>
    <w:p w:rsidR="00000000" w:rsidDel="00000000" w:rsidP="00000000" w:rsidRDefault="00000000" w:rsidRPr="00000000" w14:paraId="00000832">
      <w:pPr>
        <w:tabs>
          <w:tab w:val="right" w:leader="none" w:pos="12000"/>
        </w:tabs>
        <w:rPr/>
      </w:pPr>
      <w:r w:rsidDel="00000000" w:rsidR="00000000" w:rsidRPr="00000000">
        <w:rPr>
          <w:rtl w:val="0"/>
        </w:rPr>
        <w:t xml:space="preserve">Se activa reentrenamiento inmediato si se observa cualquiera de los siguientes indicadores sobre ventana rolling de 12 meses:</w:t>
      </w:r>
    </w:p>
    <w:p w:rsidR="00000000" w:rsidDel="00000000" w:rsidP="00000000" w:rsidRDefault="00000000" w:rsidRPr="00000000" w14:paraId="00000833">
      <w:pPr>
        <w:tabs>
          <w:tab w:val="right" w:leader="none" w:pos="12000"/>
        </w:tabs>
        <w:rPr/>
      </w:pPr>
      <w:r w:rsidDel="00000000" w:rsidR="00000000" w:rsidRPr="00000000">
        <w:rPr>
          <w:rtl w:val="0"/>
        </w:rPr>
        <w:t xml:space="preserve">— Decay de Directional Accuracy: DA &lt; 70% (baseline 78.8%), calculado en walk-forward out-of-sample.</w:t>
      </w:r>
    </w:p>
    <w:p w:rsidR="00000000" w:rsidDel="00000000" w:rsidP="00000000" w:rsidRDefault="00000000" w:rsidRPr="00000000" w14:paraId="00000834">
      <w:pPr>
        <w:tabs>
          <w:tab w:val="right" w:leader="none" w:pos="12000"/>
        </w:tabs>
        <w:rPr/>
      </w:pPr>
      <w:r w:rsidDel="00000000" w:rsidR="00000000" w:rsidRPr="00000000">
        <w:rPr>
          <w:rtl w:val="0"/>
        </w:rPr>
        <w:t xml:space="preserve">— Degradación AUC-ROC: AUC clasificador h=1m &lt; 0.70, evaluado en últimos 90 días.</w:t>
      </w:r>
    </w:p>
    <w:p w:rsidR="00000000" w:rsidDel="00000000" w:rsidP="00000000" w:rsidRDefault="00000000" w:rsidRPr="00000000" w14:paraId="00000835">
      <w:pPr>
        <w:tabs>
          <w:tab w:val="right" w:leader="none" w:pos="12000"/>
        </w:tabs>
        <w:rPr/>
      </w:pPr>
      <w:r w:rsidDel="00000000" w:rsidR="00000000" w:rsidRPr="00000000">
        <w:rPr>
          <w:rtl w:val="0"/>
        </w:rPr>
        <w:t xml:space="preserve">— Drift de Distribución: Media o desviación estándar de features críticas (FAO, precios MAPA, EUR/USD) varían &gt; 2σ respecto al período de entrenamiento (Kolmogorov-Smirnov test, p &lt; 0.05).</w:t>
      </w:r>
    </w:p>
    <w:p w:rsidR="00000000" w:rsidDel="00000000" w:rsidP="00000000" w:rsidRDefault="00000000" w:rsidRPr="00000000" w14:paraId="00000836">
      <w:pPr>
        <w:tabs>
          <w:tab w:val="right" w:leader="none" w:pos="12000"/>
        </w:tabs>
        <w:rPr/>
      </w:pPr>
      <w:r w:rsidDel="00000000" w:rsidR="00000000" w:rsidRPr="00000000">
        <w:rPr>
          <w:rtl w:val="0"/>
        </w:rPr>
        <w:t xml:space="preserve">— Volatilidad Anómala: Volatilidad mensual &gt; 8% durante 2 meses consecutivos (&gt;2× media histórica).</w:t>
      </w:r>
    </w:p>
    <w:p w:rsidR="00000000" w:rsidDel="00000000" w:rsidP="00000000" w:rsidRDefault="00000000" w:rsidRPr="00000000" w14:paraId="00000837">
      <w:pPr>
        <w:tabs>
          <w:tab w:val="right" w:leader="none" w:pos="12000"/>
        </w:tabs>
        <w:rPr/>
      </w:pPr>
      <w:r w:rsidDel="00000000" w:rsidR="00000000" w:rsidRPr="00000000">
        <w:rPr>
          <w:rtl w:val="0"/>
        </w:rPr>
        <w:t xml:space="preserve">— Inconsistencia de Inputs: Fallo recurrente (&gt;1 mes) en ingesta de fuentes externas críticas.</w:t>
      </w:r>
    </w:p>
    <w:p w:rsidR="00000000" w:rsidDel="00000000" w:rsidP="00000000" w:rsidRDefault="00000000" w:rsidRPr="00000000" w14:paraId="00000838">
      <w:pPr>
        <w:pStyle w:val="Heading2"/>
        <w:numPr>
          <w:ilvl w:val="1"/>
          <w:numId w:val="19"/>
        </w:numPr>
        <w:tabs>
          <w:tab w:val="right" w:leader="none" w:pos="12000"/>
        </w:tabs>
        <w:spacing w:after="200" w:before="60" w:lineRule="auto"/>
        <w:ind w:left="566.9291338582675" w:hanging="164.99999999999994"/>
        <w:rPr/>
      </w:pPr>
      <w:bookmarkStart w:colFirst="0" w:colLast="0" w:name="_heading=h.8e7uw1lbfo29" w:id="182"/>
      <w:bookmarkEnd w:id="182"/>
      <w:r w:rsidDel="00000000" w:rsidR="00000000" w:rsidRPr="00000000">
        <w:rPr>
          <w:rtl w:val="0"/>
        </w:rPr>
        <w:t xml:space="preserve">Desviaciones respecto a la memoria del proyecto</w:t>
      </w:r>
    </w:p>
    <w:p w:rsidR="00000000" w:rsidDel="00000000" w:rsidP="00000000" w:rsidRDefault="00000000" w:rsidRPr="00000000" w14:paraId="00000839">
      <w:pPr>
        <w:tabs>
          <w:tab w:val="right" w:leader="none" w:pos="12000"/>
        </w:tabs>
        <w:rPr/>
      </w:pPr>
      <w:r w:rsidDel="00000000" w:rsidR="00000000" w:rsidRPr="00000000">
        <w:rPr>
          <w:rtl w:val="0"/>
        </w:rPr>
        <w:t xml:space="preserve">Tras la fase de experimentación y auditoría interna, el desarrollo final del proyecto presenta dos evoluciones críticas respecto a la memoria técnica original. Estos cambios no representan una reducción del alcance, sino una optimización basada en la evidencia empírica para garantizar que el sistema aporte valor real al operador cerealista.</w:t>
      </w:r>
    </w:p>
    <w:p w:rsidR="00000000" w:rsidDel="00000000" w:rsidP="00000000" w:rsidRDefault="00000000" w:rsidRPr="00000000" w14:paraId="0000083A">
      <w:pPr>
        <w:pStyle w:val="Heading4"/>
        <w:keepNext w:val="0"/>
        <w:keepLines w:val="0"/>
        <w:tabs>
          <w:tab w:val="right" w:leader="none" w:pos="12000"/>
        </w:tabs>
        <w:spacing w:after="80" w:before="280" w:lineRule="auto"/>
        <w:rPr/>
      </w:pPr>
      <w:bookmarkStart w:colFirst="0" w:colLast="0" w:name="_heading=h.k2cgyewzq383" w:id="183"/>
      <w:bookmarkEnd w:id="183"/>
      <w:r w:rsidDel="00000000" w:rsidR="00000000" w:rsidRPr="00000000">
        <w:rPr>
          <w:rtl w:val="0"/>
        </w:rPr>
        <w:t xml:space="preserve">El paso de la exactitud absoluta a la utilidad estratégica</w:t>
      </w:r>
    </w:p>
    <w:p w:rsidR="00000000" w:rsidDel="00000000" w:rsidP="00000000" w:rsidRDefault="00000000" w:rsidRPr="00000000" w14:paraId="0000083B">
      <w:pPr>
        <w:tabs>
          <w:tab w:val="right" w:leader="none" w:pos="12000"/>
        </w:tabs>
        <w:rPr/>
      </w:pPr>
      <w:r w:rsidDel="00000000" w:rsidR="00000000" w:rsidRPr="00000000">
        <w:rPr>
          <w:rtl w:val="0"/>
        </w:rPr>
        <w:t xml:space="preserve">La memoria técnica original planteaba un objetivo de exactitud del 80% - 85% para la predicción de niveles absolutos de precio. Sin embargo, tras un análisis exploratorio profundo, el equipo de IA determinó que la predicción de precios absolutos incurre frecuentemente en errores de autocorrelación que restan valor estratégico a la señal.</w:t>
      </w:r>
    </w:p>
    <w:p w:rsidR="00000000" w:rsidDel="00000000" w:rsidP="00000000" w:rsidRDefault="00000000" w:rsidRPr="00000000" w14:paraId="0000083C">
      <w:pPr>
        <w:tabs>
          <w:tab w:val="right" w:leader="none" w:pos="12000"/>
        </w:tabs>
        <w:rPr/>
      </w:pPr>
      <w:r w:rsidDel="00000000" w:rsidR="00000000" w:rsidRPr="00000000">
        <w:rPr>
          <w:rtl w:val="0"/>
        </w:rPr>
        <w:t xml:space="preserve">En consecuencia, se ha pivotado hacia un enfoque de Predicción de Retornos y Dirección por las siguientes razones:</w:t>
      </w:r>
    </w:p>
    <w:p w:rsidR="00000000" w:rsidDel="00000000" w:rsidP="00000000" w:rsidRDefault="00000000" w:rsidRPr="00000000" w14:paraId="0000083D">
      <w:pPr>
        <w:numPr>
          <w:ilvl w:val="0"/>
          <w:numId w:val="17"/>
        </w:numPr>
        <w:tabs>
          <w:tab w:val="right" w:leader="none" w:pos="12000"/>
        </w:tabs>
        <w:ind w:left="720" w:hanging="360"/>
        <w:rPr/>
      </w:pPr>
      <w:r w:rsidDel="00000000" w:rsidR="00000000" w:rsidRPr="00000000">
        <w:rPr>
          <w:rtl w:val="0"/>
        </w:rPr>
        <w:t xml:space="preserve">Relevancia en la toma de decisiones: Para un operador cerealista, es más crítico predecir correctamente la dirección del movimiento (subida/bajada) y su magnitud relativa (¿cuánto subirá?) que el precio exacto en euros. Esto es lo que permite decidir si ejecutar una compra hoy o esperar al mes siguiente.</w:t>
      </w:r>
    </w:p>
    <w:p w:rsidR="00000000" w:rsidDel="00000000" w:rsidP="00000000" w:rsidRDefault="00000000" w:rsidRPr="00000000" w14:paraId="0000083E">
      <w:pPr>
        <w:numPr>
          <w:ilvl w:val="0"/>
          <w:numId w:val="17"/>
        </w:numPr>
        <w:tabs>
          <w:tab w:val="right" w:leader="none" w:pos="12000"/>
        </w:tabs>
        <w:ind w:left="720" w:hanging="360"/>
        <w:rPr/>
      </w:pPr>
      <w:r w:rsidDel="00000000" w:rsidR="00000000" w:rsidRPr="00000000">
        <w:rPr>
          <w:rtl w:val="0"/>
        </w:rPr>
        <w:t xml:space="preserve">Robustez estadística: Un 60% de Directional Accuracy en mercados de materias primas se considera un rendimiento de alto valor estratégico; mientras que un 85% de "exactitud" en niveles de precio puede ser un "espejismo" estadístico que oculte fallos sistemáticos en la detección de cambios de tendencia.</w:t>
      </w:r>
    </w:p>
    <w:p w:rsidR="00000000" w:rsidDel="00000000" w:rsidP="00000000" w:rsidRDefault="00000000" w:rsidRPr="00000000" w14:paraId="0000083F">
      <w:pPr>
        <w:numPr>
          <w:ilvl w:val="0"/>
          <w:numId w:val="17"/>
        </w:numPr>
        <w:tabs>
          <w:tab w:val="right" w:leader="none" w:pos="12000"/>
        </w:tabs>
        <w:ind w:left="720" w:hanging="360"/>
        <w:rPr/>
      </w:pPr>
      <w:r w:rsidDel="00000000" w:rsidR="00000000" w:rsidRPr="00000000">
        <w:rPr>
          <w:rtl w:val="0"/>
        </w:rPr>
        <w:t xml:space="preserve">Alineación con el sector: Este cambio asegura que el modelo cumpla con la descripción funcional de "anticipar fluctuaciones de mercado", priorizando la utilidad práctica sobre métricas de error absoluto que no capturan la volatilidad real</w:t>
      </w:r>
    </w:p>
    <w:p w:rsidR="00000000" w:rsidDel="00000000" w:rsidP="00000000" w:rsidRDefault="00000000" w:rsidRPr="00000000" w14:paraId="00000840">
      <w:pPr>
        <w:pStyle w:val="Heading4"/>
        <w:keepNext w:val="0"/>
        <w:keepLines w:val="0"/>
        <w:tabs>
          <w:tab w:val="right" w:leader="none" w:pos="12000"/>
        </w:tabs>
        <w:spacing w:after="80" w:before="280" w:lineRule="auto"/>
        <w:rPr/>
      </w:pPr>
      <w:bookmarkStart w:colFirst="0" w:colLast="0" w:name="_heading=h.7zj330fbfy9z" w:id="184"/>
      <w:bookmarkEnd w:id="184"/>
      <w:r w:rsidDel="00000000" w:rsidR="00000000" w:rsidRPr="00000000">
        <w:rPr>
          <w:rtl w:val="0"/>
        </w:rPr>
        <w:t xml:space="preserve">Justificación de los cambios técnicos</w:t>
      </w:r>
    </w:p>
    <w:p w:rsidR="00000000" w:rsidDel="00000000" w:rsidP="00000000" w:rsidRDefault="00000000" w:rsidRPr="00000000" w14:paraId="00000841">
      <w:pPr>
        <w:tabs>
          <w:tab w:val="right" w:leader="none" w:pos="12000"/>
        </w:tabs>
        <w:rPr/>
      </w:pPr>
      <w:r w:rsidDel="00000000" w:rsidR="00000000" w:rsidRPr="00000000">
        <w:rPr>
          <w:rtl w:val="0"/>
        </w:rPr>
        <w:t xml:space="preserve">A continuación se detallan las variaciones en la arquitectura y el motor de inferencia, respaldadas por los resultados del entorno de pruebas:</w:t>
      </w:r>
    </w:p>
    <w:p w:rsidR="00000000" w:rsidDel="00000000" w:rsidP="00000000" w:rsidRDefault="00000000" w:rsidRPr="00000000" w14:paraId="00000842">
      <w:pPr>
        <w:pStyle w:val="Heading4"/>
        <w:tabs>
          <w:tab w:val="right" w:leader="none" w:pos="12000"/>
        </w:tabs>
        <w:rPr/>
      </w:pPr>
      <w:bookmarkStart w:colFirst="0" w:colLast="0" w:name="_heading=h.kr7cjgpkig1f" w:id="185"/>
      <w:bookmarkEnd w:id="185"/>
      <w:r w:rsidDel="00000000" w:rsidR="00000000" w:rsidRPr="00000000">
        <w:rPr>
          <w:rtl w:val="0"/>
        </w:rPr>
      </w:r>
    </w:p>
    <w:sdt>
      <w:sdtPr>
        <w:lock w:val="contentLocked"/>
        <w:id w:val="-1433546410"/>
        <w:tag w:val="goog_rdk_55"/>
      </w:sdtPr>
      <w:sdtContent>
        <w:tbl>
          <w:tblPr>
            <w:tblStyle w:val="Table51"/>
            <w:tblpPr w:leftFromText="180" w:rightFromText="180" w:topFromText="180" w:bottomFromText="180" w:vertAnchor="text" w:horzAnchor="text" w:tblpX="0" w:tblpY="0"/>
            <w:tblW w:w="8490.0" w:type="dxa"/>
            <w:jc w:val="left"/>
            <w:tblLayout w:type="fixed"/>
            <w:tblLook w:val="0000"/>
          </w:tblPr>
          <w:tblGrid>
            <w:gridCol w:w="1620"/>
            <w:gridCol w:w="1815"/>
            <w:gridCol w:w="2115"/>
            <w:gridCol w:w="2940"/>
            <w:tblGridChange w:id="0">
              <w:tblGrid>
                <w:gridCol w:w="1620"/>
                <w:gridCol w:w="1815"/>
                <w:gridCol w:w="2115"/>
                <w:gridCol w:w="2940"/>
              </w:tblGrid>
            </w:tblGridChange>
          </w:tblGrid>
          <w:tr>
            <w:trPr>
              <w:cantSplit w:val="1"/>
              <w:trHeight w:val="479.53955078125" w:hRule="atLeast"/>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43">
                <w:pPr>
                  <w:spacing w:line="276" w:lineRule="auto"/>
                  <w:jc w:val="left"/>
                  <w:rPr>
                    <w:b w:val="1"/>
                    <w:bCs w:val="1"/>
                  </w:rPr>
                </w:pPr>
                <w:r w:rsidDel="00000000" w:rsidR="00000000" w:rsidRPr="00000000">
                  <w:rPr>
                    <w:b w:val="1"/>
                    <w:bCs w:val="1"/>
                    <w:rtl w:val="0"/>
                  </w:rPr>
                  <w:t xml:space="preserve">Elemento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44">
                <w:pPr>
                  <w:spacing w:line="276" w:lineRule="auto"/>
                  <w:rPr>
                    <w:b w:val="1"/>
                    <w:bCs w:val="1"/>
                  </w:rPr>
                </w:pPr>
                <w:r w:rsidDel="00000000" w:rsidR="00000000" w:rsidRPr="00000000">
                  <w:rPr>
                    <w:b w:val="1"/>
                    <w:bCs w:val="1"/>
                    <w:rtl w:val="0"/>
                  </w:rPr>
                  <w:t xml:space="preserve">Propuesto en memoria</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45">
                <w:pPr>
                  <w:spacing w:line="276" w:lineRule="auto"/>
                  <w:rPr>
                    <w:b w:val="1"/>
                    <w:bCs w:val="1"/>
                  </w:rPr>
                </w:pPr>
                <w:r w:rsidDel="00000000" w:rsidR="00000000" w:rsidRPr="00000000">
                  <w:rPr>
                    <w:b w:val="1"/>
                    <w:bCs w:val="1"/>
                    <w:rtl w:val="0"/>
                  </w:rPr>
                  <w:t xml:space="preserve">Implementado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846">
                <w:pPr>
                  <w:spacing w:line="276" w:lineRule="auto"/>
                  <w:rPr>
                    <w:b w:val="1"/>
                    <w:bCs w:val="1"/>
                  </w:rPr>
                </w:pPr>
                <w:r w:rsidDel="00000000" w:rsidR="00000000" w:rsidRPr="00000000">
                  <w:rPr>
                    <w:b w:val="1"/>
                    <w:bCs w:val="1"/>
                    <w:rtl w:val="0"/>
                  </w:rPr>
                  <w:t xml:space="preserve">Justificación técnica</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7">
                <w:pPr>
                  <w:spacing w:line="276" w:lineRule="auto"/>
                  <w:rPr/>
                </w:pPr>
                <w:r w:rsidDel="00000000" w:rsidR="00000000" w:rsidRPr="00000000">
                  <w:rPr>
                    <w:rtl w:val="0"/>
                  </w:rPr>
                  <w:t xml:space="preserve">Arquitectura principal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8">
                <w:pPr>
                  <w:spacing w:line="276" w:lineRule="auto"/>
                  <w:rPr/>
                </w:pPr>
                <w:r w:rsidDel="00000000" w:rsidR="00000000" w:rsidRPr="00000000">
                  <w:rPr>
                    <w:rtl w:val="0"/>
                  </w:rPr>
                  <w:t xml:space="preserve">Redes neuronales recurrentes (LSTM / 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9">
                <w:pPr>
                  <w:spacing w:line="276" w:lineRule="auto"/>
                  <w:rPr/>
                </w:pPr>
                <w:r w:rsidDel="00000000" w:rsidR="00000000" w:rsidRPr="00000000">
                  <w:rPr>
                    <w:rtl w:val="0"/>
                  </w:rPr>
                  <w:t xml:space="preserve">Tabular ML: Ridge + XGBoost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A">
                <w:pPr>
                  <w:spacing w:line="276" w:lineRule="auto"/>
                  <w:rPr/>
                </w:pPr>
                <w:r w:rsidDel="00000000" w:rsidR="00000000" w:rsidRPr="00000000">
                  <w:rPr>
                    <w:rtl w:val="0"/>
                  </w:rPr>
                  <w:t xml:space="preserve">Los modelos de Deep Learning mostraron sobreajuste severo en el set de test (r &lt; 0.30 frente al r = 0.698 de XGboost). A pesar de la viabilidad de emplear datos sintéticos, estos no aportaron la diversidad de escenarios necesaria para superar la precisión de XGBoost, el cual demostró una resiliencia natural a los valores atípicos del mercado real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B">
                <w:pPr>
                  <w:spacing w:line="276" w:lineRule="auto"/>
                  <w:rPr/>
                </w:pPr>
                <w:r w:rsidDel="00000000" w:rsidR="00000000" w:rsidRPr="00000000">
                  <w:rPr>
                    <w:rtl w:val="0"/>
                  </w:rPr>
                  <w:t xml:space="preserve">Motor de Clasificación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C">
                <w:pPr>
                  <w:spacing w:line="276" w:lineRule="auto"/>
                  <w:rPr/>
                </w:pPr>
                <w:r w:rsidDel="00000000" w:rsidR="00000000" w:rsidRPr="00000000">
                  <w:rPr>
                    <w:rtl w:val="0"/>
                  </w:rPr>
                  <w:t xml:space="preserve">Clasificador DRNN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D">
                <w:pPr>
                  <w:spacing w:line="276" w:lineRule="auto"/>
                  <w:rPr/>
                </w:pPr>
                <w:r w:rsidDel="00000000" w:rsidR="00000000" w:rsidRPr="00000000">
                  <w:rPr>
                    <w:rtl w:val="0"/>
                  </w:rPr>
                  <w:t xml:space="preserve">XGBoost Classifier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84E">
                <w:pPr>
                  <w:spacing w:line="276" w:lineRule="auto"/>
                  <w:rPr/>
                </w:pPr>
                <w:r w:rsidDel="00000000" w:rsidR="00000000" w:rsidRPr="00000000">
                  <w:rPr>
                    <w:rtl w:val="0"/>
                  </w:rPr>
                  <w:t xml:space="preserve">El clasificador neuronal alcanzó un AUC de 0.61, lo cual es apenas superior al azar, frente al 0.815 de XGBoost. La arquitectura de árboles superficiales demostró ser mucho más robusta ante la volatilidad del periodo 2020-2025.</w:t>
                </w:r>
              </w:p>
            </w:tc>
          </w:tr>
        </w:tbl>
      </w:sdtContent>
    </w:sdt>
    <w:p w:rsidR="00000000" w:rsidDel="00000000" w:rsidP="00000000" w:rsidRDefault="00000000" w:rsidRPr="00000000" w14:paraId="0000084F">
      <w:pPr>
        <w:pStyle w:val="Heading5"/>
        <w:rPr/>
      </w:pPr>
      <w:bookmarkStart w:colFirst="0" w:colLast="0" w:name="_heading=h.a89bs67s4frg" w:id="186"/>
      <w:bookmarkEnd w:id="186"/>
      <w:r w:rsidDel="00000000" w:rsidR="00000000" w:rsidRPr="00000000">
        <w:rPr>
          <w:rtl w:val="0"/>
        </w:rPr>
        <w:t xml:space="preserve">Tabla 49 Evoluciones técnicas y desviaciones justificadas respecto a la memoria original del proyecto</w:t>
      </w:r>
    </w:p>
    <w:p w:rsidR="00000000" w:rsidDel="00000000" w:rsidP="00000000" w:rsidRDefault="00000000" w:rsidRPr="00000000" w14:paraId="00000850">
      <w:pPr>
        <w:tabs>
          <w:tab w:val="right" w:leader="none" w:pos="12000"/>
        </w:tabs>
        <w:rPr/>
      </w:pPr>
      <w:r w:rsidDel="00000000" w:rsidR="00000000" w:rsidRPr="00000000">
        <w:rPr>
          <w:rtl w:val="0"/>
        </w:rPr>
        <w:t xml:space="preserve">El uso de DRNN/LSTM se acota a benchmarking experimental. La decisión productiva se fundamenta en evidencia cuantitativa reproducible: los modelos tabulares del pipeline oficial presentan mayor estabilidad en walk-forward (models/metrics/reg_results.csv y models/metrics/clf_results.csv), mientras que DRNN mostró menor capacidad discriminativa y mayor varianza temporal en test (r &lt; 0.30, AUC=0.61 en los experimentos documentados).</w:t>
      </w:r>
    </w:p>
    <w:p w:rsidR="00000000" w:rsidDel="00000000" w:rsidP="00000000" w:rsidRDefault="00000000" w:rsidRPr="00000000" w14:paraId="00000851">
      <w:pPr>
        <w:tabs>
          <w:tab w:val="right" w:leader="none" w:pos="12000"/>
        </w:tabs>
        <w:rPr/>
      </w:pPr>
      <w:r w:rsidDel="00000000" w:rsidR="00000000" w:rsidRPr="00000000">
        <w:rPr>
          <w:rtl w:val="0"/>
        </w:rPr>
        <w:t xml:space="preserve">Para asegurar trazabilidad, el código delimita explícitamente el alcance: src/training/train.py define el scope productivo (Ridge/Lasso/XGBoost y LogReg/RF/XGBoost) y src/training/walk_forward.py conserva DRNN solo en flujo legacy (include_drnn=True).</w:t>
      </w:r>
    </w:p>
    <w:p w:rsidR="00000000" w:rsidDel="00000000" w:rsidP="00000000" w:rsidRDefault="00000000" w:rsidRPr="00000000" w14:paraId="00000852">
      <w:pPr>
        <w:tabs>
          <w:tab w:val="right" w:leader="none" w:pos="12000"/>
        </w:tabs>
        <w:rPr/>
      </w:pPr>
      <w:r w:rsidDel="00000000" w:rsidR="00000000" w:rsidRPr="00000000">
        <w:rPr>
          <w:rtl w:val="0"/>
        </w:rPr>
        <w:t xml:space="preserve">Con estos modelos logramos que el modelo aprenda reglas generales del mercado. Como se documenta en el notebook </w:t>
      </w:r>
      <w:r w:rsidDel="00000000" w:rsidR="00000000" w:rsidRPr="00000000">
        <w:rPr>
          <w:i w:val="1"/>
          <w:iCs w:val="1"/>
          <w:rtl w:val="0"/>
        </w:rPr>
        <w:t xml:space="preserve">00_Seleccion_Arquitecturas_Baseline.ipynb</w:t>
      </w:r>
      <w:r w:rsidDel="00000000" w:rsidR="00000000" w:rsidRPr="00000000">
        <w:rPr>
          <w:rtl w:val="0"/>
        </w:rPr>
        <w:t xml:space="preserve">, esta decisión permitió pasar de un modelo que "adivinaba" a un sistema que "entiende" los fundamentos macroeconómicos.</w:t>
      </w:r>
    </w:p>
    <w:p w:rsidR="00000000" w:rsidDel="00000000" w:rsidP="00000000" w:rsidRDefault="00000000" w:rsidRPr="00000000" w14:paraId="00000853">
      <w:pPr>
        <w:tabs>
          <w:tab w:val="right" w:leader="none" w:pos="12000"/>
        </w:tabs>
        <w:rPr/>
      </w:pPr>
      <w:r w:rsidDel="00000000" w:rsidR="00000000" w:rsidRPr="00000000">
        <w:rPr>
          <w:rtl w:val="0"/>
        </w:rPr>
        <w:t xml:space="preserve">El sistema no debe interpretarse como un predictor puro basado exclusivamente en aprendizaje estadístico, sino como una arquitectura híbrida de decisión que integra una variable objetivo proxy reconstruida, un bloque determinista de ingeniería de características (retardos, retornos, métricas móviles y reglas temporales) y modelos de machine learning evaluados bajo protocolo temporal estricto. En consecuencia, el rendimiento observado corresponde al comportamiento conjunto del sistema completo y no a un único componente aislado.</w:t>
      </w:r>
    </w:p>
    <w:p w:rsidR="00000000" w:rsidDel="00000000" w:rsidP="00000000" w:rsidRDefault="00000000" w:rsidRPr="00000000" w14:paraId="00000854">
      <w:pPr>
        <w:pStyle w:val="Heading1"/>
        <w:ind w:firstLine="1275.5905511811027"/>
        <w:rPr/>
      </w:pPr>
      <w:bookmarkStart w:colFirst="0" w:colLast="0" w:name="_heading=h.ddkb2iko0hd6" w:id="187"/>
      <w:bookmarkEnd w:id="187"/>
      <w:r w:rsidDel="00000000" w:rsidR="00000000" w:rsidRPr="00000000">
        <w:rPr>
          <w:rtl w:val="0"/>
        </w:rPr>
        <w:t xml:space="preserve">Referencias </w:t>
      </w:r>
    </w:p>
    <w:p w:rsidR="00000000" w:rsidDel="00000000" w:rsidP="00000000" w:rsidRDefault="00000000" w:rsidRPr="00000000" w14:paraId="00000855">
      <w:pPr>
        <w:rPr/>
      </w:pPr>
      <w:r w:rsidDel="00000000" w:rsidR="00000000" w:rsidRPr="00000000">
        <w:rPr>
          <w:rtl w:val="0"/>
        </w:rPr>
        <w:t xml:space="preserve">Grinsztajn, L., Oyallon, E., y Varoquaux, G. (2022). </w:t>
      </w:r>
      <w:r w:rsidDel="00000000" w:rsidR="00000000" w:rsidRPr="00000000">
        <w:rPr>
          <w:i w:val="1"/>
          <w:iCs w:val="1"/>
          <w:rtl w:val="0"/>
        </w:rPr>
        <w:t xml:space="preserve">Why do tree-based models still outperform deep learning on tabular data?</w:t>
      </w:r>
      <w:r w:rsidDel="00000000" w:rsidR="00000000" w:rsidRPr="00000000">
        <w:rPr>
          <w:rtl w:val="0"/>
        </w:rPr>
        <w:t xml:space="preserve"> arXiv.</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https://doi.org/10.48550/arXiv.2207.08815</w:t>
        </w:r>
      </w:hyperlink>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López de Prado, M. (2018). Advances in Financial Machine Learning. John Wiley &amp; Sons.</w:t>
      </w:r>
    </w:p>
    <w:p w:rsidR="00000000" w:rsidDel="00000000" w:rsidP="00000000" w:rsidRDefault="00000000" w:rsidRPr="00000000" w14:paraId="00000857">
      <w:pPr>
        <w:rPr/>
      </w:pPr>
      <w:r w:rsidDel="00000000" w:rsidR="00000000" w:rsidRPr="00000000">
        <w:rPr>
          <w:rtl w:val="0"/>
        </w:rPr>
        <w:t xml:space="preserve">Tomek, W. G., y Kaiser, H. M. (2014). </w:t>
      </w:r>
      <w:r w:rsidDel="00000000" w:rsidR="00000000" w:rsidRPr="00000000">
        <w:rPr>
          <w:i w:val="1"/>
          <w:iCs w:val="1"/>
          <w:rtl w:val="0"/>
        </w:rPr>
        <w:t xml:space="preserve">Agricultural product prices</w:t>
      </w:r>
      <w:r w:rsidDel="00000000" w:rsidR="00000000" w:rsidRPr="00000000">
        <w:rPr>
          <w:rtl w:val="0"/>
        </w:rPr>
        <w:t xml:space="preserve"> (5.ª ed.). Cornell University Press.</w:t>
      </w:r>
    </w:p>
    <w:p w:rsidR="00000000" w:rsidDel="00000000" w:rsidP="00000000" w:rsidRDefault="00000000" w:rsidRPr="00000000" w14:paraId="00000858">
      <w:pPr>
        <w:spacing w:after="240" w:before="240" w:lineRule="auto"/>
        <w:ind w:right="600"/>
        <w:rPr/>
      </w:pPr>
      <w:r w:rsidDel="00000000" w:rsidR="00000000" w:rsidRPr="00000000">
        <w:rPr>
          <w:rtl w:val="0"/>
        </w:rPr>
        <w:t xml:space="preserve">Gouel, C., y Legrand, N. (2025). The Role of Storage in Commodity Markets: Indirect Inference Based on Grain Data. </w:t>
      </w:r>
      <w:r w:rsidDel="00000000" w:rsidR="00000000" w:rsidRPr="00000000">
        <w:rPr>
          <w:i w:val="1"/>
          <w:iCs w:val="1"/>
          <w:rtl w:val="0"/>
        </w:rPr>
        <w:t xml:space="preserve">Quantitative Economics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(2), 705–747.</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https://doi.org/10.3982/QE2329</w:t>
        </w:r>
      </w:hyperlink>
      <w:r w:rsidDel="00000000" w:rsidR="00000000" w:rsidRPr="00000000">
        <w:rPr>
          <w:rtl w:val="0"/>
        </w:rPr>
      </w:r>
    </w:p>
    <w:p w:rsidR="00000000" w:rsidDel="00000000" w:rsidP="00000000" w:rsidRDefault="00000000" w:rsidRPr="00000000" w14:paraId="00000859">
      <w:pPr>
        <w:ind w:firstLine="425.19685039370086"/>
        <w:rPr/>
      </w:pPr>
      <w:r w:rsidDel="00000000" w:rsidR="00000000" w:rsidRPr="00000000">
        <w:rPr>
          <w:rtl w:val="0"/>
        </w:rPr>
      </w:r>
    </w:p>
    <w:sectPr>
      <w:headerReference r:id="rId28" w:type="default"/>
      <w:headerReference r:id="rId29" w:type="even"/>
      <w:footerReference r:id="rId30" w:type="default"/>
      <w:footerReference r:id="rId31"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7"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-46317</wp:posOffset>
          </wp:positionV>
          <wp:extent cx="746760" cy="464185"/>
          <wp:effectExtent b="0" l="0" r="0" t="0"/>
          <wp:wrapSquare wrapText="bothSides" distB="0" distT="0" distL="114300" distR="114300"/>
          <wp:docPr descr="A logo with a lion and a crown&#10;&#10;AI-generated content may be incorrect." id="44"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-889815</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43" name="image14.jpg"/>
          <a:graphic>
            <a:graphicData uri="http://schemas.openxmlformats.org/drawingml/2006/picture">
              <pic:pic>
                <pic:nvPicPr>
                  <pic:cNvPr descr="A blue and grey logo&#10;&#10;AI-generated content may be incorrect." id="0" name="image1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2"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85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41" name="image2.png"/>
          <a:graphic>
            <a:graphicData uri="http://schemas.openxmlformats.org/drawingml/2006/picture">
              <pic:pic>
                <pic:nvPicPr>
                  <pic:cNvPr descr="A yellow sign with black text&#10;&#10;AI-generated content may be incorrect." id="0" name="image2.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-59671</wp:posOffset>
          </wp:positionV>
          <wp:extent cx="746760" cy="464185"/>
          <wp:effectExtent b="0" l="0" r="0" t="0"/>
          <wp:wrapSquare wrapText="bothSides" distB="0" distT="0" distL="114300" distR="114300"/>
          <wp:docPr descr="A logo with a lion and a crown&#10;&#10;AI-generated content may be incorrect." id="40"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-782938</wp:posOffset>
          </wp:positionH>
          <wp:positionV relativeFrom="paragraph">
            <wp:posOffset>-38082</wp:posOffset>
          </wp:positionV>
          <wp:extent cx="1488440" cy="435610"/>
          <wp:effectExtent b="0" l="0" r="0" t="0"/>
          <wp:wrapSquare wrapText="bothSides" distB="0" distT="0" distL="114300" distR="114300"/>
          <wp:docPr descr="A blue and grey logo&#10;&#10;AI-generated content may be incorrect." id="39" name="image14.jpg"/>
          <a:graphic>
            <a:graphicData uri="http://schemas.openxmlformats.org/drawingml/2006/picture">
              <pic:pic>
                <pic:nvPicPr>
                  <pic:cNvPr descr="A blue and grey logo&#10;&#10;AI-generated content may be incorrect." id="0" name="image14.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38"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-168200</wp:posOffset>
          </wp:positionV>
          <wp:extent cx="1195070" cy="429895"/>
          <wp:effectExtent b="0" l="0" r="0" t="0"/>
          <wp:wrapNone/>
          <wp:docPr descr="A logo with green leaves&#10;&#10;AI-generated content may be incorrect." id="36" name="image1.jpg"/>
          <a:graphic>
            <a:graphicData uri="http://schemas.openxmlformats.org/drawingml/2006/picture">
              <pic:pic>
                <pic:nvPicPr>
                  <pic:cNvPr descr="A logo with green leaves&#10;&#10;AI-generated content may be incorrect." id="0" name="image1.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85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DRNN CEREAL</w:t>
    </w:r>
    <w:r w:rsidDel="00000000" w:rsidR="00000000" w:rsidRPr="00000000">
      <w:rPr>
        <w:rtl w:val="0"/>
      </w:rPr>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425.19685039370086" w:hanging="150"/>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Rule="auto"/>
      <w:ind w:left="566.9291338582675" w:hanging="164.99999999999994"/>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pPr>
    <w:rPr>
      <w:rFonts w:ascii="Liberation sans narrow" w:cs="Liberation sans narrow" w:eastAsia="Liberation sans narrow" w:hAnsi="Liberation sans narrow"/>
      <w:b w:val="1"/>
      <w:bCs w:val="1"/>
      <w:smallCaps w:val="1"/>
      <w:color w:val="203441"/>
    </w:rPr>
  </w:style>
  <w:style w:type="paragraph" w:styleId="Heading6">
    <w:name w:val="heading 6"/>
    <w:basedOn w:val="Normal"/>
    <w:next w:val="Normal"/>
    <w:pPr>
      <w:keepNext w:val="1"/>
      <w:keepLines w:val="1"/>
    </w:pPr>
    <w:rPr>
      <w:rFonts w:ascii="Liberation sans narrow" w:cs="Liberation sans narrow" w:eastAsia="Liberation sans narrow" w:hAnsi="Liberation sans narrow"/>
      <w:b w:val="1"/>
      <w:bCs w:val="1"/>
      <w:smallCaps w:val="1"/>
      <w:color w:val="203441"/>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1">
    <w:basedOn w:val="TableNormal"/>
    <w:pPr>
      <w:spacing w:after="0" w:line="240" w:lineRule="auto"/>
    </w:pPr>
    <w:tblPr>
      <w:tblStyleRowBandSize w:val="1"/>
      <w:tblStyleColBandSize w:val="1"/>
      <w:tblCellMar>
        <w:top w:w="80.0" w:type="dxa"/>
        <w:left w:w="160.0" w:type="dxa"/>
        <w:bottom w:w="80.0" w:type="dxa"/>
        <w:right w:w="160.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hyperlink" Target="https://doi.org/10.48550/arXiv.2207.08815" TargetMode="External"/><Relationship Id="rId23" Type="http://schemas.openxmlformats.org/officeDocument/2006/relationships/hyperlink" Target="https://dev.azure.com/retechpan/project003b/_git/a19-rnn-cereals-predictivo-coste-materias-primas-re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3982/QE2329" TargetMode="External"/><Relationship Id="rId25" Type="http://schemas.openxmlformats.org/officeDocument/2006/relationships/hyperlink" Target="https://doi.org/10.48550/arXiv.2207.08815" TargetMode="External"/><Relationship Id="rId28" Type="http://schemas.openxmlformats.org/officeDocument/2006/relationships/header" Target="header1.xml"/><Relationship Id="rId27" Type="http://schemas.openxmlformats.org/officeDocument/2006/relationships/hyperlink" Target="https://doi.org/10.3982/QE232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7.jpg"/><Relationship Id="rId8" Type="http://schemas.openxmlformats.org/officeDocument/2006/relationships/image" Target="media/image13.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www.mapa.gob.es/es/estadistica/temas/estadisticas-agrarias/economia/precios-percibidos-pagados/precios-pagados-por-los-agricultores-y-ganaderos" TargetMode="External"/><Relationship Id="rId10" Type="http://schemas.openxmlformats.org/officeDocument/2006/relationships/hyperlink" Target="https://www.fao.org/worldfoodsituation/foodpricesindex/" TargetMode="External"/><Relationship Id="rId13" Type="http://schemas.openxmlformats.org/officeDocument/2006/relationships/hyperlink" Target="https://www.fao.org/worldfoodsituation/foodpricesindex/en/" TargetMode="External"/><Relationship Id="rId12" Type="http://schemas.openxmlformats.org/officeDocument/2006/relationships/hyperlink" Target="https://www.mapa.gob.es/es/estadistica/temas/estadisticas-agrarias/agricultura/superficies-producciones-anuales-cultivos" TargetMode="External"/><Relationship Id="rId15" Type="http://schemas.openxmlformats.org/officeDocument/2006/relationships/hyperlink" Target="https://developers.google.com/earth-engine/datasets/catalog/ECMWF_ERA5_LAND_MONTHLY_AGGR?authuser=1&amp;hl=es-419" TargetMode="External"/><Relationship Id="rId14" Type="http://schemas.openxmlformats.org/officeDocument/2006/relationships/hyperlink" Target="https://www.worldbank.org/en/research/commodity-markets" TargetMode="External"/><Relationship Id="rId17" Type="http://schemas.openxmlformats.org/officeDocument/2006/relationships/hyperlink" Target="http://fc.yahoo.com" TargetMode="External"/><Relationship Id="rId16" Type="http://schemas.openxmlformats.org/officeDocument/2006/relationships/hyperlink" Target="https://finance.yahoo.com/quote/EURUSD=X/" TargetMode="External"/><Relationship Id="rId19" Type="http://schemas.openxmlformats.org/officeDocument/2006/relationships/image" Target="media/image11.pn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jpg"/><Relationship Id="rId3" Type="http://schemas.openxmlformats.org/officeDocument/2006/relationships/image" Target="media/image14.jp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jpg"/><Relationship Id="rId3" Type="http://schemas.openxmlformats.org/officeDocument/2006/relationships/image" Target="media/image14.jp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50knpo/02Y2Lh3cq9n6zE165Zg==">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