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21" name="image5.jpg"/>
            <a:graphic>
              <a:graphicData uri="http://schemas.openxmlformats.org/drawingml/2006/picture">
                <pic:pic>
                  <pic:nvPicPr>
                    <pic:cNvPr descr="A logo with green leaves&#10;&#10;AI-generated content may be incorrect." id="0" name="image5.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20" name="image6.png"/>
            <a:graphic>
              <a:graphicData uri="http://schemas.openxmlformats.org/drawingml/2006/picture">
                <pic:pic>
                  <pic:nvPicPr>
                    <pic:cNvPr descr="A black background with white text and brown lines&#10;&#10;AI-generated content may be incorrect." id="0" name="image6.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right"/>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para la predicción de niveles óptimos de sulfitos durante el proceso de elaboración del vino</w:t>
      </w:r>
    </w:p>
    <w:p w:rsidR="00000000" w:rsidDel="00000000" w:rsidP="00000000" w:rsidRDefault="00000000" w:rsidRPr="00000000" w14:paraId="00000010">
      <w:pPr>
        <w:spacing w:line="276" w:lineRule="auto"/>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23/02/2026</w:t>
      </w:r>
    </w:p>
    <w:p w:rsidR="00000000" w:rsidDel="00000000" w:rsidP="00000000" w:rsidRDefault="00000000" w:rsidRPr="00000000" w14:paraId="00000011">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20115502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sdt>
      <w:sdtPr>
        <w:lock w:val="contentLocked"/>
        <w:id w:val="-698053218"/>
        <w:tag w:val="goog_rdk_0"/>
      </w:sdtPr>
      <w:sdtContent>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Modelo para la predicción de niveles óptimos de sulfitos durante el proceso de elaboración del vino</w:t>
                </w:r>
              </w:p>
            </w:tc>
          </w:tr>
          <w:tr>
            <w:trPr>
              <w:cantSplit w:val="0"/>
              <w:tblHeader w:val="0"/>
            </w:trPr>
            <w:tc>
              <w:tcPr>
                <w:vAlign w:val="center"/>
              </w:tcPr>
              <w:p w:rsidR="00000000" w:rsidDel="00000000" w:rsidP="00000000" w:rsidRDefault="00000000" w:rsidRPr="00000000" w14:paraId="0000001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OPSULVIN</w:t>
                </w:r>
              </w:p>
            </w:tc>
          </w:tr>
          <w:tr>
            <w:trPr>
              <w:cantSplit w:val="0"/>
              <w:tblHeader w:val="0"/>
            </w:trPr>
            <w:tc>
              <w:tcPr>
                <w:vAlign w:val="center"/>
              </w:tcPr>
              <w:p w:rsidR="00000000" w:rsidDel="00000000" w:rsidP="00000000" w:rsidRDefault="00000000" w:rsidRPr="00000000" w14:paraId="0000001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rHeight w:val="365" w:hRule="atLeast"/>
              <w:tblHeader w:val="0"/>
            </w:trPr>
            <w:tc>
              <w:tcPr>
                <w:vAlign w:val="center"/>
              </w:tcPr>
              <w:p w:rsidR="00000000" w:rsidDel="00000000" w:rsidP="00000000" w:rsidRDefault="00000000" w:rsidRPr="00000000" w14:paraId="00000019">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rHeight w:val="448.0059814453125" w:hRule="atLeast"/>
              <w:tblHeader w:val="0"/>
            </w:trPr>
            <w:tc>
              <w:tcPr>
                <w:vAlign w:val="center"/>
              </w:tcPr>
              <w:p w:rsidR="00000000" w:rsidDel="00000000" w:rsidP="00000000" w:rsidRDefault="00000000" w:rsidRPr="00000000" w14:paraId="0000001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3.1</w:t>
                </w:r>
              </w:p>
            </w:tc>
          </w:tr>
          <w:tr>
            <w:trPr>
              <w:cantSplit w:val="0"/>
              <w:tblHeader w:val="0"/>
            </w:trPr>
            <w:tc>
              <w:tcPr>
                <w:vAlign w:val="center"/>
              </w:tcPr>
              <w:p w:rsidR="00000000" w:rsidDel="00000000" w:rsidP="00000000" w:rsidRDefault="00000000" w:rsidRPr="00000000" w14:paraId="0000002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13/04/2026</w:t>
                </w:r>
              </w:p>
            </w:tc>
          </w:tr>
        </w:tbl>
      </w:sdtContent>
    </w:sdt>
    <w:p w:rsidR="00000000" w:rsidDel="00000000" w:rsidP="00000000" w:rsidRDefault="00000000" w:rsidRPr="00000000" w14:paraId="00000023">
      <w:pPr>
        <w:spacing w:line="276" w:lineRule="auto"/>
        <w:jc w:val="both"/>
        <w:rPr/>
      </w:pPr>
      <w:r w:rsidDel="00000000" w:rsidR="00000000" w:rsidRPr="00000000">
        <w:rPr>
          <w:rtl w:val="0"/>
        </w:rPr>
      </w:r>
    </w:p>
    <w:sdt>
      <w:sdtPr>
        <w:lock w:val="contentLocked"/>
        <w:id w:val="757056789"/>
        <w:tag w:val="goog_rdk_1"/>
      </w:sdtPr>
      <w:sdtContent>
        <w:tbl>
          <w:tblPr>
            <w:tblStyle w:val="Table2"/>
            <w:tblW w:w="861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130"/>
            <w:gridCol w:w="1380"/>
            <w:tblGridChange w:id="0">
              <w:tblGrid>
                <w:gridCol w:w="1005"/>
                <w:gridCol w:w="4095"/>
                <w:gridCol w:w="2130"/>
                <w:gridCol w:w="1380"/>
              </w:tblGrid>
            </w:tblGridChange>
          </w:tblGrid>
          <w:tr>
            <w:trPr>
              <w:cantSplit w:val="0"/>
              <w:tblHeader w:val="0"/>
            </w:trPr>
            <w:tc>
              <w:tcPr>
                <w:gridSpan w:val="4"/>
                <w:vAlign w:val="center"/>
              </w:tcPr>
              <w:p w:rsidR="00000000" w:rsidDel="00000000" w:rsidP="00000000" w:rsidRDefault="00000000" w:rsidRPr="00000000" w14:paraId="00000024">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23/12/2025</w:t>
                </w:r>
              </w:p>
            </w:tc>
          </w:tr>
          <w:tr>
            <w:trPr>
              <w:cantSplit w:val="0"/>
              <w:tblHeader w:val="0"/>
            </w:trPr>
            <w:tc>
              <w:tcPr>
                <w:vAlign w:val="center"/>
              </w:tcPr>
              <w:p w:rsidR="00000000" w:rsidDel="00000000" w:rsidP="00000000" w:rsidRDefault="00000000" w:rsidRPr="00000000" w14:paraId="0000003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Adaptado a entregable de referencia</w:t>
                </w:r>
              </w:p>
            </w:tc>
            <w:tc>
              <w:tcPr>
                <w:vAlign w:val="center"/>
              </w:tcPr>
              <w:p w:rsidR="00000000" w:rsidDel="00000000" w:rsidP="00000000" w:rsidRDefault="00000000" w:rsidRPr="00000000" w14:paraId="0000003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20/02/2026</w:t>
                </w:r>
              </w:p>
            </w:tc>
          </w:tr>
          <w:tr>
            <w:trPr>
              <w:cantSplit w:val="0"/>
              <w:tblHeader w:val="0"/>
            </w:trPr>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w:t>
                </w:r>
              </w:p>
            </w:tc>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Añadidas correcciones del cliente</w:t>
                </w:r>
              </w:p>
            </w:tc>
            <w:tc>
              <w:tcPr>
                <w:vAlign w:val="center"/>
              </w:tcPr>
              <w:p w:rsidR="00000000" w:rsidDel="00000000" w:rsidP="00000000" w:rsidRDefault="00000000" w:rsidRPr="00000000" w14:paraId="0000003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11/03/2026</w:t>
                </w:r>
              </w:p>
            </w:tc>
          </w:tr>
          <w:tr>
            <w:trPr>
              <w:cantSplit w:val="0"/>
              <w:tblHeader w:val="0"/>
            </w:trPr>
            <w:tc>
              <w:tcPr>
                <w:vAlign w:val="center"/>
              </w:tcPr>
              <w:p w:rsidR="00000000" w:rsidDel="00000000" w:rsidP="00000000" w:rsidRDefault="00000000" w:rsidRPr="00000000" w14:paraId="0000003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3.1</w:t>
                </w:r>
              </w:p>
            </w:tc>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Pequeñas correcciones del cliente</w:t>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16/03/2026</w:t>
                </w:r>
              </w:p>
            </w:tc>
          </w:tr>
          <w:tr>
            <w:trPr>
              <w:cantSplit w:val="0"/>
              <w:tblHeader w:val="0"/>
            </w:trPr>
            <w:tc>
              <w:tcPr>
                <w:vAlign w:val="center"/>
              </w:tcPr>
              <w:p w:rsidR="00000000" w:rsidDel="00000000" w:rsidP="00000000" w:rsidRDefault="00000000" w:rsidRPr="00000000" w14:paraId="0000003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3.2</w:t>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Reescritura de objetivos y estrategia de validación para clarificar las dos variables a predecir y la orquestación entre modelos. Inclusión de MLP en la comparativa. Añadidos baseline de R². Aclaración de gráfica de trayectoria</w:t>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13/04/2026</w:t>
                </w:r>
              </w:p>
            </w:tc>
          </w:tr>
        </w:tbl>
      </w:sdtContent>
    </w:sdt>
    <w:p w:rsidR="00000000" w:rsidDel="00000000" w:rsidP="00000000" w:rsidRDefault="00000000" w:rsidRPr="00000000" w14:paraId="00000040">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1"/>
        <w:spacing w:after="40" w:before="400" w:line="240" w:lineRule="auto"/>
        <w:rPr>
          <w:b w:val="1"/>
          <w:bCs w:val="1"/>
          <w:color w:val="1b2e2f"/>
          <w:sz w:val="36"/>
          <w:szCs w:val="36"/>
        </w:rPr>
      </w:pPr>
      <w:r w:rsidDel="00000000" w:rsidR="00000000" w:rsidRPr="00000000">
        <w:rPr>
          <w:b w:val="1"/>
          <w:bCs w:val="1"/>
          <w:color w:val="1b2e2f"/>
          <w:sz w:val="36"/>
          <w:szCs w:val="36"/>
          <w:rtl w:val="0"/>
        </w:rPr>
        <w:t xml:space="preserve">Índice</w:t>
      </w:r>
    </w:p>
    <w:sdt>
      <w:sdtPr>
        <w:id w:val="-1573070215"/>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capirb2iehq">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y0p5r86wr6">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euy9pvvif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92w4pjlr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3hywn3ls73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gscunrgeg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ee0qhm6l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j7vhz0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911ypemo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base (entrada)</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a9mk2s4r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derivadas (ingeniería de características)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pzwhdi0e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objetivo</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5d84uxt8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zvzzs8nk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kn9cwvw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ae15h7ld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7v4bmr7a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mstnd4t5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rsbjsmix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2wn7kgd5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3hlrna4boa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oc7uukt6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jimntq13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Predicción de calidad (escala 0-10)</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rus4vbo4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Predicción de SO₂ ligado (mg/L)</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3srynyvy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Hiperparámetros y detalle completo de pruebas</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mwiu2fez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 de resultados y selección</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h3epakow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Conclusiones y selección final</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h64guf25p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8virk17h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d0qxqzcd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j3xqe0k3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pxyl3qde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pv1dup3oe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qlxs5o3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t9z8no08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validación  cruzada</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ayorcxkv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Consideraciones sobre evaluación en producción</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cesl5a5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Despliegue e Inferencia del modelo</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wii5g920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0so73mw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0541nymy7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nnxkxsx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80u2o7cw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qq5ls150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33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hdpfpeuy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ut8xgf9gh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 Limitaciones, riesgos y consideraciones</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8wngeeew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line="276" w:lineRule="auto"/>
        <w:jc w:val="both"/>
        <w:rPr>
          <w:rFonts w:ascii="Liberalisation sans narrow" w:cs="Liberalisation sans narrow" w:eastAsia="Liberalisation sans narrow" w:hAnsi="Liberalisation sans narrow"/>
          <w:color w:val="203441"/>
        </w:rPr>
      </w:pPr>
      <w:bookmarkStart w:colFirst="0" w:colLast="0" w:name="_heading=h.pfpmrlr87fr2" w:id="0"/>
      <w:bookmarkEnd w:id="0"/>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jc w:val="left"/>
        <w:rPr>
          <w:rFonts w:ascii="Liberation sans narrow" w:cs="Liberation sans narrow" w:eastAsia="Liberation sans narrow" w:hAnsi="Liberation sans narrow"/>
          <w:color w:val="203441"/>
          <w:sz w:val="44"/>
          <w:szCs w:val="44"/>
        </w:rPr>
      </w:pPr>
      <w:bookmarkStart w:colFirst="0" w:colLast="0" w:name="_heading=h.wcapirb2iehq" w:id="1"/>
      <w:bookmarkEnd w:id="1"/>
      <w:r w:rsidDel="00000000" w:rsidR="00000000" w:rsidRPr="00000000">
        <w:rPr>
          <w:rFonts w:ascii="Liberation sans narrow" w:cs="Liberation sans narrow" w:eastAsia="Liberation sans narrow" w:hAnsi="Liberation sans narrow"/>
          <w:color w:val="203441"/>
          <w:sz w:val="44"/>
          <w:szCs w:val="44"/>
          <w:rtl w:val="0"/>
        </w:rPr>
        <w:t xml:space="preserve">Lista de Tablas</w:t>
      </w:r>
    </w:p>
    <w:p w:rsidR="00000000" w:rsidDel="00000000" w:rsidP="00000000" w:rsidRDefault="00000000" w:rsidRPr="00000000" w14:paraId="00000072">
      <w:pPr>
        <w:spacing w:line="276" w:lineRule="auto"/>
        <w:jc w:val="both"/>
        <w:rPr>
          <w:rFonts w:ascii="Liberation sans narrow" w:cs="Liberation sans narrow" w:eastAsia="Liberation sans narrow" w:hAnsi="Liberation sans narrow"/>
        </w:rPr>
      </w:pPr>
      <w:r w:rsidDel="00000000" w:rsidR="00000000" w:rsidRPr="00000000">
        <w:rPr>
          <w:rtl w:val="0"/>
        </w:rPr>
      </w:r>
    </w:p>
    <w:sdt>
      <w:sdtPr>
        <w:id w:val="-556025448"/>
        <w:docPartObj>
          <w:docPartGallery w:val="Table of Contents"/>
          <w:docPartUnique w:val="1"/>
        </w:docPartObj>
      </w:sdtPr>
      <w:sdtContent>
        <w:p w:rsidR="00000000" w:rsidDel="00000000" w:rsidP="00000000" w:rsidRDefault="00000000" w:rsidRPr="00000000" w14:paraId="00000073">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r w:rsidDel="00000000" w:rsidR="00000000" w:rsidRPr="00000000">
            <w:fldChar w:fldCharType="begin"/>
            <w:instrText xml:space="preserve"> TOC \h \u \z \t "Heading 1,1,Heading 2,2,Heading 3,3,Heading 4,4,Heading 5,5,Heading 6,6,"</w:instrText>
            <w:fldChar w:fldCharType="separate"/>
          </w:r>
          <w:hyperlink r:id="rId10">
            <w:r w:rsidDel="00000000" w:rsidR="00000000" w:rsidRPr="00000000">
              <w:rPr>
                <w:rFonts w:ascii="Liberation sans narrow" w:cs="Liberation sans narrow" w:eastAsia="Liberation sans narrow" w:hAnsi="Liberation sans narrow"/>
                <w:color w:val="739a8a"/>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4">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hyperlink r:id="rId11">
            <w:r w:rsidDel="00000000" w:rsidR="00000000" w:rsidRPr="00000000">
              <w:rPr>
                <w:rFonts w:ascii="Liberation sans narrow" w:cs="Liberation sans narrow" w:eastAsia="Liberation sans narrow" w:hAnsi="Liberation sans narrow"/>
                <w:color w:val="739a8a"/>
                <w:rtl w:val="0"/>
              </w:rPr>
              <w:t xml:space="preserve">Tabla 2 Pipeline de ETL</w:t>
              <w:tab/>
              <w:t xml:space="preserve">14</w:t>
            </w:r>
          </w:hyperlink>
          <w:r w:rsidDel="00000000" w:rsidR="00000000" w:rsidRPr="00000000">
            <w:rPr>
              <w:rtl w:val="0"/>
            </w:rPr>
          </w:r>
        </w:p>
        <w:p w:rsidR="00000000" w:rsidDel="00000000" w:rsidP="00000000" w:rsidRDefault="00000000" w:rsidRPr="00000000" w14:paraId="00000075">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hyperlink r:id="rId12">
            <w:r w:rsidDel="00000000" w:rsidR="00000000" w:rsidRPr="00000000">
              <w:rPr>
                <w:rFonts w:ascii="Liberation sans narrow" w:cs="Liberation sans narrow" w:eastAsia="Liberation sans narrow" w:hAnsi="Liberation sans narrow"/>
                <w:color w:val="739a8a"/>
                <w:rtl w:val="0"/>
              </w:rPr>
              <w:t xml:space="preserve">Tabla 3 Comparativa de modelos: Predicción de calidad (0-10)</w:t>
              <w:tab/>
              <w:t xml:space="preserve">19</w:t>
            </w:r>
          </w:hyperlink>
          <w:r w:rsidDel="00000000" w:rsidR="00000000" w:rsidRPr="00000000">
            <w:rPr>
              <w:rtl w:val="0"/>
            </w:rPr>
          </w:r>
        </w:p>
        <w:p w:rsidR="00000000" w:rsidDel="00000000" w:rsidP="00000000" w:rsidRDefault="00000000" w:rsidRPr="00000000" w14:paraId="00000076">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color w:val="739a8a"/>
              <w:rtl w:val="0"/>
            </w:rPr>
            <w:t xml:space="preserve">Tabla 4 Comparativa de modelos: Predicción de SO2 ligado</w:t>
          </w:r>
          <w:hyperlink r:id="rId13">
            <w:r w:rsidDel="00000000" w:rsidR="00000000" w:rsidRPr="00000000">
              <w:rPr>
                <w:rFonts w:ascii="Liberation sans narrow" w:cs="Liberation sans narrow" w:eastAsia="Liberation sans narrow" w:hAnsi="Liberation sans narrow"/>
                <w:color w:val="739a8a"/>
                <w:rtl w:val="0"/>
              </w:rPr>
              <w:tab/>
              <w:t xml:space="preserve">20</w:t>
            </w:r>
          </w:hyperlink>
          <w:r w:rsidDel="00000000" w:rsidR="00000000" w:rsidRPr="00000000">
            <w:rPr>
              <w:rtl w:val="0"/>
            </w:rPr>
          </w:r>
        </w:p>
        <w:p w:rsidR="00000000" w:rsidDel="00000000" w:rsidP="00000000" w:rsidRDefault="00000000" w:rsidRPr="00000000" w14:paraId="00000077">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color w:val="739a8a"/>
              <w:rtl w:val="0"/>
            </w:rPr>
            <w:t xml:space="preserve">Tabla 5 Hiperparámetros del mejor modelo</w:t>
          </w:r>
          <w:hyperlink r:id="rId14">
            <w:r w:rsidDel="00000000" w:rsidR="00000000" w:rsidRPr="00000000">
              <w:rPr>
                <w:rFonts w:ascii="Liberation sans narrow" w:cs="Liberation sans narrow" w:eastAsia="Liberation sans narrow" w:hAnsi="Liberation sans narrow"/>
                <w:color w:val="739a8a"/>
                <w:rtl w:val="0"/>
              </w:rPr>
              <w:tab/>
              <w:t xml:space="preserve">22</w:t>
            </w:r>
          </w:hyperlink>
          <w:r w:rsidDel="00000000" w:rsidR="00000000" w:rsidRPr="00000000">
            <w:rPr>
              <w:rtl w:val="0"/>
            </w:rPr>
          </w:r>
        </w:p>
        <w:p w:rsidR="00000000" w:rsidDel="00000000" w:rsidP="00000000" w:rsidRDefault="00000000" w:rsidRPr="00000000" w14:paraId="00000078">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6 Pruebas realizadas y combinaciones evaluadas por modelo</w:t>
          </w:r>
          <w:hyperlink r:id="rId15">
            <w:r w:rsidDel="00000000" w:rsidR="00000000" w:rsidRPr="00000000">
              <w:rPr>
                <w:rFonts w:ascii="Liberation sans narrow" w:cs="Liberation sans narrow" w:eastAsia="Liberation sans narrow" w:hAnsi="Liberation sans narrow"/>
                <w:color w:val="739a8a"/>
                <w:rtl w:val="0"/>
              </w:rPr>
              <w:tab/>
              <w:t xml:space="preserve">22</w:t>
            </w:r>
          </w:hyperlink>
          <w:r w:rsidDel="00000000" w:rsidR="00000000" w:rsidRPr="00000000">
            <w:rPr>
              <w:rtl w:val="0"/>
            </w:rPr>
          </w:r>
        </w:p>
        <w:p w:rsidR="00000000" w:rsidDel="00000000" w:rsidP="00000000" w:rsidRDefault="00000000" w:rsidRPr="00000000" w14:paraId="00000079">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7 Métricas de validación cruzada del mejor modelo</w:t>
          </w:r>
          <w:hyperlink r:id="rId16">
            <w:r w:rsidDel="00000000" w:rsidR="00000000" w:rsidRPr="00000000">
              <w:rPr>
                <w:rFonts w:ascii="Liberation sans narrow" w:cs="Liberation sans narrow" w:eastAsia="Liberation sans narrow" w:hAnsi="Liberation sans narrow"/>
                <w:color w:val="739a8a"/>
                <w:rtl w:val="0"/>
              </w:rPr>
              <w:tab/>
              <w:t xml:space="preserve">2</w:t>
            </w:r>
          </w:hyperlink>
          <w:r w:rsidDel="00000000" w:rsidR="00000000" w:rsidRPr="00000000">
            <w:rPr>
              <w:rFonts w:ascii="Liberation sans narrow" w:cs="Liberation sans narrow" w:eastAsia="Liberation sans narrow" w:hAnsi="Liberation sans narrow"/>
              <w:color w:val="739a8a"/>
              <w:rtl w:val="0"/>
            </w:rPr>
            <w:t xml:space="preserve">7</w:t>
          </w:r>
          <w:r w:rsidDel="00000000" w:rsidR="00000000" w:rsidRPr="00000000">
            <w:fldChar w:fldCharType="end"/>
          </w:r>
        </w:p>
      </w:sdtContent>
    </w:sdt>
    <w:p w:rsidR="00000000" w:rsidDel="00000000" w:rsidP="00000000" w:rsidRDefault="00000000" w:rsidRPr="00000000" w14:paraId="0000007A">
      <w:pPr>
        <w:pStyle w:val="Heading1"/>
        <w:jc w:val="left"/>
        <w:rPr>
          <w:rFonts w:ascii="Liberation sans narrow" w:cs="Liberation sans narrow" w:eastAsia="Liberation sans narrow" w:hAnsi="Liberation sans narrow"/>
          <w:sz w:val="44"/>
          <w:szCs w:val="44"/>
        </w:rPr>
      </w:pPr>
      <w:bookmarkStart w:colFirst="0" w:colLast="0" w:name="_heading=h.q5y0p5r86wr6" w:id="2"/>
      <w:bookmarkEnd w:id="2"/>
      <w:r w:rsidDel="00000000" w:rsidR="00000000" w:rsidRPr="00000000">
        <w:rPr>
          <w:rFonts w:ascii="Liberation sans narrow" w:cs="Liberation sans narrow" w:eastAsia="Liberation sans narrow" w:hAnsi="Liberation sans narrow"/>
          <w:sz w:val="44"/>
          <w:szCs w:val="44"/>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blHeader w:val="0"/>
        </w:trPr>
        <w:tc>
          <w:tcPr/>
          <w:p w:rsidR="00000000" w:rsidDel="00000000" w:rsidP="00000000" w:rsidRDefault="00000000" w:rsidRPr="00000000" w14:paraId="0000007B">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C">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rHeight w:val="499.9804687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D">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SO₂</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Dióxido de azufre (sulfitos)</w:t>
            </w:r>
          </w:p>
        </w:tc>
      </w:tr>
      <w:tr>
        <w:trPr>
          <w:cantSplit w:val="0"/>
          <w:trHeight w:val="214.9804687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DNL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Deep Learning / Aprendizaje Profundo</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MAE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Mean Absolute Error (Error Absoluto Medio)</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3">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R²</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4">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Coeficiente de determinación</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5">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RF</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Random Forest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ETL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Extract, Transform, Load</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Cross-Validation (Validación Cruzada)</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DSS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C">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Decision Support System (Sistema de Soporte a la Decisión)</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D">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CLI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E">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Command Line Interface</w:t>
            </w:r>
          </w:p>
        </w:tc>
      </w:tr>
      <w:tr>
        <w:trPr>
          <w:cantSplit w:val="0"/>
          <w:trHeight w:val="409.9804687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F">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CSV</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0">
            <w:pPr>
              <w:spacing w:after="240" w:before="240" w:lineRule="auto"/>
              <w:jc w:val="both"/>
              <w:rPr>
                <w:rFonts w:ascii="Liberation sans narrow" w:cs="Liberation sans narrow" w:eastAsia="Liberation sans narrow" w:hAnsi="Liberation sans narrow"/>
                <w:color w:val="000000"/>
                <w:sz w:val="20"/>
                <w:szCs w:val="20"/>
              </w:rPr>
            </w:pPr>
            <w:r w:rsidDel="00000000" w:rsidR="00000000" w:rsidRPr="00000000">
              <w:rPr>
                <w:rFonts w:ascii="Liberation sans narrow" w:cs="Liberation sans narrow" w:eastAsia="Liberation sans narrow" w:hAnsi="Liberation sans narrow"/>
                <w:color w:val="000000"/>
                <w:sz w:val="20"/>
                <w:szCs w:val="20"/>
                <w:rtl w:val="0"/>
              </w:rPr>
              <w:t xml:space="preserve">Comma-Separated Values</w:t>
            </w:r>
          </w:p>
        </w:tc>
      </w:tr>
    </w:tbl>
    <w:p w:rsidR="00000000" w:rsidDel="00000000" w:rsidP="00000000" w:rsidRDefault="00000000" w:rsidRPr="00000000" w14:paraId="00000091">
      <w:pPr>
        <w:spacing w:line="240" w:lineRule="auto"/>
        <w:rPr>
          <w:rFonts w:ascii="Liberation sans narrow" w:cs="Liberation sans narrow" w:eastAsia="Liberation sans narrow" w:hAnsi="Liberation sans narrow"/>
          <w:b w:val="1"/>
          <w:bCs w:val="1"/>
          <w:smallCaps w:val="1"/>
          <w:color w:val="203441"/>
        </w:rPr>
      </w:pPr>
      <w:bookmarkStart w:colFirst="0" w:colLast="0" w:name="_heading=h.p0udsvajrg1k" w:id="3"/>
      <w:bookmarkEnd w:id="3"/>
      <w:r w:rsidDel="00000000" w:rsidR="00000000" w:rsidRPr="00000000">
        <w:rPr>
          <w:rFonts w:ascii="Liberation sans narrow" w:cs="Liberation sans narrow" w:eastAsia="Liberation sans narrow" w:hAnsi="Liberation sans narrow"/>
          <w:b w:val="1"/>
          <w:bCs w:val="1"/>
          <w:smallCaps w:val="1"/>
          <w:color w:val="203441"/>
          <w:rtl w:val="0"/>
        </w:rPr>
        <w:t xml:space="preserve">Tabla 1 Listado de abreviaturas</w:t>
      </w:r>
    </w:p>
    <w:p w:rsidR="00000000" w:rsidDel="00000000" w:rsidP="00000000" w:rsidRDefault="00000000" w:rsidRPr="00000000" w14:paraId="00000092">
      <w:pPr>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3">
      <w:pPr>
        <w:spacing w:line="276" w:lineRule="auto"/>
        <w:jc w:val="both"/>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jc w:val="both"/>
        <w:rPr>
          <w:rFonts w:ascii="Open Sans" w:cs="Open Sans" w:eastAsia="Open Sans" w:hAnsi="Open Sans"/>
          <w:sz w:val="44"/>
          <w:szCs w:val="44"/>
        </w:rPr>
      </w:pPr>
      <w:bookmarkStart w:colFirst="0" w:colLast="0" w:name="_heading=h.5euy9pvvifum" w:id="4"/>
      <w:bookmarkEnd w:id="4"/>
      <w:r w:rsidDel="00000000" w:rsidR="00000000" w:rsidRPr="00000000">
        <w:rPr>
          <w:rFonts w:ascii="Open Sans" w:cs="Open Sans" w:eastAsia="Open Sans" w:hAnsi="Open Sans"/>
          <w:sz w:val="44"/>
          <w:szCs w:val="44"/>
          <w:rtl w:val="0"/>
        </w:rPr>
        <w:t xml:space="preserve">1 Introducción</w:t>
      </w:r>
    </w:p>
    <w:p w:rsidR="00000000" w:rsidDel="00000000" w:rsidP="00000000" w:rsidRDefault="00000000" w:rsidRPr="00000000" w14:paraId="00000095">
      <w:pPr>
        <w:tabs>
          <w:tab w:val="left" w:leader="none" w:pos="-142"/>
          <w:tab w:val="left" w:leader="none" w:pos="0"/>
        </w:tabs>
        <w:spacing w:after="120" w:before="240" w:line="276" w:lineRule="auto"/>
        <w:jc w:val="both"/>
        <w:rPr/>
      </w:pPr>
      <w:r w:rsidDel="00000000" w:rsidR="00000000" w:rsidRPr="00000000">
        <w:rPr>
          <w:rtl w:val="0"/>
        </w:rPr>
        <w:t xml:space="preserve">La elaboración de vino es un proceso bioquímico complejo donde el equilibrio químico es determinante para la calidad final del producto. Entre los factores más críticos se encuentra la gestión del dióxido de azufre (SO₂), un compuesto utilizado universalmente en la enología por sus propiedades antioxidantes y antimicrobianas  (Boulton et al., 1999).</w:t>
      </w:r>
    </w:p>
    <w:p w:rsidR="00000000" w:rsidDel="00000000" w:rsidP="00000000" w:rsidRDefault="00000000" w:rsidRPr="00000000" w14:paraId="00000096">
      <w:pPr>
        <w:tabs>
          <w:tab w:val="left" w:leader="none" w:pos="-142"/>
          <w:tab w:val="left" w:leader="none" w:pos="0"/>
        </w:tabs>
        <w:spacing w:after="120" w:before="240" w:line="276" w:lineRule="auto"/>
        <w:jc w:val="both"/>
        <w:rPr/>
      </w:pPr>
      <w:r w:rsidDel="00000000" w:rsidR="00000000" w:rsidRPr="00000000">
        <w:rPr>
          <w:rtl w:val="0"/>
        </w:rPr>
        <w:t xml:space="preserve">El uso de sulfitos presenta un dilema de optimización fundamental: un déficit de SO₂ expone al vino a la oxidación prematura y al crecimiento de microorganismos indeseados, arruinando sus cualidades organolépticas; un exceso de SO₂ enmascara los aromas frutales, genera defectos sensoriales (Villamor et al., 2013), infringe normativas legales sanitarias y puede causar reacciones adversas en consumidores sensibles.</w:t>
      </w:r>
    </w:p>
    <w:p w:rsidR="00000000" w:rsidDel="00000000" w:rsidP="00000000" w:rsidRDefault="00000000" w:rsidRPr="00000000" w14:paraId="00000097">
      <w:pPr>
        <w:tabs>
          <w:tab w:val="left" w:leader="none" w:pos="-142"/>
          <w:tab w:val="left" w:leader="none" w:pos="0"/>
        </w:tabs>
        <w:spacing w:after="120" w:before="240" w:line="276" w:lineRule="auto"/>
        <w:jc w:val="both"/>
        <w:rPr/>
      </w:pPr>
      <w:r w:rsidDel="00000000" w:rsidR="00000000" w:rsidRPr="00000000">
        <w:rPr>
          <w:rtl w:val="0"/>
        </w:rPr>
        <w:t xml:space="preserve">Tradicionalmente, la dosificación de sulfitos se basa en tablas genéricas o en la intuición del enólogo, lo que a menudo resulta en aproximaciones subóptimas. El presente proyecto aborda este desafío mediante la implementación de modelos de Inteligencia Artificial capaces de predecir la calidad sensorial y el comportamiento químico del SO₂ ligado (bound), permitiendo recomendar una dosis precisa de sulfito libre (free) que maximice la calidad del vino respetando estrictos límites moleculares y totales.</w:t>
      </w:r>
    </w:p>
    <w:p w:rsidR="00000000" w:rsidDel="00000000" w:rsidP="00000000" w:rsidRDefault="00000000" w:rsidRPr="00000000" w14:paraId="00000098">
      <w:pPr>
        <w:tabs>
          <w:tab w:val="left" w:leader="none" w:pos="-142"/>
          <w:tab w:val="left" w:leader="none" w:pos="0"/>
        </w:tabs>
        <w:spacing w:line="276" w:lineRule="auto"/>
        <w:jc w:val="both"/>
        <w:rPr/>
      </w:pPr>
      <w:r w:rsidDel="00000000" w:rsidR="00000000" w:rsidRPr="00000000">
        <w:rPr>
          <w:rtl w:val="0"/>
        </w:rPr>
        <w:t xml:space="preserve">El sistema se plantea como una herramienta de apoyo a la decisión (Decision Support System) que, mediante simulación prescriptiva de escenarios de dosificación, aporta al enólogo información cuantitativa y objetiva para una gestión más precisa y eficiente de los sulfitos, contribuyendo tanto a la mejora de la calidad del producto como al cumplimiento normativo.</w:t>
      </w:r>
    </w:p>
    <w:p w:rsidR="00000000" w:rsidDel="00000000" w:rsidP="00000000" w:rsidRDefault="00000000" w:rsidRPr="00000000" w14:paraId="00000099">
      <w:pPr>
        <w:pStyle w:val="Heading2"/>
        <w:spacing w:after="80" w:before="360" w:line="259" w:lineRule="auto"/>
        <w:jc w:val="both"/>
        <w:rPr>
          <w:rFonts w:ascii="Open Sans" w:cs="Open Sans" w:eastAsia="Open Sans" w:hAnsi="Open Sans"/>
          <w:color w:val="365d5e"/>
        </w:rPr>
      </w:pPr>
      <w:bookmarkStart w:colFirst="0" w:colLast="0" w:name="_heading=h.ap92w4pjlr8u" w:id="5"/>
      <w:bookmarkEnd w:id="5"/>
      <w:r w:rsidDel="00000000" w:rsidR="00000000" w:rsidRPr="00000000">
        <w:rPr>
          <w:rFonts w:ascii="Open Sans" w:cs="Open Sans" w:eastAsia="Open Sans" w:hAnsi="Open Sans"/>
          <w:color w:val="365d5e"/>
          <w:rtl w:val="0"/>
        </w:rPr>
        <w:t xml:space="preserve">1.1</w:t>
      </w:r>
      <w:r w:rsidDel="00000000" w:rsidR="00000000" w:rsidRPr="00000000">
        <w:rPr>
          <w:rFonts w:ascii="Open Sans" w:cs="Open Sans" w:eastAsia="Open Sans" w:hAnsi="Open Sans"/>
          <w:b w:val="0"/>
          <w:bCs w:val="0"/>
          <w:color w:val="365d5e"/>
          <w:rtl w:val="0"/>
        </w:rPr>
        <w:t xml:space="preserve">    </w:t>
      </w:r>
      <w:r w:rsidDel="00000000" w:rsidR="00000000" w:rsidRPr="00000000">
        <w:rPr>
          <w:rFonts w:ascii="Open Sans" w:cs="Open Sans" w:eastAsia="Open Sans" w:hAnsi="Open Sans"/>
          <w:color w:val="365d5e"/>
          <w:rtl w:val="0"/>
        </w:rPr>
        <w:t xml:space="preserve">Estado del Arte y Contexto Técnico</w:t>
      </w:r>
    </w:p>
    <w:p w:rsidR="00000000" w:rsidDel="00000000" w:rsidP="00000000" w:rsidRDefault="00000000" w:rsidRPr="00000000" w14:paraId="0000009A">
      <w:pPr>
        <w:spacing w:line="276" w:lineRule="auto"/>
        <w:jc w:val="both"/>
        <w:rPr/>
      </w:pPr>
      <w:r w:rsidDel="00000000" w:rsidR="00000000" w:rsidRPr="00000000">
        <w:rPr>
          <w:rtl w:val="0"/>
        </w:rPr>
        <w:t xml:space="preserve">La predicción de la calidad del vino y la optimización de procesos enológicos mediante técnicas de Machine Learning ha sido un campo de estudio activo en la última década. El dataset de referencia más utilizado en este ámbito es el Wine Quality Data Set de la Universidad de Minho (Cortez et al., 2009), que ha sido objeto de numerosos estudios comparativos de algoritmos de regresión y clasificación.</w:t>
      </w:r>
    </w:p>
    <w:p w:rsidR="00000000" w:rsidDel="00000000" w:rsidP="00000000" w:rsidRDefault="00000000" w:rsidRPr="00000000" w14:paraId="0000009B">
      <w:pPr>
        <w:spacing w:line="276" w:lineRule="auto"/>
        <w:jc w:val="both"/>
        <w:rPr/>
      </w:pPr>
      <w:r w:rsidDel="00000000" w:rsidR="00000000" w:rsidRPr="00000000">
        <w:rPr>
          <w:rtl w:val="0"/>
        </w:rPr>
        <w:t xml:space="preserve">La literatura reciente confirma que, en problemas de regresión sobre datos tabulares de tamaño moderado (miles de registros), los modelos basados en árboles de decisión (Random Forest, Gradient Boosting, XGBoost) tienden a superar a las arquitecturas de Deep Learning (Grinsztajn et al., 2022), que requieren volúmenes de datos significativamente mayores para aprovechar su capacidad representacional sin incurrir en sobreajuste. Estudios como los de Cortez et al. (2009) y trabajos posteriores de benchmarking demuestran que Random Forest ofrece un equilibrio robusto entre precisión, estabilidad y facilidad de interpretación para este tipo de tareas.</w:t>
      </w:r>
    </w:p>
    <w:p w:rsidR="00000000" w:rsidDel="00000000" w:rsidP="00000000" w:rsidRDefault="00000000" w:rsidRPr="00000000" w14:paraId="0000009C">
      <w:pPr>
        <w:spacing w:line="276" w:lineRule="auto"/>
        <w:jc w:val="both"/>
        <w:rPr/>
      </w:pPr>
      <w:r w:rsidDel="00000000" w:rsidR="00000000" w:rsidRPr="00000000">
        <w:rPr>
          <w:rtl w:val="0"/>
        </w:rPr>
        <w:t xml:space="preserve">La calidad sensorial del vino presenta una limitación intrínseca de predictibilidad: depende parcialmente de compuestos volátiles (aromas) que no están parametrizados en los análisis fisicoquímicos estándar. Sin embargo, la predicción del comportamiento del SO₂ (equilibrio libre/ligado) es un problema más determinista, gobernado por reacciones químicas predecibles a partir de parámetros como pH, azúcar residual y acidez volátil.</w:t>
      </w:r>
    </w:p>
    <w:p w:rsidR="00000000" w:rsidDel="00000000" w:rsidP="00000000" w:rsidRDefault="00000000" w:rsidRPr="00000000" w14:paraId="0000009D">
      <w:pPr>
        <w:spacing w:line="276" w:lineRule="auto"/>
        <w:jc w:val="both"/>
        <w:rPr/>
      </w:pPr>
      <w:r w:rsidDel="00000000" w:rsidR="00000000" w:rsidRPr="00000000">
        <w:rPr>
          <w:rtl w:val="0"/>
        </w:rPr>
        <w:t xml:space="preserve">En base a este contexto, el proyecto fundamenta sus decisiones técnicas en los siguientes pilares:</w:t>
      </w:r>
    </w:p>
    <w:p w:rsidR="00000000" w:rsidDel="00000000" w:rsidP="00000000" w:rsidRDefault="00000000" w:rsidRPr="00000000" w14:paraId="0000009E">
      <w:pPr>
        <w:numPr>
          <w:ilvl w:val="0"/>
          <w:numId w:val="1"/>
        </w:numPr>
        <w:spacing w:after="0" w:afterAutospacing="0" w:line="276" w:lineRule="auto"/>
        <w:ind w:left="720" w:hanging="360"/>
        <w:jc w:val="both"/>
      </w:pPr>
      <w:r w:rsidDel="00000000" w:rsidR="00000000" w:rsidRPr="00000000">
        <w:rPr>
          <w:rtl w:val="0"/>
        </w:rPr>
        <w:t xml:space="preserve">Priorización de modelos tabulares: Ante un volumen de datos que no alcanza los umbrales críticos para el Deep Learning (~5.000 registros), se opta por arquitecturas de árboles de decisión más robustas y eficientes.</w:t>
      </w:r>
    </w:p>
    <w:p w:rsidR="00000000" w:rsidDel="00000000" w:rsidP="00000000" w:rsidRDefault="00000000" w:rsidRPr="00000000" w14:paraId="0000009F">
      <w:pPr>
        <w:numPr>
          <w:ilvl w:val="0"/>
          <w:numId w:val="1"/>
        </w:numPr>
        <w:spacing w:after="0" w:afterAutospacing="0" w:line="276" w:lineRule="auto"/>
        <w:ind w:left="720" w:hanging="360"/>
        <w:jc w:val="both"/>
      </w:pPr>
      <w:r w:rsidDel="00000000" w:rsidR="00000000" w:rsidRPr="00000000">
        <w:rPr>
          <w:rtl w:val="0"/>
        </w:rPr>
        <w:t xml:space="preserve">Arquitectura dual: Se desacoplan la predicción de calidad (subjetiva/sensorial) y la estimación del SO₂ ligado (objetiva/estequiométrica) en dos modelos independientes, reconociendo la naturaleza diferente de ambas tareas.</w:t>
      </w:r>
    </w:p>
    <w:p w:rsidR="00000000" w:rsidDel="00000000" w:rsidP="00000000" w:rsidRDefault="00000000" w:rsidRPr="00000000" w14:paraId="000000A0">
      <w:pPr>
        <w:numPr>
          <w:ilvl w:val="0"/>
          <w:numId w:val="1"/>
        </w:numPr>
        <w:spacing w:after="0" w:afterAutospacing="0" w:line="276" w:lineRule="auto"/>
        <w:ind w:left="720" w:hanging="360"/>
        <w:jc w:val="both"/>
      </w:pPr>
      <w:r w:rsidDel="00000000" w:rsidR="00000000" w:rsidRPr="00000000">
        <w:rPr>
          <w:rtl w:val="0"/>
        </w:rPr>
        <w:t xml:space="preserve">Simulación prescriptiva: En lugar de limitar el sistema a una predicción puntual, se implementa un optimizador que explora múltiples escenarios de dosificación para recomendar la intervención óptima.</w:t>
      </w:r>
    </w:p>
    <w:p w:rsidR="00000000" w:rsidDel="00000000" w:rsidP="00000000" w:rsidRDefault="00000000" w:rsidRPr="00000000" w14:paraId="000000A1">
      <w:pPr>
        <w:numPr>
          <w:ilvl w:val="0"/>
          <w:numId w:val="1"/>
        </w:numPr>
        <w:spacing w:line="276" w:lineRule="auto"/>
        <w:ind w:left="720" w:hanging="360"/>
        <w:jc w:val="both"/>
      </w:pPr>
      <w:r w:rsidDel="00000000" w:rsidR="00000000" w:rsidRPr="00000000">
        <w:rPr>
          <w:rtl w:val="0"/>
        </w:rPr>
        <w:t xml:space="preserve">Restricciones de dominio: Se incorporan restricciones químicas y legales directamente en el pipeline de inferencia, garantizando que las recomendaciones sean físicamente coherentes y normativamente válidas.</w:t>
      </w:r>
    </w:p>
    <w:p w:rsidR="00000000" w:rsidDel="00000000" w:rsidP="00000000" w:rsidRDefault="00000000" w:rsidRPr="00000000" w14:paraId="000000A2">
      <w:pPr>
        <w:pStyle w:val="Heading1"/>
        <w:jc w:val="both"/>
        <w:rPr>
          <w:rFonts w:ascii="Open Sans" w:cs="Open Sans" w:eastAsia="Open Sans" w:hAnsi="Open Sans"/>
          <w:sz w:val="44"/>
          <w:szCs w:val="44"/>
        </w:rPr>
      </w:pPr>
      <w:bookmarkStart w:colFirst="0" w:colLast="0" w:name="_heading=h.46g4q8rztx7y" w:id="6"/>
      <w:bookmarkEnd w:id="6"/>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jc w:val="both"/>
        <w:rPr>
          <w:rFonts w:ascii="Open Sans" w:cs="Open Sans" w:eastAsia="Open Sans" w:hAnsi="Open Sans"/>
          <w:sz w:val="44"/>
          <w:szCs w:val="44"/>
        </w:rPr>
      </w:pPr>
      <w:bookmarkStart w:colFirst="0" w:colLast="0" w:name="_heading=h.e3hywn3ls73y" w:id="7"/>
      <w:bookmarkEnd w:id="7"/>
      <w:r w:rsidDel="00000000" w:rsidR="00000000" w:rsidRPr="00000000">
        <w:rPr>
          <w:rFonts w:ascii="Open Sans" w:cs="Open Sans" w:eastAsia="Open Sans" w:hAnsi="Open Sans"/>
          <w:sz w:val="44"/>
          <w:szCs w:val="44"/>
          <w:rtl w:val="0"/>
        </w:rPr>
        <w:t xml:space="preserve">2 Objetivos</w:t>
      </w:r>
    </w:p>
    <w:p w:rsidR="00000000" w:rsidDel="00000000" w:rsidP="00000000" w:rsidRDefault="00000000" w:rsidRPr="00000000" w14:paraId="000000A4">
      <w:pPr>
        <w:tabs>
          <w:tab w:val="left" w:leader="none" w:pos="-142"/>
          <w:tab w:val="left" w:leader="none" w:pos="0"/>
        </w:tabs>
        <w:spacing w:line="276" w:lineRule="auto"/>
        <w:jc w:val="both"/>
        <w:rPr/>
      </w:pPr>
      <w:r w:rsidDel="00000000" w:rsidR="00000000" w:rsidRPr="00000000">
        <w:rPr>
          <w:rtl w:val="0"/>
        </w:rPr>
        <w:t xml:space="preserve">El objetivo principal de este proyecto es desarrollar una herramienta de predicción y optimización que asista en la decisión operativa de cuánta dosis de sulfito libre (SO₂ libre, en mg/L) añadir a un vino durante el proceso de vinificación de forma que se maximice la calidad sensorial esperada del producto final respetando las restricciones químicas y legales aplicables.</w:t>
      </w:r>
    </w:p>
    <w:p w:rsidR="00000000" w:rsidDel="00000000" w:rsidP="00000000" w:rsidRDefault="00000000" w:rsidRPr="00000000" w14:paraId="000000A5">
      <w:pPr>
        <w:tabs>
          <w:tab w:val="left" w:leader="none" w:pos="-142"/>
          <w:tab w:val="left" w:leader="none" w:pos="0"/>
        </w:tabs>
        <w:spacing w:line="276" w:lineRule="auto"/>
        <w:jc w:val="both"/>
        <w:rPr/>
      </w:pPr>
      <w:r w:rsidDel="00000000" w:rsidR="00000000" w:rsidRPr="00000000">
        <w:rPr>
          <w:rtl w:val="0"/>
        </w:rPr>
        <w:t xml:space="preserve">Para ello, el sistema se articula en torno a dos modelos de regresión complementarios que cooperan durante la fase de inferencia. El modelo principal predice la variable quality, una puntuación sensorial continua en escala 0-10, a partir de los 11 parámetros fisicoquímicos del vino (incluyendo los niveles de SO₂ libre y total). Esta es la variable objetivo final que el enólogo busca maximizar. El segundo modelo, de química interna, predice la variable bound_so2 (SO₂ ligado, en mg/L), que representa la cantidad de sulfito que reaccionará químicamente con los compuestos del vino tras una adición de SO₂ libre. Esta predicción no es el objetivo final del usuario, sino un paso intermedio necesario para simular cómo evolucionará el equilibrio químico del vino ante distintas dosis candidatas.</w:t>
      </w:r>
    </w:p>
    <w:p w:rsidR="00000000" w:rsidDel="00000000" w:rsidP="00000000" w:rsidRDefault="00000000" w:rsidRPr="00000000" w14:paraId="000000A6">
      <w:pPr>
        <w:tabs>
          <w:tab w:val="left" w:leader="none" w:pos="-142"/>
          <w:tab w:val="left" w:leader="none" w:pos="0"/>
        </w:tabs>
        <w:spacing w:line="276" w:lineRule="auto"/>
        <w:jc w:val="both"/>
        <w:rPr/>
      </w:pPr>
      <w:r w:rsidDel="00000000" w:rsidR="00000000" w:rsidRPr="00000000">
        <w:rPr>
          <w:rtl w:val="0"/>
        </w:rPr>
        <w:t xml:space="preserve">El usuario final del sistema es el enólogo o técnico de bodega responsable de la dosificación de sulfitos durante las fases de elaboración, trasiego y embotellado. La herramienta se utilizará puntualmente, antes de cada decisión de adición de SO₂, ejecutándose como un proceso batch sobre la analítica del vino disponible en ese momento. El resultado se entrega al enólogo mediante una recomendación numérica (dosis óptima de SO₂ libre en mg/L y calidad predicha esperada) acompañada de una gráfica de trayectoria de optimización (descrita en detalle en la sección 8.2) que representa la evolución de la calidad predicha y del SO₂ total a lo largo del rango de dosis simuladas, marcando el estado actual del vino, la dosis recomendada y las zonas no válidas por restricciones químicas y legales. Esta visualización permite al enólogo no solo conocer la recomendación, sino comprender el comportamiento del vino ante el rango completo de dosis posibles y validar la propuesta con su criterio profesional.</w:t>
      </w:r>
    </w:p>
    <w:p w:rsidR="00000000" w:rsidDel="00000000" w:rsidP="00000000" w:rsidRDefault="00000000" w:rsidRPr="00000000" w14:paraId="000000A7">
      <w:pPr>
        <w:tabs>
          <w:tab w:val="left" w:leader="none" w:pos="-142"/>
          <w:tab w:val="left" w:leader="none" w:pos="0"/>
        </w:tabs>
        <w:spacing w:line="276" w:lineRule="auto"/>
        <w:jc w:val="both"/>
        <w:rPr/>
      </w:pPr>
      <w:r w:rsidDel="00000000" w:rsidR="00000000" w:rsidRPr="00000000">
        <w:rPr>
          <w:rtl w:val="0"/>
        </w:rPr>
        <w:t xml:space="preserve">Los objetivos específicos de desarrollo son los siguientes:</w:t>
      </w:r>
    </w:p>
    <w:p w:rsidR="00000000" w:rsidDel="00000000" w:rsidP="00000000" w:rsidRDefault="00000000" w:rsidRPr="00000000" w14:paraId="000000A8">
      <w:pPr>
        <w:numPr>
          <w:ilvl w:val="0"/>
          <w:numId w:val="4"/>
        </w:numPr>
        <w:tabs>
          <w:tab w:val="left" w:leader="none" w:pos="-142"/>
          <w:tab w:val="left" w:leader="none" w:pos="0"/>
        </w:tabs>
        <w:spacing w:after="0" w:afterAutospacing="0" w:line="276" w:lineRule="auto"/>
        <w:ind w:left="720" w:hanging="360"/>
        <w:jc w:val="both"/>
      </w:pPr>
      <w:r w:rsidDel="00000000" w:rsidR="00000000" w:rsidRPr="00000000">
        <w:rPr>
          <w:b w:val="1"/>
          <w:bCs w:val="1"/>
          <w:rtl w:val="0"/>
        </w:rPr>
        <w:t xml:space="preserve">Selección y validación del dataset</w:t>
      </w:r>
      <w:r w:rsidDel="00000000" w:rsidR="00000000" w:rsidRPr="00000000">
        <w:rPr>
          <w:rtl w:val="0"/>
        </w:rPr>
        <w:t xml:space="preserve">: Identificar y seleccionar un conjunto de datos público y relevante para el entrenamiento de los modelos. Justificar su representatividad para el contexto vitivinícola del noroeste peninsular basándose en la similitud geoclimática con la región de origen (Minho, Portugal).</w:t>
      </w:r>
    </w:p>
    <w:p w:rsidR="00000000" w:rsidDel="00000000" w:rsidP="00000000" w:rsidRDefault="00000000" w:rsidRPr="00000000" w14:paraId="000000A9">
      <w:pPr>
        <w:numPr>
          <w:ilvl w:val="0"/>
          <w:numId w:val="4"/>
        </w:numPr>
        <w:tabs>
          <w:tab w:val="left" w:leader="none" w:pos="-142"/>
          <w:tab w:val="left" w:leader="none" w:pos="0"/>
        </w:tabs>
        <w:spacing w:after="0" w:afterAutospacing="0" w:line="276" w:lineRule="auto"/>
        <w:ind w:left="720" w:hanging="360"/>
        <w:jc w:val="both"/>
      </w:pPr>
      <w:r w:rsidDel="00000000" w:rsidR="00000000" w:rsidRPr="00000000">
        <w:rPr>
          <w:b w:val="1"/>
          <w:bCs w:val="1"/>
          <w:rtl w:val="0"/>
        </w:rPr>
        <w:t xml:space="preserve">Desarrollo de un sistema dual de predicción</w:t>
      </w:r>
      <w:r w:rsidDel="00000000" w:rsidR="00000000" w:rsidRPr="00000000">
        <w:rPr>
          <w:rtl w:val="0"/>
        </w:rPr>
        <w:t xml:space="preserve">: Diseñar, entrenar y evaluar dos modelos de regresión independientes (calidad sensorial y SO₂ ligado), incluyendo una comparativa estructurada de múltiples algoritmos para seleccionar la opción con mejor desempeño conjunto en ambas tareas.</w:t>
      </w:r>
    </w:p>
    <w:p w:rsidR="00000000" w:rsidDel="00000000" w:rsidP="00000000" w:rsidRDefault="00000000" w:rsidRPr="00000000" w14:paraId="000000AA">
      <w:pPr>
        <w:numPr>
          <w:ilvl w:val="0"/>
          <w:numId w:val="4"/>
        </w:numPr>
        <w:tabs>
          <w:tab w:val="left" w:leader="none" w:pos="-142"/>
          <w:tab w:val="left" w:leader="none" w:pos="0"/>
        </w:tabs>
        <w:spacing w:after="0" w:afterAutospacing="0" w:line="276" w:lineRule="auto"/>
        <w:ind w:left="720" w:hanging="360"/>
        <w:jc w:val="both"/>
      </w:pPr>
      <w:r w:rsidDel="00000000" w:rsidR="00000000" w:rsidRPr="00000000">
        <w:rPr>
          <w:b w:val="1"/>
          <w:bCs w:val="1"/>
          <w:rtl w:val="0"/>
        </w:rPr>
        <w:t xml:space="preserve">Implementación de un pipeline de inferencia y optimización</w:t>
      </w:r>
      <w:sdt>
        <w:sdtPr>
          <w:id w:val="1096535228"/>
          <w:tag w:val="goog_rdk_2"/>
        </w:sdtPr>
        <w:sdtContent>
          <w:r w:rsidDel="00000000" w:rsidR="00000000" w:rsidRPr="00000000">
            <w:rPr>
              <w:rFonts w:ascii="Arial Unicode MS" w:cs="Arial Unicode MS" w:eastAsia="Arial Unicode MS" w:hAnsi="Arial Unicode MS"/>
              <w:rtl w:val="0"/>
            </w:rPr>
            <w:t xml:space="preserve">: Construir un sistema capaz de simular múltiples escenarios de dosificación y recomendar una estrategia óptima que maximice la calidad predicha, asegurando el cumplimiento de las restricciones químicas (SO₂ molecular mínimo ≥ 0,6 mg/L) y legales (SO₂ total máximo ≤ 200 mg/L conforme al Reglamento Delegado (UE) 2019/934).</w:t>
          </w:r>
        </w:sdtContent>
      </w:sdt>
    </w:p>
    <w:p w:rsidR="00000000" w:rsidDel="00000000" w:rsidP="00000000" w:rsidRDefault="00000000" w:rsidRPr="00000000" w14:paraId="000000AB">
      <w:pPr>
        <w:numPr>
          <w:ilvl w:val="0"/>
          <w:numId w:val="4"/>
        </w:numPr>
        <w:tabs>
          <w:tab w:val="left" w:leader="none" w:pos="-142"/>
          <w:tab w:val="left" w:leader="none" w:pos="0"/>
        </w:tabs>
        <w:spacing w:line="276" w:lineRule="auto"/>
        <w:ind w:left="720" w:hanging="360"/>
        <w:jc w:val="both"/>
      </w:pPr>
      <w:r w:rsidDel="00000000" w:rsidR="00000000" w:rsidRPr="00000000">
        <w:rPr>
          <w:b w:val="1"/>
          <w:bCs w:val="1"/>
          <w:rtl w:val="0"/>
        </w:rPr>
        <w:t xml:space="preserve">Validación robusta</w:t>
      </w:r>
      <w:r w:rsidDel="00000000" w:rsidR="00000000" w:rsidRPr="00000000">
        <w:rPr>
          <w:rtl w:val="0"/>
        </w:rPr>
        <w:t xml:space="preserve">: Aplicar validación cruzada K-Fold (k=5) con semilla fija para garantizar que las métricas reflejen la capacidad de generalización real del modelo y no el comportamiento de una única partición de datos.</w:t>
      </w:r>
    </w:p>
    <w:p w:rsidR="00000000" w:rsidDel="00000000" w:rsidP="00000000" w:rsidRDefault="00000000" w:rsidRPr="00000000" w14:paraId="000000AC">
      <w:pPr>
        <w:tabs>
          <w:tab w:val="left" w:leader="none" w:pos="-142"/>
          <w:tab w:val="left" w:leader="none" w:pos="0"/>
        </w:tabs>
        <w:spacing w:line="276" w:lineRule="auto"/>
        <w:jc w:val="both"/>
        <w:rPr/>
      </w:pPr>
      <w:r w:rsidDel="00000000" w:rsidR="00000000" w:rsidRPr="00000000">
        <w:rPr>
          <w:rtl w:val="0"/>
        </w:rPr>
        <w:t xml:space="preserve">En cuanto a objetivos de rendimiento del modelo:</w:t>
      </w:r>
    </w:p>
    <w:p w:rsidR="00000000" w:rsidDel="00000000" w:rsidP="00000000" w:rsidRDefault="00000000" w:rsidRPr="00000000" w14:paraId="000000AD">
      <w:pPr>
        <w:tabs>
          <w:tab w:val="left" w:leader="none" w:pos="-142"/>
          <w:tab w:val="left" w:leader="none" w:pos="0"/>
        </w:tabs>
        <w:spacing w:line="276" w:lineRule="auto"/>
        <w:jc w:val="both"/>
        <w:rPr/>
      </w:pPr>
      <w:r w:rsidDel="00000000" w:rsidR="00000000" w:rsidRPr="00000000">
        <w:rPr>
          <w:rtl w:val="0"/>
        </w:rPr>
        <w:t xml:space="preserve">El sistema se evalúa mediante métricas estándar de regresión, utilizando el Error Absoluto Medio (MAE) como métrica principal por su interpretabilidad directa en unidades de negocio (puntos de calidad y mg/L de concentración), complementada con el coeficiente de determinación (R²) para cuantificar la varianza explicada. Los objetivos de rendimiento se definen en la sección 7.1.</w:t>
      </w:r>
    </w:p>
    <w:p w:rsidR="00000000" w:rsidDel="00000000" w:rsidP="00000000" w:rsidRDefault="00000000" w:rsidRPr="00000000" w14:paraId="000000AE">
      <w:pPr>
        <w:tabs>
          <w:tab w:val="left" w:leader="none" w:pos="-142"/>
          <w:tab w:val="left" w:leader="none" w:pos="0"/>
        </w:tabs>
        <w:spacing w:line="276" w:lineRule="auto"/>
        <w:jc w:val="both"/>
        <w:rPr/>
      </w:pPr>
      <w:r w:rsidDel="00000000" w:rsidR="00000000" w:rsidRPr="00000000">
        <w:rPr>
          <w:rtl w:val="0"/>
        </w:rPr>
        <w:t xml:space="preserve">Aunque inicialmente el planteamiento contemplaba un modelo de Deep Learning, el análisis del volumen y tipo de datos disponibles (aproximadamente 4.900 registros tabulares) favoreció modelos de regresión para datos tabulares frente a enfoques de redes neuronales profundas, decisión respaldada por la literatura del dominio.</w:t>
      </w:r>
    </w:p>
    <w:p w:rsidR="00000000" w:rsidDel="00000000" w:rsidP="00000000" w:rsidRDefault="00000000" w:rsidRPr="00000000" w14:paraId="000000AF">
      <w:pPr>
        <w:pStyle w:val="Heading1"/>
        <w:spacing w:line="276" w:lineRule="auto"/>
        <w:jc w:val="both"/>
        <w:rPr>
          <w:rFonts w:ascii="Open Sans" w:cs="Open Sans" w:eastAsia="Open Sans" w:hAnsi="Open Sans"/>
          <w:sz w:val="44"/>
          <w:szCs w:val="44"/>
        </w:rPr>
      </w:pPr>
      <w:bookmarkStart w:colFirst="0" w:colLast="0" w:name="_heading=h.nuqtgmo4ecnr" w:id="8"/>
      <w:bookmarkEnd w:id="8"/>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jc w:val="both"/>
        <w:rPr>
          <w:rFonts w:ascii="Open Sans" w:cs="Open Sans" w:eastAsia="Open Sans" w:hAnsi="Open Sans"/>
          <w:sz w:val="44"/>
          <w:szCs w:val="44"/>
        </w:rPr>
      </w:pPr>
      <w:bookmarkStart w:colFirst="0" w:colLast="0" w:name="_heading=h.1gscunrgegdz" w:id="9"/>
      <w:bookmarkEnd w:id="9"/>
      <w:r w:rsidDel="00000000" w:rsidR="00000000" w:rsidRPr="00000000">
        <w:rPr>
          <w:rFonts w:ascii="Open Sans" w:cs="Open Sans" w:eastAsia="Open Sans" w:hAnsi="Open Sans"/>
          <w:sz w:val="44"/>
          <w:szCs w:val="44"/>
          <w:rtl w:val="0"/>
        </w:rPr>
        <w:t xml:space="preserve">3 Dataset y pipeline de datos (ETL)</w:t>
      </w:r>
    </w:p>
    <w:p w:rsidR="00000000" w:rsidDel="00000000" w:rsidP="00000000" w:rsidRDefault="00000000" w:rsidRPr="00000000" w14:paraId="000000B1">
      <w:pPr>
        <w:pStyle w:val="Heading2"/>
        <w:spacing w:after="80" w:before="360" w:line="276" w:lineRule="auto"/>
        <w:jc w:val="both"/>
        <w:rPr>
          <w:rFonts w:ascii="Open Sans" w:cs="Open Sans" w:eastAsia="Open Sans" w:hAnsi="Open Sans"/>
          <w:color w:val="365d5e"/>
        </w:rPr>
      </w:pPr>
      <w:bookmarkStart w:colFirst="0" w:colLast="0" w:name="_heading=h.t1ee0qhm6lzc" w:id="10"/>
      <w:bookmarkEnd w:id="10"/>
      <w:r w:rsidDel="00000000" w:rsidR="00000000" w:rsidRPr="00000000">
        <w:rPr>
          <w:rFonts w:ascii="Open Sans" w:cs="Open Sans" w:eastAsia="Open Sans" w:hAnsi="Open Sans"/>
          <w:color w:val="365d5e"/>
          <w:rtl w:val="0"/>
        </w:rPr>
        <w:t xml:space="preserve">3.1  Descripción del Dataset</w:t>
      </w:r>
    </w:p>
    <w:p w:rsidR="00000000" w:rsidDel="00000000" w:rsidP="00000000" w:rsidRDefault="00000000" w:rsidRPr="00000000" w14:paraId="000000B2">
      <w:pPr>
        <w:spacing w:after="120" w:before="240" w:line="276" w:lineRule="auto"/>
        <w:jc w:val="both"/>
        <w:rPr/>
      </w:pPr>
      <w:r w:rsidDel="00000000" w:rsidR="00000000" w:rsidRPr="00000000">
        <w:rPr>
          <w:rtl w:val="0"/>
        </w:rPr>
        <w:t xml:space="preserve">El modelo se entrena sobre el Wine Quality Data Set, un conjunto de datos académico de referencia creado y mantenido por la Universidad de Minho, Portugal (P. Cortez et al., 2009).</w:t>
      </w:r>
      <w:hyperlink r:id="rId17">
        <w:r w:rsidDel="00000000" w:rsidR="00000000" w:rsidRPr="00000000">
          <w:rPr>
            <w:color w:val="1155cc"/>
            <w:u w:val="single"/>
            <w:rtl w:val="0"/>
          </w:rPr>
          <w:t xml:space="preserve">https://archive.ics.uci.edu/dataset/186/wine+quality</w:t>
        </w:r>
      </w:hyperlink>
      <w:r w:rsidDel="00000000" w:rsidR="00000000" w:rsidRPr="00000000">
        <w:rPr>
          <w:rtl w:val="0"/>
        </w:rPr>
      </w:r>
    </w:p>
    <w:p w:rsidR="00000000" w:rsidDel="00000000" w:rsidP="00000000" w:rsidRDefault="00000000" w:rsidRPr="00000000" w14:paraId="000000B3">
      <w:pPr>
        <w:spacing w:after="120" w:before="240" w:line="276" w:lineRule="auto"/>
        <w:jc w:val="both"/>
        <w:rPr/>
      </w:pPr>
      <w:r w:rsidDel="00000000" w:rsidR="00000000" w:rsidRPr="00000000">
        <w:rPr>
          <w:rtl w:val="0"/>
        </w:rPr>
        <w:t xml:space="preserve">Este dataset es uno de los pocos estándares académicos existentes que ofrece la granularidad necesaria (específicamente niveles de SO₂ libre y total) para entrenar modelos supervisados de calidad en el dominio enológico.</w:t>
      </w:r>
    </w:p>
    <w:p w:rsidR="00000000" w:rsidDel="00000000" w:rsidP="00000000" w:rsidRDefault="00000000" w:rsidRPr="00000000" w14:paraId="000000B4">
      <w:pPr>
        <w:spacing w:after="120" w:before="240" w:line="276" w:lineRule="auto"/>
        <w:jc w:val="both"/>
        <w:rPr/>
      </w:pPr>
      <w:r w:rsidDel="00000000" w:rsidR="00000000" w:rsidRPr="00000000">
        <w:rPr>
          <w:rtl w:val="0"/>
        </w:rPr>
        <w:t xml:space="preserve">Características principales del dataset:</w:t>
      </w:r>
    </w:p>
    <w:p w:rsidR="00000000" w:rsidDel="00000000" w:rsidP="00000000" w:rsidRDefault="00000000" w:rsidRPr="00000000" w14:paraId="000000B5">
      <w:pPr>
        <w:numPr>
          <w:ilvl w:val="0"/>
          <w:numId w:val="14"/>
        </w:numPr>
        <w:spacing w:after="0" w:afterAutospacing="0" w:line="276" w:lineRule="auto"/>
        <w:ind w:left="720" w:hanging="360"/>
        <w:jc w:val="both"/>
      </w:pPr>
      <w:r w:rsidDel="00000000" w:rsidR="00000000" w:rsidRPr="00000000">
        <w:rPr>
          <w:b w:val="1"/>
          <w:bCs w:val="1"/>
          <w:rtl w:val="0"/>
        </w:rPr>
        <w:t xml:space="preserve">Naturaleza: </w:t>
      </w:r>
      <w:r w:rsidDel="00000000" w:rsidR="00000000" w:rsidRPr="00000000">
        <w:rPr>
          <w:rtl w:val="0"/>
        </w:rPr>
        <w:t xml:space="preserve">Datos tabulares estructurados con variables fisicoquímicas y evaluación sensorial.</w:t>
      </w:r>
    </w:p>
    <w:p w:rsidR="00000000" w:rsidDel="00000000" w:rsidP="00000000" w:rsidRDefault="00000000" w:rsidRPr="00000000" w14:paraId="000000B6">
      <w:pPr>
        <w:numPr>
          <w:ilvl w:val="0"/>
          <w:numId w:val="14"/>
        </w:numPr>
        <w:spacing w:after="0" w:afterAutospacing="0" w:line="276" w:lineRule="auto"/>
        <w:ind w:left="720" w:hanging="360"/>
        <w:jc w:val="both"/>
      </w:pPr>
      <w:r w:rsidDel="00000000" w:rsidR="00000000" w:rsidRPr="00000000">
        <w:rPr>
          <w:b w:val="1"/>
          <w:bCs w:val="1"/>
          <w:rtl w:val="0"/>
        </w:rPr>
        <w:t xml:space="preserve">Subconjunto utilizado: </w:t>
      </w:r>
      <w:r w:rsidDel="00000000" w:rsidR="00000000" w:rsidRPr="00000000">
        <w:rPr>
          <w:rtl w:val="0"/>
        </w:rPr>
        <w:t xml:space="preserve">Se emplea exclusivamente el archivo de vino blanco (white_wine.csv). De un volumen original de 6.497 registros en la base de datos combinada, se aplicó un filtro de selección de tipo de vino que descarta las 1.599 muestras de vino tinto, ya que la química de la combinación de sulfitos varía drásticamente por los antocianos y taninos presentes en los tintos. Esto deja un volumen exacto inicial de 4.898 registros de vino blanco antes del preprocesamiento.</w:t>
      </w:r>
    </w:p>
    <w:p w:rsidR="00000000" w:rsidDel="00000000" w:rsidP="00000000" w:rsidRDefault="00000000" w:rsidRPr="00000000" w14:paraId="000000B7">
      <w:pPr>
        <w:numPr>
          <w:ilvl w:val="0"/>
          <w:numId w:val="14"/>
        </w:numPr>
        <w:spacing w:after="0" w:afterAutospacing="0" w:line="276" w:lineRule="auto"/>
        <w:ind w:left="720" w:hanging="360"/>
        <w:jc w:val="both"/>
      </w:pPr>
      <w:r w:rsidDel="00000000" w:rsidR="00000000" w:rsidRPr="00000000">
        <w:rPr>
          <w:b w:val="1"/>
          <w:bCs w:val="1"/>
          <w:rtl w:val="0"/>
        </w:rPr>
        <w:t xml:space="preserve">Variables de entrada: </w:t>
      </w:r>
      <w:r w:rsidDel="00000000" w:rsidR="00000000" w:rsidRPr="00000000">
        <w:rPr>
          <w:rtl w:val="0"/>
        </w:rPr>
        <w:t xml:space="preserve">11 parámetros fisicoquímicos por muestra (acidez fija, acidez volátil, ácido cítrico, azúcar residual, cloruros, SO₂ libre, SO₂ total, densidad, pH, sulfatos, alcohol).</w:t>
      </w:r>
    </w:p>
    <w:p w:rsidR="00000000" w:rsidDel="00000000" w:rsidP="00000000" w:rsidRDefault="00000000" w:rsidRPr="00000000" w14:paraId="000000B8">
      <w:pPr>
        <w:numPr>
          <w:ilvl w:val="0"/>
          <w:numId w:val="14"/>
        </w:numPr>
        <w:spacing w:after="0" w:afterAutospacing="0" w:line="276" w:lineRule="auto"/>
        <w:ind w:left="720" w:hanging="360"/>
        <w:jc w:val="both"/>
      </w:pPr>
      <w:r w:rsidDel="00000000" w:rsidR="00000000" w:rsidRPr="00000000">
        <w:rPr>
          <w:b w:val="1"/>
          <w:bCs w:val="1"/>
          <w:rtl w:val="0"/>
        </w:rPr>
        <w:t xml:space="preserve">Variable objetivo principal: </w:t>
      </w:r>
      <w:r w:rsidDel="00000000" w:rsidR="00000000" w:rsidRPr="00000000">
        <w:rPr>
          <w:rtl w:val="0"/>
        </w:rPr>
        <w:t xml:space="preserve">Puntuación de calidad sensorial (escala 0-10), asignada por panel de catadores expertos.</w:t>
      </w:r>
    </w:p>
    <w:p w:rsidR="00000000" w:rsidDel="00000000" w:rsidP="00000000" w:rsidRDefault="00000000" w:rsidRPr="00000000" w14:paraId="000000B9">
      <w:pPr>
        <w:numPr>
          <w:ilvl w:val="0"/>
          <w:numId w:val="14"/>
        </w:numPr>
        <w:spacing w:after="60" w:line="276" w:lineRule="auto"/>
        <w:ind w:left="720" w:hanging="360"/>
        <w:jc w:val="both"/>
      </w:pPr>
      <w:r w:rsidDel="00000000" w:rsidR="00000000" w:rsidRPr="00000000">
        <w:rPr>
          <w:b w:val="1"/>
          <w:bCs w:val="1"/>
          <w:rtl w:val="0"/>
        </w:rPr>
        <w:t xml:space="preserve">Método de adquisición: </w:t>
      </w:r>
      <w:r w:rsidDel="00000000" w:rsidR="00000000" w:rsidRPr="00000000">
        <w:rPr>
          <w:rtl w:val="0"/>
        </w:rPr>
        <w:t xml:space="preserve">Dataset público disponible en el repositorio UCI Machine Learning Repository.</w:t>
      </w:r>
    </w:p>
    <w:p w:rsidR="00000000" w:rsidDel="00000000" w:rsidP="00000000" w:rsidRDefault="00000000" w:rsidRPr="00000000" w14:paraId="000000BA">
      <w:pPr>
        <w:spacing w:after="60" w:line="276" w:lineRule="auto"/>
        <w:jc w:val="both"/>
        <w:rPr/>
      </w:pPr>
      <w:r w:rsidDel="00000000" w:rsidR="00000000" w:rsidRPr="00000000">
        <w:rPr>
          <w:rtl w:val="0"/>
        </w:rPr>
        <w:t xml:space="preserve">El Wine Quality Data Set se distribuye bajo licencia Creative Commons Attribution 4.0 International (CC BY 4.0), según consta en el repositorio UCI Machine Learning Repository. Esta licencia permite el uso, redistribución y transformación de los datos con fines académicos y comerciales, siempre que se cite la fuente original (Cortez et al., 2009). No se identifican restricciones adicionales que limiten su uso en el contexto de este proyecto.</w:t>
      </w:r>
    </w:p>
    <w:p w:rsidR="00000000" w:rsidDel="00000000" w:rsidP="00000000" w:rsidRDefault="00000000" w:rsidRPr="00000000" w14:paraId="000000BB">
      <w:pPr>
        <w:spacing w:after="120" w:before="240" w:line="276" w:lineRule="auto"/>
        <w:jc w:val="both"/>
        <w:rPr/>
      </w:pPr>
      <w:r w:rsidDel="00000000" w:rsidR="00000000" w:rsidRPr="00000000">
        <w:rPr>
          <w:rtl w:val="0"/>
        </w:rPr>
        <w:t xml:space="preserve">Los criterios de selección de los datos fueron los siguientes:</w:t>
      </w:r>
    </w:p>
    <w:p w:rsidR="00000000" w:rsidDel="00000000" w:rsidP="00000000" w:rsidRDefault="00000000" w:rsidRPr="00000000" w14:paraId="000000BC">
      <w:pPr>
        <w:numPr>
          <w:ilvl w:val="0"/>
          <w:numId w:val="19"/>
        </w:numPr>
        <w:spacing w:after="0" w:afterAutospacing="0" w:line="276" w:lineRule="auto"/>
        <w:ind w:left="720" w:hanging="360"/>
        <w:jc w:val="both"/>
      </w:pPr>
      <w:r w:rsidDel="00000000" w:rsidR="00000000" w:rsidRPr="00000000">
        <w:rPr>
          <w:b w:val="1"/>
          <w:bCs w:val="1"/>
          <w:rtl w:val="0"/>
        </w:rPr>
        <w:t xml:space="preserve">Disponibilidad y granularidad: </w:t>
      </w:r>
      <w:r w:rsidDel="00000000" w:rsidR="00000000" w:rsidRPr="00000000">
        <w:rPr>
          <w:rtl w:val="0"/>
        </w:rPr>
        <w:t xml:space="preserve">En el sector enológico, los datos analíticos detallados que incluyan tanto parámetros fisicoquímicos como evaluaciones sensoriales suelen ser propiedad privada de bodegas y laboratorios. Este dataset es uno de los pocos estándares públicos que ofrece la granularidad requerida para el entrenamiento supervisado.</w:t>
      </w:r>
    </w:p>
    <w:p w:rsidR="00000000" w:rsidDel="00000000" w:rsidP="00000000" w:rsidRDefault="00000000" w:rsidRPr="00000000" w14:paraId="000000BD">
      <w:pPr>
        <w:numPr>
          <w:ilvl w:val="0"/>
          <w:numId w:val="19"/>
        </w:numPr>
        <w:spacing w:after="0" w:afterAutospacing="0" w:line="276" w:lineRule="auto"/>
        <w:ind w:left="720" w:hanging="360"/>
        <w:jc w:val="both"/>
      </w:pPr>
      <w:r w:rsidDel="00000000" w:rsidR="00000000" w:rsidRPr="00000000">
        <w:rPr>
          <w:b w:val="1"/>
          <w:bCs w:val="1"/>
          <w:rtl w:val="0"/>
        </w:rPr>
        <w:t xml:space="preserve">Representatividad geográfica: </w:t>
      </w:r>
      <w:r w:rsidDel="00000000" w:rsidR="00000000" w:rsidRPr="00000000">
        <w:rPr>
          <w:rtl w:val="0"/>
        </w:rPr>
        <w:t xml:space="preserve">Al proceder de la región del Minho (Portugal), las muestras reflejan condiciones vitivinícolas muy similares a las del noroeste de la Península Ibérica (clima atlántico, suelos ácidos y variedades de uva blanca similares), lo que garantiza validez para la zona objetivo del proyecto.</w:t>
      </w:r>
    </w:p>
    <w:p w:rsidR="00000000" w:rsidDel="00000000" w:rsidP="00000000" w:rsidRDefault="00000000" w:rsidRPr="00000000" w14:paraId="000000BE">
      <w:pPr>
        <w:numPr>
          <w:ilvl w:val="0"/>
          <w:numId w:val="19"/>
        </w:numPr>
        <w:spacing w:after="60" w:line="276" w:lineRule="auto"/>
        <w:ind w:left="720" w:hanging="360"/>
        <w:jc w:val="both"/>
      </w:pPr>
      <w:r w:rsidDel="00000000" w:rsidR="00000000" w:rsidRPr="00000000">
        <w:rPr>
          <w:b w:val="1"/>
          <w:bCs w:val="1"/>
          <w:rtl w:val="0"/>
        </w:rPr>
        <w:t xml:space="preserve">Volumen suficiente: </w:t>
      </w:r>
      <w:r w:rsidDel="00000000" w:rsidR="00000000" w:rsidRPr="00000000">
        <w:rPr>
          <w:rtl w:val="0"/>
        </w:rPr>
        <w:t xml:space="preserve">Con 4.898 registros, el dataset permite el entrenamiento robusto de modelos tabulares y la evaluación mediante validación cruzada con folds de tamaño adecuado.</w:t>
      </w:r>
    </w:p>
    <w:p w:rsidR="00000000" w:rsidDel="00000000" w:rsidP="00000000" w:rsidRDefault="00000000" w:rsidRPr="00000000" w14:paraId="000000BF">
      <w:pPr>
        <w:spacing w:after="120" w:before="240" w:line="276" w:lineRule="auto"/>
        <w:jc w:val="both"/>
        <w:rPr/>
      </w:pPr>
      <w:r w:rsidDel="00000000" w:rsidR="00000000" w:rsidRPr="00000000">
        <w:rPr>
          <w:rtl w:val="0"/>
        </w:rPr>
        <w:t xml:space="preserve">Cabe destacar las siguientes limitaciones del dataset:</w:t>
      </w:r>
    </w:p>
    <w:p w:rsidR="00000000" w:rsidDel="00000000" w:rsidP="00000000" w:rsidRDefault="00000000" w:rsidRPr="00000000" w14:paraId="000000C0">
      <w:pPr>
        <w:numPr>
          <w:ilvl w:val="0"/>
          <w:numId w:val="15"/>
        </w:numPr>
        <w:spacing w:after="60" w:line="276" w:lineRule="auto"/>
        <w:ind w:left="720" w:hanging="360"/>
        <w:jc w:val="both"/>
      </w:pPr>
      <w:r w:rsidDel="00000000" w:rsidR="00000000" w:rsidRPr="00000000">
        <w:rPr>
          <w:b w:val="1"/>
          <w:bCs w:val="1"/>
          <w:rtl w:val="0"/>
        </w:rPr>
        <w:t xml:space="preserve">Desbalanceo en calidad: </w:t>
      </w:r>
      <w:r w:rsidDel="00000000" w:rsidR="00000000" w:rsidRPr="00000000">
        <w:rPr>
          <w:rtl w:val="0"/>
        </w:rPr>
        <w:t xml:space="preserve">La variable objetivo (quality) presenta un severo desbalanceo de clases, siguiendo una distribución normal fuertemente concentrada en los valores centrales (Ver Figura: Distribución de Calidad). De las 4.898 instancias del subconjunto de vino blanco, la inmensa mayoría de los registros se concentran en las puntuaciones medias (5, 6 y 7), agrupando el 92,59% de las muestras (4.535 vinos, siendo la calidad 6 la más frecuente con 2.198 instancias). Por el contrario, los valores extremos están infrarrepresentados: los vinos de calidad deficiente (puntuaciones 3 y 4) suman apenas el 3,74% (183 muestras), y los vinos de calidad excepcional (puntuaciones 8 y 9) constituyen tan solo el 3,67% (180 muestras). Esto hace que el modelo disponga de muy pocos ejemplos para aprender los patrones de las calidades extremas, volviéndose muy preciso en vinos estándar pero más conservador al predecir vinos excelentes o pésimos.</w:t>
      </w:r>
    </w:p>
    <w:p w:rsidR="00000000" w:rsidDel="00000000" w:rsidP="00000000" w:rsidRDefault="00000000" w:rsidRPr="00000000" w14:paraId="000000C1">
      <w:pPr>
        <w:spacing w:after="60" w:line="276" w:lineRule="auto"/>
        <w:ind w:left="720" w:firstLine="0"/>
        <w:jc w:val="both"/>
        <w:rPr/>
      </w:pPr>
      <w:r w:rsidDel="00000000" w:rsidR="00000000" w:rsidRPr="00000000">
        <w:rPr/>
        <w:drawing>
          <wp:inline distB="114300" distT="114300" distL="114300" distR="114300">
            <wp:extent cx="4889500" cy="3073400"/>
            <wp:effectExtent b="0" l="0" r="0" t="0"/>
            <wp:docPr id="201155022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895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40" w:lineRule="auto"/>
        <w:jc w:val="both"/>
        <w:rPr/>
      </w:pPr>
      <w:r w:rsidDel="00000000" w:rsidR="00000000" w:rsidRPr="00000000">
        <w:rPr>
          <w:b w:val="1"/>
          <w:bCs w:val="1"/>
          <w:smallCaps w:val="1"/>
          <w:color w:val="739a8a"/>
          <w:rtl w:val="0"/>
        </w:rPr>
        <w:t xml:space="preserve">Ilustración 1 Distribución de variable calidad</w:t>
      </w:r>
      <w:r w:rsidDel="00000000" w:rsidR="00000000" w:rsidRPr="00000000">
        <w:rPr>
          <w:rtl w:val="0"/>
        </w:rPr>
      </w:r>
    </w:p>
    <w:p w:rsidR="00000000" w:rsidDel="00000000" w:rsidP="00000000" w:rsidRDefault="00000000" w:rsidRPr="00000000" w14:paraId="000000C3">
      <w:pPr>
        <w:spacing w:after="60" w:line="276" w:lineRule="auto"/>
        <w:ind w:left="720" w:firstLine="0"/>
        <w:jc w:val="both"/>
        <w:rPr/>
      </w:pPr>
      <w:r w:rsidDel="00000000" w:rsidR="00000000" w:rsidRPr="00000000">
        <w:rPr>
          <w:rtl w:val="0"/>
        </w:rPr>
      </w:r>
    </w:p>
    <w:p w:rsidR="00000000" w:rsidDel="00000000" w:rsidP="00000000" w:rsidRDefault="00000000" w:rsidRPr="00000000" w14:paraId="000000C4">
      <w:pPr>
        <w:numPr>
          <w:ilvl w:val="0"/>
          <w:numId w:val="32"/>
        </w:numPr>
        <w:spacing w:after="60" w:line="276" w:lineRule="auto"/>
        <w:ind w:left="720" w:hanging="360"/>
        <w:jc w:val="both"/>
      </w:pPr>
      <w:r w:rsidDel="00000000" w:rsidR="00000000" w:rsidRPr="00000000">
        <w:rPr>
          <w:b w:val="1"/>
          <w:bCs w:val="1"/>
          <w:rtl w:val="0"/>
        </w:rPr>
        <w:t xml:space="preserve">Falta de contexto enológico completo: </w:t>
      </w:r>
      <w:r w:rsidDel="00000000" w:rsidR="00000000" w:rsidRPr="00000000">
        <w:rPr>
          <w:rtl w:val="0"/>
        </w:rPr>
        <w:t xml:space="preserve">El dataset es puramente analítico. No incluye información sobre la variedad específica de uva, el tipo de levadura o la temperatura de fermentación, variables que también influyen en la fijación de sulfitos y la calidad final.</w:t>
      </w:r>
    </w:p>
    <w:p w:rsidR="00000000" w:rsidDel="00000000" w:rsidP="00000000" w:rsidRDefault="00000000" w:rsidRPr="00000000" w14:paraId="000000C5">
      <w:pPr>
        <w:pStyle w:val="Heading2"/>
        <w:spacing w:after="80" w:before="360" w:line="276" w:lineRule="auto"/>
        <w:jc w:val="both"/>
        <w:rPr>
          <w:rFonts w:ascii="Open Sans" w:cs="Open Sans" w:eastAsia="Open Sans" w:hAnsi="Open Sans"/>
          <w:color w:val="365d5e"/>
        </w:rPr>
      </w:pPr>
      <w:bookmarkStart w:colFirst="0" w:colLast="0" w:name="_heading=h.7ej7vhz0d77" w:id="11"/>
      <w:bookmarkEnd w:id="11"/>
      <w:r w:rsidDel="00000000" w:rsidR="00000000" w:rsidRPr="00000000">
        <w:rPr>
          <w:rFonts w:ascii="Open Sans" w:cs="Open Sans" w:eastAsia="Open Sans" w:hAnsi="Open Sans"/>
          <w:color w:val="365d5e"/>
          <w:rtl w:val="0"/>
        </w:rPr>
        <w:t xml:space="preserve">3.2  Variables e Ingeniería de Características</w:t>
      </w:r>
    </w:p>
    <w:p w:rsidR="00000000" w:rsidDel="00000000" w:rsidP="00000000" w:rsidRDefault="00000000" w:rsidRPr="00000000" w14:paraId="000000C6">
      <w:pPr>
        <w:pStyle w:val="Heading3"/>
        <w:keepNext w:val="0"/>
        <w:keepLines w:val="0"/>
        <w:spacing w:after="80" w:before="280" w:line="276" w:lineRule="auto"/>
        <w:jc w:val="both"/>
        <w:rPr>
          <w:rFonts w:ascii="Open Sans" w:cs="Open Sans" w:eastAsia="Open Sans" w:hAnsi="Open Sans"/>
          <w:color w:val="000000"/>
          <w:sz w:val="26"/>
          <w:szCs w:val="26"/>
        </w:rPr>
      </w:pPr>
      <w:bookmarkStart w:colFirst="0" w:colLast="0" w:name="_heading=h.1r911ypemoxq" w:id="12"/>
      <w:bookmarkEnd w:id="12"/>
      <w:r w:rsidDel="00000000" w:rsidR="00000000" w:rsidRPr="00000000">
        <w:rPr>
          <w:rFonts w:ascii="Open Sans" w:cs="Open Sans" w:eastAsia="Open Sans" w:hAnsi="Open Sans"/>
          <w:color w:val="000000"/>
          <w:sz w:val="26"/>
          <w:szCs w:val="26"/>
          <w:rtl w:val="0"/>
        </w:rPr>
        <w:t xml:space="preserve">Variables base (entrada)</w:t>
      </w:r>
    </w:p>
    <w:p w:rsidR="00000000" w:rsidDel="00000000" w:rsidP="00000000" w:rsidRDefault="00000000" w:rsidRPr="00000000" w14:paraId="000000C7">
      <w:pPr>
        <w:numPr>
          <w:ilvl w:val="0"/>
          <w:numId w:val="3"/>
        </w:numPr>
        <w:spacing w:after="0" w:afterAutospacing="0" w:line="276" w:lineRule="auto"/>
        <w:ind w:left="720" w:hanging="360"/>
        <w:jc w:val="both"/>
      </w:pPr>
      <w:r w:rsidDel="00000000" w:rsidR="00000000" w:rsidRPr="00000000">
        <w:rPr>
          <w:b w:val="1"/>
          <w:bCs w:val="1"/>
          <w:rtl w:val="0"/>
        </w:rPr>
        <w:t xml:space="preserve">Parámetros de acidez: </w:t>
      </w:r>
      <w:r w:rsidDel="00000000" w:rsidR="00000000" w:rsidRPr="00000000">
        <w:rPr>
          <w:rtl w:val="0"/>
        </w:rPr>
        <w:t xml:space="preserve">fixed acidity, volatile acidity, citric acid, pH.</w:t>
      </w:r>
    </w:p>
    <w:p w:rsidR="00000000" w:rsidDel="00000000" w:rsidP="00000000" w:rsidRDefault="00000000" w:rsidRPr="00000000" w14:paraId="000000C8">
      <w:pPr>
        <w:numPr>
          <w:ilvl w:val="0"/>
          <w:numId w:val="3"/>
        </w:numPr>
        <w:spacing w:after="0" w:afterAutospacing="0" w:line="276" w:lineRule="auto"/>
        <w:ind w:left="720" w:hanging="360"/>
        <w:jc w:val="both"/>
      </w:pPr>
      <w:r w:rsidDel="00000000" w:rsidR="00000000" w:rsidRPr="00000000">
        <w:rPr>
          <w:b w:val="1"/>
          <w:bCs w:val="1"/>
          <w:rtl w:val="0"/>
        </w:rPr>
        <w:t xml:space="preserve">Composición: </w:t>
      </w:r>
      <w:r w:rsidDel="00000000" w:rsidR="00000000" w:rsidRPr="00000000">
        <w:rPr>
          <w:rtl w:val="0"/>
        </w:rPr>
        <w:t xml:space="preserve">residual sugar, chlorides, sulphates, alcohol, density.</w:t>
      </w:r>
    </w:p>
    <w:p w:rsidR="00000000" w:rsidDel="00000000" w:rsidP="00000000" w:rsidRDefault="00000000" w:rsidRPr="00000000" w14:paraId="000000C9">
      <w:pPr>
        <w:numPr>
          <w:ilvl w:val="0"/>
          <w:numId w:val="3"/>
        </w:numPr>
        <w:spacing w:after="60" w:line="276" w:lineRule="auto"/>
        <w:ind w:left="720" w:hanging="360"/>
        <w:jc w:val="both"/>
      </w:pPr>
      <w:r w:rsidDel="00000000" w:rsidR="00000000" w:rsidRPr="00000000">
        <w:rPr>
          <w:b w:val="1"/>
          <w:bCs w:val="1"/>
          <w:rtl w:val="0"/>
        </w:rPr>
        <w:t xml:space="preserve">Estado actual del azufre: </w:t>
      </w:r>
      <w:r w:rsidDel="00000000" w:rsidR="00000000" w:rsidRPr="00000000">
        <w:rPr>
          <w:rtl w:val="0"/>
        </w:rPr>
        <w:t xml:space="preserve">free sulfur dioxide, total sulfur dioxide.</w:t>
      </w:r>
    </w:p>
    <w:p w:rsidR="00000000" w:rsidDel="00000000" w:rsidP="00000000" w:rsidRDefault="00000000" w:rsidRPr="00000000" w14:paraId="000000CA">
      <w:pPr>
        <w:pStyle w:val="Heading3"/>
        <w:keepNext w:val="0"/>
        <w:keepLines w:val="0"/>
        <w:spacing w:after="80" w:before="280" w:line="276" w:lineRule="auto"/>
        <w:jc w:val="both"/>
        <w:rPr>
          <w:rFonts w:ascii="Open Sans" w:cs="Open Sans" w:eastAsia="Open Sans" w:hAnsi="Open Sans"/>
          <w:color w:val="000000"/>
          <w:sz w:val="26"/>
          <w:szCs w:val="26"/>
        </w:rPr>
      </w:pPr>
      <w:bookmarkStart w:colFirst="0" w:colLast="0" w:name="_heading=h.39a9mk2s4rjv" w:id="13"/>
      <w:bookmarkEnd w:id="13"/>
      <w:r w:rsidDel="00000000" w:rsidR="00000000" w:rsidRPr="00000000">
        <w:rPr>
          <w:rFonts w:ascii="Open Sans" w:cs="Open Sans" w:eastAsia="Open Sans" w:hAnsi="Open Sans"/>
          <w:color w:val="000000"/>
          <w:sz w:val="26"/>
          <w:szCs w:val="26"/>
          <w:rtl w:val="0"/>
        </w:rPr>
        <w:t xml:space="preserve">Variables derivadas (ingeniería de características)</w:t>
      </w:r>
    </w:p>
    <w:p w:rsidR="00000000" w:rsidDel="00000000" w:rsidP="00000000" w:rsidRDefault="00000000" w:rsidRPr="00000000" w14:paraId="000000CB">
      <w:pPr>
        <w:numPr>
          <w:ilvl w:val="0"/>
          <w:numId w:val="25"/>
        </w:numPr>
        <w:spacing w:after="0" w:afterAutospacing="0" w:line="276" w:lineRule="auto"/>
        <w:ind w:left="720" w:hanging="360"/>
        <w:jc w:val="both"/>
      </w:pPr>
      <w:r w:rsidDel="00000000" w:rsidR="00000000" w:rsidRPr="00000000">
        <w:rPr>
          <w:b w:val="1"/>
          <w:bCs w:val="1"/>
          <w:rtl w:val="0"/>
        </w:rPr>
        <w:t xml:space="preserve">bound_so2: </w:t>
      </w:r>
      <w:sdt>
        <w:sdtPr>
          <w:id w:val="-697245632"/>
          <w:tag w:val="goog_rdk_3"/>
        </w:sdtPr>
        <w:sdtContent>
          <w:r w:rsidDel="00000000" w:rsidR="00000000" w:rsidRPr="00000000">
            <w:rPr>
              <w:rFonts w:ascii="Arial Unicode MS" w:cs="Arial Unicode MS" w:eastAsia="Arial Unicode MS" w:hAnsi="Arial Unicode MS"/>
              <w:rtl w:val="0"/>
            </w:rPr>
            <w:t xml:space="preserve">SO₂ ligado, calculado como la diferencia entre SO₂ total y SO₂ libre (Bound SO₂ = Total SO₂ − Free SO₂) (Ribéreau-Gayon et al., 2006). Esta variable no es explícita en el dataset original pero modela la reactividad del vino y se convierte en el objetivo del modelo de química interna.</w:t>
          </w:r>
        </w:sdtContent>
      </w:sdt>
    </w:p>
    <w:p w:rsidR="00000000" w:rsidDel="00000000" w:rsidP="00000000" w:rsidRDefault="00000000" w:rsidRPr="00000000" w14:paraId="000000CC">
      <w:pPr>
        <w:numPr>
          <w:ilvl w:val="0"/>
          <w:numId w:val="25"/>
        </w:numPr>
        <w:spacing w:after="60" w:line="276" w:lineRule="auto"/>
        <w:ind w:left="720" w:hanging="360"/>
        <w:jc w:val="both"/>
      </w:pPr>
      <w:r w:rsidDel="00000000" w:rsidR="00000000" w:rsidRPr="00000000">
        <w:rPr>
          <w:b w:val="1"/>
          <w:bCs w:val="1"/>
          <w:rtl w:val="0"/>
        </w:rPr>
        <w:t xml:space="preserve">Transformación logarítmica (log1p): </w:t>
      </w:r>
      <w:r w:rsidDel="00000000" w:rsidR="00000000" w:rsidRPr="00000000">
        <w:rPr>
          <w:rtl w:val="0"/>
        </w:rPr>
        <w:t xml:space="preserve">Se aplica transformación logarítmica sobre bound_so2 durante el entrenamiento (y_train = log(1 + Bound SO₂)) para estabilizar la distribución sesgada positivamente. En inferencia se aplica la transformación inversa para obtener valores en mg/L reales.</w:t>
      </w:r>
    </w:p>
    <w:p w:rsidR="00000000" w:rsidDel="00000000" w:rsidP="00000000" w:rsidRDefault="00000000" w:rsidRPr="00000000" w14:paraId="000000CD">
      <w:pPr>
        <w:pStyle w:val="Heading3"/>
        <w:keepNext w:val="0"/>
        <w:keepLines w:val="0"/>
        <w:spacing w:after="80" w:before="280" w:line="276" w:lineRule="auto"/>
        <w:jc w:val="both"/>
        <w:rPr>
          <w:rFonts w:ascii="Open Sans" w:cs="Open Sans" w:eastAsia="Open Sans" w:hAnsi="Open Sans"/>
          <w:color w:val="000000"/>
          <w:sz w:val="26"/>
          <w:szCs w:val="26"/>
        </w:rPr>
      </w:pPr>
      <w:bookmarkStart w:colFirst="0" w:colLast="0" w:name="_heading=h.11pzwhdi0eop" w:id="14"/>
      <w:bookmarkEnd w:id="14"/>
      <w:r w:rsidDel="00000000" w:rsidR="00000000" w:rsidRPr="00000000">
        <w:rPr>
          <w:rFonts w:ascii="Open Sans" w:cs="Open Sans" w:eastAsia="Open Sans" w:hAnsi="Open Sans"/>
          <w:color w:val="000000"/>
          <w:sz w:val="26"/>
          <w:szCs w:val="26"/>
          <w:rtl w:val="0"/>
        </w:rPr>
        <w:t xml:space="preserve">Variables objetivo</w:t>
      </w:r>
    </w:p>
    <w:p w:rsidR="00000000" w:rsidDel="00000000" w:rsidP="00000000" w:rsidRDefault="00000000" w:rsidRPr="00000000" w14:paraId="000000CE">
      <w:pPr>
        <w:numPr>
          <w:ilvl w:val="0"/>
          <w:numId w:val="13"/>
        </w:numPr>
        <w:spacing w:after="0" w:afterAutospacing="0" w:line="276" w:lineRule="auto"/>
        <w:ind w:left="720" w:hanging="360"/>
        <w:jc w:val="both"/>
      </w:pPr>
      <w:r w:rsidDel="00000000" w:rsidR="00000000" w:rsidRPr="00000000">
        <w:rPr>
          <w:b w:val="1"/>
          <w:bCs w:val="1"/>
          <w:rtl w:val="0"/>
        </w:rPr>
        <w:t xml:space="preserve">quality: </w:t>
      </w:r>
      <w:r w:rsidDel="00000000" w:rsidR="00000000" w:rsidRPr="00000000">
        <w:rPr>
          <w:rtl w:val="0"/>
        </w:rPr>
        <w:t xml:space="preserve">Puntuación sensorial del vino (escala continua 0-10). Objetivo del modelo de calidad.</w:t>
      </w:r>
    </w:p>
    <w:p w:rsidR="00000000" w:rsidDel="00000000" w:rsidP="00000000" w:rsidRDefault="00000000" w:rsidRPr="00000000" w14:paraId="000000CF">
      <w:pPr>
        <w:numPr>
          <w:ilvl w:val="0"/>
          <w:numId w:val="13"/>
        </w:numPr>
        <w:spacing w:after="60" w:line="276" w:lineRule="auto"/>
        <w:ind w:left="720" w:hanging="360"/>
        <w:jc w:val="both"/>
      </w:pPr>
      <w:r w:rsidDel="00000000" w:rsidR="00000000" w:rsidRPr="00000000">
        <w:rPr>
          <w:b w:val="1"/>
          <w:bCs w:val="1"/>
          <w:rtl w:val="0"/>
        </w:rPr>
        <w:t xml:space="preserve">bound_so2 (transformado): </w:t>
      </w:r>
      <w:r w:rsidDel="00000000" w:rsidR="00000000" w:rsidRPr="00000000">
        <w:rPr>
          <w:rtl w:val="0"/>
        </w:rPr>
        <w:t xml:space="preserve">Cantidad de SO₂ ligado en mg/L (escala logarítmica durante entrenamiento). Objetivo del modelo de química interna.</w:t>
      </w:r>
    </w:p>
    <w:p w:rsidR="00000000" w:rsidDel="00000000" w:rsidP="00000000" w:rsidRDefault="00000000" w:rsidRPr="00000000" w14:paraId="000000D0">
      <w:pPr>
        <w:spacing w:after="0" w:line="276" w:lineRule="auto"/>
        <w:rPr>
          <w:b w:val="1"/>
          <w:bCs w:val="1"/>
        </w:rPr>
      </w:pPr>
      <w:r w:rsidDel="00000000" w:rsidR="00000000" w:rsidRPr="00000000">
        <w:rPr>
          <w:b w:val="1"/>
          <w:bCs w:val="1"/>
          <w:rtl w:val="0"/>
        </w:rPr>
        <w:t xml:space="preserve">Tabla de variables</w:t>
      </w:r>
      <w:r w:rsidDel="00000000" w:rsidR="00000000" w:rsidRPr="00000000">
        <w:rPr>
          <w:rtl w:val="0"/>
        </w:rPr>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rPr/>
            </w:pPr>
            <w:r w:rsidDel="00000000" w:rsidR="00000000" w:rsidRPr="00000000">
              <w:rPr>
                <w:rtl w:val="0"/>
              </w:rPr>
              <w:t xml:space="preserve">fixed acidity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76" w:lineRule="auto"/>
              <w:rPr/>
            </w:pPr>
            <w:sdt>
              <w:sdtPr>
                <w:alias w:val="Tipo"/>
                <w:id w:val="323877778"/>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Acidez fija del vino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rPr/>
            </w:pPr>
            <w:r w:rsidDel="00000000" w:rsidR="00000000" w:rsidRPr="00000000">
              <w:rPr>
                <w:rtl w:val="0"/>
              </w:rPr>
              <w:t xml:space="preserve">volatile acidity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76" w:lineRule="auto"/>
              <w:rPr/>
            </w:pPr>
            <w:sdt>
              <w:sdtPr>
                <w:alias w:val="Tipo"/>
                <w:id w:val="76858420"/>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76" w:lineRule="auto"/>
              <w:rPr/>
            </w:pPr>
            <w:r w:rsidDel="00000000" w:rsidR="00000000" w:rsidRPr="00000000">
              <w:rPr>
                <w:rtl w:val="0"/>
              </w:rPr>
              <w:t xml:space="preserve">Acidez volátil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citric acid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76" w:lineRule="auto"/>
              <w:rPr/>
            </w:pPr>
            <w:sdt>
              <w:sdtPr>
                <w:alias w:val="Tipo"/>
                <w:id w:val="-52469862"/>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Contenido de ácido cítrico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residual sugar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76" w:lineRule="auto"/>
              <w:rPr/>
            </w:pPr>
            <w:sdt>
              <w:sdtPr>
                <w:alias w:val="Tipo"/>
                <w:id w:val="1536598767"/>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Azúcar residual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rPr/>
            </w:pPr>
            <w:r w:rsidDel="00000000" w:rsidR="00000000" w:rsidRPr="00000000">
              <w:rPr>
                <w:rtl w:val="0"/>
              </w:rPr>
              <w:t xml:space="preserve">chlorides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pPr>
            <w:sdt>
              <w:sdtPr>
                <w:alias w:val="Tipo"/>
                <w:id w:val="-143093949"/>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Concentración de cloruros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density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76" w:lineRule="auto"/>
              <w:rPr/>
            </w:pPr>
            <w:sdt>
              <w:sdtPr>
                <w:alias w:val="Tipo"/>
                <w:id w:val="-1645909019"/>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Densidad del vino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pPr>
            <w:sdt>
              <w:sdtPr>
                <w:alias w:val="Tipo"/>
                <w:id w:val="-1111045509"/>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Nivel de pH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sulphates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pPr>
            <w:sdt>
              <w:sdtPr>
                <w:alias w:val="Tipo"/>
                <w:id w:val="2088176203"/>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Contenido de sulfatos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alcohol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pPr>
            <w:sdt>
              <w:sdtPr>
                <w:alias w:val="Tipo"/>
                <w:id w:val="2134830707"/>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Graduación alcohólica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free sulfur dioxide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rPr/>
            </w:pPr>
            <w:sdt>
              <w:sdtPr>
                <w:alias w:val="Tipo"/>
                <w:id w:val="200174269"/>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SO₂ libre medido en mg/L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total sulfur dioxide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76" w:lineRule="auto"/>
              <w:rPr/>
            </w:pPr>
            <w:sdt>
              <w:sdtPr>
                <w:alias w:val="Tipo"/>
                <w:id w:val="-816321088"/>
                <w:dropDownList w:lastValue="Entrada">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Entrada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SO₂ total medido en mg/L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bound_so2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rPr/>
            </w:pPr>
            <w:sdt>
              <w:sdtPr>
                <w:alias w:val="Tipo"/>
                <w:id w:val="-348041853"/>
                <w:dropDownList w:lastValue="Variable derivada / objetivo secundario">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Variable derivada / objetivo secundario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SO₂ ligado calculado como total sulfur dioxide - free sulfur dioxide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t xml:space="preserve">quality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pPr>
            <w:sdt>
              <w:sdtPr>
                <w:alias w:val="Tipo"/>
                <w:id w:val="211149426"/>
                <w:dropDownList w:lastValue="Objetivo principal">
                  <w:listItem w:displayText="Entrada" w:value="Entrada"/>
                  <w:listItem w:displayText="Objetivo principal" w:value="Objetivo principal"/>
                  <w:listItem w:displayText="Variable derivada / objetivo secundario" w:value="Variable derivada / objetivo secundario"/>
                </w:dropDownList>
              </w:sdtPr>
              <w:sdtContent>
                <w:r w:rsidDel="00000000" w:rsidR="00000000" w:rsidRPr="00000000">
                  <w:rPr>
                    <w:shd w:fill="auto" w:val="clear"/>
                  </w:rPr>
                  <w:t xml:space="preserve">Objetivo principal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Puntuación de calidad del vino</w:t>
            </w:r>
            <w:r w:rsidDel="00000000" w:rsidR="00000000" w:rsidRPr="00000000">
              <w:rPr>
                <w:rtl w:val="0"/>
              </w:rPr>
            </w:r>
          </w:p>
        </w:tc>
      </w:tr>
    </w:tbl>
    <w:p w:rsidR="00000000" w:rsidDel="00000000" w:rsidP="00000000" w:rsidRDefault="00000000" w:rsidRPr="00000000" w14:paraId="000000FB">
      <w:pPr>
        <w:spacing w:after="60" w:line="276" w:lineRule="auto"/>
        <w:jc w:val="both"/>
        <w:rPr/>
      </w:pPr>
      <w:r w:rsidDel="00000000" w:rsidR="00000000" w:rsidRPr="00000000">
        <w:rPr>
          <w:rtl w:val="0"/>
        </w:rPr>
      </w:r>
    </w:p>
    <w:p w:rsidR="00000000" w:rsidDel="00000000" w:rsidP="00000000" w:rsidRDefault="00000000" w:rsidRPr="00000000" w14:paraId="000000FC">
      <w:pPr>
        <w:pStyle w:val="Heading2"/>
        <w:spacing w:after="80" w:before="360" w:line="276" w:lineRule="auto"/>
        <w:jc w:val="both"/>
        <w:rPr>
          <w:rFonts w:ascii="Open Sans" w:cs="Open Sans" w:eastAsia="Open Sans" w:hAnsi="Open Sans"/>
          <w:color w:val="365d5e"/>
        </w:rPr>
      </w:pPr>
      <w:bookmarkStart w:colFirst="0" w:colLast="0" w:name="_heading=h.bp5d84uxt874" w:id="15"/>
      <w:bookmarkEnd w:id="15"/>
      <w:r w:rsidDel="00000000" w:rsidR="00000000" w:rsidRPr="00000000">
        <w:rPr>
          <w:rFonts w:ascii="Open Sans" w:cs="Open Sans" w:eastAsia="Open Sans" w:hAnsi="Open Sans"/>
          <w:color w:val="365d5e"/>
          <w:rtl w:val="0"/>
        </w:rPr>
        <w:t xml:space="preserve">3.3  Análisis Exploratorio de Datos</w:t>
      </w:r>
    </w:p>
    <w:p w:rsidR="00000000" w:rsidDel="00000000" w:rsidP="00000000" w:rsidRDefault="00000000" w:rsidRPr="00000000" w14:paraId="000000FD">
      <w:pPr>
        <w:spacing w:after="120" w:before="240" w:line="276" w:lineRule="auto"/>
        <w:jc w:val="both"/>
        <w:rPr/>
      </w:pPr>
      <w:r w:rsidDel="00000000" w:rsidR="00000000" w:rsidRPr="00000000">
        <w:rPr>
          <w:rtl w:val="0"/>
        </w:rPr>
        <w:t xml:space="preserve">El análisis exploratorio del dataset proporciona la base empírica para las decisiones de modelización. Los resultados principales se sintetizan a continuación:</w:t>
      </w:r>
    </w:p>
    <w:p w:rsidR="00000000" w:rsidDel="00000000" w:rsidP="00000000" w:rsidRDefault="00000000" w:rsidRPr="00000000" w14:paraId="000000FE">
      <w:pPr>
        <w:spacing w:after="120" w:line="276" w:lineRule="auto"/>
        <w:jc w:val="both"/>
        <w:rPr/>
      </w:pPr>
      <w:r w:rsidDel="00000000" w:rsidR="00000000" w:rsidRPr="00000000">
        <w:rPr>
          <w:rtl w:val="0"/>
        </w:rPr>
        <w:t xml:space="preserve">Tras el filtro de selección inicial que aísla los 4.898 registros de vino blanco, el proceso de limpieza y validación de calidad de datos comprobó la existencia de posibles nulos y anomalías químicas. En el subconjunto finalmente utilizado no se detectaron registros inválidos, por lo que el dataset final empleado para entrenamiento consta de exactamente 4.898 instancias.</w:t>
      </w:r>
    </w:p>
    <w:p w:rsidR="00000000" w:rsidDel="00000000" w:rsidP="00000000" w:rsidRDefault="00000000" w:rsidRPr="00000000" w14:paraId="000000FF">
      <w:pPr>
        <w:spacing w:after="120" w:line="276" w:lineRule="auto"/>
        <w:jc w:val="both"/>
        <w:rPr/>
      </w:pPr>
      <w:r w:rsidDel="00000000" w:rsidR="00000000" w:rsidRPr="00000000">
        <w:rPr>
          <w:rtl w:val="0"/>
        </w:rPr>
        <w:t xml:space="preserve">La distribución de la variable objetivo quality presenta una concentración marcada en valores centrales: la gran mayoría de vinos se califican entre 5 y 7 puntos, con muy pocos ejemplos en los extremos de la escala (calidades 3-4 y 8-9). Este sesgo de centralidad es un fenómeno conocido y documentado en la literatura (Cortez et al., 2009), e implica que el modelo será más preciso en la predicción de vinos de calidad media que en la de vinos excepcionales o defectuosos.</w:t>
      </w:r>
    </w:p>
    <w:p w:rsidR="00000000" w:rsidDel="00000000" w:rsidP="00000000" w:rsidRDefault="00000000" w:rsidRPr="00000000" w14:paraId="00000100">
      <w:pPr>
        <w:spacing w:after="120" w:line="276" w:lineRule="auto"/>
        <w:jc w:val="both"/>
        <w:rPr/>
      </w:pPr>
      <w:r w:rsidDel="00000000" w:rsidR="00000000" w:rsidRPr="00000000">
        <w:rPr>
          <w:rtl w:val="0"/>
        </w:rPr>
        <w:t xml:space="preserve">El análisis de la distribución del SO₂ ligado (variable derivada) reveló un sesgo positivo (cola larga a la derecha), lo que justificó la aplicación de la transformación logarítmica (log1p) para mejorar la estabilidad numérica del entrenamiento.</w:t>
      </w:r>
    </w:p>
    <w:p w:rsidR="00000000" w:rsidDel="00000000" w:rsidP="00000000" w:rsidRDefault="00000000" w:rsidRPr="00000000" w14:paraId="00000101">
      <w:pPr>
        <w:spacing w:after="120" w:line="276" w:lineRule="auto"/>
        <w:jc w:val="both"/>
        <w:rPr/>
      </w:pPr>
      <w:r w:rsidDel="00000000" w:rsidR="00000000" w:rsidRPr="00000000">
        <w:rPr>
          <w:rtl w:val="0"/>
        </w:rPr>
        <w:t xml:space="preserve">La inspección de consistencia química forma parte del pipeline para detectar, y excluir en caso necesario, registros anómalos donde el SO₂ total sea inferior al SO₂ libre (condición físicamente imposible), así como valores negativos en concentraciones y filas con valores nulos en variables críticas. En el dataset finalmente empleado no se identificaron casos de este tipo.</w:t>
      </w:r>
    </w:p>
    <w:p w:rsidR="00000000" w:rsidDel="00000000" w:rsidP="00000000" w:rsidRDefault="00000000" w:rsidRPr="00000000" w14:paraId="00000102">
      <w:pPr>
        <w:spacing w:after="120" w:line="276" w:lineRule="auto"/>
        <w:jc w:val="both"/>
        <w:rPr/>
      </w:pPr>
      <w:r w:rsidDel="00000000" w:rsidR="00000000" w:rsidRPr="00000000">
        <w:rPr>
          <w:rtl w:val="0"/>
        </w:rPr>
        <w:t xml:space="preserve">En conjunto, el EDA confirma que la predicción de calidad está condicionada por la ausencia de variables aromáticas en el dataset, mientras que la predicción de SO₂ ligado es un problema más determinista, gobernado por reacciones químicas predecibles. Estas observaciones respaldan la arquitectura dual propuesta y la selección de métricas de evaluación realista. Este análisis se corresponde con el notebook notebooks/EDA/01_exploracion_dataset.ipynb.</w:t>
      </w:r>
    </w:p>
    <w:p w:rsidR="00000000" w:rsidDel="00000000" w:rsidP="00000000" w:rsidRDefault="00000000" w:rsidRPr="00000000" w14:paraId="00000103">
      <w:pPr>
        <w:spacing w:after="120" w:line="276" w:lineRule="auto"/>
        <w:jc w:val="both"/>
        <w:rPr/>
      </w:pPr>
      <w:r w:rsidDel="00000000" w:rsidR="00000000" w:rsidRPr="00000000">
        <w:rPr>
          <w:rtl w:val="0"/>
        </w:rPr>
      </w:r>
    </w:p>
    <w:p w:rsidR="00000000" w:rsidDel="00000000" w:rsidP="00000000" w:rsidRDefault="00000000" w:rsidRPr="00000000" w14:paraId="00000104">
      <w:pPr>
        <w:pStyle w:val="Heading2"/>
        <w:spacing w:after="80" w:before="360" w:line="276" w:lineRule="auto"/>
        <w:jc w:val="both"/>
        <w:rPr>
          <w:rFonts w:ascii="Open Sans" w:cs="Open Sans" w:eastAsia="Open Sans" w:hAnsi="Open Sans"/>
          <w:color w:val="365d5e"/>
        </w:rPr>
      </w:pPr>
      <w:bookmarkStart w:colFirst="0" w:colLast="0" w:name="_heading=h.86zvzzs8nkf7" w:id="16"/>
      <w:bookmarkEnd w:id="16"/>
      <w:r w:rsidDel="00000000" w:rsidR="00000000" w:rsidRPr="00000000">
        <w:rPr>
          <w:rFonts w:ascii="Open Sans" w:cs="Open Sans" w:eastAsia="Open Sans" w:hAnsi="Open Sans"/>
          <w:color w:val="365d5e"/>
          <w:rtl w:val="0"/>
        </w:rPr>
        <w:t xml:space="preserve">3.4 Pipeline de ETL</w:t>
      </w:r>
    </w:p>
    <w:tbl>
      <w:tblPr>
        <w:tblStyle w:val="Table5"/>
        <w:tblW w:w="8503.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0.7264330838384"/>
        <w:gridCol w:w="2199.425624927033"/>
        <w:gridCol w:w="5183.359753012752"/>
        <w:tblGridChange w:id="0">
          <w:tblGrid>
            <w:gridCol w:w="1120.7264330838384"/>
            <w:gridCol w:w="2199.425624927033"/>
            <w:gridCol w:w="5183.359753012752"/>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05">
            <w:pPr>
              <w:spacing w:after="0" w:line="276" w:lineRule="auto"/>
              <w:jc w:val="both"/>
              <w:rPr>
                <w:b w:val="1"/>
                <w:bCs w:val="1"/>
                <w:sz w:val="20"/>
                <w:szCs w:val="20"/>
              </w:rPr>
            </w:pPr>
            <w:r w:rsidDel="00000000" w:rsidR="00000000" w:rsidRPr="00000000">
              <w:rPr>
                <w:b w:val="1"/>
                <w:bCs w:val="1"/>
                <w:sz w:val="20"/>
                <w:szCs w:val="20"/>
                <w:rtl w:val="0"/>
              </w:rPr>
              <w:t xml:space="preserve">Fase</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06">
            <w:pPr>
              <w:spacing w:after="0" w:line="276" w:lineRule="auto"/>
              <w:jc w:val="both"/>
              <w:rPr>
                <w:b w:val="1"/>
                <w:bCs w:val="1"/>
                <w:sz w:val="20"/>
                <w:szCs w:val="20"/>
              </w:rPr>
            </w:pPr>
            <w:r w:rsidDel="00000000" w:rsidR="00000000" w:rsidRPr="00000000">
              <w:rPr>
                <w:b w:val="1"/>
                <w:bCs w:val="1"/>
                <w:sz w:val="20"/>
                <w:szCs w:val="20"/>
                <w:rtl w:val="0"/>
              </w:rPr>
              <w:t xml:space="preserve">Paso</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07">
            <w:pPr>
              <w:spacing w:after="0" w:line="276" w:lineRule="auto"/>
              <w:jc w:val="both"/>
              <w:rPr>
                <w:b w:val="1"/>
                <w:bCs w:val="1"/>
                <w:sz w:val="20"/>
                <w:szCs w:val="20"/>
              </w:rPr>
            </w:pPr>
            <w:r w:rsidDel="00000000" w:rsidR="00000000" w:rsidRPr="00000000">
              <w:rPr>
                <w:b w:val="1"/>
                <w:bCs w:val="1"/>
                <w:sz w:val="20"/>
                <w:szCs w:val="20"/>
                <w:rtl w:val="0"/>
              </w:rPr>
              <w:t xml:space="preserve">Descripción</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8">
            <w:pPr>
              <w:spacing w:after="0" w:line="276" w:lineRule="auto"/>
              <w:jc w:val="both"/>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9">
            <w:pPr>
              <w:spacing w:after="0" w:line="276" w:lineRule="auto"/>
              <w:jc w:val="both"/>
              <w:rPr>
                <w:sz w:val="20"/>
                <w:szCs w:val="20"/>
              </w:rPr>
            </w:pPr>
            <w:r w:rsidDel="00000000" w:rsidR="00000000" w:rsidRPr="00000000">
              <w:rPr>
                <w:sz w:val="20"/>
                <w:szCs w:val="20"/>
                <w:rtl w:val="0"/>
              </w:rPr>
              <w:t xml:space="preserve">Ingesta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A">
            <w:pPr>
              <w:spacing w:after="0" w:line="276" w:lineRule="auto"/>
              <w:jc w:val="both"/>
              <w:rPr>
                <w:sz w:val="20"/>
                <w:szCs w:val="20"/>
              </w:rPr>
            </w:pPr>
            <w:r w:rsidDel="00000000" w:rsidR="00000000" w:rsidRPr="00000000">
              <w:rPr>
                <w:sz w:val="20"/>
                <w:szCs w:val="20"/>
                <w:rtl w:val="0"/>
              </w:rPr>
              <w:t xml:space="preserve">Carga del archivo CSV en un DataFrame de pandas. El archivo fuente debe descargarse manualmente desde https://archive.ics.uci.edu/dataset/186/wine+quality, descomprimirse y utilizar el dataset de trabajo en la ruta data/raw/white_wine.csv</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B">
            <w:pPr>
              <w:spacing w:after="0" w:line="276" w:lineRule="auto"/>
              <w:jc w:val="both"/>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C">
            <w:pPr>
              <w:spacing w:after="0" w:line="276" w:lineRule="auto"/>
              <w:jc w:val="both"/>
              <w:rPr>
                <w:sz w:val="20"/>
                <w:szCs w:val="20"/>
              </w:rPr>
            </w:pPr>
            <w:r w:rsidDel="00000000" w:rsidR="00000000" w:rsidRPr="00000000">
              <w:rPr>
                <w:sz w:val="20"/>
                <w:szCs w:val="20"/>
                <w:rtl w:val="0"/>
              </w:rPr>
              <w:t xml:space="preserve">Validación de esquema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D">
            <w:pPr>
              <w:spacing w:after="0" w:line="276" w:lineRule="auto"/>
              <w:jc w:val="both"/>
              <w:rPr>
                <w:sz w:val="20"/>
                <w:szCs w:val="20"/>
              </w:rPr>
            </w:pPr>
            <w:r w:rsidDel="00000000" w:rsidR="00000000" w:rsidRPr="00000000">
              <w:rPr>
                <w:sz w:val="20"/>
                <w:szCs w:val="20"/>
                <w:rtl w:val="0"/>
              </w:rPr>
              <w:t xml:space="preserve">Verificación automática de que existen todas las columnas requeridas (fixed acidity, pH, free sulfur dioxide, etc.).</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E">
            <w:pPr>
              <w:spacing w:after="0" w:line="276" w:lineRule="auto"/>
              <w:jc w:val="both"/>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F">
            <w:pPr>
              <w:spacing w:after="0" w:line="276" w:lineRule="auto"/>
              <w:jc w:val="both"/>
              <w:rPr>
                <w:sz w:val="20"/>
                <w:szCs w:val="20"/>
              </w:rPr>
            </w:pPr>
            <w:r w:rsidDel="00000000" w:rsidR="00000000" w:rsidRPr="00000000">
              <w:rPr>
                <w:sz w:val="20"/>
                <w:szCs w:val="20"/>
                <w:rtl w:val="0"/>
              </w:rPr>
              <w:t xml:space="preserve">Limpieza de consistencia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0">
            <w:pPr>
              <w:spacing w:after="0" w:line="276" w:lineRule="auto"/>
              <w:jc w:val="both"/>
              <w:rPr>
                <w:sz w:val="20"/>
                <w:szCs w:val="20"/>
              </w:rPr>
            </w:pPr>
            <w:r w:rsidDel="00000000" w:rsidR="00000000" w:rsidRPr="00000000">
              <w:rPr>
                <w:sz w:val="20"/>
                <w:szCs w:val="20"/>
                <w:rtl w:val="0"/>
              </w:rPr>
              <w:t xml:space="preserve">comprobación y en caso necesario eliminación de registros donde SO₂ Total &lt; SO₂ Libre (físicamente imposible), valores negativos en concentraciones y filas con NaN en variables críticas.</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1">
            <w:pPr>
              <w:spacing w:after="0" w:line="276" w:lineRule="auto"/>
              <w:jc w:val="both"/>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2">
            <w:pPr>
              <w:spacing w:after="0" w:line="276" w:lineRule="auto"/>
              <w:jc w:val="both"/>
              <w:rPr>
                <w:sz w:val="20"/>
                <w:szCs w:val="20"/>
              </w:rPr>
            </w:pPr>
            <w:r w:rsidDel="00000000" w:rsidR="00000000" w:rsidRPr="00000000">
              <w:rPr>
                <w:sz w:val="20"/>
                <w:szCs w:val="20"/>
                <w:rtl w:val="0"/>
              </w:rPr>
              <w:t xml:space="preserve">Ingeniería de características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3">
            <w:pPr>
              <w:spacing w:after="0" w:line="276" w:lineRule="auto"/>
              <w:jc w:val="both"/>
              <w:rPr>
                <w:sz w:val="20"/>
                <w:szCs w:val="20"/>
              </w:rPr>
            </w:pPr>
            <w:sdt>
              <w:sdtPr>
                <w:id w:val="-1065253900"/>
                <w:tag w:val="goog_rdk_4"/>
              </w:sdtPr>
              <w:sdtContent>
                <w:r w:rsidDel="00000000" w:rsidR="00000000" w:rsidRPr="00000000">
                  <w:rPr>
                    <w:rFonts w:ascii="Arial Unicode MS" w:cs="Arial Unicode MS" w:eastAsia="Arial Unicode MS" w:hAnsi="Arial Unicode MS"/>
                    <w:sz w:val="20"/>
                    <w:szCs w:val="20"/>
                    <w:rtl w:val="0"/>
                  </w:rPr>
                  <w:t xml:space="preserve">Cálculo del target secundario bound_so2 = Total SO₂ − Free SO₂. Aplicación de transformación logarítmica (log1p) sobre bound_so2.</w:t>
                </w:r>
              </w:sdtContent>
            </w:sdt>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4">
            <w:pPr>
              <w:spacing w:after="0" w:line="276" w:lineRule="auto"/>
              <w:jc w:val="both"/>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5">
            <w:pPr>
              <w:spacing w:after="0" w:line="276" w:lineRule="auto"/>
              <w:jc w:val="both"/>
              <w:rPr>
                <w:sz w:val="20"/>
                <w:szCs w:val="20"/>
              </w:rPr>
            </w:pPr>
            <w:r w:rsidDel="00000000" w:rsidR="00000000" w:rsidRPr="00000000">
              <w:rPr>
                <w:sz w:val="20"/>
                <w:szCs w:val="20"/>
                <w:rtl w:val="0"/>
              </w:rPr>
              <w:t xml:space="preserve">Definición de splits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6">
            <w:pPr>
              <w:spacing w:after="0" w:line="276" w:lineRule="auto"/>
              <w:jc w:val="both"/>
              <w:rPr>
                <w:sz w:val="20"/>
                <w:szCs w:val="20"/>
              </w:rPr>
            </w:pPr>
            <w:r w:rsidDel="00000000" w:rsidR="00000000" w:rsidRPr="00000000">
              <w:rPr>
                <w:sz w:val="20"/>
                <w:szCs w:val="20"/>
                <w:rtl w:val="0"/>
              </w:rPr>
              <w:t xml:space="preserve">Exportación de particiones reproducibles train/val/test y evaluación principal mediante validación cruzada K-Fold (k=5, shuffle=True, random_state=42).</w:t>
            </w:r>
          </w:p>
        </w:tc>
      </w:tr>
    </w:tbl>
    <w:p w:rsidR="00000000" w:rsidDel="00000000" w:rsidP="00000000" w:rsidRDefault="00000000" w:rsidRPr="00000000" w14:paraId="00000117">
      <w:pPr>
        <w:jc w:val="both"/>
        <w:rPr/>
      </w:pPr>
      <w:r w:rsidDel="00000000" w:rsidR="00000000" w:rsidRPr="00000000">
        <w:rPr>
          <w:rtl w:val="0"/>
        </w:rPr>
        <w:t xml:space="preserve">Tabla 2 Pipeline de ETL</w:t>
        <w:br w:type="textWrapping"/>
        <w:t xml:space="preserve"> </w:t>
        <w:br w:type="textWrapping"/>
        <w:t xml:space="preserve"> La implementación reproducible de este flujo puede consultarse en el notebook (notebooks/EDA/01_exploracion_dataset.ipynb), especialmente en las secciones "Carga de datos" y "Validaciones de consistencia química", y en el código ejecutable (src/data_processing/preprocess.py) y (src/main.py), función data_processing().</w:t>
      </w:r>
    </w:p>
    <w:p w:rsidR="00000000" w:rsidDel="00000000" w:rsidP="00000000" w:rsidRDefault="00000000" w:rsidRPr="00000000" w14:paraId="00000118">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pStyle w:val="Heading1"/>
        <w:spacing w:line="276" w:lineRule="auto"/>
        <w:jc w:val="both"/>
        <w:rPr>
          <w:rFonts w:ascii="Open Sans" w:cs="Open Sans" w:eastAsia="Open Sans" w:hAnsi="Open Sans"/>
          <w:sz w:val="44"/>
          <w:szCs w:val="44"/>
        </w:rPr>
      </w:pPr>
      <w:bookmarkStart w:colFirst="0" w:colLast="0" w:name="_heading=h.kka1sit6utfl" w:id="17"/>
      <w:bookmarkEnd w:id="17"/>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line="276" w:lineRule="auto"/>
        <w:jc w:val="both"/>
        <w:rPr>
          <w:rFonts w:ascii="Open Sans" w:cs="Open Sans" w:eastAsia="Open Sans" w:hAnsi="Open Sans"/>
          <w:sz w:val="44"/>
          <w:szCs w:val="44"/>
        </w:rPr>
      </w:pPr>
      <w:bookmarkStart w:colFirst="0" w:colLast="0" w:name="_heading=h.htkn9cwvwd0" w:id="18"/>
      <w:bookmarkEnd w:id="18"/>
      <w:r w:rsidDel="00000000" w:rsidR="00000000" w:rsidRPr="00000000">
        <w:rPr>
          <w:rFonts w:ascii="Open Sans" w:cs="Open Sans" w:eastAsia="Open Sans" w:hAnsi="Open Sans"/>
          <w:sz w:val="44"/>
          <w:szCs w:val="44"/>
          <w:rtl w:val="0"/>
        </w:rPr>
        <w:t xml:space="preserve">4 Especificaciones técnicas</w:t>
      </w:r>
    </w:p>
    <w:p w:rsidR="00000000" w:rsidDel="00000000" w:rsidP="00000000" w:rsidRDefault="00000000" w:rsidRPr="00000000" w14:paraId="0000011B">
      <w:pPr>
        <w:pStyle w:val="Heading2"/>
        <w:spacing w:after="80" w:before="360" w:line="276" w:lineRule="auto"/>
        <w:jc w:val="both"/>
        <w:rPr>
          <w:rFonts w:ascii="Open Sans" w:cs="Open Sans" w:eastAsia="Open Sans" w:hAnsi="Open Sans"/>
          <w:color w:val="365d5e"/>
        </w:rPr>
      </w:pPr>
      <w:bookmarkStart w:colFirst="0" w:colLast="0" w:name="_heading=h.6xae15h7ldbu" w:id="19"/>
      <w:bookmarkEnd w:id="19"/>
      <w:r w:rsidDel="00000000" w:rsidR="00000000" w:rsidRPr="00000000">
        <w:rPr>
          <w:rFonts w:ascii="Open Sans" w:cs="Open Sans" w:eastAsia="Open Sans" w:hAnsi="Open Sans"/>
          <w:color w:val="365d5e"/>
          <w:rtl w:val="0"/>
        </w:rPr>
        <w:t xml:space="preserve">4.1 Arquitectura y algoritmos</w:t>
      </w:r>
    </w:p>
    <w:p w:rsidR="00000000" w:rsidDel="00000000" w:rsidP="00000000" w:rsidRDefault="00000000" w:rsidRPr="00000000" w14:paraId="0000011C">
      <w:pPr>
        <w:spacing w:after="120" w:line="276" w:lineRule="auto"/>
        <w:jc w:val="both"/>
        <w:rPr/>
      </w:pPr>
      <w:r w:rsidDel="00000000" w:rsidR="00000000" w:rsidRPr="00000000">
        <w:rPr>
          <w:rtl w:val="0"/>
        </w:rPr>
        <w:t xml:space="preserve">El sistema no es un modelo monolítico, sino una arquitectura dual compuesta por dos modelos de regresión independientes que interactúan entre sí durante la fase de inferencia y optimización:</w:t>
      </w:r>
    </w:p>
    <w:p w:rsidR="00000000" w:rsidDel="00000000" w:rsidP="00000000" w:rsidRDefault="00000000" w:rsidRPr="00000000" w14:paraId="0000011D">
      <w:pPr>
        <w:numPr>
          <w:ilvl w:val="0"/>
          <w:numId w:val="30"/>
        </w:numPr>
        <w:spacing w:after="0" w:afterAutospacing="0" w:before="240" w:line="276" w:lineRule="auto"/>
        <w:ind w:left="720" w:hanging="360"/>
        <w:jc w:val="both"/>
      </w:pPr>
      <w:r w:rsidDel="00000000" w:rsidR="00000000" w:rsidRPr="00000000">
        <w:rPr>
          <w:b w:val="1"/>
          <w:bCs w:val="1"/>
          <w:rtl w:val="0"/>
        </w:rPr>
        <w:t xml:space="preserve">Modelo de calidad: </w:t>
      </w:r>
      <w:r w:rsidDel="00000000" w:rsidR="00000000" w:rsidRPr="00000000">
        <w:rPr>
          <w:rtl w:val="0"/>
        </w:rPr>
        <w:t xml:space="preserve">Un regresor Random Forest entrenado para predecir la puntuación sensorial (variable continua 0-10) en función de la matriz fisicoquímica completa del vino (11 variables de entrada).</w:t>
      </w:r>
    </w:p>
    <w:p w:rsidR="00000000" w:rsidDel="00000000" w:rsidP="00000000" w:rsidRDefault="00000000" w:rsidRPr="00000000" w14:paraId="0000011E">
      <w:pPr>
        <w:numPr>
          <w:ilvl w:val="0"/>
          <w:numId w:val="30"/>
        </w:numPr>
        <w:spacing w:after="240" w:before="0" w:beforeAutospacing="0" w:line="276" w:lineRule="auto"/>
        <w:ind w:left="720" w:hanging="360"/>
        <w:jc w:val="both"/>
      </w:pPr>
      <w:r w:rsidDel="00000000" w:rsidR="00000000" w:rsidRPr="00000000">
        <w:rPr>
          <w:b w:val="1"/>
          <w:bCs w:val="1"/>
          <w:rtl w:val="0"/>
        </w:rPr>
        <w:t xml:space="preserve">Modelo de química interna: </w:t>
      </w:r>
      <w:r w:rsidDel="00000000" w:rsidR="00000000" w:rsidRPr="00000000">
        <w:rPr>
          <w:rtl w:val="0"/>
        </w:rPr>
        <w:t xml:space="preserve">Un regresor Random Forest diseñado para estimar la cantidad de SO₂ que pasará a estado ligado (bound). Este modelo opera en escala logarítmica durante el entrenamiento. Para garantizar coherencia química en la simulación operativa, se aplica un ajuste monotónico de trayectoria sobre bound_so2 respecto a free sulfur dioxide durante la inferencia.</w:t>
      </w:r>
    </w:p>
    <w:p w:rsidR="00000000" w:rsidDel="00000000" w:rsidP="00000000" w:rsidRDefault="00000000" w:rsidRPr="00000000" w14:paraId="0000011F">
      <w:pPr>
        <w:spacing w:after="120" w:line="276" w:lineRule="auto"/>
        <w:jc w:val="both"/>
        <w:rPr/>
      </w:pPr>
      <w:r w:rsidDel="00000000" w:rsidR="00000000" w:rsidRPr="00000000">
        <w:rPr>
          <w:rtl w:val="0"/>
        </w:rPr>
        <w:t xml:space="preserve">La selección de Random Forest como arquitectura de producción se fundamenta en los resultados de la comparativa multimodelo (sección 5), donde demostró el mejor desempeño conjunto en ambas tareas frente a diez algoritmos candidatos. Para mantener coherencia química en el comportamiento del sistema, se aplica ajuste monotónico de trayectoria en bound_so2 respecto a free sulfur dioxide durante la simulación operativa, evitando que un aumento en el sulfito libre pueda resultar en una disminución del sulfito ligado.</w:t>
      </w:r>
    </w:p>
    <w:p w:rsidR="00000000" w:rsidDel="00000000" w:rsidP="00000000" w:rsidRDefault="00000000" w:rsidRPr="00000000" w14:paraId="00000120">
      <w:pPr>
        <w:spacing w:after="120" w:line="276" w:lineRule="auto"/>
        <w:jc w:val="both"/>
        <w:rPr/>
      </w:pPr>
      <w:r w:rsidDel="00000000" w:rsidR="00000000" w:rsidRPr="00000000">
        <w:rPr>
          <w:rtl w:val="0"/>
        </w:rPr>
        <w:t xml:space="preserve">Aunque inicialmente el planteamiento contemplaba una arquitectura de Deep Learning, el análisis del volumen y tipo de datos (~4.900 registros tabulares) confirmó que los modelos de árboles de decisión ofrecen un rendimiento superior en este contexto, decisión respaldada por la literatura del dominio y validada empíricamente en la comparativa de modelos.</w:t>
      </w:r>
    </w:p>
    <w:p w:rsidR="00000000" w:rsidDel="00000000" w:rsidP="00000000" w:rsidRDefault="00000000" w:rsidRPr="00000000" w14:paraId="00000121">
      <w:pPr>
        <w:pStyle w:val="Heading2"/>
        <w:spacing w:after="80" w:before="360" w:line="276" w:lineRule="auto"/>
        <w:jc w:val="both"/>
        <w:rPr>
          <w:rFonts w:ascii="Open Sans" w:cs="Open Sans" w:eastAsia="Open Sans" w:hAnsi="Open Sans"/>
          <w:color w:val="365d5e"/>
        </w:rPr>
      </w:pPr>
      <w:bookmarkStart w:colFirst="0" w:colLast="0" w:name="_heading=h.jq7v4bmr7aew" w:id="20"/>
      <w:bookmarkEnd w:id="20"/>
      <w:r w:rsidDel="00000000" w:rsidR="00000000" w:rsidRPr="00000000">
        <w:rPr>
          <w:rFonts w:ascii="Open Sans" w:cs="Open Sans" w:eastAsia="Open Sans" w:hAnsi="Open Sans"/>
          <w:color w:val="365d5e"/>
          <w:rtl w:val="0"/>
        </w:rPr>
        <w:t xml:space="preserve">4.2 Entradas y salidas</w:t>
      </w:r>
    </w:p>
    <w:p w:rsidR="00000000" w:rsidDel="00000000" w:rsidP="00000000" w:rsidRDefault="00000000" w:rsidRPr="00000000" w14:paraId="00000122">
      <w:pPr>
        <w:pStyle w:val="Heading3"/>
        <w:keepNext w:val="0"/>
        <w:keepLines w:val="0"/>
        <w:spacing w:after="120" w:before="200" w:line="276" w:lineRule="auto"/>
        <w:jc w:val="both"/>
        <w:rPr>
          <w:rFonts w:ascii="Open Sans" w:cs="Open Sans" w:eastAsia="Open Sans" w:hAnsi="Open Sans"/>
          <w:color w:val="404040"/>
          <w:sz w:val="24"/>
          <w:szCs w:val="24"/>
        </w:rPr>
      </w:pPr>
      <w:bookmarkStart w:colFirst="0" w:colLast="0" w:name="_heading=h.2dmstnd4t5za" w:id="21"/>
      <w:bookmarkEnd w:id="21"/>
      <w:r w:rsidDel="00000000" w:rsidR="00000000" w:rsidRPr="00000000">
        <w:rPr>
          <w:rFonts w:ascii="Open Sans" w:cs="Open Sans" w:eastAsia="Open Sans" w:hAnsi="Open Sans"/>
          <w:color w:val="404040"/>
          <w:sz w:val="24"/>
          <w:szCs w:val="24"/>
          <w:rtl w:val="0"/>
        </w:rPr>
        <w:t xml:space="preserve">Entradas</w:t>
      </w:r>
    </w:p>
    <w:p w:rsidR="00000000" w:rsidDel="00000000" w:rsidP="00000000" w:rsidRDefault="00000000" w:rsidRPr="00000000" w14:paraId="00000123">
      <w:pPr>
        <w:numPr>
          <w:ilvl w:val="0"/>
          <w:numId w:val="7"/>
        </w:numPr>
        <w:spacing w:after="0" w:afterAutospacing="0" w:before="240" w:line="276" w:lineRule="auto"/>
        <w:ind w:left="720" w:hanging="360"/>
        <w:jc w:val="both"/>
      </w:pPr>
      <w:r w:rsidDel="00000000" w:rsidR="00000000" w:rsidRPr="00000000">
        <w:rPr>
          <w:b w:val="1"/>
          <w:bCs w:val="1"/>
          <w:rtl w:val="0"/>
        </w:rPr>
        <w:t xml:space="preserve">Tipo de datos: </w:t>
      </w:r>
      <w:r w:rsidDel="00000000" w:rsidR="00000000" w:rsidRPr="00000000">
        <w:rPr>
          <w:rtl w:val="0"/>
        </w:rPr>
        <w:t xml:space="preserve">Datos tabulares estructurados (parámetros fisicoquímicos del vino).</w:t>
      </w:r>
    </w:p>
    <w:p w:rsidR="00000000" w:rsidDel="00000000" w:rsidP="00000000" w:rsidRDefault="00000000" w:rsidRPr="00000000" w14:paraId="00000124">
      <w:pPr>
        <w:numPr>
          <w:ilvl w:val="0"/>
          <w:numId w:val="7"/>
        </w:numPr>
        <w:spacing w:after="0" w:afterAutospacing="0" w:before="0" w:beforeAutospacing="0" w:line="276" w:lineRule="auto"/>
        <w:ind w:left="720" w:hanging="360"/>
        <w:jc w:val="both"/>
      </w:pPr>
      <w:r w:rsidDel="00000000" w:rsidR="00000000" w:rsidRPr="00000000">
        <w:rPr>
          <w:b w:val="1"/>
          <w:bCs w:val="1"/>
          <w:rtl w:val="0"/>
        </w:rPr>
        <w:t xml:space="preserve">Formato físico: </w:t>
      </w:r>
      <w:r w:rsidDel="00000000" w:rsidR="00000000" w:rsidRPr="00000000">
        <w:rPr>
          <w:rtl w:val="0"/>
        </w:rPr>
        <w:t xml:space="preserve">Objeto JSON o fila de CSV con 11 campos numéricos.</w:t>
      </w:r>
    </w:p>
    <w:p w:rsidR="00000000" w:rsidDel="00000000" w:rsidP="00000000" w:rsidRDefault="00000000" w:rsidRPr="00000000" w14:paraId="00000125">
      <w:pPr>
        <w:numPr>
          <w:ilvl w:val="0"/>
          <w:numId w:val="7"/>
        </w:numPr>
        <w:spacing w:after="240" w:before="0" w:beforeAutospacing="0" w:line="276" w:lineRule="auto"/>
        <w:ind w:left="720" w:hanging="360"/>
        <w:jc w:val="both"/>
      </w:pPr>
      <w:r w:rsidDel="00000000" w:rsidR="00000000" w:rsidRPr="00000000">
        <w:rPr>
          <w:b w:val="1"/>
          <w:bCs w:val="1"/>
          <w:rtl w:val="0"/>
        </w:rPr>
        <w:t xml:space="preserve">Variables requeridas: </w:t>
      </w:r>
      <w:r w:rsidDel="00000000" w:rsidR="00000000" w:rsidRPr="00000000">
        <w:rPr>
          <w:rtl w:val="0"/>
        </w:rPr>
        <w:t xml:space="preserve">fixed acidity, volatile acidity, citric acid, residual sugar, chlorides, free sulfur dioxide, total sulfur dioxide, density, pH, sulphates, alcohol.</w:t>
      </w:r>
    </w:p>
    <w:p w:rsidR="00000000" w:rsidDel="00000000" w:rsidP="00000000" w:rsidRDefault="00000000" w:rsidRPr="00000000" w14:paraId="00000126">
      <w:pPr>
        <w:pStyle w:val="Heading3"/>
        <w:keepNext w:val="0"/>
        <w:keepLines w:val="0"/>
        <w:spacing w:after="120" w:before="200" w:line="276" w:lineRule="auto"/>
        <w:jc w:val="both"/>
        <w:rPr>
          <w:rFonts w:ascii="Open Sans" w:cs="Open Sans" w:eastAsia="Open Sans" w:hAnsi="Open Sans"/>
          <w:color w:val="404040"/>
          <w:sz w:val="24"/>
          <w:szCs w:val="24"/>
        </w:rPr>
      </w:pPr>
      <w:bookmarkStart w:colFirst="0" w:colLast="0" w:name="_heading=h.r8rsbjsmixsy" w:id="22"/>
      <w:bookmarkEnd w:id="22"/>
      <w:r w:rsidDel="00000000" w:rsidR="00000000" w:rsidRPr="00000000">
        <w:rPr>
          <w:rFonts w:ascii="Open Sans" w:cs="Open Sans" w:eastAsia="Open Sans" w:hAnsi="Open Sans"/>
          <w:color w:val="404040"/>
          <w:sz w:val="24"/>
          <w:szCs w:val="24"/>
          <w:rtl w:val="0"/>
        </w:rPr>
        <w:t xml:space="preserve">Salidas</w:t>
      </w:r>
    </w:p>
    <w:p w:rsidR="00000000" w:rsidDel="00000000" w:rsidP="00000000" w:rsidRDefault="00000000" w:rsidRPr="00000000" w14:paraId="00000127">
      <w:pPr>
        <w:numPr>
          <w:ilvl w:val="0"/>
          <w:numId w:val="31"/>
        </w:numPr>
        <w:spacing w:after="0" w:afterAutospacing="0" w:before="240" w:line="276" w:lineRule="auto"/>
        <w:ind w:left="720" w:hanging="360"/>
        <w:jc w:val="both"/>
      </w:pPr>
      <w:r w:rsidDel="00000000" w:rsidR="00000000" w:rsidRPr="00000000">
        <w:rPr>
          <w:b w:val="1"/>
          <w:bCs w:val="1"/>
          <w:rtl w:val="0"/>
        </w:rPr>
        <w:t xml:space="preserve">Predicciones numéricas (regresión): </w:t>
      </w:r>
      <w:r w:rsidDel="00000000" w:rsidR="00000000" w:rsidRPr="00000000">
        <w:rPr>
          <w:rtl w:val="0"/>
        </w:rPr>
        <w:t xml:space="preserve">Calidad predicha (valor continuo, escala 0-10) y Bound SO₂ estimado (mg/L).</w:t>
      </w:r>
    </w:p>
    <w:p w:rsidR="00000000" w:rsidDel="00000000" w:rsidP="00000000" w:rsidRDefault="00000000" w:rsidRPr="00000000" w14:paraId="00000128">
      <w:pPr>
        <w:numPr>
          <w:ilvl w:val="0"/>
          <w:numId w:val="31"/>
        </w:numPr>
        <w:spacing w:after="0" w:afterAutospacing="0" w:before="0" w:beforeAutospacing="0" w:line="276" w:lineRule="auto"/>
        <w:ind w:left="720" w:hanging="360"/>
        <w:jc w:val="both"/>
      </w:pPr>
      <w:r w:rsidDel="00000000" w:rsidR="00000000" w:rsidRPr="00000000">
        <w:rPr>
          <w:b w:val="1"/>
          <w:bCs w:val="1"/>
          <w:rtl w:val="0"/>
        </w:rPr>
        <w:t xml:space="preserve">Salida del optimizador: </w:t>
      </w:r>
      <w:r w:rsidDel="00000000" w:rsidR="00000000" w:rsidRPr="00000000">
        <w:rPr>
          <w:rtl w:val="0"/>
        </w:rPr>
        <w:t xml:space="preserve">Dosis recomendada de SO₂ libre (mg/L) y trayectoria de simulación (DataFrame con la evolución esperada de la calidad para un rango de dosis).</w:t>
      </w:r>
    </w:p>
    <w:p w:rsidR="00000000" w:rsidDel="00000000" w:rsidP="00000000" w:rsidRDefault="00000000" w:rsidRPr="00000000" w14:paraId="00000129">
      <w:pPr>
        <w:numPr>
          <w:ilvl w:val="0"/>
          <w:numId w:val="31"/>
        </w:numPr>
        <w:spacing w:after="240" w:before="0" w:beforeAutospacing="0" w:line="276" w:lineRule="auto"/>
        <w:ind w:left="720" w:hanging="360"/>
        <w:jc w:val="both"/>
      </w:pPr>
      <w:r w:rsidDel="00000000" w:rsidR="00000000" w:rsidRPr="00000000">
        <w:rPr>
          <w:b w:val="1"/>
          <w:bCs w:val="1"/>
          <w:rtl w:val="0"/>
        </w:rPr>
        <w:t xml:space="preserve">Visualización: </w:t>
      </w:r>
      <w:r w:rsidDel="00000000" w:rsidR="00000000" w:rsidRPr="00000000">
        <w:rPr>
          <w:rtl w:val="0"/>
        </w:rPr>
        <w:t xml:space="preserve">Gráfica de trayectoria de optimización con calidad predicha, banda de incertidumbre (±MAE), SO₂ total estimado y puntos de referencia (baseline y recomendación).</w:t>
      </w:r>
    </w:p>
    <w:p w:rsidR="00000000" w:rsidDel="00000000" w:rsidP="00000000" w:rsidRDefault="00000000" w:rsidRPr="00000000" w14:paraId="0000012A">
      <w:pPr>
        <w:pStyle w:val="Heading2"/>
        <w:spacing w:after="80" w:before="360" w:line="276" w:lineRule="auto"/>
        <w:jc w:val="both"/>
        <w:rPr>
          <w:rFonts w:ascii="Open Sans" w:cs="Open Sans" w:eastAsia="Open Sans" w:hAnsi="Open Sans"/>
          <w:color w:val="365d5e"/>
        </w:rPr>
      </w:pPr>
      <w:bookmarkStart w:colFirst="0" w:colLast="0" w:name="_heading=h.pz2wn7kgd5k6" w:id="23"/>
      <w:bookmarkEnd w:id="23"/>
      <w:r w:rsidDel="00000000" w:rsidR="00000000" w:rsidRPr="00000000">
        <w:rPr>
          <w:rFonts w:ascii="Open Sans" w:cs="Open Sans" w:eastAsia="Open Sans" w:hAnsi="Open Sans"/>
          <w:color w:val="365d5e"/>
          <w:rtl w:val="0"/>
        </w:rPr>
        <w:t xml:space="preserve">4.3 Requisitos de hardware y entorno</w:t>
      </w:r>
    </w:p>
    <w:p w:rsidR="00000000" w:rsidDel="00000000" w:rsidP="00000000" w:rsidRDefault="00000000" w:rsidRPr="00000000" w14:paraId="0000012B">
      <w:pPr>
        <w:spacing w:after="120" w:line="276" w:lineRule="auto"/>
        <w:jc w:val="both"/>
        <w:rPr/>
      </w:pPr>
      <w:r w:rsidDel="00000000" w:rsidR="00000000" w:rsidRPr="00000000">
        <w:rPr>
          <w:rtl w:val="0"/>
        </w:rPr>
        <w:t xml:space="preserve">El desarrollo, entrenamiento e inferencia del modelo se han realizado en un entorno de Python 3.8+. Dado que el sistema trabaja con modelos de regresión tabular sobre un dataset de tamaño medio (~5.000 registros), los requisitos de infraestructura son contenidos:</w:t>
      </w:r>
    </w:p>
    <w:p w:rsidR="00000000" w:rsidDel="00000000" w:rsidP="00000000" w:rsidRDefault="00000000" w:rsidRPr="00000000" w14:paraId="0000012C">
      <w:pPr>
        <w:spacing w:after="120" w:line="276" w:lineRule="auto"/>
        <w:jc w:val="both"/>
        <w:rPr/>
      </w:pPr>
      <w:r w:rsidDel="00000000" w:rsidR="00000000" w:rsidRPr="00000000">
        <w:rPr>
          <w:rtl w:val="0"/>
        </w:rPr>
        <w:t xml:space="preserve">Hardware:</w:t>
      </w:r>
    </w:p>
    <w:p w:rsidR="00000000" w:rsidDel="00000000" w:rsidP="00000000" w:rsidRDefault="00000000" w:rsidRPr="00000000" w14:paraId="0000012D">
      <w:pPr>
        <w:numPr>
          <w:ilvl w:val="0"/>
          <w:numId w:val="22"/>
        </w:numPr>
        <w:spacing w:after="0" w:afterAutospacing="0" w:before="240" w:line="276" w:lineRule="auto"/>
        <w:ind w:left="720" w:hanging="360"/>
        <w:jc w:val="both"/>
      </w:pPr>
      <w:r w:rsidDel="00000000" w:rsidR="00000000" w:rsidRPr="00000000">
        <w:rPr>
          <w:b w:val="1"/>
          <w:bCs w:val="1"/>
          <w:rtl w:val="0"/>
        </w:rPr>
        <w:t xml:space="preserve">CPU: </w:t>
      </w:r>
      <w:r w:rsidDel="00000000" w:rsidR="00000000" w:rsidRPr="00000000">
        <w:rPr>
          <w:rtl w:val="0"/>
        </w:rPr>
        <w:t xml:space="preserve">Procesador estándar. El entrenamiento y la inferencia se ejecutan eficientemente en CPU, sin necesidad de aceleración por GPU (CUDA).</w:t>
      </w:r>
    </w:p>
    <w:p w:rsidR="00000000" w:rsidDel="00000000" w:rsidP="00000000" w:rsidRDefault="00000000" w:rsidRPr="00000000" w14:paraId="0000012E">
      <w:pPr>
        <w:numPr>
          <w:ilvl w:val="0"/>
          <w:numId w:val="22"/>
        </w:numPr>
        <w:spacing w:after="0" w:afterAutospacing="0" w:before="0" w:beforeAutospacing="0" w:line="276" w:lineRule="auto"/>
        <w:ind w:left="720" w:hanging="360"/>
        <w:jc w:val="both"/>
      </w:pPr>
      <w:r w:rsidDel="00000000" w:rsidR="00000000" w:rsidRPr="00000000">
        <w:rPr>
          <w:b w:val="1"/>
          <w:bCs w:val="1"/>
          <w:rtl w:val="0"/>
        </w:rPr>
        <w:t xml:space="preserve">Memoria RAM: </w:t>
      </w:r>
      <w:r w:rsidDel="00000000" w:rsidR="00000000" w:rsidRPr="00000000">
        <w:rPr>
          <w:rtl w:val="0"/>
        </w:rPr>
        <w:t xml:space="preserve">El consumo es contenido para este volumen de datos; una máquina de uso general es suficiente para ejecutar entrenamiento, comparativa e inferencia.</w:t>
      </w:r>
    </w:p>
    <w:p w:rsidR="00000000" w:rsidDel="00000000" w:rsidP="00000000" w:rsidRDefault="00000000" w:rsidRPr="00000000" w14:paraId="0000012F">
      <w:pPr>
        <w:numPr>
          <w:ilvl w:val="0"/>
          <w:numId w:val="22"/>
        </w:numPr>
        <w:spacing w:after="0" w:afterAutospacing="0" w:before="0" w:beforeAutospacing="0" w:line="276" w:lineRule="auto"/>
        <w:ind w:left="720" w:hanging="360"/>
        <w:jc w:val="both"/>
      </w:pPr>
      <w:r w:rsidDel="00000000" w:rsidR="00000000" w:rsidRPr="00000000">
        <w:rPr>
          <w:b w:val="1"/>
          <w:bCs w:val="1"/>
          <w:rtl w:val="0"/>
        </w:rPr>
        <w:t xml:space="preserve">GPU: </w:t>
      </w:r>
      <w:r w:rsidDel="00000000" w:rsidR="00000000" w:rsidRPr="00000000">
        <w:rPr>
          <w:rtl w:val="0"/>
        </w:rPr>
        <w:t xml:space="preserve">No requerida, lo que reduce significativamente los costes de infraestructura y facilita el despliegue en servidores estándar o dispositivos locales de la bodega.</w:t>
      </w:r>
    </w:p>
    <w:p w:rsidR="00000000" w:rsidDel="00000000" w:rsidP="00000000" w:rsidRDefault="00000000" w:rsidRPr="00000000" w14:paraId="00000130">
      <w:pPr>
        <w:numPr>
          <w:ilvl w:val="0"/>
          <w:numId w:val="22"/>
        </w:numPr>
        <w:spacing w:after="240" w:before="0" w:beforeAutospacing="0" w:line="276" w:lineRule="auto"/>
        <w:ind w:left="720" w:hanging="360"/>
        <w:jc w:val="both"/>
      </w:pPr>
      <w:r w:rsidDel="00000000" w:rsidR="00000000" w:rsidRPr="00000000">
        <w:rPr>
          <w:b w:val="1"/>
          <w:bCs w:val="1"/>
          <w:rtl w:val="0"/>
        </w:rPr>
        <w:t xml:space="preserve">Almacenamiento: </w:t>
      </w:r>
      <w:r w:rsidDel="00000000" w:rsidR="00000000" w:rsidRPr="00000000">
        <w:rPr>
          <w:rtl w:val="0"/>
        </w:rPr>
        <w:t xml:space="preserve">Los artefactos principales del modelo final ocupan aproximadamente 22 MB en total en su versión comprimida, por lo que siguen siendo portables y aptos para distribución.</w:t>
      </w:r>
      <w:r w:rsidDel="00000000" w:rsidR="00000000" w:rsidRPr="00000000">
        <w:rPr>
          <w:rtl w:val="0"/>
        </w:rPr>
      </w:r>
    </w:p>
    <w:p w:rsidR="00000000" w:rsidDel="00000000" w:rsidP="00000000" w:rsidRDefault="00000000" w:rsidRPr="00000000" w14:paraId="00000131">
      <w:pPr>
        <w:spacing w:after="120" w:line="276" w:lineRule="auto"/>
        <w:jc w:val="both"/>
        <w:rPr/>
      </w:pPr>
      <w:r w:rsidDel="00000000" w:rsidR="00000000" w:rsidRPr="00000000">
        <w:rPr>
          <w:rtl w:val="0"/>
        </w:rPr>
        <w:t xml:space="preserve">Librerías y herramientas principales:</w:t>
      </w:r>
    </w:p>
    <w:p w:rsidR="00000000" w:rsidDel="00000000" w:rsidP="00000000" w:rsidRDefault="00000000" w:rsidRPr="00000000" w14:paraId="00000132">
      <w:pPr>
        <w:numPr>
          <w:ilvl w:val="0"/>
          <w:numId w:val="5"/>
        </w:numPr>
        <w:spacing w:after="0" w:afterAutospacing="0" w:before="240" w:line="276" w:lineRule="auto"/>
        <w:ind w:left="720" w:hanging="360"/>
        <w:jc w:val="both"/>
      </w:pPr>
      <w:r w:rsidDel="00000000" w:rsidR="00000000" w:rsidRPr="00000000">
        <w:rPr>
          <w:b w:val="1"/>
          <w:bCs w:val="1"/>
          <w:rtl w:val="0"/>
        </w:rPr>
        <w:t xml:space="preserve">Librerías núcleo (producción): </w:t>
      </w:r>
      <w:r w:rsidDel="00000000" w:rsidR="00000000" w:rsidRPr="00000000">
        <w:rPr>
          <w:rtl w:val="0"/>
        </w:rPr>
        <w:t xml:space="preserve">pandas, numpy, scikit-learn (RandomForest, métricas, validación cruzada), joblib (serialización), json, matplotlib/seaborn (visualización de trayectorias).</w:t>
      </w:r>
    </w:p>
    <w:p w:rsidR="00000000" w:rsidDel="00000000" w:rsidP="00000000" w:rsidRDefault="00000000" w:rsidRPr="00000000" w14:paraId="00000133">
      <w:pPr>
        <w:numPr>
          <w:ilvl w:val="0"/>
          <w:numId w:val="5"/>
        </w:numPr>
        <w:spacing w:after="0" w:afterAutospacing="0" w:before="0" w:beforeAutospacing="0" w:line="276" w:lineRule="auto"/>
        <w:ind w:left="720" w:hanging="360"/>
        <w:jc w:val="both"/>
      </w:pPr>
      <w:r w:rsidDel="00000000" w:rsidR="00000000" w:rsidRPr="00000000">
        <w:rPr>
          <w:b w:val="1"/>
          <w:bCs w:val="1"/>
          <w:rtl w:val="0"/>
        </w:rPr>
        <w:t xml:space="preserve">Librerías para experimentación y comparativa: </w:t>
      </w:r>
      <w:r w:rsidDel="00000000" w:rsidR="00000000" w:rsidRPr="00000000">
        <w:rPr>
          <w:rtl w:val="0"/>
        </w:rPr>
        <w:t xml:space="preserve">xgboost (comparativa multimodelo), scikit-learn (GradientBoosting, Linear, Ridge, Lasso, KNN, SVR, DummyMean).</w:t>
      </w:r>
    </w:p>
    <w:p w:rsidR="00000000" w:rsidDel="00000000" w:rsidP="00000000" w:rsidRDefault="00000000" w:rsidRPr="00000000" w14:paraId="00000134">
      <w:pPr>
        <w:numPr>
          <w:ilvl w:val="0"/>
          <w:numId w:val="5"/>
        </w:numPr>
        <w:spacing w:after="240" w:before="0" w:beforeAutospacing="0" w:line="276" w:lineRule="auto"/>
        <w:ind w:left="720" w:hanging="360"/>
        <w:jc w:val="both"/>
      </w:pPr>
      <w:r w:rsidDel="00000000" w:rsidR="00000000" w:rsidRPr="00000000">
        <w:rPr>
          <w:b w:val="1"/>
          <w:bCs w:val="1"/>
          <w:rtl w:val="0"/>
        </w:rPr>
        <w:t xml:space="preserve">Testing y calidad: </w:t>
      </w:r>
      <w:r w:rsidDel="00000000" w:rsidR="00000000" w:rsidRPr="00000000">
        <w:rPr>
          <w:rtl w:val="0"/>
        </w:rPr>
        <w:t xml:space="preserve">pytest (pruebas unitarias con datos sintéticos).</w:t>
      </w:r>
    </w:p>
    <w:p w:rsidR="00000000" w:rsidDel="00000000" w:rsidP="00000000" w:rsidRDefault="00000000" w:rsidRPr="00000000" w14:paraId="00000135">
      <w:pPr>
        <w:spacing w:after="120" w:line="276" w:lineRule="auto"/>
        <w:jc w:val="both"/>
        <w:rPr/>
      </w:pPr>
      <w:r w:rsidDel="00000000" w:rsidR="00000000" w:rsidRPr="00000000">
        <w:rPr>
          <w:rtl w:val="0"/>
        </w:rPr>
        <w:t xml:space="preserve">El entorno se gestiona mediante entornos virtuales estándar (venv o uv) para garantizar el aislamiento de dependencias, junto con un fichero requirements.txt que permite replicar la configuración.</w:t>
      </w:r>
    </w:p>
    <w:p w:rsidR="00000000" w:rsidDel="00000000" w:rsidP="00000000" w:rsidRDefault="00000000" w:rsidRPr="00000000" w14:paraId="00000136">
      <w:pPr>
        <w:pStyle w:val="Heading1"/>
        <w:jc w:val="both"/>
        <w:rPr>
          <w:rFonts w:ascii="Open Sans" w:cs="Open Sans" w:eastAsia="Open Sans" w:hAnsi="Open Sans"/>
          <w:sz w:val="44"/>
          <w:szCs w:val="44"/>
        </w:rPr>
      </w:pPr>
      <w:bookmarkStart w:colFirst="0" w:colLast="0" w:name="_heading=h.9ydyqbx4543c" w:id="24"/>
      <w:bookmarkEnd w:id="24"/>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jc w:val="both"/>
        <w:rPr>
          <w:rFonts w:ascii="Open Sans" w:cs="Open Sans" w:eastAsia="Open Sans" w:hAnsi="Open Sans"/>
          <w:sz w:val="44"/>
          <w:szCs w:val="44"/>
        </w:rPr>
      </w:pPr>
      <w:bookmarkStart w:colFirst="0" w:colLast="0" w:name="_heading=h.z3hlrna4boae" w:id="25"/>
      <w:bookmarkEnd w:id="25"/>
      <w:r w:rsidDel="00000000" w:rsidR="00000000" w:rsidRPr="00000000">
        <w:rPr>
          <w:rFonts w:ascii="Open Sans" w:cs="Open Sans" w:eastAsia="Open Sans" w:hAnsi="Open Sans"/>
          <w:sz w:val="44"/>
          <w:szCs w:val="44"/>
          <w:rtl w:val="0"/>
        </w:rPr>
        <w:t xml:space="preserve">5 Análisis preliminar y selección de modelos</w:t>
      </w:r>
    </w:p>
    <w:p w:rsidR="00000000" w:rsidDel="00000000" w:rsidP="00000000" w:rsidRDefault="00000000" w:rsidRPr="00000000" w14:paraId="00000138">
      <w:pPr>
        <w:spacing w:after="120" w:line="276" w:lineRule="auto"/>
        <w:jc w:val="both"/>
        <w:rPr/>
      </w:pPr>
      <w:r w:rsidDel="00000000" w:rsidR="00000000" w:rsidRPr="00000000">
        <w:rPr>
          <w:rtl w:val="0"/>
        </w:rPr>
        <w:t xml:space="preserve">Antes de definir la arquitectura final para producción, se realizó un proceso de exploración y evaluación comparativa de múltiples familias de modelos bajo el mismo protocolo de validación cruzada (5-Fold CV, shuffle=True, random_state=42). Se evaluaron diez algoritmos candidatos para ambas tareas (predicción de calidad y estimación de SO₂ ligado):</w:t>
      </w:r>
    </w:p>
    <w:p w:rsidR="00000000" w:rsidDel="00000000" w:rsidP="00000000" w:rsidRDefault="00000000" w:rsidRPr="00000000" w14:paraId="00000139">
      <w:pPr>
        <w:numPr>
          <w:ilvl w:val="0"/>
          <w:numId w:val="27"/>
        </w:numPr>
        <w:spacing w:after="0" w:afterAutospacing="0" w:before="240" w:line="276" w:lineRule="auto"/>
        <w:ind w:left="720" w:hanging="360"/>
        <w:jc w:val="both"/>
      </w:pPr>
      <w:r w:rsidDel="00000000" w:rsidR="00000000" w:rsidRPr="00000000">
        <w:rPr>
          <w:rtl w:val="0"/>
        </w:rPr>
        <w:t xml:space="preserve">Random Forest</w:t>
      </w:r>
    </w:p>
    <w:p w:rsidR="00000000" w:rsidDel="00000000" w:rsidP="00000000" w:rsidRDefault="00000000" w:rsidRPr="00000000" w14:paraId="0000013A">
      <w:pPr>
        <w:numPr>
          <w:ilvl w:val="0"/>
          <w:numId w:val="27"/>
        </w:numPr>
        <w:spacing w:after="0" w:afterAutospacing="0" w:before="0" w:beforeAutospacing="0" w:line="276" w:lineRule="auto"/>
        <w:ind w:left="720" w:hanging="360"/>
        <w:jc w:val="both"/>
      </w:pPr>
      <w:r w:rsidDel="00000000" w:rsidR="00000000" w:rsidRPr="00000000">
        <w:rPr>
          <w:rtl w:val="0"/>
        </w:rPr>
        <w:t xml:space="preserve">XGBoost</w:t>
      </w:r>
    </w:p>
    <w:p w:rsidR="00000000" w:rsidDel="00000000" w:rsidP="00000000" w:rsidRDefault="00000000" w:rsidRPr="00000000" w14:paraId="0000013B">
      <w:pPr>
        <w:numPr>
          <w:ilvl w:val="0"/>
          <w:numId w:val="27"/>
        </w:numPr>
        <w:spacing w:after="0" w:afterAutospacing="0" w:before="0" w:beforeAutospacing="0" w:line="276" w:lineRule="auto"/>
        <w:ind w:left="720" w:hanging="360"/>
        <w:jc w:val="both"/>
      </w:pPr>
      <w:r w:rsidDel="00000000" w:rsidR="00000000" w:rsidRPr="00000000">
        <w:rPr>
          <w:rtl w:val="0"/>
        </w:rPr>
        <w:t xml:space="preserve">Gradient Boosting</w:t>
      </w:r>
    </w:p>
    <w:p w:rsidR="00000000" w:rsidDel="00000000" w:rsidP="00000000" w:rsidRDefault="00000000" w:rsidRPr="00000000" w14:paraId="0000013C">
      <w:pPr>
        <w:numPr>
          <w:ilvl w:val="0"/>
          <w:numId w:val="27"/>
        </w:numPr>
        <w:spacing w:after="0" w:afterAutospacing="0" w:before="0" w:beforeAutospacing="0" w:line="276" w:lineRule="auto"/>
        <w:ind w:left="720" w:hanging="360"/>
        <w:jc w:val="both"/>
      </w:pPr>
      <w:r w:rsidDel="00000000" w:rsidR="00000000" w:rsidRPr="00000000">
        <w:rPr>
          <w:rtl w:val="0"/>
        </w:rPr>
        <w:t xml:space="preserve">Linear Regression</w:t>
      </w:r>
    </w:p>
    <w:p w:rsidR="00000000" w:rsidDel="00000000" w:rsidP="00000000" w:rsidRDefault="00000000" w:rsidRPr="00000000" w14:paraId="0000013D">
      <w:pPr>
        <w:numPr>
          <w:ilvl w:val="0"/>
          <w:numId w:val="27"/>
        </w:numPr>
        <w:spacing w:after="0" w:afterAutospacing="0" w:before="0" w:beforeAutospacing="0" w:line="276" w:lineRule="auto"/>
        <w:ind w:left="720" w:hanging="360"/>
        <w:jc w:val="both"/>
      </w:pPr>
      <w:r w:rsidDel="00000000" w:rsidR="00000000" w:rsidRPr="00000000">
        <w:rPr>
          <w:rtl w:val="0"/>
        </w:rPr>
        <w:t xml:space="preserve">Ridge Regression</w:t>
      </w:r>
    </w:p>
    <w:p w:rsidR="00000000" w:rsidDel="00000000" w:rsidP="00000000" w:rsidRDefault="00000000" w:rsidRPr="00000000" w14:paraId="0000013E">
      <w:pPr>
        <w:numPr>
          <w:ilvl w:val="0"/>
          <w:numId w:val="27"/>
        </w:numPr>
        <w:spacing w:after="0" w:afterAutospacing="0" w:before="0" w:beforeAutospacing="0" w:line="276" w:lineRule="auto"/>
        <w:ind w:left="720" w:hanging="360"/>
        <w:jc w:val="both"/>
      </w:pPr>
      <w:r w:rsidDel="00000000" w:rsidR="00000000" w:rsidRPr="00000000">
        <w:rPr>
          <w:rtl w:val="0"/>
        </w:rPr>
        <w:t xml:space="preserve">Lasso Regression</w:t>
      </w:r>
    </w:p>
    <w:p w:rsidR="00000000" w:rsidDel="00000000" w:rsidP="00000000" w:rsidRDefault="00000000" w:rsidRPr="00000000" w14:paraId="0000013F">
      <w:pPr>
        <w:numPr>
          <w:ilvl w:val="0"/>
          <w:numId w:val="27"/>
        </w:numPr>
        <w:spacing w:after="0" w:afterAutospacing="0" w:before="0" w:beforeAutospacing="0" w:line="276" w:lineRule="auto"/>
        <w:ind w:left="720" w:hanging="360"/>
        <w:jc w:val="both"/>
      </w:pPr>
      <w:r w:rsidDel="00000000" w:rsidR="00000000" w:rsidRPr="00000000">
        <w:rPr>
          <w:rtl w:val="0"/>
        </w:rPr>
        <w:t xml:space="preserve">Support Vector Regression (SVR)</w:t>
      </w:r>
    </w:p>
    <w:p w:rsidR="00000000" w:rsidDel="00000000" w:rsidP="00000000" w:rsidRDefault="00000000" w:rsidRPr="00000000" w14:paraId="00000140">
      <w:pPr>
        <w:numPr>
          <w:ilvl w:val="0"/>
          <w:numId w:val="27"/>
        </w:numPr>
        <w:spacing w:after="0" w:afterAutospacing="0" w:before="0" w:beforeAutospacing="0" w:line="276" w:lineRule="auto"/>
        <w:ind w:left="720" w:hanging="360"/>
        <w:jc w:val="both"/>
      </w:pPr>
      <w:r w:rsidDel="00000000" w:rsidR="00000000" w:rsidRPr="00000000">
        <w:rPr>
          <w:rtl w:val="0"/>
        </w:rPr>
        <w:t xml:space="preserve">K-Nearest Neighbors (KNN)</w:t>
      </w:r>
    </w:p>
    <w:p w:rsidR="00000000" w:rsidDel="00000000" w:rsidP="00000000" w:rsidRDefault="00000000" w:rsidRPr="00000000" w14:paraId="00000141">
      <w:pPr>
        <w:numPr>
          <w:ilvl w:val="0"/>
          <w:numId w:val="27"/>
        </w:numPr>
        <w:spacing w:after="0" w:afterAutospacing="0" w:before="0" w:beforeAutospacing="0" w:line="276" w:lineRule="auto"/>
        <w:ind w:left="720" w:hanging="360"/>
        <w:jc w:val="both"/>
        <w:rPr>
          <w:u w:val="none"/>
        </w:rPr>
      </w:pPr>
      <w:r w:rsidDel="00000000" w:rsidR="00000000" w:rsidRPr="00000000">
        <w:rPr>
          <w:rtl w:val="0"/>
        </w:rPr>
        <w:t xml:space="preserve">MLPRegressor</w:t>
      </w:r>
    </w:p>
    <w:p w:rsidR="00000000" w:rsidDel="00000000" w:rsidP="00000000" w:rsidRDefault="00000000" w:rsidRPr="00000000" w14:paraId="00000142">
      <w:pPr>
        <w:numPr>
          <w:ilvl w:val="0"/>
          <w:numId w:val="27"/>
        </w:numPr>
        <w:spacing w:after="240" w:before="0" w:beforeAutospacing="0" w:line="276" w:lineRule="auto"/>
        <w:ind w:left="720" w:hanging="360"/>
        <w:jc w:val="both"/>
      </w:pPr>
      <w:r w:rsidDel="00000000" w:rsidR="00000000" w:rsidRPr="00000000">
        <w:rPr>
          <w:rtl w:val="0"/>
        </w:rPr>
        <w:t xml:space="preserve">DummyMean (baseline)</w:t>
      </w:r>
    </w:p>
    <w:p w:rsidR="00000000" w:rsidDel="00000000" w:rsidP="00000000" w:rsidRDefault="00000000" w:rsidRPr="00000000" w14:paraId="00000143">
      <w:pPr>
        <w:spacing w:after="120" w:line="276" w:lineRule="auto"/>
        <w:jc w:val="both"/>
        <w:rPr/>
      </w:pPr>
      <w:r w:rsidDel="00000000" w:rsidR="00000000" w:rsidRPr="00000000">
        <w:rPr>
          <w:rtl w:val="0"/>
        </w:rPr>
        <w:t xml:space="preserve">El objetivo fue identificar el modelo que ofreciera el mejor compromiso entre precisión, estabilidad y rendimiento conjunto en las dos tareas del sistema dual. La métrica principal de selección es el MAE (Error Absoluto Medio) por su interpretabilidad directa en unidades de negocio, complementada con R² para cuantificar la varianza explicada.</w:t>
      </w:r>
    </w:p>
    <w:p w:rsidR="00000000" w:rsidDel="00000000" w:rsidP="00000000" w:rsidRDefault="00000000" w:rsidRPr="00000000" w14:paraId="00000144">
      <w:pPr>
        <w:pStyle w:val="Heading2"/>
        <w:spacing w:after="80" w:before="360" w:line="276" w:lineRule="auto"/>
        <w:jc w:val="both"/>
        <w:rPr>
          <w:rFonts w:ascii="Open Sans" w:cs="Open Sans" w:eastAsia="Open Sans" w:hAnsi="Open Sans"/>
          <w:color w:val="365d5e"/>
        </w:rPr>
      </w:pPr>
      <w:bookmarkStart w:colFirst="0" w:colLast="0" w:name="_heading=h.1noc7uukt6kr" w:id="26"/>
      <w:bookmarkEnd w:id="26"/>
      <w:r w:rsidDel="00000000" w:rsidR="00000000" w:rsidRPr="00000000">
        <w:rPr>
          <w:rFonts w:ascii="Open Sans" w:cs="Open Sans" w:eastAsia="Open Sans" w:hAnsi="Open Sans"/>
          <w:color w:val="365d5e"/>
          <w:rtl w:val="0"/>
        </w:rPr>
        <w:t xml:space="preserve">5.1 Resultados comparativos</w:t>
      </w:r>
    </w:p>
    <w:p w:rsidR="00000000" w:rsidDel="00000000" w:rsidP="00000000" w:rsidRDefault="00000000" w:rsidRPr="00000000" w14:paraId="00000145">
      <w:pPr>
        <w:pStyle w:val="Heading3"/>
        <w:keepNext w:val="0"/>
        <w:keepLines w:val="0"/>
        <w:spacing w:after="120" w:before="200" w:line="259" w:lineRule="auto"/>
        <w:jc w:val="both"/>
        <w:rPr>
          <w:rFonts w:ascii="Open Sans" w:cs="Open Sans" w:eastAsia="Open Sans" w:hAnsi="Open Sans"/>
          <w:color w:val="404040"/>
          <w:sz w:val="24"/>
          <w:szCs w:val="24"/>
        </w:rPr>
      </w:pPr>
      <w:bookmarkStart w:colFirst="0" w:colLast="0" w:name="_heading=h.1kjimntq132x" w:id="27"/>
      <w:bookmarkEnd w:id="27"/>
      <w:r w:rsidDel="00000000" w:rsidR="00000000" w:rsidRPr="00000000">
        <w:rPr>
          <w:rFonts w:ascii="Open Sans" w:cs="Open Sans" w:eastAsia="Open Sans" w:hAnsi="Open Sans"/>
          <w:color w:val="404040"/>
          <w:sz w:val="24"/>
          <w:szCs w:val="24"/>
          <w:rtl w:val="0"/>
        </w:rPr>
        <w:t xml:space="preserve">A. Predicción de calidad (escala 0-10)</w:t>
      </w:r>
    </w:p>
    <w:tbl>
      <w:tblPr>
        <w:tblStyle w:val="Table6"/>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3.7525198147605"/>
        <w:gridCol w:w="2899.879645604432"/>
        <w:gridCol w:w="2899.879645604432"/>
        <w:tblGridChange w:id="0">
          <w:tblGrid>
            <w:gridCol w:w="2703.7525198147605"/>
            <w:gridCol w:w="2899.879645604432"/>
            <w:gridCol w:w="2899.879645604432"/>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46">
            <w:pPr>
              <w:spacing w:after="0" w:line="276" w:lineRule="auto"/>
              <w:jc w:val="both"/>
              <w:rPr>
                <w:b w:val="1"/>
                <w:bCs w:val="1"/>
                <w:sz w:val="20"/>
                <w:szCs w:val="20"/>
              </w:rPr>
            </w:pPr>
            <w:r w:rsidDel="00000000" w:rsidR="00000000" w:rsidRPr="00000000">
              <w:rPr>
                <w:b w:val="1"/>
                <w:bCs w:val="1"/>
                <w:sz w:val="20"/>
                <w:szCs w:val="20"/>
                <w:rtl w:val="0"/>
              </w:rPr>
              <w:t xml:space="preserve">Modelo</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47">
            <w:pPr>
              <w:spacing w:after="0" w:line="276" w:lineRule="auto"/>
              <w:jc w:val="both"/>
              <w:rPr>
                <w:b w:val="1"/>
                <w:bCs w:val="1"/>
                <w:sz w:val="20"/>
                <w:szCs w:val="20"/>
              </w:rPr>
            </w:pPr>
            <w:r w:rsidDel="00000000" w:rsidR="00000000" w:rsidRPr="00000000">
              <w:rPr>
                <w:b w:val="1"/>
                <w:bCs w:val="1"/>
                <w:sz w:val="20"/>
                <w:szCs w:val="20"/>
                <w:rtl w:val="0"/>
              </w:rPr>
              <w:t xml:space="preserve">MAE</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48">
            <w:pPr>
              <w:spacing w:after="0" w:line="276" w:lineRule="auto"/>
              <w:jc w:val="both"/>
              <w:rPr>
                <w:b w:val="1"/>
                <w:bCs w:val="1"/>
                <w:sz w:val="20"/>
                <w:szCs w:val="20"/>
              </w:rPr>
            </w:pPr>
            <w:r w:rsidDel="00000000" w:rsidR="00000000" w:rsidRPr="00000000">
              <w:rPr>
                <w:b w:val="1"/>
                <w:bCs w:val="1"/>
                <w:sz w:val="20"/>
                <w:szCs w:val="20"/>
                <w:rtl w:val="0"/>
              </w:rPr>
              <w:t xml:space="preserve">R²</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9">
            <w:pPr>
              <w:spacing w:after="0" w:line="276" w:lineRule="auto"/>
              <w:jc w:val="both"/>
              <w:rPr>
                <w:sz w:val="20"/>
                <w:szCs w:val="20"/>
              </w:rPr>
            </w:pPr>
            <w:r w:rsidDel="00000000" w:rsidR="00000000" w:rsidRPr="00000000">
              <w:rPr>
                <w:sz w:val="20"/>
                <w:szCs w:val="20"/>
                <w:rtl w:val="0"/>
              </w:rPr>
              <w:t xml:space="preserve">Random Forest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A">
            <w:pPr>
              <w:spacing w:after="0" w:line="276" w:lineRule="auto"/>
              <w:jc w:val="both"/>
              <w:rPr>
                <w:sz w:val="20"/>
                <w:szCs w:val="20"/>
              </w:rPr>
            </w:pPr>
            <w:r w:rsidDel="00000000" w:rsidR="00000000" w:rsidRPr="00000000">
              <w:rPr>
                <w:sz w:val="20"/>
                <w:szCs w:val="20"/>
                <w:rtl w:val="0"/>
              </w:rPr>
              <w:t xml:space="preserve">0,427 ± 0,015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B">
            <w:pPr>
              <w:spacing w:after="0" w:line="276" w:lineRule="auto"/>
              <w:jc w:val="both"/>
              <w:rPr>
                <w:sz w:val="20"/>
                <w:szCs w:val="20"/>
              </w:rPr>
            </w:pPr>
            <w:r w:rsidDel="00000000" w:rsidR="00000000" w:rsidRPr="00000000">
              <w:rPr>
                <w:sz w:val="20"/>
                <w:szCs w:val="20"/>
                <w:rtl w:val="0"/>
              </w:rPr>
              <w:t xml:space="preserve">0,539 ± 0,024</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C">
            <w:pPr>
              <w:spacing w:after="0" w:line="276" w:lineRule="auto"/>
              <w:jc w:val="both"/>
              <w:rPr>
                <w:sz w:val="20"/>
                <w:szCs w:val="20"/>
              </w:rPr>
            </w:pPr>
            <w:r w:rsidDel="00000000" w:rsidR="00000000" w:rsidRPr="00000000">
              <w:rPr>
                <w:sz w:val="20"/>
                <w:szCs w:val="20"/>
                <w:rtl w:val="0"/>
              </w:rPr>
              <w:t xml:space="preserve">XGBoost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D">
            <w:pPr>
              <w:spacing w:after="0" w:line="276" w:lineRule="auto"/>
              <w:jc w:val="both"/>
              <w:rPr>
                <w:sz w:val="20"/>
                <w:szCs w:val="20"/>
              </w:rPr>
            </w:pPr>
            <w:r w:rsidDel="00000000" w:rsidR="00000000" w:rsidRPr="00000000">
              <w:rPr>
                <w:sz w:val="20"/>
                <w:szCs w:val="20"/>
                <w:rtl w:val="0"/>
              </w:rPr>
              <w:t xml:space="preserve">0,460 ± 0,010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E">
            <w:pPr>
              <w:spacing w:after="0" w:line="276" w:lineRule="auto"/>
              <w:jc w:val="both"/>
              <w:rPr>
                <w:sz w:val="20"/>
                <w:szCs w:val="20"/>
              </w:rPr>
            </w:pPr>
            <w:r w:rsidDel="00000000" w:rsidR="00000000" w:rsidRPr="00000000">
              <w:rPr>
                <w:sz w:val="20"/>
                <w:szCs w:val="20"/>
                <w:rtl w:val="0"/>
              </w:rPr>
              <w:t xml:space="preserve">0,509 ± 0,028</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F">
            <w:pPr>
              <w:spacing w:after="0" w:line="276" w:lineRule="auto"/>
              <w:jc w:val="both"/>
              <w:rPr>
                <w:sz w:val="20"/>
                <w:szCs w:val="20"/>
              </w:rPr>
            </w:pPr>
            <w:r w:rsidDel="00000000" w:rsidR="00000000" w:rsidRPr="00000000">
              <w:rPr>
                <w:sz w:val="20"/>
                <w:szCs w:val="20"/>
                <w:rtl w:val="0"/>
              </w:rPr>
              <w:t xml:space="preserve">Gradient Boosting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0">
            <w:pPr>
              <w:spacing w:after="0" w:line="276" w:lineRule="auto"/>
              <w:jc w:val="both"/>
              <w:rPr>
                <w:sz w:val="20"/>
                <w:szCs w:val="20"/>
              </w:rPr>
            </w:pPr>
            <w:r w:rsidDel="00000000" w:rsidR="00000000" w:rsidRPr="00000000">
              <w:rPr>
                <w:sz w:val="20"/>
                <w:szCs w:val="20"/>
                <w:rtl w:val="0"/>
              </w:rPr>
              <w:t xml:space="preserve">0,537 ± 0,010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1">
            <w:pPr>
              <w:spacing w:after="0" w:line="276" w:lineRule="auto"/>
              <w:jc w:val="both"/>
              <w:rPr>
                <w:sz w:val="20"/>
                <w:szCs w:val="20"/>
              </w:rPr>
            </w:pPr>
            <w:r w:rsidDel="00000000" w:rsidR="00000000" w:rsidRPr="00000000">
              <w:rPr>
                <w:sz w:val="20"/>
                <w:szCs w:val="20"/>
                <w:rtl w:val="0"/>
              </w:rPr>
              <w:t xml:space="preserve">0,395 ± 0,019</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2">
            <w:pPr>
              <w:spacing w:after="0" w:line="276" w:lineRule="auto"/>
              <w:jc w:val="both"/>
              <w:rPr>
                <w:sz w:val="20"/>
                <w:szCs w:val="20"/>
              </w:rPr>
            </w:pPr>
            <w:r w:rsidDel="00000000" w:rsidR="00000000" w:rsidRPr="00000000">
              <w:rPr>
                <w:sz w:val="20"/>
                <w:szCs w:val="20"/>
                <w:rtl w:val="0"/>
              </w:rPr>
              <w:t xml:space="preserve">MLP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3">
            <w:pPr>
              <w:spacing w:after="0" w:line="276" w:lineRule="auto"/>
              <w:jc w:val="both"/>
              <w:rPr>
                <w:sz w:val="20"/>
                <w:szCs w:val="20"/>
              </w:rPr>
            </w:pPr>
            <w:r w:rsidDel="00000000" w:rsidR="00000000" w:rsidRPr="00000000">
              <w:rPr>
                <w:sz w:val="20"/>
                <w:szCs w:val="20"/>
                <w:rtl w:val="0"/>
              </w:rPr>
              <w:t xml:space="preserve">0,543 ± 0,010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4">
            <w:pPr>
              <w:spacing w:after="0" w:line="276" w:lineRule="auto"/>
              <w:jc w:val="both"/>
              <w:rPr>
                <w:sz w:val="20"/>
                <w:szCs w:val="20"/>
              </w:rPr>
            </w:pPr>
            <w:r w:rsidDel="00000000" w:rsidR="00000000" w:rsidRPr="00000000">
              <w:rPr>
                <w:sz w:val="20"/>
                <w:szCs w:val="20"/>
                <w:rtl w:val="0"/>
              </w:rPr>
              <w:t xml:space="preserve">0,374 ± 0,037</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5">
            <w:pPr>
              <w:spacing w:after="0" w:line="276" w:lineRule="auto"/>
              <w:jc w:val="both"/>
              <w:rPr>
                <w:sz w:val="20"/>
                <w:szCs w:val="20"/>
              </w:rPr>
            </w:pPr>
            <w:r w:rsidDel="00000000" w:rsidR="00000000" w:rsidRPr="00000000">
              <w:rPr>
                <w:sz w:val="20"/>
                <w:szCs w:val="20"/>
                <w:rtl w:val="0"/>
              </w:rPr>
              <w:t xml:space="preserve">Linear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6">
            <w:pPr>
              <w:spacing w:after="0" w:line="276" w:lineRule="auto"/>
              <w:jc w:val="both"/>
              <w:rPr>
                <w:sz w:val="20"/>
                <w:szCs w:val="20"/>
              </w:rPr>
            </w:pPr>
            <w:r w:rsidDel="00000000" w:rsidR="00000000" w:rsidRPr="00000000">
              <w:rPr>
                <w:sz w:val="20"/>
                <w:szCs w:val="20"/>
                <w:rtl w:val="0"/>
              </w:rPr>
              <w:t xml:space="preserve">0,586 ± 0,011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7">
            <w:pPr>
              <w:spacing w:after="0" w:line="276" w:lineRule="auto"/>
              <w:jc w:val="both"/>
              <w:rPr>
                <w:sz w:val="20"/>
                <w:szCs w:val="20"/>
              </w:rPr>
            </w:pPr>
            <w:r w:rsidDel="00000000" w:rsidR="00000000" w:rsidRPr="00000000">
              <w:rPr>
                <w:sz w:val="20"/>
                <w:szCs w:val="20"/>
                <w:rtl w:val="0"/>
              </w:rPr>
              <w:t xml:space="preserve">0,275 ± 0,018</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after="0" w:line="276" w:lineRule="auto"/>
              <w:jc w:val="both"/>
              <w:rPr>
                <w:sz w:val="20"/>
                <w:szCs w:val="20"/>
              </w:rPr>
            </w:pPr>
            <w:r w:rsidDel="00000000" w:rsidR="00000000" w:rsidRPr="00000000">
              <w:rPr>
                <w:sz w:val="20"/>
                <w:szCs w:val="20"/>
                <w:rtl w:val="0"/>
              </w:rPr>
              <w:t xml:space="preserve">Ridge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9">
            <w:pPr>
              <w:spacing w:after="0" w:line="276" w:lineRule="auto"/>
              <w:jc w:val="both"/>
              <w:rPr>
                <w:sz w:val="20"/>
                <w:szCs w:val="20"/>
              </w:rPr>
            </w:pPr>
            <w:r w:rsidDel="00000000" w:rsidR="00000000" w:rsidRPr="00000000">
              <w:rPr>
                <w:sz w:val="20"/>
                <w:szCs w:val="20"/>
                <w:rtl w:val="0"/>
              </w:rPr>
              <w:t xml:space="preserve">0,588 ± 0,012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A">
            <w:pPr>
              <w:spacing w:after="0" w:line="276" w:lineRule="auto"/>
              <w:jc w:val="both"/>
              <w:rPr>
                <w:sz w:val="20"/>
                <w:szCs w:val="20"/>
              </w:rPr>
            </w:pPr>
            <w:r w:rsidDel="00000000" w:rsidR="00000000" w:rsidRPr="00000000">
              <w:rPr>
                <w:sz w:val="20"/>
                <w:szCs w:val="20"/>
                <w:rtl w:val="0"/>
              </w:rPr>
              <w:t xml:space="preserve">0,268 ± 0,023</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B">
            <w:pPr>
              <w:spacing w:after="0" w:line="276" w:lineRule="auto"/>
              <w:jc w:val="both"/>
              <w:rPr>
                <w:sz w:val="20"/>
                <w:szCs w:val="20"/>
              </w:rPr>
            </w:pPr>
            <w:r w:rsidDel="00000000" w:rsidR="00000000" w:rsidRPr="00000000">
              <w:rPr>
                <w:sz w:val="20"/>
                <w:szCs w:val="20"/>
                <w:rtl w:val="0"/>
              </w:rPr>
              <w:t xml:space="preserve">Lasso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C">
            <w:pPr>
              <w:spacing w:after="0" w:line="276" w:lineRule="auto"/>
              <w:jc w:val="both"/>
              <w:rPr>
                <w:sz w:val="20"/>
                <w:szCs w:val="20"/>
              </w:rPr>
            </w:pPr>
            <w:r w:rsidDel="00000000" w:rsidR="00000000" w:rsidRPr="00000000">
              <w:rPr>
                <w:sz w:val="20"/>
                <w:szCs w:val="20"/>
                <w:rtl w:val="0"/>
              </w:rPr>
              <w:t xml:space="preserve">0,589 ± 0,012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D">
            <w:pPr>
              <w:spacing w:after="0" w:line="276" w:lineRule="auto"/>
              <w:jc w:val="both"/>
              <w:rPr>
                <w:sz w:val="20"/>
                <w:szCs w:val="20"/>
              </w:rPr>
            </w:pPr>
            <w:r w:rsidDel="00000000" w:rsidR="00000000" w:rsidRPr="00000000">
              <w:rPr>
                <w:sz w:val="20"/>
                <w:szCs w:val="20"/>
                <w:rtl w:val="0"/>
              </w:rPr>
              <w:t xml:space="preserve">0,268 ± 0,023</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E">
            <w:pPr>
              <w:spacing w:after="0" w:line="276" w:lineRule="auto"/>
              <w:jc w:val="both"/>
              <w:rPr>
                <w:sz w:val="20"/>
                <w:szCs w:val="20"/>
              </w:rPr>
            </w:pPr>
            <w:r w:rsidDel="00000000" w:rsidR="00000000" w:rsidRPr="00000000">
              <w:rPr>
                <w:sz w:val="20"/>
                <w:szCs w:val="20"/>
                <w:rtl w:val="0"/>
              </w:rPr>
              <w:t xml:space="preserve">SVR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F">
            <w:pPr>
              <w:spacing w:after="0" w:line="276" w:lineRule="auto"/>
              <w:jc w:val="both"/>
              <w:rPr>
                <w:sz w:val="20"/>
                <w:szCs w:val="20"/>
              </w:rPr>
            </w:pPr>
            <w:r w:rsidDel="00000000" w:rsidR="00000000" w:rsidRPr="00000000">
              <w:rPr>
                <w:sz w:val="20"/>
                <w:szCs w:val="20"/>
                <w:rtl w:val="0"/>
              </w:rPr>
              <w:t xml:space="preserve">0,599 ± 0,013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0">
            <w:pPr>
              <w:spacing w:after="0" w:line="276" w:lineRule="auto"/>
              <w:jc w:val="both"/>
              <w:rPr>
                <w:sz w:val="20"/>
                <w:szCs w:val="20"/>
              </w:rPr>
            </w:pPr>
            <w:r w:rsidDel="00000000" w:rsidR="00000000" w:rsidRPr="00000000">
              <w:rPr>
                <w:sz w:val="20"/>
                <w:szCs w:val="20"/>
                <w:rtl w:val="0"/>
              </w:rPr>
              <w:t xml:space="preserve">0,261 ± 0,021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1">
            <w:pPr>
              <w:spacing w:after="0" w:line="276" w:lineRule="auto"/>
              <w:jc w:val="both"/>
              <w:rPr>
                <w:sz w:val="20"/>
                <w:szCs w:val="20"/>
              </w:rPr>
            </w:pPr>
            <w:r w:rsidDel="00000000" w:rsidR="00000000" w:rsidRPr="00000000">
              <w:rPr>
                <w:sz w:val="20"/>
                <w:szCs w:val="20"/>
                <w:rtl w:val="0"/>
              </w:rPr>
              <w:t xml:space="preserve">KNN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2">
            <w:pPr>
              <w:spacing w:after="0" w:line="276" w:lineRule="auto"/>
              <w:jc w:val="both"/>
              <w:rPr>
                <w:sz w:val="20"/>
                <w:szCs w:val="20"/>
              </w:rPr>
            </w:pPr>
            <w:r w:rsidDel="00000000" w:rsidR="00000000" w:rsidRPr="00000000">
              <w:rPr>
                <w:sz w:val="20"/>
                <w:szCs w:val="20"/>
                <w:rtl w:val="0"/>
              </w:rPr>
              <w:t xml:space="preserve">0,638 ± 0,011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3">
            <w:pPr>
              <w:spacing w:after="0" w:line="276" w:lineRule="auto"/>
              <w:jc w:val="both"/>
              <w:rPr>
                <w:sz w:val="20"/>
                <w:szCs w:val="20"/>
              </w:rPr>
            </w:pPr>
            <w:r w:rsidDel="00000000" w:rsidR="00000000" w:rsidRPr="00000000">
              <w:rPr>
                <w:sz w:val="20"/>
                <w:szCs w:val="20"/>
                <w:rtl w:val="0"/>
              </w:rPr>
              <w:t xml:space="preserve">0,155 ± 0,021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4">
            <w:pPr>
              <w:spacing w:after="0" w:line="276" w:lineRule="auto"/>
              <w:jc w:val="both"/>
              <w:rPr>
                <w:sz w:val="20"/>
                <w:szCs w:val="20"/>
              </w:rPr>
            </w:pPr>
            <w:r w:rsidDel="00000000" w:rsidR="00000000" w:rsidRPr="00000000">
              <w:rPr>
                <w:sz w:val="20"/>
                <w:szCs w:val="20"/>
                <w:rtl w:val="0"/>
              </w:rPr>
              <w:t xml:space="preserve">DummyMean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5">
            <w:pPr>
              <w:spacing w:after="0" w:line="276" w:lineRule="auto"/>
              <w:jc w:val="both"/>
              <w:rPr>
                <w:sz w:val="20"/>
                <w:szCs w:val="20"/>
              </w:rPr>
            </w:pPr>
            <w:r w:rsidDel="00000000" w:rsidR="00000000" w:rsidRPr="00000000">
              <w:rPr>
                <w:sz w:val="20"/>
                <w:szCs w:val="20"/>
                <w:rtl w:val="0"/>
              </w:rPr>
              <w:t xml:space="preserve">0,671 ± 0,014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after="0" w:line="276" w:lineRule="auto"/>
              <w:jc w:val="both"/>
              <w:rPr>
                <w:sz w:val="20"/>
                <w:szCs w:val="20"/>
              </w:rPr>
            </w:pPr>
            <w:sdt>
              <w:sdtPr>
                <w:id w:val="-2013883422"/>
                <w:tag w:val="goog_rdk_5"/>
              </w:sdtPr>
              <w:sdtContent>
                <w:r w:rsidDel="00000000" w:rsidR="00000000" w:rsidRPr="00000000">
                  <w:rPr>
                    <w:rFonts w:ascii="Arial Unicode MS" w:cs="Arial Unicode MS" w:eastAsia="Arial Unicode MS" w:hAnsi="Arial Unicode MS"/>
                    <w:sz w:val="20"/>
                    <w:szCs w:val="20"/>
                    <w:rtl w:val="0"/>
                  </w:rPr>
                  <w:t xml:space="preserve">−0,001 ± 0,001</w:t>
                </w:r>
              </w:sdtContent>
            </w:sdt>
          </w:p>
        </w:tc>
      </w:tr>
    </w:tbl>
    <w:p w:rsidR="00000000" w:rsidDel="00000000" w:rsidP="00000000" w:rsidRDefault="00000000" w:rsidRPr="00000000" w14:paraId="00000167">
      <w:pPr>
        <w:spacing w:after="120" w:line="276" w:lineRule="auto"/>
        <w:jc w:val="both"/>
        <w:rPr>
          <w:b w:val="1"/>
          <w:bCs w:val="1"/>
          <w:i w:val="1"/>
          <w:iCs w:val="1"/>
          <w:sz w:val="20"/>
          <w:szCs w:val="20"/>
        </w:rPr>
      </w:pPr>
      <w:r w:rsidDel="00000000" w:rsidR="00000000" w:rsidRPr="00000000">
        <w:rPr>
          <w:b w:val="1"/>
          <w:bCs w:val="1"/>
          <w:i w:val="1"/>
          <w:iCs w:val="1"/>
          <w:sz w:val="20"/>
          <w:szCs w:val="20"/>
          <w:rtl w:val="0"/>
        </w:rPr>
        <w:t xml:space="preserve">Tabla 3 Comparativa de modelos: Predicción de calidad (0-10)</w:t>
      </w:r>
    </w:p>
    <w:p w:rsidR="00000000" w:rsidDel="00000000" w:rsidP="00000000" w:rsidRDefault="00000000" w:rsidRPr="00000000" w14:paraId="00000168">
      <w:pPr>
        <w:spacing w:after="200" w:line="276" w:lineRule="auto"/>
        <w:jc w:val="both"/>
        <w:rPr/>
      </w:pPr>
      <w:r w:rsidDel="00000000" w:rsidR="00000000" w:rsidRPr="00000000">
        <w:rPr>
          <w:rtl w:val="0"/>
        </w:rPr>
        <w:t xml:space="preserve"> </w:t>
      </w:r>
    </w:p>
    <w:p w:rsidR="00000000" w:rsidDel="00000000" w:rsidP="00000000" w:rsidRDefault="00000000" w:rsidRPr="00000000" w14:paraId="00000169">
      <w:pPr>
        <w:pStyle w:val="Heading3"/>
        <w:keepNext w:val="0"/>
        <w:keepLines w:val="0"/>
        <w:spacing w:after="120" w:before="200" w:line="259" w:lineRule="auto"/>
        <w:jc w:val="both"/>
        <w:rPr>
          <w:rFonts w:ascii="Open Sans" w:cs="Open Sans" w:eastAsia="Open Sans" w:hAnsi="Open Sans"/>
          <w:color w:val="404040"/>
          <w:sz w:val="24"/>
          <w:szCs w:val="24"/>
        </w:rPr>
      </w:pPr>
      <w:bookmarkStart w:colFirst="0" w:colLast="0" w:name="_heading=h.8yrus4vbo4fg" w:id="28"/>
      <w:bookmarkEnd w:id="28"/>
      <w:r w:rsidDel="00000000" w:rsidR="00000000" w:rsidRPr="00000000">
        <w:rPr>
          <w:rFonts w:ascii="Open Sans" w:cs="Open Sans" w:eastAsia="Open Sans" w:hAnsi="Open Sans"/>
          <w:color w:val="404040"/>
          <w:sz w:val="24"/>
          <w:szCs w:val="24"/>
          <w:rtl w:val="0"/>
        </w:rPr>
        <w:t xml:space="preserve">B. Predicción de SO₂ ligado (mg/L)</w:t>
      </w:r>
    </w:p>
    <w:tbl>
      <w:tblPr>
        <w:tblStyle w:val="Table7"/>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99.305558433486"/>
        <w:gridCol w:w="2895.110106713635"/>
        <w:gridCol w:w="2909.096145876503"/>
        <w:tblGridChange w:id="0">
          <w:tblGrid>
            <w:gridCol w:w="2699.305558433486"/>
            <w:gridCol w:w="2895.110106713635"/>
            <w:gridCol w:w="2909.096145876503"/>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6A">
            <w:pPr>
              <w:spacing w:after="0" w:line="276" w:lineRule="auto"/>
              <w:jc w:val="both"/>
              <w:rPr>
                <w:b w:val="1"/>
                <w:bCs w:val="1"/>
                <w:sz w:val="20"/>
                <w:szCs w:val="20"/>
              </w:rPr>
            </w:pPr>
            <w:r w:rsidDel="00000000" w:rsidR="00000000" w:rsidRPr="00000000">
              <w:rPr>
                <w:b w:val="1"/>
                <w:bCs w:val="1"/>
                <w:sz w:val="20"/>
                <w:szCs w:val="20"/>
                <w:rtl w:val="0"/>
              </w:rPr>
              <w:t xml:space="preserve">Modelo</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6B">
            <w:pPr>
              <w:spacing w:after="0" w:line="276" w:lineRule="auto"/>
              <w:jc w:val="both"/>
              <w:rPr>
                <w:b w:val="1"/>
                <w:bCs w:val="1"/>
                <w:sz w:val="20"/>
                <w:szCs w:val="20"/>
              </w:rPr>
            </w:pPr>
            <w:r w:rsidDel="00000000" w:rsidR="00000000" w:rsidRPr="00000000">
              <w:rPr>
                <w:b w:val="1"/>
                <w:bCs w:val="1"/>
                <w:sz w:val="20"/>
                <w:szCs w:val="20"/>
                <w:rtl w:val="0"/>
              </w:rPr>
              <w:t xml:space="preserve">MAE (mg/L)</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6C">
            <w:pPr>
              <w:spacing w:after="0" w:line="276" w:lineRule="auto"/>
              <w:jc w:val="both"/>
              <w:rPr>
                <w:b w:val="1"/>
                <w:bCs w:val="1"/>
                <w:sz w:val="20"/>
                <w:szCs w:val="20"/>
              </w:rPr>
            </w:pPr>
            <w:r w:rsidDel="00000000" w:rsidR="00000000" w:rsidRPr="00000000">
              <w:rPr>
                <w:b w:val="1"/>
                <w:bCs w:val="1"/>
                <w:sz w:val="20"/>
                <w:szCs w:val="20"/>
                <w:rtl w:val="0"/>
              </w:rPr>
              <w:t xml:space="preserve">R²</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D">
            <w:pPr>
              <w:spacing w:after="0" w:line="276" w:lineRule="auto"/>
              <w:jc w:val="both"/>
              <w:rPr>
                <w:sz w:val="20"/>
                <w:szCs w:val="20"/>
              </w:rPr>
            </w:pPr>
            <w:r w:rsidDel="00000000" w:rsidR="00000000" w:rsidRPr="00000000">
              <w:rPr>
                <w:sz w:val="20"/>
                <w:szCs w:val="20"/>
                <w:rtl w:val="0"/>
              </w:rPr>
              <w:t xml:space="preserve">Random Forest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E">
            <w:pPr>
              <w:spacing w:after="0" w:line="276" w:lineRule="auto"/>
              <w:jc w:val="both"/>
              <w:rPr>
                <w:sz w:val="20"/>
                <w:szCs w:val="20"/>
              </w:rPr>
            </w:pPr>
            <w:r w:rsidDel="00000000" w:rsidR="00000000" w:rsidRPr="00000000">
              <w:rPr>
                <w:sz w:val="20"/>
                <w:szCs w:val="20"/>
                <w:rtl w:val="0"/>
              </w:rPr>
              <w:t xml:space="preserve">14,511 ± 0,498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F">
            <w:pPr>
              <w:spacing w:after="0" w:line="276" w:lineRule="auto"/>
              <w:jc w:val="both"/>
              <w:rPr>
                <w:sz w:val="20"/>
                <w:szCs w:val="20"/>
              </w:rPr>
            </w:pPr>
            <w:r w:rsidDel="00000000" w:rsidR="00000000" w:rsidRPr="00000000">
              <w:rPr>
                <w:sz w:val="20"/>
                <w:szCs w:val="20"/>
                <w:rtl w:val="0"/>
              </w:rPr>
              <w:t xml:space="preserve">0,622 ± 0,028</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0">
            <w:pPr>
              <w:spacing w:after="0" w:line="276" w:lineRule="auto"/>
              <w:jc w:val="both"/>
              <w:rPr>
                <w:sz w:val="20"/>
                <w:szCs w:val="20"/>
              </w:rPr>
            </w:pPr>
            <w:r w:rsidDel="00000000" w:rsidR="00000000" w:rsidRPr="00000000">
              <w:rPr>
                <w:sz w:val="20"/>
                <w:szCs w:val="20"/>
                <w:rtl w:val="0"/>
              </w:rPr>
              <w:t xml:space="preserve">MLP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1">
            <w:pPr>
              <w:spacing w:after="0" w:line="276" w:lineRule="auto"/>
              <w:jc w:val="both"/>
              <w:rPr>
                <w:sz w:val="20"/>
                <w:szCs w:val="20"/>
              </w:rPr>
            </w:pPr>
            <w:r w:rsidDel="00000000" w:rsidR="00000000" w:rsidRPr="00000000">
              <w:rPr>
                <w:sz w:val="20"/>
                <w:szCs w:val="20"/>
                <w:rtl w:val="0"/>
              </w:rPr>
              <w:t xml:space="preserve">19,744 ± 0,659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2">
            <w:pPr>
              <w:spacing w:after="0" w:line="276" w:lineRule="auto"/>
              <w:jc w:val="both"/>
              <w:rPr>
                <w:sz w:val="20"/>
                <w:szCs w:val="20"/>
              </w:rPr>
            </w:pPr>
            <w:r w:rsidDel="00000000" w:rsidR="00000000" w:rsidRPr="00000000">
              <w:rPr>
                <w:sz w:val="20"/>
                <w:szCs w:val="20"/>
                <w:rtl w:val="0"/>
              </w:rPr>
              <w:t xml:space="preserve">0,370 ± 0,133</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3">
            <w:pPr>
              <w:spacing w:after="0" w:line="276" w:lineRule="auto"/>
              <w:jc w:val="both"/>
              <w:rPr>
                <w:sz w:val="20"/>
                <w:szCs w:val="20"/>
              </w:rPr>
            </w:pPr>
            <w:r w:rsidDel="00000000" w:rsidR="00000000" w:rsidRPr="00000000">
              <w:rPr>
                <w:sz w:val="20"/>
                <w:szCs w:val="20"/>
                <w:rtl w:val="0"/>
              </w:rPr>
              <w:t xml:space="preserve">XGBoost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4">
            <w:pPr>
              <w:spacing w:after="0" w:line="276" w:lineRule="auto"/>
              <w:jc w:val="both"/>
              <w:rPr>
                <w:sz w:val="20"/>
                <w:szCs w:val="20"/>
              </w:rPr>
            </w:pPr>
            <w:r w:rsidDel="00000000" w:rsidR="00000000" w:rsidRPr="00000000">
              <w:rPr>
                <w:sz w:val="20"/>
                <w:szCs w:val="20"/>
                <w:rtl w:val="0"/>
              </w:rPr>
              <w:t xml:space="preserve">15,997 ± 0,574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5">
            <w:pPr>
              <w:spacing w:after="0" w:line="276" w:lineRule="auto"/>
              <w:jc w:val="both"/>
              <w:rPr>
                <w:sz w:val="20"/>
                <w:szCs w:val="20"/>
              </w:rPr>
            </w:pPr>
            <w:r w:rsidDel="00000000" w:rsidR="00000000" w:rsidRPr="00000000">
              <w:rPr>
                <w:sz w:val="20"/>
                <w:szCs w:val="20"/>
                <w:rtl w:val="0"/>
              </w:rPr>
              <w:t xml:space="preserve">0,589 ± 0,031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6">
            <w:pPr>
              <w:spacing w:after="0" w:line="276" w:lineRule="auto"/>
              <w:jc w:val="both"/>
              <w:rPr>
                <w:sz w:val="20"/>
                <w:szCs w:val="20"/>
              </w:rPr>
            </w:pPr>
            <w:r w:rsidDel="00000000" w:rsidR="00000000" w:rsidRPr="00000000">
              <w:rPr>
                <w:sz w:val="20"/>
                <w:szCs w:val="20"/>
                <w:rtl w:val="0"/>
              </w:rPr>
              <w:t xml:space="preserve">Gradient Boosting</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7">
            <w:pPr>
              <w:spacing w:after="0" w:line="276" w:lineRule="auto"/>
              <w:jc w:val="both"/>
              <w:rPr>
                <w:sz w:val="20"/>
                <w:szCs w:val="20"/>
              </w:rPr>
            </w:pPr>
            <w:r w:rsidDel="00000000" w:rsidR="00000000" w:rsidRPr="00000000">
              <w:rPr>
                <w:sz w:val="20"/>
                <w:szCs w:val="20"/>
                <w:rtl w:val="0"/>
              </w:rPr>
              <w:t xml:space="preserve">19,813 ± 0,583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8">
            <w:pPr>
              <w:spacing w:after="0" w:line="276" w:lineRule="auto"/>
              <w:jc w:val="both"/>
              <w:rPr>
                <w:sz w:val="20"/>
                <w:szCs w:val="20"/>
              </w:rPr>
            </w:pPr>
            <w:r w:rsidDel="00000000" w:rsidR="00000000" w:rsidRPr="00000000">
              <w:rPr>
                <w:sz w:val="20"/>
                <w:szCs w:val="20"/>
                <w:rtl w:val="0"/>
              </w:rPr>
              <w:t xml:space="preserve">0,435 ± 0,028</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9">
            <w:pPr>
              <w:spacing w:after="0" w:line="276" w:lineRule="auto"/>
              <w:jc w:val="both"/>
              <w:rPr>
                <w:sz w:val="20"/>
                <w:szCs w:val="20"/>
              </w:rPr>
            </w:pPr>
            <w:r w:rsidDel="00000000" w:rsidR="00000000" w:rsidRPr="00000000">
              <w:rPr>
                <w:sz w:val="20"/>
                <w:szCs w:val="20"/>
                <w:rtl w:val="0"/>
              </w:rPr>
              <w:t xml:space="preserve">SVR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A">
            <w:pPr>
              <w:spacing w:after="0" w:line="276" w:lineRule="auto"/>
              <w:jc w:val="both"/>
              <w:rPr>
                <w:sz w:val="20"/>
                <w:szCs w:val="20"/>
              </w:rPr>
            </w:pPr>
            <w:r w:rsidDel="00000000" w:rsidR="00000000" w:rsidRPr="00000000">
              <w:rPr>
                <w:sz w:val="20"/>
                <w:szCs w:val="20"/>
                <w:rtl w:val="0"/>
              </w:rPr>
              <w:t xml:space="preserve">22,333 ± 0,437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B">
            <w:pPr>
              <w:spacing w:after="0" w:line="276" w:lineRule="auto"/>
              <w:jc w:val="both"/>
              <w:rPr>
                <w:sz w:val="20"/>
                <w:szCs w:val="20"/>
              </w:rPr>
            </w:pPr>
            <w:r w:rsidDel="00000000" w:rsidR="00000000" w:rsidRPr="00000000">
              <w:rPr>
                <w:sz w:val="20"/>
                <w:szCs w:val="20"/>
                <w:rtl w:val="0"/>
              </w:rPr>
              <w:t xml:space="preserve">0,312 ± 0,020</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C">
            <w:pPr>
              <w:spacing w:after="0" w:line="276" w:lineRule="auto"/>
              <w:jc w:val="both"/>
              <w:rPr>
                <w:sz w:val="20"/>
                <w:szCs w:val="20"/>
              </w:rPr>
            </w:pPr>
            <w:r w:rsidDel="00000000" w:rsidR="00000000" w:rsidRPr="00000000">
              <w:rPr>
                <w:sz w:val="20"/>
                <w:szCs w:val="20"/>
                <w:rtl w:val="0"/>
              </w:rPr>
              <w:t xml:space="preserve">Ridge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D">
            <w:pPr>
              <w:spacing w:after="0" w:line="276" w:lineRule="auto"/>
              <w:jc w:val="both"/>
              <w:rPr>
                <w:sz w:val="20"/>
                <w:szCs w:val="20"/>
              </w:rPr>
            </w:pPr>
            <w:r w:rsidDel="00000000" w:rsidR="00000000" w:rsidRPr="00000000">
              <w:rPr>
                <w:sz w:val="20"/>
                <w:szCs w:val="20"/>
                <w:rtl w:val="0"/>
              </w:rPr>
              <w:t xml:space="preserve">22,891 ± 0,357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E">
            <w:pPr>
              <w:spacing w:after="0" w:line="276" w:lineRule="auto"/>
              <w:jc w:val="both"/>
              <w:rPr>
                <w:sz w:val="20"/>
                <w:szCs w:val="20"/>
              </w:rPr>
            </w:pPr>
            <w:r w:rsidDel="00000000" w:rsidR="00000000" w:rsidRPr="00000000">
              <w:rPr>
                <w:sz w:val="20"/>
                <w:szCs w:val="20"/>
                <w:rtl w:val="0"/>
              </w:rPr>
              <w:t xml:space="preserve">0,276 ± 0,016</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F">
            <w:pPr>
              <w:spacing w:after="0" w:line="276" w:lineRule="auto"/>
              <w:jc w:val="both"/>
              <w:rPr>
                <w:sz w:val="20"/>
                <w:szCs w:val="20"/>
              </w:rPr>
            </w:pPr>
            <w:r w:rsidDel="00000000" w:rsidR="00000000" w:rsidRPr="00000000">
              <w:rPr>
                <w:sz w:val="20"/>
                <w:szCs w:val="20"/>
                <w:rtl w:val="0"/>
              </w:rPr>
              <w:t xml:space="preserve">Lasso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0">
            <w:pPr>
              <w:spacing w:after="0" w:line="276" w:lineRule="auto"/>
              <w:jc w:val="both"/>
              <w:rPr>
                <w:sz w:val="20"/>
                <w:szCs w:val="20"/>
              </w:rPr>
            </w:pPr>
            <w:r w:rsidDel="00000000" w:rsidR="00000000" w:rsidRPr="00000000">
              <w:rPr>
                <w:sz w:val="20"/>
                <w:szCs w:val="20"/>
                <w:rtl w:val="0"/>
              </w:rPr>
              <w:t xml:space="preserve">22,930 ± 0,355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1">
            <w:pPr>
              <w:spacing w:after="0" w:line="276" w:lineRule="auto"/>
              <w:jc w:val="both"/>
              <w:rPr>
                <w:sz w:val="20"/>
                <w:szCs w:val="20"/>
              </w:rPr>
            </w:pPr>
            <w:r w:rsidDel="00000000" w:rsidR="00000000" w:rsidRPr="00000000">
              <w:rPr>
                <w:sz w:val="20"/>
                <w:szCs w:val="20"/>
                <w:rtl w:val="0"/>
              </w:rPr>
              <w:t xml:space="preserve">0,274 ± 0,016</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2">
            <w:pPr>
              <w:spacing w:after="0" w:line="276" w:lineRule="auto"/>
              <w:jc w:val="both"/>
              <w:rPr>
                <w:sz w:val="20"/>
                <w:szCs w:val="20"/>
              </w:rPr>
            </w:pPr>
            <w:r w:rsidDel="00000000" w:rsidR="00000000" w:rsidRPr="00000000">
              <w:rPr>
                <w:sz w:val="20"/>
                <w:szCs w:val="20"/>
                <w:rtl w:val="0"/>
              </w:rPr>
              <w:t xml:space="preserve">KNN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3">
            <w:pPr>
              <w:spacing w:after="0" w:line="276" w:lineRule="auto"/>
              <w:jc w:val="both"/>
              <w:rPr>
                <w:sz w:val="20"/>
                <w:szCs w:val="20"/>
              </w:rPr>
            </w:pPr>
            <w:r w:rsidDel="00000000" w:rsidR="00000000" w:rsidRPr="00000000">
              <w:rPr>
                <w:sz w:val="20"/>
                <w:szCs w:val="20"/>
                <w:rtl w:val="0"/>
              </w:rPr>
              <w:t xml:space="preserve">22,953 ± 0,334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4">
            <w:pPr>
              <w:spacing w:after="0" w:line="276" w:lineRule="auto"/>
              <w:jc w:val="both"/>
              <w:rPr>
                <w:sz w:val="20"/>
                <w:szCs w:val="20"/>
              </w:rPr>
            </w:pPr>
            <w:r w:rsidDel="00000000" w:rsidR="00000000" w:rsidRPr="00000000">
              <w:rPr>
                <w:sz w:val="20"/>
                <w:szCs w:val="20"/>
                <w:rtl w:val="0"/>
              </w:rPr>
              <w:t xml:space="preserve">0,254 ± 0,021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5">
            <w:pPr>
              <w:spacing w:after="0" w:line="276" w:lineRule="auto"/>
              <w:jc w:val="both"/>
              <w:rPr>
                <w:sz w:val="20"/>
                <w:szCs w:val="20"/>
              </w:rPr>
            </w:pPr>
            <w:r w:rsidDel="00000000" w:rsidR="00000000" w:rsidRPr="00000000">
              <w:rPr>
                <w:sz w:val="20"/>
                <w:szCs w:val="20"/>
                <w:rtl w:val="0"/>
              </w:rPr>
              <w:t xml:space="preserve">Linear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6">
            <w:pPr>
              <w:spacing w:after="0" w:line="276" w:lineRule="auto"/>
              <w:jc w:val="both"/>
              <w:rPr>
                <w:sz w:val="20"/>
                <w:szCs w:val="20"/>
              </w:rPr>
            </w:pPr>
            <w:r w:rsidDel="00000000" w:rsidR="00000000" w:rsidRPr="00000000">
              <w:rPr>
                <w:sz w:val="20"/>
                <w:szCs w:val="20"/>
                <w:rtl w:val="0"/>
              </w:rPr>
              <w:t xml:space="preserve">24,629 ± 4,280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7">
            <w:pPr>
              <w:spacing w:after="0" w:line="276" w:lineRule="auto"/>
              <w:jc w:val="both"/>
              <w:rPr>
                <w:sz w:val="20"/>
                <w:szCs w:val="20"/>
              </w:rPr>
            </w:pPr>
            <w:sdt>
              <w:sdtPr>
                <w:id w:val="-1389402888"/>
                <w:tag w:val="goog_rdk_6"/>
              </w:sdtPr>
              <w:sdtContent>
                <w:r w:rsidDel="00000000" w:rsidR="00000000" w:rsidRPr="00000000">
                  <w:rPr>
                    <w:rFonts w:ascii="Arial Unicode MS" w:cs="Arial Unicode MS" w:eastAsia="Arial Unicode MS" w:hAnsi="Arial Unicode MS"/>
                    <w:sz w:val="20"/>
                    <w:szCs w:val="20"/>
                    <w:rtl w:val="0"/>
                  </w:rPr>
                  <w:t xml:space="preserve">−23,856 ± 48,330</w:t>
                </w:r>
              </w:sdtContent>
            </w:sdt>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8">
            <w:pPr>
              <w:spacing w:after="0" w:line="276" w:lineRule="auto"/>
              <w:jc w:val="both"/>
              <w:rPr>
                <w:sz w:val="20"/>
                <w:szCs w:val="20"/>
              </w:rPr>
            </w:pPr>
            <w:r w:rsidDel="00000000" w:rsidR="00000000" w:rsidRPr="00000000">
              <w:rPr>
                <w:sz w:val="20"/>
                <w:szCs w:val="20"/>
                <w:rtl w:val="0"/>
              </w:rPr>
              <w:t xml:space="preserve">DummyMean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9">
            <w:pPr>
              <w:spacing w:after="0" w:line="276" w:lineRule="auto"/>
              <w:jc w:val="both"/>
              <w:rPr>
                <w:sz w:val="20"/>
                <w:szCs w:val="20"/>
              </w:rPr>
            </w:pPr>
            <w:r w:rsidDel="00000000" w:rsidR="00000000" w:rsidRPr="00000000">
              <w:rPr>
                <w:sz w:val="20"/>
                <w:szCs w:val="20"/>
                <w:rtl w:val="0"/>
              </w:rPr>
              <w:t xml:space="preserve">27,760 ± 0,477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A">
            <w:pPr>
              <w:spacing w:after="0" w:line="276" w:lineRule="auto"/>
              <w:jc w:val="both"/>
              <w:rPr>
                <w:sz w:val="20"/>
                <w:szCs w:val="20"/>
              </w:rPr>
            </w:pPr>
            <w:sdt>
              <w:sdtPr>
                <w:id w:val="-2043361541"/>
                <w:tag w:val="goog_rdk_7"/>
              </w:sdtPr>
              <w:sdtContent>
                <w:r w:rsidDel="00000000" w:rsidR="00000000" w:rsidRPr="00000000">
                  <w:rPr>
                    <w:rFonts w:ascii="Arial Unicode MS" w:cs="Arial Unicode MS" w:eastAsia="Arial Unicode MS" w:hAnsi="Arial Unicode MS"/>
                    <w:sz w:val="20"/>
                    <w:szCs w:val="20"/>
                    <w:rtl w:val="0"/>
                  </w:rPr>
                  <w:t xml:space="preserve">−0,030 ± 0,006</w:t>
                </w:r>
              </w:sdtContent>
            </w:sdt>
          </w:p>
        </w:tc>
      </w:tr>
    </w:tbl>
    <w:p w:rsidR="00000000" w:rsidDel="00000000" w:rsidP="00000000" w:rsidRDefault="00000000" w:rsidRPr="00000000" w14:paraId="0000018B">
      <w:pPr>
        <w:spacing w:after="120" w:line="276" w:lineRule="auto"/>
        <w:jc w:val="both"/>
        <w:rPr>
          <w:b w:val="1"/>
          <w:bCs w:val="1"/>
          <w:i w:val="1"/>
          <w:iCs w:val="1"/>
          <w:sz w:val="20"/>
          <w:szCs w:val="20"/>
        </w:rPr>
      </w:pPr>
      <w:r w:rsidDel="00000000" w:rsidR="00000000" w:rsidRPr="00000000">
        <w:rPr>
          <w:b w:val="1"/>
          <w:bCs w:val="1"/>
          <w:i w:val="1"/>
          <w:iCs w:val="1"/>
          <w:sz w:val="20"/>
          <w:szCs w:val="20"/>
          <w:rtl w:val="0"/>
        </w:rPr>
        <w:t xml:space="preserve">Tabla 4 Comparativa de modelos: Predicción de SO₂ ligado</w:t>
      </w:r>
    </w:p>
    <w:p w:rsidR="00000000" w:rsidDel="00000000" w:rsidP="00000000" w:rsidRDefault="00000000" w:rsidRPr="00000000" w14:paraId="0000018C">
      <w:pPr>
        <w:pStyle w:val="Heading3"/>
        <w:keepNext w:val="0"/>
        <w:keepLines w:val="0"/>
        <w:spacing w:after="120" w:before="200" w:line="259" w:lineRule="auto"/>
        <w:jc w:val="both"/>
        <w:rPr>
          <w:rFonts w:ascii="Open Sans" w:cs="Open Sans" w:eastAsia="Open Sans" w:hAnsi="Open Sans"/>
          <w:color w:val="404040"/>
          <w:sz w:val="24"/>
          <w:szCs w:val="24"/>
        </w:rPr>
      </w:pPr>
      <w:bookmarkStart w:colFirst="0" w:colLast="0" w:name="_heading=h.ne3srynyvytx" w:id="29"/>
      <w:bookmarkEnd w:id="29"/>
      <w:r w:rsidDel="00000000" w:rsidR="00000000" w:rsidRPr="00000000">
        <w:rPr>
          <w:rFonts w:ascii="Open Sans" w:cs="Open Sans" w:eastAsia="Open Sans" w:hAnsi="Open Sans"/>
          <w:color w:val="404040"/>
          <w:sz w:val="24"/>
          <w:szCs w:val="24"/>
          <w:rtl w:val="0"/>
        </w:rPr>
        <w:t xml:space="preserve">C. Hiperparámetros y detalle completo de pruebas</w:t>
      </w:r>
    </w:p>
    <w:p w:rsidR="00000000" w:rsidDel="00000000" w:rsidP="00000000" w:rsidRDefault="00000000" w:rsidRPr="00000000" w14:paraId="0000018D">
      <w:pPr>
        <w:spacing w:line="276" w:lineRule="auto"/>
        <w:jc w:val="both"/>
        <w:rPr/>
      </w:pPr>
      <w:r w:rsidDel="00000000" w:rsidR="00000000" w:rsidRPr="00000000">
        <w:rPr>
          <w:rtl w:val="0"/>
        </w:rPr>
        <w:t xml:space="preserve">Para completar la trazabilidad experimental, se documentan los hiperparámetros utilizados y todas las combinaciones evaluadas.</w:t>
      </w:r>
    </w:p>
    <w:p w:rsidR="00000000" w:rsidDel="00000000" w:rsidP="00000000" w:rsidRDefault="00000000" w:rsidRPr="00000000" w14:paraId="0000018E">
      <w:pPr>
        <w:spacing w:line="276" w:lineRule="auto"/>
        <w:jc w:val="both"/>
        <w:rPr/>
      </w:pPr>
      <w:r w:rsidDel="00000000" w:rsidR="00000000" w:rsidRPr="00000000">
        <w:rPr>
          <w:rtl w:val="0"/>
        </w:rPr>
        <w:t xml:space="preserve">Protocolo común de evaluación (aplicado a todas las pruebas):</w:t>
      </w:r>
    </w:p>
    <w:p w:rsidR="00000000" w:rsidDel="00000000" w:rsidP="00000000" w:rsidRDefault="00000000" w:rsidRPr="00000000" w14:paraId="0000018F">
      <w:pPr>
        <w:numPr>
          <w:ilvl w:val="0"/>
          <w:numId w:val="9"/>
        </w:numPr>
        <w:spacing w:after="0" w:afterAutospacing="0" w:line="276" w:lineRule="auto"/>
        <w:ind w:left="720" w:hanging="360"/>
        <w:jc w:val="both"/>
      </w:pPr>
      <w:r w:rsidDel="00000000" w:rsidR="00000000" w:rsidRPr="00000000">
        <w:rPr>
          <w:rtl w:val="0"/>
        </w:rPr>
        <w:t xml:space="preserve">Dataset: white_wine.csv (4.898 registros válidos).</w:t>
      </w:r>
    </w:p>
    <w:p w:rsidR="00000000" w:rsidDel="00000000" w:rsidP="00000000" w:rsidRDefault="00000000" w:rsidRPr="00000000" w14:paraId="00000190">
      <w:pPr>
        <w:numPr>
          <w:ilvl w:val="0"/>
          <w:numId w:val="9"/>
        </w:numPr>
        <w:spacing w:after="0" w:afterAutospacing="0" w:line="276" w:lineRule="auto"/>
        <w:ind w:left="720" w:hanging="360"/>
        <w:jc w:val="both"/>
      </w:pPr>
      <w:r w:rsidDel="00000000" w:rsidR="00000000" w:rsidRPr="00000000">
        <w:rPr>
          <w:rtl w:val="0"/>
        </w:rPr>
        <w:t xml:space="preserve"> Validación: KFold(n_splits=5, shuffle=True, random_state=42).</w:t>
      </w:r>
    </w:p>
    <w:p w:rsidR="00000000" w:rsidDel="00000000" w:rsidP="00000000" w:rsidRDefault="00000000" w:rsidRPr="00000000" w14:paraId="00000191">
      <w:pPr>
        <w:numPr>
          <w:ilvl w:val="0"/>
          <w:numId w:val="9"/>
        </w:numPr>
        <w:spacing w:after="0" w:afterAutospacing="0" w:line="276" w:lineRule="auto"/>
        <w:ind w:left="720" w:hanging="360"/>
        <w:jc w:val="both"/>
      </w:pPr>
      <w:r w:rsidDel="00000000" w:rsidR="00000000" w:rsidRPr="00000000">
        <w:rPr>
          <w:rtl w:val="0"/>
        </w:rPr>
        <w:t xml:space="preserve"> Métricas: MAE y R² (media ± desviación estándar).</w:t>
      </w:r>
    </w:p>
    <w:p w:rsidR="00000000" w:rsidDel="00000000" w:rsidP="00000000" w:rsidRDefault="00000000" w:rsidRPr="00000000" w14:paraId="00000192">
      <w:pPr>
        <w:numPr>
          <w:ilvl w:val="0"/>
          <w:numId w:val="9"/>
        </w:numPr>
        <w:spacing w:line="276" w:lineRule="auto"/>
        <w:ind w:left="720" w:hanging="360"/>
        <w:jc w:val="both"/>
      </w:pPr>
      <w:r w:rsidDel="00000000" w:rsidR="00000000" w:rsidRPr="00000000">
        <w:rPr>
          <w:rtl w:val="0"/>
        </w:rPr>
        <w:t xml:space="preserve"> Tareas:</w:t>
      </w:r>
    </w:p>
    <w:p w:rsidR="00000000" w:rsidDel="00000000" w:rsidP="00000000" w:rsidRDefault="00000000" w:rsidRPr="00000000" w14:paraId="00000193">
      <w:pPr>
        <w:spacing w:line="276" w:lineRule="auto"/>
        <w:ind w:firstLine="720"/>
        <w:jc w:val="both"/>
        <w:rPr/>
      </w:pPr>
      <w:r w:rsidDel="00000000" w:rsidR="00000000" w:rsidRPr="00000000">
        <w:rPr>
          <w:rtl w:val="0"/>
        </w:rPr>
        <w:t xml:space="preserve">- Calidad: predicción de quality (escala 0-10).</w:t>
      </w:r>
    </w:p>
    <w:p w:rsidR="00000000" w:rsidDel="00000000" w:rsidP="00000000" w:rsidRDefault="00000000" w:rsidRPr="00000000" w14:paraId="00000194">
      <w:pPr>
        <w:spacing w:line="276" w:lineRule="auto"/>
        <w:ind w:left="720" w:firstLine="0"/>
        <w:jc w:val="both"/>
        <w:rPr/>
      </w:pPr>
      <w:r w:rsidDel="00000000" w:rsidR="00000000" w:rsidRPr="00000000">
        <w:rPr>
          <w:rtl w:val="0"/>
        </w:rPr>
        <w:t xml:space="preserve">- SO₂ ligado: predicción de bound_so2 con y_transform = log1p (inversa expm1 en predicción).</w:t>
      </w:r>
    </w:p>
    <w:p w:rsidR="00000000" w:rsidDel="00000000" w:rsidP="00000000" w:rsidRDefault="00000000" w:rsidRPr="00000000" w14:paraId="00000195">
      <w:pPr>
        <w:numPr>
          <w:ilvl w:val="0"/>
          <w:numId w:val="34"/>
        </w:numPr>
        <w:spacing w:line="276" w:lineRule="auto"/>
        <w:ind w:left="720" w:hanging="360"/>
        <w:jc w:val="both"/>
      </w:pPr>
      <w:r w:rsidDel="00000000" w:rsidR="00000000" w:rsidRPr="00000000">
        <w:rPr>
          <w:rtl w:val="0"/>
        </w:rPr>
        <w:t xml:space="preserve">Restricción de dominio:</w:t>
      </w:r>
    </w:p>
    <w:p w:rsidR="00000000" w:rsidDel="00000000" w:rsidP="00000000" w:rsidRDefault="00000000" w:rsidRPr="00000000" w14:paraId="00000196">
      <w:pPr>
        <w:spacing w:line="276" w:lineRule="auto"/>
        <w:ind w:left="720" w:firstLine="0"/>
        <w:jc w:val="both"/>
        <w:rPr/>
      </w:pPr>
      <w:r w:rsidDel="00000000" w:rsidR="00000000" w:rsidRPr="00000000">
        <w:rPr>
          <w:rtl w:val="0"/>
        </w:rPr>
        <w:t xml:space="preserve">- Para bound_so2, en XGBoost se aplicó restricción monotónica respecto a free sulfur dioxide.</w:t>
      </w:r>
    </w:p>
    <w:sdt>
      <w:sdtPr>
        <w:lock w:val="contentLocked"/>
        <w:id w:val="-948128330"/>
        <w:tag w:val="goog_rdk_8"/>
      </w:sdtPr>
      <w:sdtContent>
        <w:tbl>
          <w:tblPr>
            <w:tblStyle w:val="Table8"/>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99.305558433486"/>
            <w:gridCol w:w="2895.110106713635"/>
            <w:gridCol w:w="2909.096145876503"/>
            <w:tblGridChange w:id="0">
              <w:tblGrid>
                <w:gridCol w:w="2699.305558433486"/>
                <w:gridCol w:w="2895.110106713635"/>
                <w:gridCol w:w="2909.096145876503"/>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97">
                <w:pPr>
                  <w:spacing w:after="0" w:line="276" w:lineRule="auto"/>
                  <w:jc w:val="both"/>
                  <w:rPr>
                    <w:b w:val="1"/>
                    <w:bCs w:val="1"/>
                    <w:sz w:val="20"/>
                    <w:szCs w:val="20"/>
                  </w:rPr>
                </w:pPr>
                <w:r w:rsidDel="00000000" w:rsidR="00000000" w:rsidRPr="00000000">
                  <w:rPr>
                    <w:b w:val="1"/>
                    <w:bCs w:val="1"/>
                    <w:sz w:val="20"/>
                    <w:szCs w:val="20"/>
                    <w:rtl w:val="0"/>
                  </w:rPr>
                  <w:t xml:space="preserve">Tarea</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98">
                <w:pPr>
                  <w:spacing w:after="0" w:line="276" w:lineRule="auto"/>
                  <w:jc w:val="both"/>
                  <w:rPr>
                    <w:b w:val="1"/>
                    <w:bCs w:val="1"/>
                    <w:sz w:val="20"/>
                    <w:szCs w:val="20"/>
                  </w:rPr>
                </w:pPr>
                <w:r w:rsidDel="00000000" w:rsidR="00000000" w:rsidRPr="00000000">
                  <w:rPr>
                    <w:b w:val="1"/>
                    <w:bCs w:val="1"/>
                    <w:sz w:val="20"/>
                    <w:szCs w:val="20"/>
                    <w:rtl w:val="0"/>
                  </w:rPr>
                  <w:t xml:space="preserve">Modelo seleccionado</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99">
                <w:pPr>
                  <w:spacing w:after="0" w:line="276" w:lineRule="auto"/>
                  <w:jc w:val="both"/>
                  <w:rPr>
                    <w:b w:val="1"/>
                    <w:bCs w:val="1"/>
                    <w:sz w:val="20"/>
                    <w:szCs w:val="20"/>
                  </w:rPr>
                </w:pPr>
                <w:r w:rsidDel="00000000" w:rsidR="00000000" w:rsidRPr="00000000">
                  <w:rPr>
                    <w:b w:val="1"/>
                    <w:bCs w:val="1"/>
                    <w:sz w:val="20"/>
                    <w:szCs w:val="20"/>
                    <w:rtl w:val="0"/>
                  </w:rPr>
                  <w:t xml:space="preserve">Hiperparámetros</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A">
                <w:pPr>
                  <w:spacing w:after="0" w:line="276" w:lineRule="auto"/>
                  <w:jc w:val="both"/>
                  <w:rPr>
                    <w:sz w:val="20"/>
                    <w:szCs w:val="20"/>
                  </w:rPr>
                </w:pPr>
                <w:r w:rsidDel="00000000" w:rsidR="00000000" w:rsidRPr="00000000">
                  <w:rPr>
                    <w:sz w:val="20"/>
                    <w:szCs w:val="20"/>
                    <w:rtl w:val="0"/>
                  </w:rPr>
                  <w:t xml:space="preserve">Calidad (0-10)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B">
                <w:pPr>
                  <w:spacing w:after="0" w:line="276" w:lineRule="auto"/>
                  <w:jc w:val="both"/>
                  <w:rPr>
                    <w:sz w:val="20"/>
                    <w:szCs w:val="20"/>
                  </w:rPr>
                </w:pPr>
                <w:r w:rsidDel="00000000" w:rsidR="00000000" w:rsidRPr="00000000">
                  <w:rPr>
                    <w:sz w:val="20"/>
                    <w:szCs w:val="20"/>
                    <w:rtl w:val="0"/>
                  </w:rPr>
                  <w:t xml:space="preserve"> Random Forest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C">
                <w:pPr>
                  <w:spacing w:after="0" w:line="276" w:lineRule="auto"/>
                  <w:jc w:val="both"/>
                  <w:rPr>
                    <w:sz w:val="20"/>
                    <w:szCs w:val="20"/>
                  </w:rPr>
                </w:pPr>
                <w:r w:rsidDel="00000000" w:rsidR="00000000" w:rsidRPr="00000000">
                  <w:rPr>
                    <w:sz w:val="20"/>
                    <w:szCs w:val="20"/>
                    <w:rtl w:val="0"/>
                  </w:rPr>
                  <w:t xml:space="preserve">n_estimators=300, random_state=42, </w:t>
                </w:r>
              </w:p>
              <w:p w:rsidR="00000000" w:rsidDel="00000000" w:rsidP="00000000" w:rsidRDefault="00000000" w:rsidRPr="00000000" w14:paraId="0000019D">
                <w:pPr>
                  <w:spacing w:after="0" w:line="276" w:lineRule="auto"/>
                  <w:jc w:val="both"/>
                  <w:rPr>
                    <w:sz w:val="20"/>
                    <w:szCs w:val="20"/>
                  </w:rPr>
                </w:pPr>
                <w:r w:rsidDel="00000000" w:rsidR="00000000" w:rsidRPr="00000000">
                  <w:rPr>
                    <w:sz w:val="20"/>
                    <w:szCs w:val="20"/>
                    <w:rtl w:val="0"/>
                  </w:rPr>
                  <w:t xml:space="preserve">n_jobs=-1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E">
                <w:pPr>
                  <w:spacing w:after="0" w:line="276" w:lineRule="auto"/>
                  <w:jc w:val="both"/>
                  <w:rPr>
                    <w:sz w:val="20"/>
                    <w:szCs w:val="20"/>
                  </w:rPr>
                </w:pPr>
                <w:r w:rsidDel="00000000" w:rsidR="00000000" w:rsidRPr="00000000">
                  <w:rPr>
                    <w:sz w:val="20"/>
                    <w:szCs w:val="20"/>
                    <w:rtl w:val="0"/>
                  </w:rPr>
                  <w:t xml:space="preserve">SO₂ ligado (mg/L)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9F">
                <w:pPr>
                  <w:spacing w:after="0" w:line="276" w:lineRule="auto"/>
                  <w:jc w:val="both"/>
                  <w:rPr>
                    <w:sz w:val="20"/>
                    <w:szCs w:val="20"/>
                  </w:rPr>
                </w:pPr>
                <w:r w:rsidDel="00000000" w:rsidR="00000000" w:rsidRPr="00000000">
                  <w:rPr>
                    <w:sz w:val="20"/>
                    <w:szCs w:val="20"/>
                    <w:rtl w:val="0"/>
                  </w:rPr>
                  <w:t xml:space="preserve"> Random Forest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0">
                <w:pPr>
                  <w:spacing w:after="0" w:line="276" w:lineRule="auto"/>
                  <w:jc w:val="both"/>
                  <w:rPr>
                    <w:sz w:val="20"/>
                    <w:szCs w:val="20"/>
                  </w:rPr>
                </w:pPr>
                <w:r w:rsidDel="00000000" w:rsidR="00000000" w:rsidRPr="00000000">
                  <w:rPr>
                    <w:sz w:val="20"/>
                    <w:szCs w:val="20"/>
                    <w:rtl w:val="0"/>
                  </w:rPr>
                  <w:t xml:space="preserve">n_estimators=300, random_state=42, n_jobs=-1, y_transform=log1p</w:t>
                </w:r>
              </w:p>
            </w:tc>
          </w:tr>
        </w:tbl>
      </w:sdtContent>
    </w:sdt>
    <w:p w:rsidR="00000000" w:rsidDel="00000000" w:rsidP="00000000" w:rsidRDefault="00000000" w:rsidRPr="00000000" w14:paraId="000001A1">
      <w:pPr>
        <w:spacing w:after="120" w:line="276" w:lineRule="auto"/>
        <w:jc w:val="both"/>
        <w:rPr>
          <w:i w:val="1"/>
          <w:iCs w:val="1"/>
          <w:sz w:val="20"/>
          <w:szCs w:val="20"/>
        </w:rPr>
      </w:pPr>
      <w:r w:rsidDel="00000000" w:rsidR="00000000" w:rsidRPr="00000000">
        <w:rPr>
          <w:b w:val="1"/>
          <w:bCs w:val="1"/>
          <w:i w:val="1"/>
          <w:iCs w:val="1"/>
          <w:sz w:val="20"/>
          <w:szCs w:val="20"/>
          <w:rtl w:val="0"/>
        </w:rPr>
        <w:t xml:space="preserve">Tabla 5 </w:t>
      </w:r>
      <w:r w:rsidDel="00000000" w:rsidR="00000000" w:rsidRPr="00000000">
        <w:rPr>
          <w:i w:val="1"/>
          <w:iCs w:val="1"/>
          <w:sz w:val="20"/>
          <w:szCs w:val="20"/>
          <w:rtl w:val="0"/>
        </w:rPr>
        <w:t xml:space="preserve">Hiperparámetros del mejor modelo</w:t>
      </w:r>
    </w:p>
    <w:p w:rsidR="00000000" w:rsidDel="00000000" w:rsidP="00000000" w:rsidRDefault="00000000" w:rsidRPr="00000000" w14:paraId="000001A2">
      <w:pPr>
        <w:spacing w:after="120" w:line="276" w:lineRule="auto"/>
        <w:jc w:val="both"/>
        <w:rPr>
          <w:i w:val="1"/>
          <w:iCs w:val="1"/>
          <w:sz w:val="20"/>
          <w:szCs w:val="20"/>
        </w:rPr>
      </w:pPr>
      <w:r w:rsidDel="00000000" w:rsidR="00000000" w:rsidRPr="00000000">
        <w:rPr>
          <w:rtl w:val="0"/>
        </w:rPr>
      </w:r>
    </w:p>
    <w:sdt>
      <w:sdtPr>
        <w:lock w:val="contentLocked"/>
        <w:id w:val="-344736259"/>
        <w:tag w:val="goog_rdk_9"/>
      </w:sdtPr>
      <w:sdtContent>
        <w:tbl>
          <w:tblPr>
            <w:tblStyle w:val="Table9"/>
            <w:tblW w:w="8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5850"/>
            <w:tblGridChange w:id="0">
              <w:tblGrid>
                <w:gridCol w:w="2700"/>
                <w:gridCol w:w="585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A3">
                <w:pPr>
                  <w:spacing w:after="0" w:line="276" w:lineRule="auto"/>
                  <w:jc w:val="both"/>
                  <w:rPr>
                    <w:b w:val="1"/>
                    <w:bCs w:val="1"/>
                    <w:sz w:val="20"/>
                    <w:szCs w:val="20"/>
                  </w:rPr>
                </w:pPr>
                <w:r w:rsidDel="00000000" w:rsidR="00000000" w:rsidRPr="00000000">
                  <w:rPr>
                    <w:b w:val="1"/>
                    <w:bCs w:val="1"/>
                    <w:sz w:val="20"/>
                    <w:szCs w:val="20"/>
                    <w:rtl w:val="0"/>
                  </w:rPr>
                  <w:t xml:space="preserve">Modelo</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A4">
                <w:pPr>
                  <w:spacing w:after="0" w:line="276" w:lineRule="auto"/>
                  <w:jc w:val="both"/>
                  <w:rPr>
                    <w:b w:val="1"/>
                    <w:bCs w:val="1"/>
                    <w:sz w:val="20"/>
                    <w:szCs w:val="20"/>
                  </w:rPr>
                </w:pPr>
                <w:r w:rsidDel="00000000" w:rsidR="00000000" w:rsidRPr="00000000">
                  <w:rPr>
                    <w:b w:val="1"/>
                    <w:bCs w:val="1"/>
                    <w:sz w:val="20"/>
                    <w:szCs w:val="20"/>
                    <w:rtl w:val="0"/>
                  </w:rPr>
                  <w:t xml:space="preserve">Configuración evaluada </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5">
                <w:pPr>
                  <w:spacing w:after="0" w:line="276" w:lineRule="auto"/>
                  <w:jc w:val="both"/>
                  <w:rPr>
                    <w:sz w:val="20"/>
                    <w:szCs w:val="20"/>
                  </w:rPr>
                </w:pPr>
                <w:r w:rsidDel="00000000" w:rsidR="00000000" w:rsidRPr="00000000">
                  <w:rPr>
                    <w:sz w:val="20"/>
                    <w:szCs w:val="20"/>
                    <w:rtl w:val="0"/>
                  </w:rPr>
                  <w:t xml:space="preserve">DummyMean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6">
                <w:pPr>
                  <w:spacing w:after="0" w:line="276" w:lineRule="auto"/>
                  <w:jc w:val="both"/>
                  <w:rPr>
                    <w:sz w:val="20"/>
                    <w:szCs w:val="20"/>
                  </w:rPr>
                </w:pPr>
                <w:r w:rsidDel="00000000" w:rsidR="00000000" w:rsidRPr="00000000">
                  <w:rPr>
                    <w:sz w:val="20"/>
                    <w:szCs w:val="20"/>
                    <w:rtl w:val="0"/>
                  </w:rPr>
                  <w:t xml:space="preserve">strategy=mean</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7">
                <w:pPr>
                  <w:spacing w:after="0" w:line="276" w:lineRule="auto"/>
                  <w:jc w:val="both"/>
                  <w:rPr>
                    <w:sz w:val="20"/>
                    <w:szCs w:val="20"/>
                  </w:rPr>
                </w:pPr>
                <w:r w:rsidDel="00000000" w:rsidR="00000000" w:rsidRPr="00000000">
                  <w:rPr>
                    <w:sz w:val="20"/>
                    <w:szCs w:val="20"/>
                    <w:rtl w:val="0"/>
                  </w:rPr>
                  <w:t xml:space="preserve">Linear Regression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8">
                <w:pPr>
                  <w:spacing w:after="0" w:line="276" w:lineRule="auto"/>
                  <w:jc w:val="both"/>
                  <w:rPr>
                    <w:sz w:val="20"/>
                    <w:szCs w:val="20"/>
                  </w:rPr>
                </w:pPr>
                <w:r w:rsidDel="00000000" w:rsidR="00000000" w:rsidRPr="00000000">
                  <w:rPr>
                    <w:sz w:val="20"/>
                    <w:szCs w:val="20"/>
                    <w:rtl w:val="0"/>
                  </w:rPr>
                  <w:t xml:space="preserve">configuración por defecto de LinearRegression</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9">
                <w:pPr>
                  <w:spacing w:after="0" w:line="276" w:lineRule="auto"/>
                  <w:jc w:val="both"/>
                  <w:rPr>
                    <w:sz w:val="20"/>
                    <w:szCs w:val="20"/>
                  </w:rPr>
                </w:pPr>
                <w:r w:rsidDel="00000000" w:rsidR="00000000" w:rsidRPr="00000000">
                  <w:rPr>
                    <w:sz w:val="20"/>
                    <w:szCs w:val="20"/>
                    <w:rtl w:val="0"/>
                  </w:rPr>
                  <w:t xml:space="preserve">Ridge Regression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A">
                <w:pPr>
                  <w:spacing w:after="0" w:line="276" w:lineRule="auto"/>
                  <w:jc w:val="both"/>
                  <w:rPr>
                    <w:sz w:val="20"/>
                    <w:szCs w:val="20"/>
                  </w:rPr>
                </w:pPr>
                <w:r w:rsidDel="00000000" w:rsidR="00000000" w:rsidRPr="00000000">
                  <w:rPr>
                    <w:sz w:val="20"/>
                    <w:szCs w:val="20"/>
                    <w:rtl w:val="0"/>
                  </w:rPr>
                  <w:t xml:space="preserve">alpha=1.0, random_state=42</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B">
                <w:pPr>
                  <w:spacing w:after="0" w:line="276" w:lineRule="auto"/>
                  <w:jc w:val="both"/>
                  <w:rPr>
                    <w:sz w:val="20"/>
                    <w:szCs w:val="20"/>
                  </w:rPr>
                </w:pPr>
                <w:r w:rsidDel="00000000" w:rsidR="00000000" w:rsidRPr="00000000">
                  <w:rPr>
                    <w:sz w:val="20"/>
                    <w:szCs w:val="20"/>
                    <w:rtl w:val="0"/>
                  </w:rPr>
                  <w:t xml:space="preserve">Lasso Regression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C">
                <w:pPr>
                  <w:spacing w:after="0" w:line="276" w:lineRule="auto"/>
                  <w:jc w:val="both"/>
                  <w:rPr>
                    <w:sz w:val="20"/>
                    <w:szCs w:val="20"/>
                  </w:rPr>
                </w:pPr>
                <w:r w:rsidDel="00000000" w:rsidR="00000000" w:rsidRPr="00000000">
                  <w:rPr>
                    <w:sz w:val="20"/>
                    <w:szCs w:val="20"/>
                    <w:rtl w:val="0"/>
                  </w:rPr>
                  <w:t xml:space="preserve">alpha=0.001, max_iter=10000, random_state=42</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D">
                <w:pPr>
                  <w:spacing w:after="0" w:line="276" w:lineRule="auto"/>
                  <w:jc w:val="both"/>
                  <w:rPr>
                    <w:sz w:val="20"/>
                    <w:szCs w:val="20"/>
                  </w:rPr>
                </w:pPr>
                <w:r w:rsidDel="00000000" w:rsidR="00000000" w:rsidRPr="00000000">
                  <w:rPr>
                    <w:sz w:val="20"/>
                    <w:szCs w:val="20"/>
                    <w:rtl w:val="0"/>
                  </w:rPr>
                  <w:t xml:space="preserve">KNN Regressor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E">
                <w:pPr>
                  <w:spacing w:after="0" w:line="276" w:lineRule="auto"/>
                  <w:jc w:val="both"/>
                  <w:rPr>
                    <w:sz w:val="20"/>
                    <w:szCs w:val="20"/>
                  </w:rPr>
                </w:pPr>
                <w:r w:rsidDel="00000000" w:rsidR="00000000" w:rsidRPr="00000000">
                  <w:rPr>
                    <w:sz w:val="20"/>
                    <w:szCs w:val="20"/>
                    <w:rtl w:val="0"/>
                  </w:rPr>
                  <w:t xml:space="preserve">n_neighbors=7</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AF">
                <w:pPr>
                  <w:spacing w:after="0" w:line="276" w:lineRule="auto"/>
                  <w:jc w:val="both"/>
                  <w:rPr>
                    <w:sz w:val="20"/>
                    <w:szCs w:val="20"/>
                  </w:rPr>
                </w:pPr>
                <w:r w:rsidDel="00000000" w:rsidR="00000000" w:rsidRPr="00000000">
                  <w:rPr>
                    <w:sz w:val="20"/>
                    <w:szCs w:val="20"/>
                    <w:rtl w:val="0"/>
                  </w:rPr>
                  <w:t xml:space="preserve">SVR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0">
                <w:pPr>
                  <w:spacing w:after="0" w:line="276" w:lineRule="auto"/>
                  <w:jc w:val="both"/>
                  <w:rPr>
                    <w:sz w:val="20"/>
                    <w:szCs w:val="20"/>
                  </w:rPr>
                </w:pPr>
                <w:r w:rsidDel="00000000" w:rsidR="00000000" w:rsidRPr="00000000">
                  <w:rPr>
                    <w:sz w:val="20"/>
                    <w:szCs w:val="20"/>
                    <w:rtl w:val="0"/>
                  </w:rPr>
                  <w:t xml:space="preserve">kernel=rbf, </w:t>
                </w:r>
              </w:p>
              <w:p w:rsidR="00000000" w:rsidDel="00000000" w:rsidP="00000000" w:rsidRDefault="00000000" w:rsidRPr="00000000" w14:paraId="000001B1">
                <w:pPr>
                  <w:spacing w:after="0" w:line="276" w:lineRule="auto"/>
                  <w:jc w:val="both"/>
                  <w:rPr>
                    <w:sz w:val="20"/>
                    <w:szCs w:val="20"/>
                  </w:rPr>
                </w:pPr>
                <w:r w:rsidDel="00000000" w:rsidR="00000000" w:rsidRPr="00000000">
                  <w:rPr>
                    <w:sz w:val="20"/>
                    <w:szCs w:val="20"/>
                    <w:rtl w:val="0"/>
                  </w:rPr>
                  <w:t xml:space="preserve">C=10.0, </w:t>
                </w:r>
              </w:p>
              <w:p w:rsidR="00000000" w:rsidDel="00000000" w:rsidP="00000000" w:rsidRDefault="00000000" w:rsidRPr="00000000" w14:paraId="000001B2">
                <w:pPr>
                  <w:spacing w:after="0" w:line="276" w:lineRule="auto"/>
                  <w:jc w:val="both"/>
                  <w:rPr>
                    <w:sz w:val="20"/>
                    <w:szCs w:val="20"/>
                  </w:rPr>
                </w:pPr>
                <w:r w:rsidDel="00000000" w:rsidR="00000000" w:rsidRPr="00000000">
                  <w:rPr>
                    <w:sz w:val="20"/>
                    <w:szCs w:val="20"/>
                    <w:rtl w:val="0"/>
                  </w:rPr>
                  <w:t xml:space="preserve">epsilon=0.1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3">
                <w:pPr>
                  <w:spacing w:after="0" w:line="276" w:lineRule="auto"/>
                  <w:jc w:val="both"/>
                  <w:rPr>
                    <w:sz w:val="20"/>
                    <w:szCs w:val="20"/>
                  </w:rPr>
                </w:pPr>
                <w:r w:rsidDel="00000000" w:rsidR="00000000" w:rsidRPr="00000000">
                  <w:rPr>
                    <w:sz w:val="20"/>
                    <w:szCs w:val="20"/>
                    <w:rtl w:val="0"/>
                  </w:rPr>
                  <w:t xml:space="preserve">Gradient Boosting </w:t>
                </w:r>
              </w:p>
              <w:p w:rsidR="00000000" w:rsidDel="00000000" w:rsidP="00000000" w:rsidRDefault="00000000" w:rsidRPr="00000000" w14:paraId="000001B4">
                <w:pPr>
                  <w:spacing w:after="0" w:line="276" w:lineRule="auto"/>
                  <w:jc w:val="both"/>
                  <w:rPr>
                    <w:sz w:val="20"/>
                    <w:szCs w:val="20"/>
                  </w:rPr>
                </w:pPr>
                <w:r w:rsidDel="00000000" w:rsidR="00000000" w:rsidRPr="00000000">
                  <w:rPr>
                    <w:sz w:val="20"/>
                    <w:szCs w:val="20"/>
                    <w:rtl w:val="0"/>
                  </w:rPr>
                  <w:t xml:space="preserve">Regressor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5">
                <w:pPr>
                  <w:spacing w:after="0" w:line="276" w:lineRule="auto"/>
                  <w:jc w:val="both"/>
                  <w:rPr>
                    <w:sz w:val="20"/>
                    <w:szCs w:val="20"/>
                  </w:rPr>
                </w:pPr>
                <w:r w:rsidDel="00000000" w:rsidR="00000000" w:rsidRPr="00000000">
                  <w:rPr>
                    <w:sz w:val="20"/>
                    <w:szCs w:val="20"/>
                    <w:rtl w:val="0"/>
                  </w:rPr>
                  <w:t xml:space="preserve">random_state=42</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6">
                <w:pPr>
                  <w:spacing w:after="0" w:line="276" w:lineRule="auto"/>
                  <w:jc w:val="both"/>
                  <w:rPr>
                    <w:sz w:val="20"/>
                    <w:szCs w:val="20"/>
                  </w:rPr>
                </w:pPr>
                <w:r w:rsidDel="00000000" w:rsidR="00000000" w:rsidRPr="00000000">
                  <w:rPr>
                    <w:sz w:val="20"/>
                    <w:szCs w:val="20"/>
                    <w:rtl w:val="0"/>
                  </w:rPr>
                  <w:t xml:space="preserve">MLP Regressor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7">
                <w:pPr>
                  <w:spacing w:after="0" w:line="276" w:lineRule="auto"/>
                  <w:jc w:val="both"/>
                  <w:rPr>
                    <w:sz w:val="20"/>
                    <w:szCs w:val="20"/>
                  </w:rPr>
                </w:pPr>
                <w:r w:rsidDel="00000000" w:rsidR="00000000" w:rsidRPr="00000000">
                  <w:rPr>
                    <w:sz w:val="20"/>
                    <w:szCs w:val="20"/>
                    <w:rtl w:val="0"/>
                  </w:rPr>
                  <w:t xml:space="preserve">hidden_layer_sizes=(64, 32), max_iter=500, early_stopping=True, random_state=42, con StandardScaler previo en pipeline</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8">
                <w:pPr>
                  <w:spacing w:after="0" w:line="276" w:lineRule="auto"/>
                  <w:jc w:val="both"/>
                  <w:rPr>
                    <w:sz w:val="20"/>
                    <w:szCs w:val="20"/>
                  </w:rPr>
                </w:pPr>
                <w:r w:rsidDel="00000000" w:rsidR="00000000" w:rsidRPr="00000000">
                  <w:rPr>
                    <w:sz w:val="20"/>
                    <w:szCs w:val="20"/>
                    <w:rtl w:val="0"/>
                  </w:rPr>
                  <w:t xml:space="preserve">Random Forest Regressor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9">
                <w:pPr>
                  <w:spacing w:after="0" w:line="276" w:lineRule="auto"/>
                  <w:jc w:val="both"/>
                  <w:rPr>
                    <w:sz w:val="20"/>
                    <w:szCs w:val="20"/>
                  </w:rPr>
                </w:pPr>
                <w:r w:rsidDel="00000000" w:rsidR="00000000" w:rsidRPr="00000000">
                  <w:rPr>
                    <w:sz w:val="20"/>
                    <w:szCs w:val="20"/>
                    <w:rtl w:val="0"/>
                  </w:rPr>
                  <w:t xml:space="preserve">n_estimators=300, random_state=42, </w:t>
                </w:r>
              </w:p>
              <w:p w:rsidR="00000000" w:rsidDel="00000000" w:rsidP="00000000" w:rsidRDefault="00000000" w:rsidRPr="00000000" w14:paraId="000001BA">
                <w:pPr>
                  <w:spacing w:after="0" w:line="276" w:lineRule="auto"/>
                  <w:jc w:val="both"/>
                  <w:rPr>
                    <w:sz w:val="20"/>
                    <w:szCs w:val="20"/>
                  </w:rPr>
                </w:pPr>
                <w:r w:rsidDel="00000000" w:rsidR="00000000" w:rsidRPr="00000000">
                  <w:rPr>
                    <w:sz w:val="20"/>
                    <w:szCs w:val="20"/>
                    <w:rtl w:val="0"/>
                  </w:rPr>
                  <w:t xml:space="preserve">n_jobs=-1</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B">
                <w:pPr>
                  <w:spacing w:after="0" w:line="276" w:lineRule="auto"/>
                  <w:jc w:val="both"/>
                  <w:rPr>
                    <w:sz w:val="20"/>
                    <w:szCs w:val="20"/>
                  </w:rPr>
                </w:pPr>
                <w:r w:rsidDel="00000000" w:rsidR="00000000" w:rsidRPr="00000000">
                  <w:rPr>
                    <w:sz w:val="20"/>
                    <w:szCs w:val="20"/>
                    <w:rtl w:val="0"/>
                  </w:rPr>
                  <w:t xml:space="preserve">XGBoost Regressor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C">
                <w:pPr>
                  <w:spacing w:after="0" w:line="276" w:lineRule="auto"/>
                  <w:jc w:val="both"/>
                  <w:rPr>
                    <w:sz w:val="20"/>
                    <w:szCs w:val="20"/>
                  </w:rPr>
                </w:pPr>
                <w:r w:rsidDel="00000000" w:rsidR="00000000" w:rsidRPr="00000000">
                  <w:rPr>
                    <w:sz w:val="20"/>
                    <w:szCs w:val="20"/>
                    <w:rtl w:val="0"/>
                  </w:rPr>
                  <w:t xml:space="preserve">n_estimators=300, learning_rate=0.05, max_depth=6, subsample=0.8, colsample_bytree=0.8,</w:t>
                </w:r>
              </w:p>
              <w:p w:rsidR="00000000" w:rsidDel="00000000" w:rsidP="00000000" w:rsidRDefault="00000000" w:rsidRPr="00000000" w14:paraId="000001BD">
                <w:pPr>
                  <w:spacing w:after="0" w:line="276" w:lineRule="auto"/>
                  <w:jc w:val="both"/>
                  <w:rPr>
                    <w:sz w:val="20"/>
                    <w:szCs w:val="20"/>
                  </w:rPr>
                </w:pPr>
                <w:r w:rsidDel="00000000" w:rsidR="00000000" w:rsidRPr="00000000">
                  <w:rPr>
                    <w:sz w:val="20"/>
                    <w:szCs w:val="20"/>
                    <w:rtl w:val="0"/>
                  </w:rPr>
                  <w:t xml:space="preserve">reg_lambda=1.0, random_state=42, </w:t>
                </w:r>
              </w:p>
              <w:p w:rsidR="00000000" w:rsidDel="00000000" w:rsidP="00000000" w:rsidRDefault="00000000" w:rsidRPr="00000000" w14:paraId="000001BE">
                <w:pPr>
                  <w:spacing w:after="0" w:line="276" w:lineRule="auto"/>
                  <w:jc w:val="both"/>
                  <w:rPr>
                    <w:sz w:val="20"/>
                    <w:szCs w:val="20"/>
                  </w:rPr>
                </w:pPr>
                <w:r w:rsidDel="00000000" w:rsidR="00000000" w:rsidRPr="00000000">
                  <w:rPr>
                    <w:sz w:val="20"/>
                    <w:szCs w:val="20"/>
                    <w:rtl w:val="0"/>
                  </w:rPr>
                  <w:t xml:space="preserve">n_jobs=-1</w:t>
                </w:r>
              </w:p>
            </w:tc>
          </w:tr>
        </w:tbl>
      </w:sdtContent>
    </w:sdt>
    <w:p w:rsidR="00000000" w:rsidDel="00000000" w:rsidP="00000000" w:rsidRDefault="00000000" w:rsidRPr="00000000" w14:paraId="000001BF">
      <w:pPr>
        <w:spacing w:after="120" w:line="276" w:lineRule="auto"/>
        <w:jc w:val="both"/>
        <w:rPr>
          <w:i w:val="1"/>
          <w:iCs w:val="1"/>
          <w:sz w:val="20"/>
          <w:szCs w:val="20"/>
        </w:rPr>
      </w:pPr>
      <w:r w:rsidDel="00000000" w:rsidR="00000000" w:rsidRPr="00000000">
        <w:rPr>
          <w:b w:val="1"/>
          <w:bCs w:val="1"/>
          <w:i w:val="1"/>
          <w:iCs w:val="1"/>
          <w:sz w:val="20"/>
          <w:szCs w:val="20"/>
          <w:rtl w:val="0"/>
        </w:rPr>
        <w:t xml:space="preserve">Tabla 6 </w:t>
      </w:r>
      <w:r w:rsidDel="00000000" w:rsidR="00000000" w:rsidRPr="00000000">
        <w:rPr>
          <w:i w:val="1"/>
          <w:iCs w:val="1"/>
          <w:sz w:val="20"/>
          <w:szCs w:val="20"/>
          <w:rtl w:val="0"/>
        </w:rPr>
        <w:t xml:space="preserve">Pruebas realizadas y combinaciones evaluadas por modelo</w:t>
      </w:r>
    </w:p>
    <w:p w:rsidR="00000000" w:rsidDel="00000000" w:rsidP="00000000" w:rsidRDefault="00000000" w:rsidRPr="00000000" w14:paraId="000001C0">
      <w:pPr>
        <w:spacing w:line="276" w:lineRule="auto"/>
        <w:jc w:val="both"/>
        <w:rPr/>
      </w:pPr>
      <w:r w:rsidDel="00000000" w:rsidR="00000000" w:rsidRPr="00000000">
        <w:rPr>
          <w:rtl w:val="0"/>
        </w:rPr>
        <w:t xml:space="preserve">Resumen cuantitativo de pruebas ejecutadas:</w:t>
      </w:r>
    </w:p>
    <w:p w:rsidR="00000000" w:rsidDel="00000000" w:rsidP="00000000" w:rsidRDefault="00000000" w:rsidRPr="00000000" w14:paraId="000001C1">
      <w:pPr>
        <w:numPr>
          <w:ilvl w:val="0"/>
          <w:numId w:val="16"/>
        </w:numPr>
        <w:spacing w:after="0" w:afterAutospacing="0" w:line="276" w:lineRule="auto"/>
        <w:ind w:left="720" w:hanging="360"/>
        <w:jc w:val="both"/>
      </w:pPr>
      <w:r w:rsidDel="00000000" w:rsidR="00000000" w:rsidRPr="00000000">
        <w:rPr>
          <w:rtl w:val="0"/>
        </w:rPr>
        <w:t xml:space="preserve">Familias de modelos evaluadas: 10.</w:t>
      </w:r>
    </w:p>
    <w:p w:rsidR="00000000" w:rsidDel="00000000" w:rsidP="00000000" w:rsidRDefault="00000000" w:rsidRPr="00000000" w14:paraId="000001C2">
      <w:pPr>
        <w:numPr>
          <w:ilvl w:val="0"/>
          <w:numId w:val="16"/>
        </w:numPr>
        <w:spacing w:after="0" w:afterAutospacing="0" w:line="276" w:lineRule="auto"/>
        <w:ind w:left="720" w:hanging="360"/>
        <w:jc w:val="both"/>
      </w:pPr>
      <w:r w:rsidDel="00000000" w:rsidR="00000000" w:rsidRPr="00000000">
        <w:rPr>
          <w:rtl w:val="0"/>
        </w:rPr>
        <w:t xml:space="preserve">Tareas evaluadas por familia: 2 (quality y bound_so2).</w:t>
      </w:r>
    </w:p>
    <w:p w:rsidR="00000000" w:rsidDel="00000000" w:rsidP="00000000" w:rsidRDefault="00000000" w:rsidRPr="00000000" w14:paraId="000001C3">
      <w:pPr>
        <w:numPr>
          <w:ilvl w:val="0"/>
          <w:numId w:val="16"/>
        </w:numPr>
        <w:spacing w:after="0" w:afterAutospacing="0" w:line="276" w:lineRule="auto"/>
        <w:ind w:left="720" w:hanging="360"/>
        <w:jc w:val="both"/>
      </w:pPr>
      <w:r w:rsidDel="00000000" w:rsidR="00000000" w:rsidRPr="00000000">
        <w:rPr>
          <w:rtl w:val="0"/>
        </w:rPr>
        <w:t xml:space="preserve">Experimentos totales: 20.</w:t>
      </w:r>
    </w:p>
    <w:p w:rsidR="00000000" w:rsidDel="00000000" w:rsidP="00000000" w:rsidRDefault="00000000" w:rsidRPr="00000000" w14:paraId="000001C4">
      <w:pPr>
        <w:numPr>
          <w:ilvl w:val="0"/>
          <w:numId w:val="16"/>
        </w:numPr>
        <w:spacing w:line="276" w:lineRule="auto"/>
        <w:ind w:left="720" w:hanging="360"/>
        <w:jc w:val="both"/>
      </w:pPr>
      <w:r w:rsidDel="00000000" w:rsidR="00000000" w:rsidRPr="00000000">
        <w:rPr>
          <w:rtl w:val="0"/>
        </w:rPr>
        <w:t xml:space="preserve">Entrenamientos totales en CV: 100 ajustes de modelo (20 experimentos × 5 folds).</w:t>
      </w:r>
    </w:p>
    <w:p w:rsidR="00000000" w:rsidDel="00000000" w:rsidP="00000000" w:rsidRDefault="00000000" w:rsidRPr="00000000" w14:paraId="000001C5">
      <w:pPr>
        <w:spacing w:line="276" w:lineRule="auto"/>
        <w:jc w:val="both"/>
        <w:rPr/>
      </w:pPr>
      <w:r w:rsidDel="00000000" w:rsidR="00000000" w:rsidRPr="00000000">
        <w:rPr>
          <w:rtl w:val="0"/>
        </w:rPr>
        <w:t xml:space="preserve">Las tablas comparativas de esta sección se obtienen del notebook (notebooks/evaluacion/02_comparativa_modelos.ipynb), en las secciones "Configuración de modelos", "Función de evaluación", "Comparativa para predicción de calidad" y "Comparativa para predicción de SO₂ ligado (bound_so2)".</w:t>
      </w:r>
      <w:r w:rsidDel="00000000" w:rsidR="00000000" w:rsidRPr="00000000">
        <w:rPr>
          <w:rtl w:val="0"/>
        </w:rPr>
      </w:r>
    </w:p>
    <w:p w:rsidR="00000000" w:rsidDel="00000000" w:rsidP="00000000" w:rsidRDefault="00000000" w:rsidRPr="00000000" w14:paraId="000001C6">
      <w:pPr>
        <w:pStyle w:val="Heading2"/>
        <w:spacing w:after="80" w:before="360" w:line="276" w:lineRule="auto"/>
        <w:jc w:val="both"/>
        <w:rPr>
          <w:rFonts w:ascii="Open Sans" w:cs="Open Sans" w:eastAsia="Open Sans" w:hAnsi="Open Sans"/>
          <w:color w:val="365d5e"/>
        </w:rPr>
      </w:pPr>
      <w:bookmarkStart w:colFirst="0" w:colLast="0" w:name="_heading=h.xzmwiu2fezg1" w:id="30"/>
      <w:bookmarkEnd w:id="30"/>
      <w:r w:rsidDel="00000000" w:rsidR="00000000" w:rsidRPr="00000000">
        <w:rPr>
          <w:rFonts w:ascii="Open Sans" w:cs="Open Sans" w:eastAsia="Open Sans" w:hAnsi="Open Sans"/>
          <w:color w:val="365d5e"/>
          <w:rtl w:val="0"/>
        </w:rPr>
        <w:t xml:space="preserve">5.2 Análisis de resultados y selección</w:t>
      </w:r>
    </w:p>
    <w:p w:rsidR="00000000" w:rsidDel="00000000" w:rsidP="00000000" w:rsidRDefault="00000000" w:rsidRPr="00000000" w14:paraId="000001C7">
      <w:pPr>
        <w:spacing w:after="120" w:line="276" w:lineRule="auto"/>
        <w:jc w:val="both"/>
        <w:rPr/>
      </w:pPr>
      <w:r w:rsidDel="00000000" w:rsidR="00000000" w:rsidRPr="00000000">
        <w:rPr>
          <w:rtl w:val="0"/>
        </w:rPr>
        <w:t xml:space="preserve">Random Forest obtiene los mejores resultados en ambas tareas:</w:t>
      </w:r>
    </w:p>
    <w:p w:rsidR="00000000" w:rsidDel="00000000" w:rsidP="00000000" w:rsidRDefault="00000000" w:rsidRPr="00000000" w14:paraId="000001C8">
      <w:pPr>
        <w:spacing w:after="120" w:line="276" w:lineRule="auto"/>
        <w:jc w:val="both"/>
        <w:rPr/>
      </w:pPr>
      <w:r w:rsidDel="00000000" w:rsidR="00000000" w:rsidRPr="00000000">
        <w:rPr>
          <w:rtl w:val="0"/>
        </w:rPr>
        <w:t xml:space="preserve">En la tarea de predicción de calidad, Random Forest obtiene el menor MAE (0,427 ± 0,015) y el mayor R² (0,539 ± 0,024), superando al segundo clasificado (XGBoost, MAE 0,460) en 0,033 puntos. La baja desviación estándar indica estabilidad entre folds. El R² moderado (~0,54) es coherente con la literatura Cortez et al. (2009) del dominio para este tipo de predicción.</w:t>
      </w:r>
    </w:p>
    <w:p w:rsidR="00000000" w:rsidDel="00000000" w:rsidP="00000000" w:rsidRDefault="00000000" w:rsidRPr="00000000" w14:paraId="000001C9">
      <w:pPr>
        <w:spacing w:after="120" w:line="276" w:lineRule="auto"/>
        <w:jc w:val="both"/>
        <w:rPr/>
      </w:pPr>
      <w:r w:rsidDel="00000000" w:rsidR="00000000" w:rsidRPr="00000000">
        <w:rPr>
          <w:rtl w:val="0"/>
        </w:rPr>
        <w:t xml:space="preserve">En la tarea de estimación de SO₂ ligado, Random Forest también lidera con MAE de 14,511 ± 0,498 mg/L y R² de 0,622 ± 0,028, superando a XGBoost (MAE 15,997) por 1,5 mg/L. El R² superior (~0,62) confirma que la reacción de combinación del SO₂ es un problema más determinista y predecible a partir de los parámetros fisicoquímicos disponibles.</w:t>
      </w:r>
    </w:p>
    <w:p w:rsidR="00000000" w:rsidDel="00000000" w:rsidP="00000000" w:rsidRDefault="00000000" w:rsidRPr="00000000" w14:paraId="000001CA">
      <w:pPr>
        <w:spacing w:after="120" w:line="276" w:lineRule="auto"/>
        <w:jc w:val="both"/>
        <w:rPr/>
      </w:pPr>
      <w:r w:rsidDel="00000000" w:rsidR="00000000" w:rsidRPr="00000000">
        <w:rPr>
          <w:rtl w:val="0"/>
        </w:rPr>
        <w:t xml:space="preserve">Los modelos lineales (Linear, Ridge, Lasso) y SVR quedan por debajo de los basados en árboles, lo que apunta a relaciones no lineales entre las variables fisicoquímicas y los targets. El baseline DummyMean confirma que todos los modelos evaluados aportan capacidad predictiva real, superando de forma notable la predicción trivial.</w:t>
      </w:r>
    </w:p>
    <w:p w:rsidR="00000000" w:rsidDel="00000000" w:rsidP="00000000" w:rsidRDefault="00000000" w:rsidRPr="00000000" w14:paraId="000001CB">
      <w:pPr>
        <w:spacing w:after="120" w:line="276" w:lineRule="auto"/>
        <w:jc w:val="both"/>
        <w:rPr/>
      </w:pPr>
      <w:sdt>
        <w:sdtPr>
          <w:id w:val="245755763"/>
          <w:tag w:val="goog_rdk_10"/>
        </w:sdtPr>
        <w:sdtContent>
          <w:r w:rsidDel="00000000" w:rsidR="00000000" w:rsidRPr="00000000">
            <w:rPr>
              <w:rFonts w:ascii="Arial Unicode MS" w:cs="Arial Unicode MS" w:eastAsia="Arial Unicode MS" w:hAnsi="Arial Unicode MS"/>
              <w:rtl w:val="0"/>
            </w:rPr>
            <w:t xml:space="preserve">Cabe destacar la inestabilidad de Linear Regression en la tarea de SO₂ ligado (R² = −23,856 ± 48,330), evidenciando problemas de multicolinealidad que los modelos regularizados (Ridge, Lasso) mitigan parcialmente.</w:t>
          </w:r>
        </w:sdtContent>
      </w:sdt>
    </w:p>
    <w:p w:rsidR="00000000" w:rsidDel="00000000" w:rsidP="00000000" w:rsidRDefault="00000000" w:rsidRPr="00000000" w14:paraId="000001CC">
      <w:pPr>
        <w:spacing w:after="120" w:line="276" w:lineRule="auto"/>
        <w:jc w:val="both"/>
        <w:rPr/>
      </w:pPr>
      <w:r w:rsidDel="00000000" w:rsidR="00000000" w:rsidRPr="00000000">
        <w:rPr>
          <w:rtl w:val="0"/>
        </w:rPr>
        <w:t xml:space="preserve">El análisis detallado de estos resultados puede revisarse en el notebook (notebooks/evaluacion/02_comparativa_modelos.ipynb), en las secciones "Comparativa para predicción de calidad", "Comparativa para predicción de SO₂ ligado (bound_so2)”.</w:t>
      </w:r>
    </w:p>
    <w:p w:rsidR="00000000" w:rsidDel="00000000" w:rsidP="00000000" w:rsidRDefault="00000000" w:rsidRPr="00000000" w14:paraId="000001CD">
      <w:pPr>
        <w:pStyle w:val="Heading2"/>
        <w:spacing w:after="80" w:before="360" w:line="276" w:lineRule="auto"/>
        <w:jc w:val="both"/>
        <w:rPr>
          <w:rFonts w:ascii="Open Sans" w:cs="Open Sans" w:eastAsia="Open Sans" w:hAnsi="Open Sans"/>
          <w:color w:val="365d5e"/>
        </w:rPr>
      </w:pPr>
      <w:bookmarkStart w:colFirst="0" w:colLast="0" w:name="_heading=h.xsh3epakowt3" w:id="31"/>
      <w:bookmarkEnd w:id="31"/>
      <w:r w:rsidDel="00000000" w:rsidR="00000000" w:rsidRPr="00000000">
        <w:rPr>
          <w:rFonts w:ascii="Open Sans" w:cs="Open Sans" w:eastAsia="Open Sans" w:hAnsi="Open Sans"/>
          <w:color w:val="365d5e"/>
          <w:rtl w:val="0"/>
        </w:rPr>
        <w:t xml:space="preserve">5.3 Conclusiones y selección final</w:t>
      </w:r>
    </w:p>
    <w:p w:rsidR="00000000" w:rsidDel="00000000" w:rsidP="00000000" w:rsidRDefault="00000000" w:rsidRPr="00000000" w14:paraId="000001CE">
      <w:pPr>
        <w:spacing w:after="120" w:line="276" w:lineRule="auto"/>
        <w:jc w:val="both"/>
        <w:rPr/>
      </w:pPr>
      <w:r w:rsidDel="00000000" w:rsidR="00000000" w:rsidRPr="00000000">
        <w:rPr>
          <w:rtl w:val="0"/>
        </w:rPr>
        <w:t xml:space="preserve">Se selecciona Random Forest como modelo para ambas tareas por su mejor desempeño conjunto bajo el mismo protocolo de evaluación. La arquitectura final de producción queda definida como:</w:t>
      </w:r>
    </w:p>
    <w:p w:rsidR="00000000" w:rsidDel="00000000" w:rsidP="00000000" w:rsidRDefault="00000000" w:rsidRPr="00000000" w14:paraId="000001CF">
      <w:pPr>
        <w:numPr>
          <w:ilvl w:val="0"/>
          <w:numId w:val="2"/>
        </w:numPr>
        <w:spacing w:after="0" w:afterAutospacing="0" w:before="240" w:line="276" w:lineRule="auto"/>
        <w:ind w:left="720" w:hanging="360"/>
        <w:jc w:val="both"/>
      </w:pPr>
      <w:r w:rsidDel="00000000" w:rsidR="00000000" w:rsidRPr="00000000">
        <w:rPr>
          <w:b w:val="1"/>
          <w:bCs w:val="1"/>
          <w:rtl w:val="0"/>
        </w:rPr>
        <w:t xml:space="preserve">Modelo de calidad (quality_rf): </w:t>
      </w:r>
      <w:r w:rsidDel="00000000" w:rsidR="00000000" w:rsidRPr="00000000">
        <w:rPr>
          <w:rtl w:val="0"/>
        </w:rPr>
        <w:t xml:space="preserve">Random Forest regresor, entrenado sobre las 11 variables fisicoquímicas para predecir la puntuación sensorial.</w:t>
      </w:r>
    </w:p>
    <w:p w:rsidR="00000000" w:rsidDel="00000000" w:rsidP="00000000" w:rsidRDefault="00000000" w:rsidRPr="00000000" w14:paraId="000001D0">
      <w:pPr>
        <w:numPr>
          <w:ilvl w:val="0"/>
          <w:numId w:val="2"/>
        </w:numPr>
        <w:spacing w:after="240" w:before="0" w:beforeAutospacing="0" w:line="276" w:lineRule="auto"/>
        <w:ind w:left="720" w:hanging="360"/>
        <w:jc w:val="both"/>
      </w:pPr>
      <w:r w:rsidDel="00000000" w:rsidR="00000000" w:rsidRPr="00000000">
        <w:rPr>
          <w:b w:val="1"/>
          <w:bCs w:val="1"/>
          <w:rtl w:val="0"/>
        </w:rPr>
        <w:t xml:space="preserve">Modelo de química interna (bound_rf): </w:t>
      </w:r>
      <w:r w:rsidDel="00000000" w:rsidR="00000000" w:rsidRPr="00000000">
        <w:rPr>
          <w:rtl w:val="0"/>
        </w:rPr>
        <w:t xml:space="preserve">Random Forest regresor entrenado en escala logarítmica; la coherencia monotónica se aplica posteriormente en la simulación de inferencia.</w:t>
      </w: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Respecto a la decisión de no utilizar arquitecturas de Deep Learning, se ha realizado una primera iteración empírica incluyendo en la comparativa un MLPRegressor de scikit-learn (red neuronal feed-forward con arquitectura hidden_layer_sizes=(64, 32), max_iter=500, early_stopping=True y escalado previo de features mediante StandardScaler), evaluado bajo el mismo protocolo de validación cruzada 5-Fold (shuffle=True, random_state=42) y con las mismas variables de entrada que el resto de modelos. Los resultados confirman empíricamente lo anticipado por la literatura del dominio: aunque el MLP supera con holgura al baseline DummyMean y a los modelos lineales, no alcanza el rendimiento de los ensambles basados en árboles en ninguna de las dos tareas. En la predicción de calidad queda en cuarta posición de diez modelos evaluados (MAE 0,543 ± 0,008; R² 0,374 ± 0,037), por detrás de Random Forest, XGBoost y Gradient Boosting. En la estimación de SO₂ ligado obtiene la tercera posición por MAE (MAE 19,744 ± 0,659; R² 0,370 ± 0,133), pero a una distancia considerable de Random Forest (14,511 mg/L) y XGBoost (15,997 mg/L), y con una desviación estándar de R² notablemente mayor que la de los ensambles, lo que evidencia una menor estabilidad entre folds.</w:t>
      </w:r>
    </w:p>
    <w:p w:rsidR="00000000" w:rsidDel="00000000" w:rsidP="00000000" w:rsidRDefault="00000000" w:rsidRPr="00000000" w14:paraId="000001D2">
      <w:pPr>
        <w:spacing w:after="240" w:before="240" w:line="276" w:lineRule="auto"/>
        <w:jc w:val="both"/>
        <w:rPr/>
      </w:pPr>
      <w:r w:rsidDel="00000000" w:rsidR="00000000" w:rsidRPr="00000000">
        <w:rPr>
          <w:rtl w:val="0"/>
        </w:rPr>
      </w:r>
    </w:p>
    <w:p w:rsidR="00000000" w:rsidDel="00000000" w:rsidP="00000000" w:rsidRDefault="00000000" w:rsidRPr="00000000" w14:paraId="000001D3">
      <w:pPr>
        <w:spacing w:after="240" w:before="240" w:line="276" w:lineRule="auto"/>
        <w:jc w:val="both"/>
        <w:rPr/>
      </w:pPr>
      <w:r w:rsidDel="00000000" w:rsidR="00000000" w:rsidRPr="00000000">
        <w:rPr>
          <w:rtl w:val="0"/>
        </w:rPr>
        <w:t xml:space="preserve">Estos resultados son coherentes con la hipótesis de partida: con aproximadamente 4.900 registros tabulares y un conjunto reducido de features fisicoquímicas de naturaleza heterogénea, el volumen de datos resulta insuficiente para que una red neuronal pueda aprovechar su capacidad representacional sin incurrir en sobreajuste, mientras que los modelos basados en árboles capturan con mayor eficacia las relaciones no lineales y las interacciones entre variables. Esta conclusión empírica, respaldada además por la literatura del dominio (Grinsztajn et al., 2022), valida la decisión arquitectónica de priorizar modelos tabulares frente a enfoques de Deep Learning para este problema concreto.</w:t>
      </w:r>
    </w:p>
    <w:p w:rsidR="00000000" w:rsidDel="00000000" w:rsidP="00000000" w:rsidRDefault="00000000" w:rsidRPr="00000000" w14:paraId="000001D4">
      <w:pPr>
        <w:spacing w:after="240" w:before="240" w:line="276" w:lineRule="auto"/>
        <w:jc w:val="both"/>
        <w:rPr/>
      </w:pPr>
      <w:r w:rsidDel="00000000" w:rsidR="00000000" w:rsidRPr="00000000">
        <w:rPr>
          <w:rtl w:val="0"/>
        </w:rPr>
        <w:t xml:space="preserve">Dentro de la familia de modelos basados en árboles, Random Forest supera a XGBoost y a Gradient Boosting en ambas tareas bajo el mismo protocolo de evaluación, lo que motiva su selección final como arquitectura de producción. Es importante subrayar que esta comparación entre ensambles de árboles es independiente de la decisión sobre Deep Learning: ambas conclusiones se sostienen por separado sobre la evidencia empírica obtenida en la comparativa de diez modelos.</w:t>
      </w:r>
    </w:p>
    <w:p w:rsidR="00000000" w:rsidDel="00000000" w:rsidP="00000000" w:rsidRDefault="00000000" w:rsidRPr="00000000" w14:paraId="000001D5">
      <w:pPr>
        <w:spacing w:after="120" w:line="276" w:lineRule="auto"/>
        <w:jc w:val="both"/>
        <w:rPr/>
      </w:pPr>
      <w:r w:rsidDel="00000000" w:rsidR="00000000" w:rsidRPr="00000000">
        <w:rPr>
          <w:rtl w:val="0"/>
        </w:rPr>
        <w:t xml:space="preserve">La selección final del modelo queda reflejada en el notebook (notebooks/evaluacion/03_simulacion_sulfitos.ipynb), sección "Modelo seleccionado (RandomForest)", y se apoya en la comparativa documentada en (notebooks/evaluacion/02_comparativa_modelos.ipynb).</w:t>
      </w:r>
    </w:p>
    <w:p w:rsidR="00000000" w:rsidDel="00000000" w:rsidP="00000000" w:rsidRDefault="00000000" w:rsidRPr="00000000" w14:paraId="000001D6">
      <w:pPr>
        <w:pStyle w:val="Heading1"/>
        <w:jc w:val="both"/>
        <w:rPr>
          <w:rFonts w:ascii="Open Sans" w:cs="Open Sans" w:eastAsia="Open Sans" w:hAnsi="Open Sans"/>
          <w:sz w:val="44"/>
          <w:szCs w:val="44"/>
        </w:rPr>
      </w:pPr>
      <w:bookmarkStart w:colFirst="0" w:colLast="0" w:name="_heading=h.gqpjuz85mf9e" w:id="32"/>
      <w:bookmarkEnd w:id="32"/>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jc w:val="both"/>
        <w:rPr>
          <w:rFonts w:ascii="Open Sans" w:cs="Open Sans" w:eastAsia="Open Sans" w:hAnsi="Open Sans"/>
          <w:sz w:val="44"/>
          <w:szCs w:val="44"/>
        </w:rPr>
      </w:pPr>
      <w:bookmarkStart w:colFirst="0" w:colLast="0" w:name="_heading=h.hh64guf25p96" w:id="33"/>
      <w:bookmarkEnd w:id="33"/>
      <w:r w:rsidDel="00000000" w:rsidR="00000000" w:rsidRPr="00000000">
        <w:rPr>
          <w:rFonts w:ascii="Open Sans" w:cs="Open Sans" w:eastAsia="Open Sans" w:hAnsi="Open Sans"/>
          <w:sz w:val="44"/>
          <w:szCs w:val="44"/>
          <w:rtl w:val="0"/>
        </w:rPr>
        <w:t xml:space="preserve">6 Proceso de entrenamiento y evaluación</w:t>
      </w:r>
    </w:p>
    <w:p w:rsidR="00000000" w:rsidDel="00000000" w:rsidP="00000000" w:rsidRDefault="00000000" w:rsidRPr="00000000" w14:paraId="000001D8">
      <w:pPr>
        <w:pStyle w:val="Heading2"/>
        <w:spacing w:after="80" w:before="360" w:line="276" w:lineRule="auto"/>
        <w:jc w:val="both"/>
        <w:rPr>
          <w:rFonts w:ascii="Open Sans" w:cs="Open Sans" w:eastAsia="Open Sans" w:hAnsi="Open Sans"/>
          <w:color w:val="365d5e"/>
        </w:rPr>
      </w:pPr>
      <w:bookmarkStart w:colFirst="0" w:colLast="0" w:name="_heading=h.qr8virk17h8x" w:id="34"/>
      <w:bookmarkEnd w:id="34"/>
      <w:r w:rsidDel="00000000" w:rsidR="00000000" w:rsidRPr="00000000">
        <w:rPr>
          <w:rFonts w:ascii="Open Sans" w:cs="Open Sans" w:eastAsia="Open Sans" w:hAnsi="Open Sans"/>
          <w:color w:val="365d5e"/>
          <w:rtl w:val="0"/>
        </w:rPr>
        <w:t xml:space="preserve">6.1 Descripción de los procesos</w:t>
      </w:r>
    </w:p>
    <w:p w:rsidR="00000000" w:rsidDel="00000000" w:rsidP="00000000" w:rsidRDefault="00000000" w:rsidRPr="00000000" w14:paraId="000001D9">
      <w:pPr>
        <w:spacing w:after="120" w:line="276" w:lineRule="auto"/>
        <w:jc w:val="both"/>
        <w:rPr/>
      </w:pPr>
      <w:r w:rsidDel="00000000" w:rsidR="00000000" w:rsidRPr="00000000">
        <w:rPr>
          <w:rtl w:val="0"/>
        </w:rPr>
        <w:t xml:space="preserve">El entrenamiento del sistema se realiza mediante una estrategia de modelado dual, donde se entrenan dos regresores Random Forest independientes pero complementarios. Este enfoque permite desacoplar la predicción de la calidad (subjetiva/sensorial) de la predicción química (objetiva/estequiométrica).</w:t>
      </w:r>
    </w:p>
    <w:p w:rsidR="00000000" w:rsidDel="00000000" w:rsidP="00000000" w:rsidRDefault="00000000" w:rsidRPr="00000000" w14:paraId="000001DA">
      <w:pPr>
        <w:spacing w:after="120" w:line="276" w:lineRule="auto"/>
        <w:jc w:val="both"/>
        <w:rPr/>
      </w:pPr>
      <w:r w:rsidDel="00000000" w:rsidR="00000000" w:rsidRPr="00000000">
        <w:rPr>
          <w:rtl w:val="0"/>
        </w:rPr>
        <w:t xml:space="preserve">El proceso sigue los siguientes pasos secuenciales:</w:t>
      </w:r>
    </w:p>
    <w:p w:rsidR="00000000" w:rsidDel="00000000" w:rsidP="00000000" w:rsidRDefault="00000000" w:rsidRPr="00000000" w14:paraId="000001DB">
      <w:pPr>
        <w:numPr>
          <w:ilvl w:val="0"/>
          <w:numId w:val="18"/>
        </w:numPr>
        <w:spacing w:after="0" w:afterAutospacing="0" w:before="240" w:line="276" w:lineRule="auto"/>
        <w:ind w:left="720" w:hanging="360"/>
        <w:jc w:val="both"/>
      </w:pPr>
      <w:r w:rsidDel="00000000" w:rsidR="00000000" w:rsidRPr="00000000">
        <w:rPr>
          <w:b w:val="1"/>
          <w:bCs w:val="1"/>
          <w:rtl w:val="0"/>
        </w:rPr>
        <w:t xml:space="preserve">Entrenamiento del modelo de calidad (quality_rf): </w:t>
      </w:r>
      <w:r w:rsidDel="00000000" w:rsidR="00000000" w:rsidRPr="00000000">
        <w:rPr>
          <w:rtl w:val="0"/>
        </w:rPr>
        <w:t xml:space="preserve">Se entrena un regresor utilizando las 11 variables fisicoquímicas de entrada para predecir la variable quality. El objetivo es capturar las relaciones no lineales entre la composición del vino y la puntuación sensorial asignada por los catadores.</w:t>
      </w:r>
      <w:r w:rsidDel="00000000" w:rsidR="00000000" w:rsidRPr="00000000">
        <w:rPr>
          <w:rtl w:val="0"/>
        </w:rPr>
      </w:r>
    </w:p>
    <w:p w:rsidR="00000000" w:rsidDel="00000000" w:rsidP="00000000" w:rsidRDefault="00000000" w:rsidRPr="00000000" w14:paraId="000001DC">
      <w:pPr>
        <w:numPr>
          <w:ilvl w:val="0"/>
          <w:numId w:val="18"/>
        </w:numPr>
        <w:spacing w:after="0" w:afterAutospacing="0" w:before="0" w:beforeAutospacing="0" w:line="276" w:lineRule="auto"/>
        <w:ind w:left="720" w:hanging="360"/>
        <w:jc w:val="both"/>
      </w:pPr>
      <w:r w:rsidDel="00000000" w:rsidR="00000000" w:rsidRPr="00000000">
        <w:rPr>
          <w:b w:val="1"/>
          <w:bCs w:val="1"/>
          <w:rtl w:val="0"/>
        </w:rPr>
        <w:t xml:space="preserve">Entrenamiento del modelo de química (bound_rf): </w:t>
      </w:r>
      <w:r w:rsidDel="00000000" w:rsidR="00000000" w:rsidRPr="00000000">
        <w:rPr>
          <w:rtl w:val="0"/>
        </w:rPr>
        <w:t xml:space="preserve">Se entrena un segundo regresor para predecir el SO₂ ligado (bound_so2) en escala logarítmica. Esta transformación permite estabilizar la distribución del target y mejorar el ajuste del modelo. La coherencia monotónica del comportamiento del SO₂ ligado respecto al SO₂ libre se garantiza posteriormente en la fase de simulación mediante un ajuste monotónico de trayectoria.</w:t>
      </w:r>
      <w:r w:rsidDel="00000000" w:rsidR="00000000" w:rsidRPr="00000000">
        <w:rPr>
          <w:rtl w:val="0"/>
        </w:rPr>
      </w:r>
    </w:p>
    <w:p w:rsidR="00000000" w:rsidDel="00000000" w:rsidP="00000000" w:rsidRDefault="00000000" w:rsidRPr="00000000" w14:paraId="000001DD">
      <w:pPr>
        <w:numPr>
          <w:ilvl w:val="0"/>
          <w:numId w:val="18"/>
        </w:numPr>
        <w:spacing w:after="240" w:before="0" w:beforeAutospacing="0" w:line="276" w:lineRule="auto"/>
        <w:ind w:left="720" w:hanging="360"/>
        <w:jc w:val="both"/>
      </w:pPr>
      <w:r w:rsidDel="00000000" w:rsidR="00000000" w:rsidRPr="00000000">
        <w:rPr>
          <w:b w:val="1"/>
          <w:bCs w:val="1"/>
          <w:rtl w:val="0"/>
        </w:rPr>
        <w:t xml:space="preserve">Optimización de la función de pérdida: </w:t>
      </w:r>
      <w:r w:rsidDel="00000000" w:rsidR="00000000" w:rsidRPr="00000000">
        <w:rPr>
          <w:rtl w:val="0"/>
        </w:rPr>
        <w:t xml:space="preserve">Ambos modelos optimizan internamente su criterio de ajuste para reducir el error de predicción. Para la comparación entre modelos y la toma de decisión operativa, el criterio principal reportado es el MAE.</w:t>
      </w:r>
    </w:p>
    <w:p w:rsidR="00000000" w:rsidDel="00000000" w:rsidP="00000000" w:rsidRDefault="00000000" w:rsidRPr="00000000" w14:paraId="000001DE">
      <w:pPr>
        <w:spacing w:after="240" w:before="240" w:line="276" w:lineRule="auto"/>
        <w:ind w:left="0" w:firstLine="0"/>
        <w:jc w:val="both"/>
        <w:rPr/>
      </w:pPr>
      <w:r w:rsidDel="00000000" w:rsidR="00000000" w:rsidRPr="00000000">
        <w:rPr>
          <w:rtl w:val="0"/>
        </w:rPr>
        <w:t xml:space="preserve">La secuencia experimental de entrenamiento y validación se desarrolla en el notebook (notebooks/evaluacion/03_simulacion_sulfitos.ipynb), en las secciones "Modelo seleccionado (RandomForest)", "Métricas rápidas (CV 5-fold)" y "Entrenamiento final"</w:t>
      </w:r>
    </w:p>
    <w:p w:rsidR="00000000" w:rsidDel="00000000" w:rsidP="00000000" w:rsidRDefault="00000000" w:rsidRPr="00000000" w14:paraId="000001DF">
      <w:pPr>
        <w:pStyle w:val="Heading2"/>
        <w:spacing w:after="80" w:before="360" w:line="276" w:lineRule="auto"/>
        <w:jc w:val="both"/>
        <w:rPr>
          <w:rFonts w:ascii="Open Sans" w:cs="Open Sans" w:eastAsia="Open Sans" w:hAnsi="Open Sans"/>
          <w:color w:val="365d5e"/>
        </w:rPr>
      </w:pPr>
      <w:bookmarkStart w:colFirst="0" w:colLast="0" w:name="_heading=h.tod0qxqzcdcg" w:id="35"/>
      <w:bookmarkEnd w:id="35"/>
      <w:r w:rsidDel="00000000" w:rsidR="00000000" w:rsidRPr="00000000">
        <w:rPr>
          <w:rFonts w:ascii="Open Sans" w:cs="Open Sans" w:eastAsia="Open Sans" w:hAnsi="Open Sans"/>
          <w:color w:val="365d5e"/>
          <w:rtl w:val="0"/>
        </w:rPr>
        <w:t xml:space="preserve">6.2 Hiperparámetros clave</w:t>
      </w:r>
    </w:p>
    <w:p w:rsidR="00000000" w:rsidDel="00000000" w:rsidP="00000000" w:rsidRDefault="00000000" w:rsidRPr="00000000" w14:paraId="000001E0">
      <w:pPr>
        <w:spacing w:after="120" w:line="276" w:lineRule="auto"/>
        <w:jc w:val="both"/>
        <w:rPr/>
      </w:pPr>
      <w:r w:rsidDel="00000000" w:rsidR="00000000" w:rsidRPr="00000000">
        <w:rPr>
          <w:rtl w:val="0"/>
        </w:rPr>
        <w:t xml:space="preserve">La configuración de los modelos de producción es la siguiente:</w:t>
      </w:r>
    </w:p>
    <w:p w:rsidR="00000000" w:rsidDel="00000000" w:rsidP="00000000" w:rsidRDefault="00000000" w:rsidRPr="00000000" w14:paraId="000001E1">
      <w:pPr>
        <w:numPr>
          <w:ilvl w:val="0"/>
          <w:numId w:val="24"/>
        </w:numPr>
        <w:spacing w:after="0" w:afterAutospacing="0" w:before="240" w:line="276" w:lineRule="auto"/>
        <w:ind w:left="720" w:hanging="360"/>
        <w:jc w:val="both"/>
      </w:pPr>
      <w:r w:rsidDel="00000000" w:rsidR="00000000" w:rsidRPr="00000000">
        <w:rPr>
          <w:b w:val="1"/>
          <w:bCs w:val="1"/>
          <w:rtl w:val="0"/>
        </w:rPr>
        <w:t xml:space="preserve">Random Forest (ambos modelos): </w:t>
      </w:r>
      <w:r w:rsidDel="00000000" w:rsidR="00000000" w:rsidRPr="00000000">
        <w:rPr>
          <w:rtl w:val="0"/>
        </w:rPr>
        <w:t xml:space="preserve">configuración fija con n_estimators=300, random_state=42 y n_jobs=-1, que ha demostrado rendimiento robusto sin necesidad de ajuste extensivo de hiperparámetros para este volumen de datos.</w:t>
      </w:r>
    </w:p>
    <w:p w:rsidR="00000000" w:rsidDel="00000000" w:rsidP="00000000" w:rsidRDefault="00000000" w:rsidRPr="00000000" w14:paraId="000001E2">
      <w:pPr>
        <w:numPr>
          <w:ilvl w:val="0"/>
          <w:numId w:val="24"/>
        </w:numPr>
        <w:spacing w:after="0" w:afterAutospacing="0" w:before="0" w:beforeAutospacing="0" w:line="276" w:lineRule="auto"/>
        <w:ind w:left="720" w:hanging="360"/>
        <w:jc w:val="both"/>
      </w:pPr>
      <w:r w:rsidDel="00000000" w:rsidR="00000000" w:rsidRPr="00000000">
        <w:rPr>
          <w:b w:val="1"/>
          <w:bCs w:val="1"/>
          <w:rtl w:val="0"/>
        </w:rPr>
        <w:t xml:space="preserve">Transformación del target (modelo bound): </w:t>
      </w:r>
      <w:r w:rsidDel="00000000" w:rsidR="00000000" w:rsidRPr="00000000">
        <w:rPr>
          <w:rtl w:val="0"/>
        </w:rPr>
        <w:t xml:space="preserve">log1p sobre bound_so2 durante entrenamiento; expm1 durante inferencia.</w:t>
      </w:r>
    </w:p>
    <w:p w:rsidR="00000000" w:rsidDel="00000000" w:rsidP="00000000" w:rsidRDefault="00000000" w:rsidRPr="00000000" w14:paraId="000001E3">
      <w:pPr>
        <w:numPr>
          <w:ilvl w:val="0"/>
          <w:numId w:val="24"/>
        </w:numPr>
        <w:spacing w:after="0" w:afterAutospacing="0" w:before="0" w:beforeAutospacing="0" w:line="276" w:lineRule="auto"/>
        <w:ind w:left="720" w:hanging="360"/>
        <w:jc w:val="both"/>
      </w:pPr>
      <w:r w:rsidDel="00000000" w:rsidR="00000000" w:rsidRPr="00000000">
        <w:rPr>
          <w:b w:val="1"/>
          <w:bCs w:val="1"/>
          <w:rtl w:val="0"/>
        </w:rPr>
        <w:t xml:space="preserve">Restricción de monotonicidad (modelo bound): </w:t>
      </w:r>
      <w:r w:rsidDel="00000000" w:rsidR="00000000" w:rsidRPr="00000000">
        <w:rPr>
          <w:rtl w:val="0"/>
        </w:rPr>
        <w:t xml:space="preserve">Ajuste monotónico de trayectoria en bound_so2 respecto a free sulfur dioxide durante simulación.</w:t>
      </w:r>
    </w:p>
    <w:p w:rsidR="00000000" w:rsidDel="00000000" w:rsidP="00000000" w:rsidRDefault="00000000" w:rsidRPr="00000000" w14:paraId="000001E4">
      <w:pPr>
        <w:numPr>
          <w:ilvl w:val="0"/>
          <w:numId w:val="24"/>
        </w:numPr>
        <w:spacing w:after="240" w:before="0" w:beforeAutospacing="0" w:line="276" w:lineRule="auto"/>
        <w:ind w:left="720" w:hanging="360"/>
        <w:jc w:val="both"/>
      </w:pPr>
      <w:r w:rsidDel="00000000" w:rsidR="00000000" w:rsidRPr="00000000">
        <w:rPr>
          <w:b w:val="1"/>
          <w:bCs w:val="1"/>
          <w:rtl w:val="0"/>
        </w:rPr>
        <w:t xml:space="preserve">Semilla de reproducibilidad: </w:t>
      </w:r>
      <w:r w:rsidDel="00000000" w:rsidR="00000000" w:rsidRPr="00000000">
        <w:rPr>
          <w:rtl w:val="0"/>
        </w:rPr>
        <w:t xml:space="preserve">random_state = 42 en todos los procesos aleatorios.</w:t>
      </w:r>
    </w:p>
    <w:p w:rsidR="00000000" w:rsidDel="00000000" w:rsidP="00000000" w:rsidRDefault="00000000" w:rsidRPr="00000000" w14:paraId="000001E5">
      <w:pPr>
        <w:spacing w:after="240" w:before="240" w:line="276" w:lineRule="auto"/>
        <w:jc w:val="both"/>
        <w:rPr/>
      </w:pPr>
      <w:r w:rsidDel="00000000" w:rsidR="00000000" w:rsidRPr="00000000">
        <w:rPr>
          <w:rtl w:val="0"/>
        </w:rPr>
        <w:t xml:space="preserve">La configuración concreta puede revisarse en el notebook (notebooks/evaluacion/02_comparativa_modelos.ipynb), sección "Configuración de modelos", y en el código (src/training/train_rf.py).</w:t>
      </w:r>
    </w:p>
    <w:p w:rsidR="00000000" w:rsidDel="00000000" w:rsidP="00000000" w:rsidRDefault="00000000" w:rsidRPr="00000000" w14:paraId="000001E6">
      <w:pPr>
        <w:pStyle w:val="Heading2"/>
        <w:spacing w:after="80" w:before="360" w:line="276" w:lineRule="auto"/>
        <w:jc w:val="both"/>
        <w:rPr>
          <w:rFonts w:ascii="Open Sans" w:cs="Open Sans" w:eastAsia="Open Sans" w:hAnsi="Open Sans"/>
          <w:color w:val="365d5e"/>
        </w:rPr>
      </w:pPr>
      <w:bookmarkStart w:colFirst="0" w:colLast="0" w:name="_heading=h.90j3xqe0k3h4" w:id="36"/>
      <w:bookmarkEnd w:id="36"/>
      <w:r w:rsidDel="00000000" w:rsidR="00000000" w:rsidRPr="00000000">
        <w:rPr>
          <w:rFonts w:ascii="Open Sans" w:cs="Open Sans" w:eastAsia="Open Sans" w:hAnsi="Open Sans"/>
          <w:color w:val="365d5e"/>
          <w:rtl w:val="0"/>
        </w:rPr>
        <w:t xml:space="preserve">6.3 Estrategia de validación</w:t>
      </w:r>
    </w:p>
    <w:p w:rsidR="00000000" w:rsidDel="00000000" w:rsidP="00000000" w:rsidRDefault="00000000" w:rsidRPr="00000000" w14:paraId="000001E7">
      <w:pPr>
        <w:spacing w:after="120" w:line="276" w:lineRule="auto"/>
        <w:jc w:val="both"/>
        <w:rPr/>
      </w:pPr>
      <w:r w:rsidDel="00000000" w:rsidR="00000000" w:rsidRPr="00000000">
        <w:rPr>
          <w:rtl w:val="0"/>
        </w:rPr>
        <w:t xml:space="preserve">La validación se basa en un esquema de validación cruzada K-Fold (k=5, shuffle=True, random_state=42) aplicado de forma independiente a cada uno de los dos modelos del sistema dual. Es decir, se ejecutan dos procesos de validación cruzada paralelos: uno para el modelo de calidad (que predice la variable quality en escala 0-10) y otro para el modelo de química interna (que predice la variable bound_so2 en mg/L, en escala logarítmica durante el entrenamiento).</w:t>
      </w:r>
    </w:p>
    <w:p w:rsidR="00000000" w:rsidDel="00000000" w:rsidP="00000000" w:rsidRDefault="00000000" w:rsidRPr="00000000" w14:paraId="000001E8">
      <w:pPr>
        <w:spacing w:after="120" w:line="276" w:lineRule="auto"/>
        <w:jc w:val="both"/>
        <w:rPr/>
      </w:pPr>
      <w:r w:rsidDel="00000000" w:rsidR="00000000" w:rsidRPr="00000000">
        <w:rPr>
          <w:rtl w:val="0"/>
        </w:rPr>
        <w:t xml:space="preserve">En cada fold y para cada modelo se repite el ciclo entrenar - predecir - calcular métricas: el modelo se entrena sobre 4 particiones y se evalúa sobre la partición restante, rotando este proceso 5 veces. Este enfoque genera, para cada una de las dos tareas, 5 métricas de error independientes (MAE y R²) calculadas sobre datos que el modelo no ha visto durante su entrenamiento. Se reporta la media (mae_mean, r2_mean) y la desviación estándar (mae_std, r2_std) de cada tarea por separado. Una desviación estándar baja confirma que el modelo es estable y no depende de qué muestras específicas caigan en el conjunto de entrenamiento.</w:t>
      </w:r>
    </w:p>
    <w:p w:rsidR="00000000" w:rsidDel="00000000" w:rsidP="00000000" w:rsidRDefault="00000000" w:rsidRPr="00000000" w14:paraId="000001E9">
      <w:pPr>
        <w:spacing w:after="120" w:line="276" w:lineRule="auto"/>
        <w:jc w:val="both"/>
        <w:rPr/>
      </w:pPr>
      <w:r w:rsidDel="00000000" w:rsidR="00000000" w:rsidRPr="00000000">
        <w:rPr>
          <w:rtl w:val="0"/>
        </w:rPr>
        <w:t xml:space="preserve">A diferencia de esquemas de validación temporal (walk-forward), se utiliza K-Fold con barajado porque los datos no presentan dependencia temporal: cada registro es una muestra independiente de vino, no una observación secuencial en el tiempo. Las métricas resultantes de ambos procesos de validación cruzada se recogen en la Tabla 7 de la sección 7.2.</w:t>
      </w:r>
      <w:r w:rsidDel="00000000" w:rsidR="00000000" w:rsidRPr="00000000">
        <w:rPr>
          <w:rtl w:val="0"/>
        </w:rPr>
      </w:r>
    </w:p>
    <w:p w:rsidR="00000000" w:rsidDel="00000000" w:rsidP="00000000" w:rsidRDefault="00000000" w:rsidRPr="00000000" w14:paraId="000001EA">
      <w:pPr>
        <w:pStyle w:val="Heading2"/>
        <w:spacing w:after="120" w:before="360" w:line="276" w:lineRule="auto"/>
        <w:jc w:val="both"/>
        <w:rPr>
          <w:rFonts w:ascii="Open Sans" w:cs="Open Sans" w:eastAsia="Open Sans" w:hAnsi="Open Sans"/>
          <w:color w:val="365d5e"/>
        </w:rPr>
      </w:pPr>
      <w:bookmarkStart w:colFirst="0" w:colLast="0" w:name="_heading=h.28pxyl3qdepp" w:id="37"/>
      <w:bookmarkEnd w:id="37"/>
      <w:r w:rsidDel="00000000" w:rsidR="00000000" w:rsidRPr="00000000">
        <w:rPr>
          <w:rFonts w:ascii="Open Sans" w:cs="Open Sans" w:eastAsia="Open Sans" w:hAnsi="Open Sans"/>
          <w:color w:val="365d5e"/>
          <w:rtl w:val="0"/>
        </w:rPr>
        <w:t xml:space="preserve">6.4 Orquestación y criterios de parada</w:t>
      </w:r>
    </w:p>
    <w:p w:rsidR="00000000" w:rsidDel="00000000" w:rsidP="00000000" w:rsidRDefault="00000000" w:rsidRPr="00000000" w14:paraId="000001EB">
      <w:pPr>
        <w:spacing w:after="120" w:line="276" w:lineRule="auto"/>
        <w:jc w:val="both"/>
        <w:rPr/>
      </w:pPr>
      <w:r w:rsidDel="00000000" w:rsidR="00000000" w:rsidRPr="00000000">
        <w:rPr>
          <w:rtl w:val="0"/>
        </w:rPr>
        <w:t xml:space="preserve">El ciclo completo de entrenamiento se ejecuta mediante el script scripts/train.py, que orquesta el flujo desde src/main.py, función train()</w:t>
      </w:r>
      <w:r w:rsidDel="00000000" w:rsidR="00000000" w:rsidRPr="00000000">
        <w:rPr>
          <w:rtl w:val="0"/>
        </w:rPr>
        <w:t xml:space="preserve">, que encapsula el pipeline de datos, el entrenamiento de ambos modelos y la generación de métricas y artefactos serializados. El usuario lanza un único comando y el sistema realiza de forma automática todos los pasos: carga de datos, validación de esquema, limpieza, ingeniería de características, entrenamiento, validación cruzada y guardado de modelos.</w:t>
      </w:r>
    </w:p>
    <w:p w:rsidR="00000000" w:rsidDel="00000000" w:rsidP="00000000" w:rsidRDefault="00000000" w:rsidRPr="00000000" w14:paraId="000001EC">
      <w:pPr>
        <w:spacing w:after="120" w:line="276" w:lineRule="auto"/>
        <w:jc w:val="both"/>
        <w:rPr/>
      </w:pPr>
      <w:r w:rsidDel="00000000" w:rsidR="00000000" w:rsidRPr="00000000">
        <w:rPr>
          <w:rtl w:val="0"/>
        </w:rPr>
        <w:t xml:space="preserve">Los criterios de parada son inherentes a la arquitectura Random Forest: el entrenamiento es determinista una vez fijados los hiperparámetros (número de árboles, profundidad máxima, etc.) y la semilla aleatoria. No existe early stopping dinámico ya que Random Forest no es un modelo iterativo que converja mediante optimización gradual.</w:t>
      </w:r>
    </w:p>
    <w:p w:rsidR="00000000" w:rsidDel="00000000" w:rsidP="00000000" w:rsidRDefault="00000000" w:rsidRPr="00000000" w14:paraId="000001ED">
      <w:pPr>
        <w:spacing w:line="276" w:lineRule="auto"/>
        <w:jc w:val="both"/>
        <w:rPr/>
      </w:pPr>
      <w:r w:rsidDel="00000000" w:rsidR="00000000" w:rsidRPr="00000000">
        <w:rPr>
          <w:rtl w:val="0"/>
        </w:rPr>
      </w:r>
    </w:p>
    <w:p w:rsidR="00000000" w:rsidDel="00000000" w:rsidP="00000000" w:rsidRDefault="00000000" w:rsidRPr="00000000" w14:paraId="000001EE">
      <w:pPr>
        <w:pStyle w:val="Heading1"/>
        <w:jc w:val="both"/>
        <w:rPr>
          <w:rFonts w:ascii="Open Sans" w:cs="Open Sans" w:eastAsia="Open Sans" w:hAnsi="Open Sans"/>
          <w:sz w:val="44"/>
          <w:szCs w:val="44"/>
        </w:rPr>
      </w:pPr>
      <w:bookmarkStart w:colFirst="0" w:colLast="0" w:name="_heading=h.7s8tekroi8uz" w:id="38"/>
      <w:bookmarkEnd w:id="38"/>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jc w:val="both"/>
        <w:rPr>
          <w:rFonts w:ascii="Open Sans" w:cs="Open Sans" w:eastAsia="Open Sans" w:hAnsi="Open Sans"/>
          <w:sz w:val="44"/>
          <w:szCs w:val="44"/>
        </w:rPr>
      </w:pPr>
      <w:bookmarkStart w:colFirst="0" w:colLast="0" w:name="_heading=h.5pv1dup3oely" w:id="39"/>
      <w:bookmarkEnd w:id="39"/>
      <w:r w:rsidDel="00000000" w:rsidR="00000000" w:rsidRPr="00000000">
        <w:rPr>
          <w:rFonts w:ascii="Open Sans" w:cs="Open Sans" w:eastAsia="Open Sans" w:hAnsi="Open Sans"/>
          <w:sz w:val="44"/>
          <w:szCs w:val="44"/>
          <w:rtl w:val="0"/>
        </w:rPr>
        <w:t xml:space="preserve">7 Métricas y rendimiento</w:t>
      </w:r>
    </w:p>
    <w:p w:rsidR="00000000" w:rsidDel="00000000" w:rsidP="00000000" w:rsidRDefault="00000000" w:rsidRPr="00000000" w14:paraId="000001F0">
      <w:pPr>
        <w:pStyle w:val="Heading2"/>
        <w:spacing w:after="80" w:before="360" w:line="276" w:lineRule="auto"/>
        <w:jc w:val="both"/>
        <w:rPr>
          <w:rFonts w:ascii="Open Sans" w:cs="Open Sans" w:eastAsia="Open Sans" w:hAnsi="Open Sans"/>
          <w:color w:val="365d5e"/>
        </w:rPr>
      </w:pPr>
      <w:bookmarkStart w:colFirst="0" w:colLast="0" w:name="_heading=h.9rqlxs5o36f" w:id="40"/>
      <w:bookmarkEnd w:id="40"/>
      <w:r w:rsidDel="00000000" w:rsidR="00000000" w:rsidRPr="00000000">
        <w:rPr>
          <w:rFonts w:ascii="Open Sans" w:cs="Open Sans" w:eastAsia="Open Sans" w:hAnsi="Open Sans"/>
          <w:color w:val="365d5e"/>
          <w:rtl w:val="0"/>
        </w:rPr>
        <w:t xml:space="preserve">7.1 Criterios de éxito</w:t>
      </w:r>
    </w:p>
    <w:p w:rsidR="00000000" w:rsidDel="00000000" w:rsidP="00000000" w:rsidRDefault="00000000" w:rsidRPr="00000000" w14:paraId="000001F1">
      <w:pPr>
        <w:spacing w:after="120" w:line="276" w:lineRule="auto"/>
        <w:jc w:val="both"/>
        <w:rPr/>
      </w:pPr>
      <w:r w:rsidDel="00000000" w:rsidR="00000000" w:rsidRPr="00000000">
        <w:rPr>
          <w:rtl w:val="0"/>
        </w:rPr>
        <w:t xml:space="preserve">El sistema se evalúa mediante métricas estándar de regresión, estableciendo los siguientes criterios cuantitativos:</w:t>
      </w:r>
    </w:p>
    <w:p w:rsidR="00000000" w:rsidDel="00000000" w:rsidP="00000000" w:rsidRDefault="00000000" w:rsidRPr="00000000" w14:paraId="000001F2">
      <w:pPr>
        <w:numPr>
          <w:ilvl w:val="0"/>
          <w:numId w:val="12"/>
        </w:numPr>
        <w:spacing w:after="0" w:afterAutospacing="0" w:before="240" w:line="276" w:lineRule="auto"/>
        <w:ind w:left="720" w:hanging="360"/>
        <w:jc w:val="both"/>
      </w:pPr>
      <w:r w:rsidDel="00000000" w:rsidR="00000000" w:rsidRPr="00000000">
        <w:rPr>
          <w:b w:val="1"/>
          <w:bCs w:val="1"/>
          <w:rtl w:val="0"/>
        </w:rPr>
        <w:t xml:space="preserve">Métrica principal – MAE (Error Absoluto Medio): </w:t>
      </w:r>
      <w:r w:rsidDel="00000000" w:rsidR="00000000" w:rsidRPr="00000000">
        <w:rPr>
          <w:rtl w:val="0"/>
        </w:rPr>
        <w:t xml:space="preserve"> Indica, en promedio, cuánto se desvía la predicción del valor real en las mismas unidades que la variable objetivo. Es preferible al RMSE en este contexto porque es menos sensible a outliers extremos, proporcionando una visión más realista del rendimiento esperado en el día a día de la bodega.</w:t>
      </w:r>
      <w:r w:rsidDel="00000000" w:rsidR="00000000" w:rsidRPr="00000000">
        <w:rPr>
          <w:rtl w:val="0"/>
        </w:rPr>
      </w:r>
    </w:p>
    <w:p w:rsidR="00000000" w:rsidDel="00000000" w:rsidP="00000000" w:rsidRDefault="00000000" w:rsidRPr="00000000" w14:paraId="000001F3">
      <w:pPr>
        <w:numPr>
          <w:ilvl w:val="0"/>
          <w:numId w:val="12"/>
        </w:numPr>
        <w:spacing w:after="240" w:before="0" w:beforeAutospacing="0" w:line="276" w:lineRule="auto"/>
        <w:ind w:left="720" w:hanging="360"/>
        <w:jc w:val="both"/>
      </w:pPr>
      <w:r w:rsidDel="00000000" w:rsidR="00000000" w:rsidRPr="00000000">
        <w:rPr>
          <w:b w:val="1"/>
          <w:bCs w:val="1"/>
          <w:rtl w:val="0"/>
        </w:rPr>
        <w:t xml:space="preserve">Métrica complementaria – R² (Coeficiente de determinación): </w:t>
      </w:r>
      <w:r w:rsidDel="00000000" w:rsidR="00000000" w:rsidRPr="00000000">
        <w:rPr>
          <w:rtl w:val="0"/>
        </w:rPr>
        <w:t xml:space="preserve"> Indica qué proporción de la varianza de la variable objetivo es explicada por las variables de entrada.</w:t>
      </w:r>
      <w:r w:rsidDel="00000000" w:rsidR="00000000" w:rsidRPr="00000000">
        <w:rPr>
          <w:rtl w:val="0"/>
        </w:rPr>
      </w:r>
    </w:p>
    <w:p w:rsidR="00000000" w:rsidDel="00000000" w:rsidP="00000000" w:rsidRDefault="00000000" w:rsidRPr="00000000" w14:paraId="000001F4">
      <w:pPr>
        <w:spacing w:after="120" w:line="276" w:lineRule="auto"/>
        <w:jc w:val="both"/>
        <w:rPr/>
      </w:pPr>
      <w:r w:rsidDel="00000000" w:rsidR="00000000" w:rsidRPr="00000000">
        <w:rPr>
          <w:rtl w:val="0"/>
        </w:rPr>
        <w:t xml:space="preserve">La justificación de los criterios de éxito:</w:t>
      </w:r>
    </w:p>
    <w:p w:rsidR="00000000" w:rsidDel="00000000" w:rsidP="00000000" w:rsidRDefault="00000000" w:rsidRPr="00000000" w14:paraId="000001F5">
      <w:pPr>
        <w:numPr>
          <w:ilvl w:val="0"/>
          <w:numId w:val="6"/>
        </w:numPr>
        <w:spacing w:after="0" w:afterAutospacing="0" w:before="240" w:line="276" w:lineRule="auto"/>
        <w:ind w:left="720" w:hanging="360"/>
        <w:jc w:val="both"/>
      </w:pPr>
      <w:r w:rsidDel="00000000" w:rsidR="00000000" w:rsidRPr="00000000">
        <w:rPr>
          <w:b w:val="1"/>
          <w:bCs w:val="1"/>
          <w:rtl w:val="0"/>
        </w:rPr>
        <w:t xml:space="preserve">Modelo de calidad: </w:t>
      </w:r>
      <w:sdt>
        <w:sdtPr>
          <w:id w:val="-1751260438"/>
          <w:tag w:val="goog_rdk_11"/>
        </w:sdtPr>
        <w:sdtContent>
          <w:r w:rsidDel="00000000" w:rsidR="00000000" w:rsidRPr="00000000">
            <w:rPr>
              <w:rFonts w:ascii="Arial Unicode MS" w:cs="Arial Unicode MS" w:eastAsia="Arial Unicode MS" w:hAnsi="Arial Unicode MS"/>
              <w:rtl w:val="0"/>
            </w:rPr>
            <w:t xml:space="preserve">Un MAE &lt; 0,50 puntos en la escala 0-10 se considera operativamente útil, ya que equivale a un error medio inferior a medio punto de calificación sensorial. El R² objetivo se sitúa en ≥ 0,45, valor moderado pero realista dado que el dataset no incluye variables aromáticas. Adicionalmente, se exige una mejora mínima del 25% en MAE sobre el baseline DummyMean, garantizando que el modelo aporta capacidad predictiva sustancial y no marginal.</w:t>
          </w:r>
        </w:sdtContent>
      </w:sdt>
      <w:r w:rsidDel="00000000" w:rsidR="00000000" w:rsidRPr="00000000">
        <w:rPr>
          <w:rtl w:val="0"/>
        </w:rPr>
      </w:r>
    </w:p>
    <w:p w:rsidR="00000000" w:rsidDel="00000000" w:rsidP="00000000" w:rsidRDefault="00000000" w:rsidRPr="00000000" w14:paraId="000001F6">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Modelo de SO₂ ligado: </w:t>
      </w:r>
      <w:sdt>
        <w:sdtPr>
          <w:id w:val="-282816607"/>
          <w:tag w:val="goog_rdk_12"/>
        </w:sdtPr>
        <w:sdtContent>
          <w:r w:rsidDel="00000000" w:rsidR="00000000" w:rsidRPr="00000000">
            <w:rPr>
              <w:rFonts w:ascii="Arial Unicode MS" w:cs="Arial Unicode MS" w:eastAsia="Arial Unicode MS" w:hAnsi="Arial Unicode MS"/>
              <w:rtl w:val="0"/>
            </w:rPr>
            <w:t xml:space="preserve"> Un MAE &lt; 18 mg/L se considera aceptable para la dosificación operativa, considerando que la tasa de combinación depende de precursores específicos (acetaldehído, ácido pirúvico) no desglosados explícitamente en el dataset. El R² objetivo se sitúa en ≥ 0,55, reflejando que el modelo debe capturar la mayor parte del comportamiento estequiométrico predecible. Se exige una mejora mínima del 35% en MAE sobre el baseline DummyMean, umbral más exigente que en el modelo de calidad por tratarse de un problema más determinista que admite mayor margen de mejora frente a la predicción trivial.</w:t>
          </w:r>
        </w:sdtContent>
      </w:sdt>
      <w:r w:rsidDel="00000000" w:rsidR="00000000" w:rsidRPr="00000000">
        <w:rPr>
          <w:rtl w:val="0"/>
        </w:rPr>
      </w:r>
    </w:p>
    <w:p w:rsidR="00000000" w:rsidDel="00000000" w:rsidP="00000000" w:rsidRDefault="00000000" w:rsidRPr="00000000" w14:paraId="000001F7">
      <w:pPr>
        <w:numPr>
          <w:ilvl w:val="0"/>
          <w:numId w:val="6"/>
        </w:numPr>
        <w:spacing w:after="240" w:before="0" w:beforeAutospacing="0" w:line="276" w:lineRule="auto"/>
        <w:ind w:left="720" w:hanging="360"/>
        <w:jc w:val="both"/>
      </w:pPr>
      <w:r w:rsidDel="00000000" w:rsidR="00000000" w:rsidRPr="00000000">
        <w:rPr>
          <w:b w:val="1"/>
          <w:bCs w:val="1"/>
          <w:rtl w:val="0"/>
        </w:rPr>
        <w:t xml:space="preserve">Criterio de estabilidad: </w:t>
      </w:r>
      <w:r w:rsidDel="00000000" w:rsidR="00000000" w:rsidRPr="00000000">
        <w:rPr>
          <w:rtl w:val="0"/>
        </w:rPr>
        <w:t xml:space="preserve"> La desviación estándar del MAE en validación cruzada debe ser inferior al 10% del valor medio en ambos modelos, garantizando que el rendimiento no depende de la partición concreta de datos utilizada.</w:t>
      </w:r>
      <w:r w:rsidDel="00000000" w:rsidR="00000000" w:rsidRPr="00000000">
        <w:rPr>
          <w:rtl w:val="0"/>
        </w:rPr>
      </w:r>
    </w:p>
    <w:p w:rsidR="00000000" w:rsidDel="00000000" w:rsidP="00000000" w:rsidRDefault="00000000" w:rsidRPr="00000000" w14:paraId="000001F8">
      <w:pPr>
        <w:pStyle w:val="Heading2"/>
        <w:spacing w:after="80" w:before="360" w:line="276" w:lineRule="auto"/>
        <w:jc w:val="both"/>
        <w:rPr>
          <w:rFonts w:ascii="Open Sans" w:cs="Open Sans" w:eastAsia="Open Sans" w:hAnsi="Open Sans"/>
          <w:color w:val="365d5e"/>
        </w:rPr>
      </w:pPr>
      <w:bookmarkStart w:colFirst="0" w:colLast="0" w:name="_heading=h.xjt9z8no084g" w:id="41"/>
      <w:bookmarkEnd w:id="41"/>
      <w:r w:rsidDel="00000000" w:rsidR="00000000" w:rsidRPr="00000000">
        <w:rPr>
          <w:rFonts w:ascii="Open Sans" w:cs="Open Sans" w:eastAsia="Open Sans" w:hAnsi="Open Sans"/>
          <w:color w:val="365d5e"/>
          <w:rtl w:val="0"/>
        </w:rPr>
        <w:t xml:space="preserve">7.2 Resultados en validación  cruzada</w:t>
      </w:r>
    </w:p>
    <w:p w:rsidR="00000000" w:rsidDel="00000000" w:rsidP="00000000" w:rsidRDefault="00000000" w:rsidRPr="00000000" w14:paraId="000001F9">
      <w:pPr>
        <w:spacing w:after="120" w:line="276" w:lineRule="auto"/>
        <w:jc w:val="both"/>
        <w:rPr/>
      </w:pPr>
      <w:r w:rsidDel="00000000" w:rsidR="00000000" w:rsidRPr="00000000">
        <w:rPr>
          <w:rtl w:val="0"/>
        </w:rPr>
        <w:t xml:space="preserve">Esta sección reporta las métricas del modelo Random Forest seleccionado, evaluado mediante validación cruzada 5-Fold:</w:t>
      </w:r>
    </w:p>
    <w:tbl>
      <w:tblPr>
        <w:tblStyle w:val="Table10"/>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0.0160822072312"/>
        <w:gridCol w:w="1567.6235301489173"/>
        <w:gridCol w:w="1567.6235301489173"/>
        <w:gridCol w:w="1669.124334259279"/>
        <w:gridCol w:w="1669.124334259279"/>
        <w:tblGridChange w:id="0">
          <w:tblGrid>
            <w:gridCol w:w="2030.0160822072312"/>
            <w:gridCol w:w="1567.6235301489173"/>
            <w:gridCol w:w="1567.6235301489173"/>
            <w:gridCol w:w="1669.124334259279"/>
            <w:gridCol w:w="1669.124334259279"/>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FA">
            <w:pPr>
              <w:spacing w:after="0" w:line="276" w:lineRule="auto"/>
              <w:jc w:val="both"/>
              <w:rPr>
                <w:b w:val="1"/>
                <w:bCs w:val="1"/>
                <w:sz w:val="20"/>
                <w:szCs w:val="20"/>
              </w:rPr>
            </w:pPr>
            <w:r w:rsidDel="00000000" w:rsidR="00000000" w:rsidRPr="00000000">
              <w:rPr>
                <w:b w:val="1"/>
                <w:bCs w:val="1"/>
                <w:sz w:val="20"/>
                <w:szCs w:val="20"/>
                <w:rtl w:val="0"/>
              </w:rPr>
              <w:t xml:space="preserve">Tarea</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FB">
            <w:pPr>
              <w:spacing w:after="0" w:line="276" w:lineRule="auto"/>
              <w:jc w:val="both"/>
              <w:rPr>
                <w:b w:val="1"/>
                <w:bCs w:val="1"/>
                <w:sz w:val="20"/>
                <w:szCs w:val="20"/>
              </w:rPr>
            </w:pPr>
            <w:r w:rsidDel="00000000" w:rsidR="00000000" w:rsidRPr="00000000">
              <w:rPr>
                <w:b w:val="1"/>
                <w:bCs w:val="1"/>
                <w:sz w:val="20"/>
                <w:szCs w:val="20"/>
                <w:rtl w:val="0"/>
              </w:rPr>
              <w:t xml:space="preserve">MAE (Mean ± Std)</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FC">
            <w:pPr>
              <w:spacing w:after="0" w:line="276" w:lineRule="auto"/>
              <w:jc w:val="both"/>
              <w:rPr>
                <w:b w:val="1"/>
                <w:bCs w:val="1"/>
                <w:sz w:val="20"/>
                <w:szCs w:val="20"/>
              </w:rPr>
            </w:pPr>
            <w:r w:rsidDel="00000000" w:rsidR="00000000" w:rsidRPr="00000000">
              <w:rPr>
                <w:b w:val="1"/>
                <w:bCs w:val="1"/>
                <w:sz w:val="20"/>
                <w:szCs w:val="20"/>
                <w:rtl w:val="0"/>
              </w:rPr>
              <w:t xml:space="preserve">R² (Mean ± Std)</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FD">
            <w:pPr>
              <w:spacing w:after="0" w:line="276" w:lineRule="auto"/>
              <w:jc w:val="both"/>
              <w:rPr>
                <w:b w:val="1"/>
                <w:bCs w:val="1"/>
                <w:sz w:val="20"/>
                <w:szCs w:val="20"/>
              </w:rPr>
            </w:pPr>
            <w:r w:rsidDel="00000000" w:rsidR="00000000" w:rsidRPr="00000000">
              <w:rPr>
                <w:b w:val="1"/>
                <w:bCs w:val="1"/>
                <w:sz w:val="20"/>
                <w:szCs w:val="20"/>
                <w:rtl w:val="0"/>
              </w:rPr>
              <w:t xml:space="preserve">Baseline MAE</w:t>
            </w:r>
          </w:p>
        </w:tc>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1FE">
            <w:pPr>
              <w:spacing w:after="0" w:line="276" w:lineRule="auto"/>
              <w:jc w:val="both"/>
              <w:rPr>
                <w:b w:val="1"/>
                <w:bCs w:val="1"/>
                <w:sz w:val="20"/>
                <w:szCs w:val="20"/>
              </w:rPr>
            </w:pPr>
            <w:r w:rsidDel="00000000" w:rsidR="00000000" w:rsidRPr="00000000">
              <w:rPr>
                <w:b w:val="1"/>
                <w:bCs w:val="1"/>
                <w:sz w:val="20"/>
                <w:szCs w:val="20"/>
                <w:rtl w:val="0"/>
              </w:rPr>
              <w:t xml:space="preserve">Baseline R²</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F">
            <w:pPr>
              <w:spacing w:after="0" w:line="276" w:lineRule="auto"/>
              <w:jc w:val="both"/>
              <w:rPr>
                <w:sz w:val="20"/>
                <w:szCs w:val="20"/>
              </w:rPr>
            </w:pPr>
            <w:r w:rsidDel="00000000" w:rsidR="00000000" w:rsidRPr="00000000">
              <w:rPr>
                <w:sz w:val="20"/>
                <w:szCs w:val="20"/>
                <w:rtl w:val="0"/>
              </w:rPr>
              <w:t xml:space="preserve">Calidad (0-10)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0">
            <w:pPr>
              <w:spacing w:after="0" w:line="276" w:lineRule="auto"/>
              <w:jc w:val="both"/>
              <w:rPr>
                <w:sz w:val="20"/>
                <w:szCs w:val="20"/>
              </w:rPr>
            </w:pPr>
            <w:r w:rsidDel="00000000" w:rsidR="00000000" w:rsidRPr="00000000">
              <w:rPr>
                <w:sz w:val="20"/>
                <w:szCs w:val="20"/>
                <w:rtl w:val="0"/>
              </w:rPr>
              <w:t xml:space="preserve">0,427 ± 0,015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1">
            <w:pPr>
              <w:spacing w:after="0" w:line="276" w:lineRule="auto"/>
              <w:jc w:val="both"/>
              <w:rPr>
                <w:sz w:val="20"/>
                <w:szCs w:val="20"/>
              </w:rPr>
            </w:pPr>
            <w:r w:rsidDel="00000000" w:rsidR="00000000" w:rsidRPr="00000000">
              <w:rPr>
                <w:sz w:val="20"/>
                <w:szCs w:val="20"/>
                <w:rtl w:val="0"/>
              </w:rPr>
              <w:t xml:space="preserve">0,539 ± 0,024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2">
            <w:pPr>
              <w:spacing w:after="0" w:line="276" w:lineRule="auto"/>
              <w:jc w:val="both"/>
              <w:rPr>
                <w:sz w:val="20"/>
                <w:szCs w:val="20"/>
              </w:rPr>
            </w:pPr>
            <w:r w:rsidDel="00000000" w:rsidR="00000000" w:rsidRPr="00000000">
              <w:rPr>
                <w:sz w:val="20"/>
                <w:szCs w:val="20"/>
                <w:rtl w:val="0"/>
              </w:rPr>
              <w:t xml:space="preserve">0,671 (DummyMean)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3">
            <w:pPr>
              <w:spacing w:after="0" w:line="276" w:lineRule="auto"/>
              <w:jc w:val="both"/>
              <w:rPr>
                <w:sz w:val="20"/>
                <w:szCs w:val="20"/>
              </w:rPr>
            </w:pPr>
            <w:r w:rsidDel="00000000" w:rsidR="00000000" w:rsidRPr="00000000">
              <w:rPr>
                <w:sz w:val="20"/>
                <w:szCs w:val="20"/>
                <w:rtl w:val="0"/>
              </w:rPr>
              <w:t xml:space="preserve">-0,001 ± 0,001</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4">
            <w:pPr>
              <w:spacing w:after="0" w:line="276" w:lineRule="auto"/>
              <w:jc w:val="both"/>
              <w:rPr>
                <w:sz w:val="20"/>
                <w:szCs w:val="20"/>
              </w:rPr>
            </w:pPr>
            <w:r w:rsidDel="00000000" w:rsidR="00000000" w:rsidRPr="00000000">
              <w:rPr>
                <w:sz w:val="20"/>
                <w:szCs w:val="20"/>
                <w:rtl w:val="0"/>
              </w:rPr>
              <w:t xml:space="preserve">SO₂ ligado (mg/L)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5">
            <w:pPr>
              <w:spacing w:after="0" w:line="276" w:lineRule="auto"/>
              <w:jc w:val="both"/>
              <w:rPr>
                <w:sz w:val="20"/>
                <w:szCs w:val="20"/>
              </w:rPr>
            </w:pPr>
            <w:r w:rsidDel="00000000" w:rsidR="00000000" w:rsidRPr="00000000">
              <w:rPr>
                <w:sz w:val="20"/>
                <w:szCs w:val="20"/>
                <w:rtl w:val="0"/>
              </w:rPr>
              <w:t xml:space="preserve">14,511 ± 0,498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6">
            <w:pPr>
              <w:spacing w:after="0" w:line="276" w:lineRule="auto"/>
              <w:jc w:val="both"/>
              <w:rPr>
                <w:sz w:val="20"/>
                <w:szCs w:val="20"/>
              </w:rPr>
            </w:pPr>
            <w:r w:rsidDel="00000000" w:rsidR="00000000" w:rsidRPr="00000000">
              <w:rPr>
                <w:sz w:val="20"/>
                <w:szCs w:val="20"/>
                <w:rtl w:val="0"/>
              </w:rPr>
              <w:t xml:space="preserve">0,622 ± 0,028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7">
            <w:pPr>
              <w:spacing w:after="0" w:line="276" w:lineRule="auto"/>
              <w:jc w:val="both"/>
              <w:rPr>
                <w:sz w:val="20"/>
                <w:szCs w:val="20"/>
              </w:rPr>
            </w:pPr>
            <w:r w:rsidDel="00000000" w:rsidR="00000000" w:rsidRPr="00000000">
              <w:rPr>
                <w:sz w:val="20"/>
                <w:szCs w:val="20"/>
                <w:rtl w:val="0"/>
              </w:rPr>
              <w:t xml:space="preserve">27,760 (DummyMean)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8">
            <w:pPr>
              <w:spacing w:after="0" w:line="276" w:lineRule="auto"/>
              <w:jc w:val="both"/>
              <w:rPr>
                <w:sz w:val="20"/>
                <w:szCs w:val="20"/>
              </w:rPr>
            </w:pPr>
            <w:r w:rsidDel="00000000" w:rsidR="00000000" w:rsidRPr="00000000">
              <w:rPr>
                <w:sz w:val="20"/>
                <w:szCs w:val="20"/>
                <w:rtl w:val="0"/>
              </w:rPr>
              <w:t xml:space="preserve">-0,030 ± 0,006</w:t>
            </w:r>
          </w:p>
        </w:tc>
      </w:tr>
    </w:tbl>
    <w:p w:rsidR="00000000" w:rsidDel="00000000" w:rsidP="00000000" w:rsidRDefault="00000000" w:rsidRPr="00000000" w14:paraId="00000209">
      <w:pPr>
        <w:spacing w:after="120" w:line="276" w:lineRule="auto"/>
        <w:jc w:val="both"/>
        <w:rPr/>
      </w:pPr>
      <w:r w:rsidDel="00000000" w:rsidR="00000000" w:rsidRPr="00000000">
        <w:rPr>
          <w:b w:val="1"/>
          <w:bCs w:val="1"/>
          <w:i w:val="1"/>
          <w:iCs w:val="1"/>
          <w:sz w:val="20"/>
          <w:szCs w:val="20"/>
          <w:rtl w:val="0"/>
        </w:rPr>
        <w:t xml:space="preserve">Tabla 7 </w:t>
      </w:r>
      <w:r w:rsidDel="00000000" w:rsidR="00000000" w:rsidRPr="00000000">
        <w:rPr>
          <w:i w:val="1"/>
          <w:iCs w:val="1"/>
          <w:sz w:val="20"/>
          <w:szCs w:val="20"/>
          <w:rtl w:val="0"/>
        </w:rPr>
        <w:t xml:space="preserve">Métricas de validación cruzada del mejor modelo</w:t>
      </w:r>
      <w:r w:rsidDel="00000000" w:rsidR="00000000" w:rsidRPr="00000000">
        <w:rPr>
          <w:rtl w:val="0"/>
        </w:rPr>
      </w:r>
    </w:p>
    <w:p w:rsidR="00000000" w:rsidDel="00000000" w:rsidP="00000000" w:rsidRDefault="00000000" w:rsidRPr="00000000" w14:paraId="0000020A">
      <w:pPr>
        <w:spacing w:after="120" w:line="276" w:lineRule="auto"/>
        <w:jc w:val="both"/>
        <w:rPr/>
      </w:pPr>
      <w:r w:rsidDel="00000000" w:rsidR="00000000" w:rsidRPr="00000000">
        <w:rPr>
          <w:rtl w:val="0"/>
        </w:rPr>
      </w:r>
    </w:p>
    <w:p w:rsidR="00000000" w:rsidDel="00000000" w:rsidP="00000000" w:rsidRDefault="00000000" w:rsidRPr="00000000" w14:paraId="0000020B">
      <w:pPr>
        <w:spacing w:after="120" w:line="276" w:lineRule="auto"/>
        <w:jc w:val="both"/>
        <w:rPr/>
      </w:pPr>
      <w:r w:rsidDel="00000000" w:rsidR="00000000" w:rsidRPr="00000000">
        <w:rPr>
          <w:rtl w:val="0"/>
        </w:rPr>
        <w:t xml:space="preserve">Interpretación de los resultados:</w:t>
      </w:r>
    </w:p>
    <w:p w:rsidR="00000000" w:rsidDel="00000000" w:rsidP="00000000" w:rsidRDefault="00000000" w:rsidRPr="00000000" w14:paraId="0000020C">
      <w:pPr>
        <w:numPr>
          <w:ilvl w:val="0"/>
          <w:numId w:val="21"/>
        </w:numPr>
        <w:spacing w:after="0" w:afterAutospacing="0" w:before="240" w:line="276" w:lineRule="auto"/>
        <w:ind w:left="720" w:hanging="360"/>
        <w:jc w:val="both"/>
      </w:pPr>
      <w:r w:rsidDel="00000000" w:rsidR="00000000" w:rsidRPr="00000000">
        <w:rPr>
          <w:b w:val="1"/>
          <w:bCs w:val="1"/>
          <w:rtl w:val="0"/>
        </w:rPr>
        <w:t xml:space="preserve">Modelo de calidad: </w:t>
      </w:r>
      <w:r w:rsidDel="00000000" w:rsidR="00000000" w:rsidRPr="00000000">
        <w:rPr>
          <w:rtl w:val="0"/>
        </w:rPr>
        <w:t xml:space="preserve">El MAE de 0,427 indica que el modelo se equivoca, en media, menos de medio punto en la escala de cata. Esto supone una mejora del 36,4% sobre el baseline DummyMean (0,671). La baja desviación estándar (0,015) confirma estabilidad entre folds. El R² de 0,539 indica que el modelo explica algo más de la mitad de la varianza de la calidad, resultado esperado dadas las limitaciones del dataset descritas en la sección 3.3.</w:t>
      </w:r>
    </w:p>
    <w:p w:rsidR="00000000" w:rsidDel="00000000" w:rsidP="00000000" w:rsidRDefault="00000000" w:rsidRPr="00000000" w14:paraId="0000020D">
      <w:pPr>
        <w:numPr>
          <w:ilvl w:val="0"/>
          <w:numId w:val="21"/>
        </w:numPr>
        <w:spacing w:after="240" w:before="0" w:beforeAutospacing="0" w:line="276" w:lineRule="auto"/>
        <w:ind w:left="720" w:hanging="360"/>
        <w:jc w:val="both"/>
      </w:pPr>
      <w:r w:rsidDel="00000000" w:rsidR="00000000" w:rsidRPr="00000000">
        <w:rPr>
          <w:b w:val="1"/>
          <w:bCs w:val="1"/>
          <w:rtl w:val="0"/>
        </w:rPr>
        <w:t xml:space="preserve">Modelo de SO₂ ligado: </w:t>
      </w:r>
      <w:r w:rsidDel="00000000" w:rsidR="00000000" w:rsidRPr="00000000">
        <w:rPr>
          <w:rtl w:val="0"/>
        </w:rPr>
        <w:t xml:space="preserve">El MAE de 14,511 mg/L representa una mejora del 47,7% sobre el baseline (27,760 mg/L). El R² de 0,622 confirma que la reacción de combinación del SO₂ es predecible a partir de los parámetros disponibles. El error residual se atribuye a precursores no desglosados en el dataset (acetaldehído, ácido pirúvico).</w:t>
      </w:r>
    </w:p>
    <w:p w:rsidR="00000000" w:rsidDel="00000000" w:rsidP="00000000" w:rsidRDefault="00000000" w:rsidRPr="00000000" w14:paraId="0000020E">
      <w:pPr>
        <w:pStyle w:val="Heading2"/>
        <w:spacing w:after="80" w:before="360" w:line="276" w:lineRule="auto"/>
        <w:jc w:val="both"/>
        <w:rPr>
          <w:rFonts w:ascii="Open Sans" w:cs="Open Sans" w:eastAsia="Open Sans" w:hAnsi="Open Sans"/>
          <w:color w:val="365d5e"/>
        </w:rPr>
      </w:pPr>
      <w:bookmarkStart w:colFirst="0" w:colLast="0" w:name="_heading=h.izayorcxkv3d" w:id="42"/>
      <w:bookmarkEnd w:id="42"/>
      <w:r w:rsidDel="00000000" w:rsidR="00000000" w:rsidRPr="00000000">
        <w:rPr>
          <w:rFonts w:ascii="Open Sans" w:cs="Open Sans" w:eastAsia="Open Sans" w:hAnsi="Open Sans"/>
          <w:color w:val="365d5e"/>
          <w:rtl w:val="0"/>
        </w:rPr>
        <w:t xml:space="preserve">7.3  Consideraciones sobre evaluación en producción</w:t>
      </w:r>
    </w:p>
    <w:p w:rsidR="00000000" w:rsidDel="00000000" w:rsidP="00000000" w:rsidRDefault="00000000" w:rsidRPr="00000000" w14:paraId="0000020F">
      <w:pPr>
        <w:spacing w:after="120" w:line="276" w:lineRule="auto"/>
        <w:jc w:val="both"/>
        <w:rPr/>
      </w:pPr>
      <w:r w:rsidDel="00000000" w:rsidR="00000000" w:rsidRPr="00000000">
        <w:rPr>
          <w:rtl w:val="0"/>
        </w:rPr>
        <w:t xml:space="preserve">La validación cruzada con 5 folds proporciona una estimación robusta de la capacidad de generalización, al evaluar el modelo sobre 5 particiones diferentes de datos no vistos durante el entrenamiento. La baja desviación estándar entre folds (0,015 para calidad y 0,498 mg/L para SO₂) confirma que los resultados no dependen de la partición concreta utilizada.</w:t>
      </w:r>
    </w:p>
    <w:p w:rsidR="00000000" w:rsidDel="00000000" w:rsidP="00000000" w:rsidRDefault="00000000" w:rsidRPr="00000000" w14:paraId="00000210">
      <w:pPr>
        <w:spacing w:after="120" w:line="276" w:lineRule="auto"/>
        <w:jc w:val="both"/>
        <w:rPr/>
      </w:pPr>
      <w:r w:rsidDel="00000000" w:rsidR="00000000" w:rsidRPr="00000000">
        <w:rPr>
          <w:rtl w:val="0"/>
        </w:rPr>
        <w:t xml:space="preserve">Para el despliegue en producción, se recomienda monitorizar el rendimiento del modelo sobre nuevas muestras de vino procesadas en la bodega, comparando las predicciones con los análisis reales posteriores para detectar posibles degradaciones de rendimiento (data drift).</w:t>
      </w:r>
    </w:p>
    <w:p w:rsidR="00000000" w:rsidDel="00000000" w:rsidP="00000000" w:rsidRDefault="00000000" w:rsidRPr="00000000" w14:paraId="00000211">
      <w:pPr>
        <w:pStyle w:val="Heading2"/>
        <w:spacing w:after="80" w:before="360" w:line="276" w:lineRule="auto"/>
        <w:jc w:val="both"/>
        <w:rPr>
          <w:rFonts w:ascii="Open Sans" w:cs="Open Sans" w:eastAsia="Open Sans" w:hAnsi="Open Sans"/>
          <w:color w:val="365d5e"/>
        </w:rPr>
      </w:pPr>
      <w:bookmarkStart w:colFirst="0" w:colLast="0" w:name="_heading=h.845prjxkdq21" w:id="43"/>
      <w:bookmarkEnd w:id="43"/>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jc w:val="both"/>
        <w:rPr>
          <w:rFonts w:ascii="Open Sans" w:cs="Open Sans" w:eastAsia="Open Sans" w:hAnsi="Open Sans"/>
          <w:sz w:val="44"/>
          <w:szCs w:val="44"/>
        </w:rPr>
      </w:pPr>
      <w:bookmarkStart w:colFirst="0" w:colLast="0" w:name="_heading=h.9dcesl5a5goo" w:id="44"/>
      <w:bookmarkEnd w:id="44"/>
      <w:r w:rsidDel="00000000" w:rsidR="00000000" w:rsidRPr="00000000">
        <w:rPr>
          <w:rFonts w:ascii="Open Sans" w:cs="Open Sans" w:eastAsia="Open Sans" w:hAnsi="Open Sans"/>
          <w:sz w:val="44"/>
          <w:szCs w:val="44"/>
          <w:rtl w:val="0"/>
        </w:rPr>
        <w:t xml:space="preserve">8 Despliegue e Inferencia del modelo</w:t>
      </w:r>
    </w:p>
    <w:p w:rsidR="00000000" w:rsidDel="00000000" w:rsidP="00000000" w:rsidRDefault="00000000" w:rsidRPr="00000000" w14:paraId="00000213">
      <w:pPr>
        <w:pStyle w:val="Heading2"/>
        <w:spacing w:after="80" w:before="360" w:line="276" w:lineRule="auto"/>
        <w:jc w:val="both"/>
        <w:rPr>
          <w:rFonts w:ascii="Open Sans" w:cs="Open Sans" w:eastAsia="Open Sans" w:hAnsi="Open Sans"/>
          <w:color w:val="365d5e"/>
        </w:rPr>
      </w:pPr>
      <w:bookmarkStart w:colFirst="0" w:colLast="0" w:name="_heading=h.diwii5g9203l" w:id="45"/>
      <w:bookmarkEnd w:id="45"/>
      <w:r w:rsidDel="00000000" w:rsidR="00000000" w:rsidRPr="00000000">
        <w:rPr>
          <w:rFonts w:ascii="Open Sans" w:cs="Open Sans" w:eastAsia="Open Sans" w:hAnsi="Open Sans"/>
          <w:color w:val="365d5e"/>
          <w:rtl w:val="0"/>
        </w:rPr>
        <w:t xml:space="preserve">8.1 Modo de despliegue</w:t>
      </w:r>
    </w:p>
    <w:p w:rsidR="00000000" w:rsidDel="00000000" w:rsidP="00000000" w:rsidRDefault="00000000" w:rsidRPr="00000000" w14:paraId="00000214">
      <w:pPr>
        <w:spacing w:after="120" w:line="276" w:lineRule="auto"/>
        <w:jc w:val="both"/>
        <w:rPr/>
      </w:pPr>
      <w:r w:rsidDel="00000000" w:rsidR="00000000" w:rsidRPr="00000000">
        <w:rPr>
          <w:rtl w:val="0"/>
        </w:rPr>
        <w:t xml:space="preserve">El modelo está diseñado para ejecución mediante scripts Python. El despliegue es ligero y ejecutable en cualquier entorno que soporte Python 3.8+, sin necesidad de infraestructura pesada (GPUs). El sistema se ejecuta como procesos batch bajo demanda, sin necesidad de exponer una API persistente.</w:t>
      </w:r>
    </w:p>
    <w:p w:rsidR="00000000" w:rsidDel="00000000" w:rsidP="00000000" w:rsidRDefault="00000000" w:rsidRPr="00000000" w14:paraId="00000215">
      <w:pPr>
        <w:pStyle w:val="Heading2"/>
        <w:rPr/>
      </w:pPr>
      <w:bookmarkStart w:colFirst="0" w:colLast="0" w:name="_heading=h.6r0so73mw59" w:id="46"/>
      <w:bookmarkEnd w:id="46"/>
      <w:r w:rsidDel="00000000" w:rsidR="00000000" w:rsidRPr="00000000">
        <w:rPr>
          <w:rtl w:val="0"/>
        </w:rPr>
        <w:t xml:space="preserve">8.2 Mecanismo de inferencia</w:t>
      </w:r>
    </w:p>
    <w:p w:rsidR="00000000" w:rsidDel="00000000" w:rsidP="00000000" w:rsidRDefault="00000000" w:rsidRPr="00000000" w14:paraId="00000216">
      <w:pPr>
        <w:spacing w:after="120" w:line="276" w:lineRule="auto"/>
        <w:jc w:val="both"/>
        <w:rPr/>
      </w:pPr>
      <w:r w:rsidDel="00000000" w:rsidR="00000000" w:rsidRPr="00000000">
        <w:rPr>
          <w:rtl w:val="0"/>
        </w:rPr>
        <w:t xml:space="preserve">La lógica de inferencia sigue un enfoque de simulación prescriptiva: en lugar de predecir un solo valor, el sistema explora múltiples futuros posibles para el vino. El flujo de ejecución es el siguiente:</w:t>
      </w:r>
    </w:p>
    <w:p w:rsidR="00000000" w:rsidDel="00000000" w:rsidP="00000000" w:rsidRDefault="00000000" w:rsidRPr="00000000" w14:paraId="00000217">
      <w:pPr>
        <w:numPr>
          <w:ilvl w:val="0"/>
          <w:numId w:val="17"/>
        </w:numPr>
        <w:spacing w:after="0" w:afterAutospacing="0" w:before="240" w:line="276" w:lineRule="auto"/>
        <w:ind w:left="720" w:hanging="360"/>
        <w:jc w:val="both"/>
      </w:pPr>
      <w:r w:rsidDel="00000000" w:rsidR="00000000" w:rsidRPr="00000000">
        <w:rPr>
          <w:b w:val="1"/>
          <w:bCs w:val="1"/>
          <w:rtl w:val="0"/>
        </w:rPr>
        <w:t xml:space="preserve">Entrada: </w:t>
      </w:r>
      <w:r w:rsidDel="00000000" w:rsidR="00000000" w:rsidRPr="00000000">
        <w:rPr>
          <w:rtl w:val="0"/>
        </w:rPr>
        <w:t xml:space="preserve">Se recibe la analítica actual del vino (JSON o CSV) con sus parámetros fisicoquímicos y el nivel actual de sulfitos.</w:t>
      </w:r>
    </w:p>
    <w:p w:rsidR="00000000" w:rsidDel="00000000" w:rsidP="00000000" w:rsidRDefault="00000000" w:rsidRPr="00000000" w14:paraId="00000218">
      <w:pPr>
        <w:numPr>
          <w:ilvl w:val="0"/>
          <w:numId w:val="17"/>
        </w:numPr>
        <w:spacing w:after="0" w:afterAutospacing="0" w:before="0" w:beforeAutospacing="0" w:line="276" w:lineRule="auto"/>
        <w:ind w:left="720" w:hanging="360"/>
        <w:jc w:val="both"/>
      </w:pPr>
      <w:r w:rsidDel="00000000" w:rsidR="00000000" w:rsidRPr="00000000">
        <w:rPr>
          <w:b w:val="1"/>
          <w:bCs w:val="1"/>
          <w:rtl w:val="0"/>
        </w:rPr>
        <w:t xml:space="preserve">Barrido de simulación: </w:t>
      </w:r>
      <w:r w:rsidDel="00000000" w:rsidR="00000000" w:rsidRPr="00000000">
        <w:rPr>
          <w:rtl w:val="0"/>
        </w:rPr>
        <w:t xml:space="preserve">El sistema genera virtualmente un rango de dosis de SO₂ libre (por ejemplo, de 10 a 60 mg/L) y utiliza los modelos de bound y calidad para predecir el estado final en cada punto.</w:t>
      </w:r>
    </w:p>
    <w:p w:rsidR="00000000" w:rsidDel="00000000" w:rsidP="00000000" w:rsidRDefault="00000000" w:rsidRPr="00000000" w14:paraId="00000219">
      <w:pPr>
        <w:numPr>
          <w:ilvl w:val="0"/>
          <w:numId w:val="17"/>
        </w:numPr>
        <w:spacing w:after="0" w:afterAutospacing="0" w:before="0" w:beforeAutospacing="0" w:line="276" w:lineRule="auto"/>
        <w:ind w:left="720" w:hanging="360"/>
        <w:jc w:val="both"/>
      </w:pPr>
      <w:r w:rsidDel="00000000" w:rsidR="00000000" w:rsidRPr="00000000">
        <w:rPr>
          <w:b w:val="1"/>
          <w:bCs w:val="1"/>
          <w:rtl w:val="0"/>
        </w:rPr>
        <w:t xml:space="preserve">Filtrado y decisión: </w:t>
      </w:r>
      <w:r w:rsidDel="00000000" w:rsidR="00000000" w:rsidRPr="00000000">
        <w:rPr>
          <w:rtl w:val="0"/>
        </w:rPr>
        <w:t xml:space="preserve">Se descartan las dosis que violan las restricciones (SO₂ molecular &lt; 0,6 mg/L o SO₂ total &gt; 200 mg/L) y se selecciona la dosis que maximiza la calidad, siempre que la mejora sea significativa (superior al MAE del modelo).</w:t>
      </w:r>
    </w:p>
    <w:p w:rsidR="00000000" w:rsidDel="00000000" w:rsidP="00000000" w:rsidRDefault="00000000" w:rsidRPr="00000000" w14:paraId="0000021A">
      <w:pPr>
        <w:numPr>
          <w:ilvl w:val="0"/>
          <w:numId w:val="17"/>
        </w:numPr>
        <w:spacing w:after="240" w:before="0" w:beforeAutospacing="0" w:line="276" w:lineRule="auto"/>
        <w:ind w:left="720" w:hanging="360"/>
        <w:jc w:val="both"/>
      </w:pPr>
      <w:r w:rsidDel="00000000" w:rsidR="00000000" w:rsidRPr="00000000">
        <w:rPr>
          <w:b w:val="1"/>
          <w:bCs w:val="1"/>
          <w:rtl w:val="0"/>
        </w:rPr>
        <w:t xml:space="preserve">Salida: </w:t>
      </w:r>
      <w:r w:rsidDel="00000000" w:rsidR="00000000" w:rsidRPr="00000000">
        <w:rPr>
          <w:rtl w:val="0"/>
        </w:rPr>
        <w:t xml:space="preserve">Dosis recomendada de SO₂ libre, trayectoria de simulación y gráfica de optimización con banda de incertidumbre.</w:t>
      </w:r>
    </w:p>
    <w:p w:rsidR="00000000" w:rsidDel="00000000" w:rsidP="00000000" w:rsidRDefault="00000000" w:rsidRPr="00000000" w14:paraId="0000021B">
      <w:pPr>
        <w:spacing w:after="120" w:line="276" w:lineRule="auto"/>
        <w:jc w:val="both"/>
        <w:rPr/>
      </w:pPr>
      <w:r w:rsidDel="00000000" w:rsidR="00000000" w:rsidRPr="00000000">
        <w:rPr>
          <w:rtl w:val="0"/>
        </w:rPr>
        <w:t xml:space="preserve">Comando de inferencia:</w:t>
      </w:r>
    </w:p>
    <w:p w:rsidR="00000000" w:rsidDel="00000000" w:rsidP="00000000" w:rsidRDefault="00000000" w:rsidRPr="00000000" w14:paraId="0000021C">
      <w:pPr>
        <w:spacing w:after="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python3 scripts/predict.py --mode optimize --wine-index 10</w:t>
      </w:r>
    </w:p>
    <w:p w:rsidR="00000000" w:rsidDel="00000000" w:rsidP="00000000" w:rsidRDefault="00000000" w:rsidRPr="00000000" w14:paraId="0000021D">
      <w:pPr>
        <w:spacing w:after="120" w:line="276" w:lineRule="auto"/>
        <w:jc w:val="both"/>
        <w:rPr/>
      </w:pPr>
      <w:r w:rsidDel="00000000" w:rsidR="00000000" w:rsidRPr="00000000">
        <w:rPr>
          <w:rtl w:val="0"/>
        </w:rPr>
        <w:t xml:space="preserve">Una de las capacidades más destacadas del modelo dual es la generación automática de una gráfica de trayectoria de optimización. Esta visualización permite al enólogo comprender no solo la recomendación final, sino el comportamiento del vino ante diferentes dosis.</w:t>
      </w:r>
    </w:p>
    <w:p w:rsidR="00000000" w:rsidDel="00000000" w:rsidP="00000000" w:rsidRDefault="00000000" w:rsidRPr="00000000" w14:paraId="0000021E">
      <w:pPr>
        <w:spacing w:after="120" w:line="276" w:lineRule="auto"/>
        <w:jc w:val="both"/>
        <w:rPr/>
      </w:pPr>
      <w:r w:rsidDel="00000000" w:rsidR="00000000" w:rsidRPr="00000000">
        <w:rPr>
          <w:rtl w:val="0"/>
        </w:rPr>
      </w:r>
    </w:p>
    <w:p w:rsidR="00000000" w:rsidDel="00000000" w:rsidP="00000000" w:rsidRDefault="00000000" w:rsidRPr="00000000" w14:paraId="0000021F">
      <w:pPr>
        <w:keepNext w:val="1"/>
        <w:spacing w:line="276" w:lineRule="auto"/>
        <w:jc w:val="both"/>
        <w:rPr/>
      </w:pPr>
      <w:r w:rsidDel="00000000" w:rsidR="00000000" w:rsidRPr="00000000">
        <w:rPr/>
        <w:drawing>
          <wp:inline distB="0" distT="0" distL="0" distR="0">
            <wp:extent cx="5399730" cy="3238500"/>
            <wp:effectExtent b="0" l="0" r="0" t="0"/>
            <wp:docPr descr="Gráfico, Gráfico de líneas&#10;&#10;El contenido generado por IA puede ser incorrecto." id="2011550217" name="image10.png"/>
            <a:graphic>
              <a:graphicData uri="http://schemas.openxmlformats.org/drawingml/2006/picture">
                <pic:pic>
                  <pic:nvPicPr>
                    <pic:cNvPr descr="Gráfico, Gráfico de líneas&#10;&#10;El contenido generado por IA puede ser incorrecto." id="0" name="image10.png"/>
                    <pic:cNvPicPr preferRelativeResize="0"/>
                  </pic:nvPicPr>
                  <pic:blipFill>
                    <a:blip r:embed="rId19"/>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240" w:lineRule="auto"/>
        <w:jc w:val="both"/>
        <w:rPr/>
      </w:pPr>
      <w:r w:rsidDel="00000000" w:rsidR="00000000" w:rsidRPr="00000000">
        <w:rPr>
          <w:b w:val="1"/>
          <w:bCs w:val="1"/>
          <w:smallCaps w:val="1"/>
          <w:color w:val="739a8a"/>
          <w:rtl w:val="0"/>
        </w:rPr>
        <w:t xml:space="preserve">Ilustración 2 Trayectoria de optimización</w:t>
      </w:r>
      <w:r w:rsidDel="00000000" w:rsidR="00000000" w:rsidRPr="00000000">
        <w:rPr>
          <w:rtl w:val="0"/>
        </w:rPr>
      </w:r>
    </w:p>
    <w:p w:rsidR="00000000" w:rsidDel="00000000" w:rsidP="00000000" w:rsidRDefault="00000000" w:rsidRPr="00000000" w14:paraId="00000221">
      <w:pPr>
        <w:spacing w:after="240" w:before="240" w:line="276" w:lineRule="auto"/>
        <w:ind w:left="0" w:firstLine="0"/>
        <w:jc w:val="both"/>
        <w:rPr/>
      </w:pPr>
      <w:r w:rsidDel="00000000" w:rsidR="00000000" w:rsidRPr="00000000">
        <w:rPr>
          <w:rtl w:val="0"/>
        </w:rPr>
        <w:t xml:space="preserve">La gráfica muestra simultáneamente dos variables sobre el mismo eje X (dosis candidata de SO₂ libre, en mg/L), utilizando dos ejes Y independientes:</w:t>
      </w:r>
    </w:p>
    <w:p w:rsidR="00000000" w:rsidDel="00000000" w:rsidP="00000000" w:rsidRDefault="00000000" w:rsidRPr="00000000" w14:paraId="00000222">
      <w:pPr>
        <w:numPr>
          <w:ilvl w:val="0"/>
          <w:numId w:val="26"/>
        </w:numPr>
        <w:ind w:left="720" w:hanging="360"/>
        <w:jc w:val="both"/>
      </w:pPr>
      <w:sdt>
        <w:sdtPr>
          <w:id w:val="1094804476"/>
          <w:tag w:val="goog_rdk_13"/>
        </w:sdtPr>
        <w:sdtContent>
          <w:r w:rsidDel="00000000" w:rsidR="00000000" w:rsidRPr="00000000">
            <w:rPr>
              <w:rFonts w:ascii="Arial Unicode MS" w:cs="Arial Unicode MS" w:eastAsia="Arial Unicode MS" w:hAnsi="Arial Unicode MS"/>
              <w:rtl w:val="0"/>
            </w:rPr>
            <w:t xml:space="preserve">Línea azul (eje Y izquierdo): calidad sensorial predicha por el modelo quality_rf para cada dosis candidata de SO₂ libre. La banda sombreada representa el margen de error típico del modelo (±MAE ≈ 0,43 puntos), como referencia de incertidumbre para decidir si una mejora es significativa.</w:t>
          </w:r>
        </w:sdtContent>
      </w:sdt>
    </w:p>
    <w:p w:rsidR="00000000" w:rsidDel="00000000" w:rsidP="00000000" w:rsidRDefault="00000000" w:rsidRPr="00000000" w14:paraId="00000223">
      <w:pPr>
        <w:numPr>
          <w:ilvl w:val="0"/>
          <w:numId w:val="26"/>
        </w:numPr>
        <w:ind w:left="720" w:hanging="360"/>
        <w:jc w:val="both"/>
      </w:pPr>
      <w:r w:rsidDel="00000000" w:rsidR="00000000" w:rsidRPr="00000000">
        <w:rPr>
          <w:rtl w:val="0"/>
        </w:rPr>
        <w:t xml:space="preserve">Línea naranja discontinua (eje Y derecho): SO₂ total estimado para cada dosis candidata. Es simplemente la suma del SO₂ libre objetivo (eje X) más el SO₂ ligado predicho por el modelo bound_rf (total_pred = free_so2 + bound_pred). No representa ningún umbral ni restricción: es solo la trayectoria prevista del SO₂ total a lo largo del barrido.</w:t>
      </w:r>
    </w:p>
    <w:p w:rsidR="00000000" w:rsidDel="00000000" w:rsidP="00000000" w:rsidRDefault="00000000" w:rsidRPr="00000000" w14:paraId="00000224">
      <w:pPr>
        <w:numPr>
          <w:ilvl w:val="0"/>
          <w:numId w:val="26"/>
        </w:numPr>
        <w:ind w:left="720" w:hanging="360"/>
        <w:jc w:val="both"/>
      </w:pPr>
      <w:r w:rsidDel="00000000" w:rsidR="00000000" w:rsidRPr="00000000">
        <w:rPr>
          <w:rtl w:val="0"/>
        </w:rPr>
        <w:t xml:space="preserve">Zonas no válidas: el optimizador descarta conceptualmente dos zonas, una inferior por restricción microbiológica (SO₂ molecular &lt; 0,6 mg/L) y una superior por restricción legal (SO₂ total &gt; 200 mg/L). En la Ilustración 2 no aparece ninguna de ellas, porque para el vino simulado todo el rango cae dentro de la región válida: el SO₂ molecular se mantiene por encima del umbral microbiológico y la línea naranja no supera los ~130 mg/L, muy por debajo del límite legal.</w:t>
      </w:r>
    </w:p>
    <w:p w:rsidR="00000000" w:rsidDel="00000000" w:rsidP="00000000" w:rsidRDefault="00000000" w:rsidRPr="00000000" w14:paraId="00000225">
      <w:pPr>
        <w:numPr>
          <w:ilvl w:val="0"/>
          <w:numId w:val="26"/>
        </w:numPr>
        <w:ind w:left="720" w:hanging="360"/>
        <w:jc w:val="both"/>
      </w:pPr>
      <w:r w:rsidDel="00000000" w:rsidR="00000000" w:rsidRPr="00000000">
        <w:rPr>
          <w:rtl w:val="0"/>
        </w:rPr>
        <w:t xml:space="preserve">Punto negro (Baseline): estado actual del vino. </w:t>
      </w:r>
    </w:p>
    <w:p w:rsidR="00000000" w:rsidDel="00000000" w:rsidP="00000000" w:rsidRDefault="00000000" w:rsidRPr="00000000" w14:paraId="00000226">
      <w:pPr>
        <w:numPr>
          <w:ilvl w:val="0"/>
          <w:numId w:val="26"/>
        </w:numPr>
        <w:ind w:left="720" w:hanging="360"/>
        <w:jc w:val="both"/>
      </w:pPr>
      <w:r w:rsidDel="00000000" w:rsidR="00000000" w:rsidRPr="00000000">
        <w:rPr>
          <w:rtl w:val="0"/>
        </w:rPr>
        <w:t xml:space="preserve">Punto verde (Recomendación): dosis óptima sugerida por el algoritmo, elegida dentro del tramo válido y solo si la mejora de calidad supera el umbral del MAE.</w:t>
      </w:r>
    </w:p>
    <w:p w:rsidR="00000000" w:rsidDel="00000000" w:rsidP="00000000" w:rsidRDefault="00000000" w:rsidRPr="00000000" w14:paraId="00000227">
      <w:pPr>
        <w:spacing w:line="276" w:lineRule="auto"/>
        <w:jc w:val="both"/>
        <w:rPr>
          <w:highlight w:val="yellow"/>
        </w:rPr>
      </w:pPr>
      <w:r w:rsidDel="00000000" w:rsidR="00000000" w:rsidRPr="00000000">
        <w:rPr>
          <w:rtl w:val="0"/>
        </w:rPr>
      </w:r>
    </w:p>
    <w:p w:rsidR="00000000" w:rsidDel="00000000" w:rsidP="00000000" w:rsidRDefault="00000000" w:rsidRPr="00000000" w14:paraId="00000228">
      <w:pPr>
        <w:spacing w:line="276" w:lineRule="auto"/>
        <w:jc w:val="both"/>
        <w:rPr>
          <w:highlight w:val="yellow"/>
        </w:rPr>
      </w:pPr>
      <w:r w:rsidDel="00000000" w:rsidR="00000000" w:rsidRPr="00000000">
        <w:rPr>
          <w:rtl w:val="0"/>
        </w:rPr>
      </w:r>
    </w:p>
    <w:p w:rsidR="00000000" w:rsidDel="00000000" w:rsidP="00000000" w:rsidRDefault="00000000" w:rsidRPr="00000000" w14:paraId="00000229">
      <w:pPr>
        <w:spacing w:line="276" w:lineRule="auto"/>
        <w:jc w:val="both"/>
        <w:rPr>
          <w:highlight w:val="yellow"/>
        </w:rPr>
      </w:pPr>
      <w:r w:rsidDel="00000000" w:rsidR="00000000" w:rsidRPr="00000000">
        <w:rPr>
          <w:rtl w:val="0"/>
        </w:rPr>
      </w:r>
    </w:p>
    <w:p w:rsidR="00000000" w:rsidDel="00000000" w:rsidP="00000000" w:rsidRDefault="00000000" w:rsidRPr="00000000" w14:paraId="0000022A">
      <w:pPr>
        <w:spacing w:line="276" w:lineRule="auto"/>
        <w:jc w:val="both"/>
        <w:rPr>
          <w:highlight w:val="yellow"/>
        </w:rPr>
      </w:pPr>
      <w:r w:rsidDel="00000000" w:rsidR="00000000" w:rsidRPr="00000000">
        <w:rPr>
          <w:rtl w:val="0"/>
        </w:rPr>
      </w:r>
    </w:p>
    <w:p w:rsidR="00000000" w:rsidDel="00000000" w:rsidP="00000000" w:rsidRDefault="00000000" w:rsidRPr="00000000" w14:paraId="0000022B">
      <w:pPr>
        <w:spacing w:line="276" w:lineRule="auto"/>
        <w:jc w:val="both"/>
        <w:rPr/>
      </w:pPr>
      <w:r w:rsidDel="00000000" w:rsidR="00000000" w:rsidRPr="00000000">
        <w:rPr>
          <w:rtl w:val="0"/>
        </w:rPr>
      </w:r>
    </w:p>
    <w:p w:rsidR="00000000" w:rsidDel="00000000" w:rsidP="00000000" w:rsidRDefault="00000000" w:rsidRPr="00000000" w14:paraId="0000022C">
      <w:pPr>
        <w:spacing w:line="276" w:lineRule="auto"/>
        <w:jc w:val="both"/>
        <w:rPr/>
      </w:pPr>
      <w:r w:rsidDel="00000000" w:rsidR="00000000" w:rsidRPr="00000000">
        <w:rPr>
          <w:rtl w:val="0"/>
        </w:rPr>
      </w:r>
    </w:p>
    <w:p w:rsidR="00000000" w:rsidDel="00000000" w:rsidP="00000000" w:rsidRDefault="00000000" w:rsidRPr="00000000" w14:paraId="0000022D">
      <w:pPr>
        <w:spacing w:line="276" w:lineRule="auto"/>
        <w:jc w:val="both"/>
        <w:rPr/>
      </w:pPr>
      <w:r w:rsidDel="00000000" w:rsidR="00000000" w:rsidRPr="00000000">
        <w:rPr>
          <w:rtl w:val="0"/>
        </w:rPr>
      </w:r>
    </w:p>
    <w:p w:rsidR="00000000" w:rsidDel="00000000" w:rsidP="00000000" w:rsidRDefault="00000000" w:rsidRPr="00000000" w14:paraId="0000022E">
      <w:pPr>
        <w:pStyle w:val="Heading1"/>
        <w:jc w:val="both"/>
        <w:rPr>
          <w:rFonts w:ascii="Open Sans" w:cs="Open Sans" w:eastAsia="Open Sans" w:hAnsi="Open Sans"/>
          <w:sz w:val="44"/>
          <w:szCs w:val="44"/>
        </w:rPr>
      </w:pPr>
      <w:bookmarkStart w:colFirst="0" w:colLast="0" w:name="_heading=h.ltvp2zctpoqs" w:id="47"/>
      <w:bookmarkEnd w:id="47"/>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jc w:val="both"/>
        <w:rPr>
          <w:rFonts w:ascii="Open Sans" w:cs="Open Sans" w:eastAsia="Open Sans" w:hAnsi="Open Sans"/>
          <w:sz w:val="44"/>
          <w:szCs w:val="44"/>
        </w:rPr>
      </w:pPr>
      <w:bookmarkStart w:colFirst="0" w:colLast="0" w:name="_heading=h.z0541nymy778" w:id="48"/>
      <w:bookmarkEnd w:id="48"/>
      <w:r w:rsidDel="00000000" w:rsidR="00000000" w:rsidRPr="00000000">
        <w:rPr>
          <w:rFonts w:ascii="Open Sans" w:cs="Open Sans" w:eastAsia="Open Sans" w:hAnsi="Open Sans"/>
          <w:sz w:val="44"/>
          <w:szCs w:val="44"/>
          <w:rtl w:val="0"/>
        </w:rPr>
        <w:t xml:space="preserve">9 Reproducibilidad y evidencias</w:t>
      </w:r>
    </w:p>
    <w:p w:rsidR="00000000" w:rsidDel="00000000" w:rsidP="00000000" w:rsidRDefault="00000000" w:rsidRPr="00000000" w14:paraId="00000230">
      <w:pPr>
        <w:pStyle w:val="Heading2"/>
        <w:rPr/>
      </w:pPr>
      <w:bookmarkStart w:colFirst="0" w:colLast="0" w:name="_heading=h.uonnxkxsxpi" w:id="49"/>
      <w:bookmarkEnd w:id="49"/>
      <w:r w:rsidDel="00000000" w:rsidR="00000000" w:rsidRPr="00000000">
        <w:rPr>
          <w:rtl w:val="0"/>
        </w:rPr>
        <w:t xml:space="preserve">9.1  Inventario de artefactos y entorno</w:t>
      </w:r>
    </w:p>
    <w:p w:rsidR="00000000" w:rsidDel="00000000" w:rsidP="00000000" w:rsidRDefault="00000000" w:rsidRPr="00000000" w14:paraId="00000231">
      <w:pPr>
        <w:spacing w:after="120" w:before="240" w:line="276" w:lineRule="auto"/>
        <w:jc w:val="both"/>
        <w:rPr/>
      </w:pPr>
      <w:r w:rsidDel="00000000" w:rsidR="00000000" w:rsidRPr="00000000">
        <w:rPr>
          <w:rtl w:val="0"/>
        </w:rPr>
        <w:t xml:space="preserve">Para garantizar la reproducibilidad del modelo se entregan los siguientes elementos:</w:t>
      </w:r>
    </w:p>
    <w:p w:rsidR="00000000" w:rsidDel="00000000" w:rsidP="00000000" w:rsidRDefault="00000000" w:rsidRPr="00000000" w14:paraId="00000232">
      <w:pPr>
        <w:numPr>
          <w:ilvl w:val="0"/>
          <w:numId w:val="11"/>
        </w:numPr>
        <w:spacing w:after="0" w:afterAutospacing="0" w:line="276" w:lineRule="auto"/>
        <w:ind w:left="720" w:hanging="360"/>
        <w:jc w:val="both"/>
      </w:pPr>
      <w:r w:rsidDel="00000000" w:rsidR="00000000" w:rsidRPr="00000000">
        <w:rPr>
          <w:b w:val="1"/>
          <w:bCs w:val="1"/>
          <w:rtl w:val="0"/>
        </w:rPr>
        <w:t xml:space="preserve">Modelos serializados: </w:t>
      </w:r>
      <w:r w:rsidDel="00000000" w:rsidR="00000000" w:rsidRPr="00000000">
        <w:rPr>
          <w:rtl w:val="0"/>
        </w:rPr>
        <w:t xml:space="preserve">Archivos .pkl ubicados en models/artifacts/, incluyendo el modelo de calidad (quality_rf.pkl) y el modelo de química interna (bound_rf.pkl).</w:t>
      </w:r>
    </w:p>
    <w:p w:rsidR="00000000" w:rsidDel="00000000" w:rsidP="00000000" w:rsidRDefault="00000000" w:rsidRPr="00000000" w14:paraId="00000233">
      <w:pPr>
        <w:numPr>
          <w:ilvl w:val="0"/>
          <w:numId w:val="11"/>
        </w:numPr>
        <w:spacing w:after="0" w:afterAutospacing="0" w:line="276" w:lineRule="auto"/>
        <w:ind w:left="720" w:hanging="360"/>
        <w:jc w:val="both"/>
      </w:pPr>
      <w:r w:rsidDel="00000000" w:rsidR="00000000" w:rsidRPr="00000000">
        <w:rPr>
          <w:b w:val="1"/>
          <w:bCs w:val="1"/>
          <w:rtl w:val="0"/>
        </w:rPr>
        <w:t xml:space="preserve">Métricas y resultados del modelo final: </w:t>
      </w:r>
      <w:r w:rsidDel="00000000" w:rsidR="00000000" w:rsidRPr="00000000">
        <w:rPr>
          <w:rtl w:val="0"/>
        </w:rPr>
        <w:t xml:space="preserve">ficheros .json y .csv ubicados en models/metrics/, con las métricas de entrenamiento, comparativas baseline y resúmenes experimentales.</w:t>
      </w:r>
    </w:p>
    <w:p w:rsidR="00000000" w:rsidDel="00000000" w:rsidP="00000000" w:rsidRDefault="00000000" w:rsidRPr="00000000" w14:paraId="00000234">
      <w:pPr>
        <w:numPr>
          <w:ilvl w:val="0"/>
          <w:numId w:val="11"/>
        </w:numPr>
        <w:spacing w:after="0" w:afterAutospacing="0" w:line="276" w:lineRule="auto"/>
        <w:ind w:left="720" w:hanging="360"/>
        <w:jc w:val="both"/>
      </w:pPr>
      <w:r w:rsidDel="00000000" w:rsidR="00000000" w:rsidRPr="00000000">
        <w:rPr>
          <w:b w:val="1"/>
          <w:bCs w:val="1"/>
          <w:rtl w:val="0"/>
        </w:rPr>
        <w:t xml:space="preserve">Configuración del proyecto: </w:t>
      </w:r>
      <w:r w:rsidDel="00000000" w:rsidR="00000000" w:rsidRPr="00000000">
        <w:rPr>
          <w:rtl w:val="0"/>
        </w:rPr>
        <w:t xml:space="preserve">fichero config/config.yaml, donde se definen rutas, parámetros de entrenamiento, configuración de predicción y particiones.</w:t>
      </w:r>
    </w:p>
    <w:p w:rsidR="00000000" w:rsidDel="00000000" w:rsidP="00000000" w:rsidRDefault="00000000" w:rsidRPr="00000000" w14:paraId="00000235">
      <w:pPr>
        <w:numPr>
          <w:ilvl w:val="0"/>
          <w:numId w:val="11"/>
        </w:numPr>
        <w:spacing w:after="60" w:line="276" w:lineRule="auto"/>
        <w:ind w:left="720" w:hanging="360"/>
        <w:jc w:val="both"/>
      </w:pPr>
      <w:r w:rsidDel="00000000" w:rsidR="00000000" w:rsidRPr="00000000">
        <w:rPr>
          <w:b w:val="1"/>
          <w:bCs w:val="1"/>
          <w:rtl w:val="0"/>
        </w:rPr>
        <w:t xml:space="preserve">Definición del entorno</w:t>
      </w:r>
      <w:r w:rsidDel="00000000" w:rsidR="00000000" w:rsidRPr="00000000">
        <w:rPr>
          <w:rtl w:val="0"/>
        </w:rPr>
        <w:t xml:space="preserve">: fichero requirements.txt con las dependencias necesarias para ejecutar preparación de datos, entrenamiento, inferencia y validación.</w:t>
      </w:r>
      <w:r w:rsidDel="00000000" w:rsidR="00000000" w:rsidRPr="00000000">
        <w:rPr>
          <w:rtl w:val="0"/>
        </w:rPr>
      </w:r>
    </w:p>
    <w:p w:rsidR="00000000" w:rsidDel="00000000" w:rsidP="00000000" w:rsidRDefault="00000000" w:rsidRPr="00000000" w14:paraId="00000236">
      <w:pPr>
        <w:pStyle w:val="Heading2"/>
        <w:rPr/>
      </w:pPr>
      <w:bookmarkStart w:colFirst="0" w:colLast="0" w:name="_heading=h.ar80u2o7cw03" w:id="50"/>
      <w:bookmarkEnd w:id="50"/>
      <w:r w:rsidDel="00000000" w:rsidR="00000000" w:rsidRPr="00000000">
        <w:rPr>
          <w:rtl w:val="0"/>
        </w:rPr>
        <w:t xml:space="preserve">9.2  Pasos para reproducir el ciclo completo</w:t>
      </w:r>
    </w:p>
    <w:p w:rsidR="00000000" w:rsidDel="00000000" w:rsidP="00000000" w:rsidRDefault="00000000" w:rsidRPr="00000000" w14:paraId="00000237">
      <w:pPr>
        <w:spacing w:after="120" w:before="240" w:line="276" w:lineRule="auto"/>
        <w:jc w:val="both"/>
        <w:rPr>
          <w:b w:val="1"/>
          <w:bCs w:val="1"/>
        </w:rPr>
      </w:pPr>
      <w:r w:rsidDel="00000000" w:rsidR="00000000" w:rsidRPr="00000000">
        <w:rPr>
          <w:b w:val="1"/>
          <w:bCs w:val="1"/>
          <w:rtl w:val="0"/>
        </w:rPr>
        <w:t xml:space="preserve">Paso 1.</w:t>
      </w:r>
      <w:r w:rsidDel="00000000" w:rsidR="00000000" w:rsidRPr="00000000">
        <w:rPr>
          <w:b w:val="1"/>
          <w:bCs w:val="1"/>
          <w:rtl w:val="0"/>
        </w:rPr>
        <w:t xml:space="preserve"> </w:t>
      </w:r>
      <w:r w:rsidDel="00000000" w:rsidR="00000000" w:rsidRPr="00000000">
        <w:rPr>
          <w:b w:val="1"/>
          <w:bCs w:val="1"/>
          <w:rtl w:val="0"/>
        </w:rPr>
        <w:t xml:space="preserve">Configuración del entorno</w:t>
      </w:r>
      <w:r w:rsidDel="00000000" w:rsidR="00000000" w:rsidRPr="00000000">
        <w:rPr>
          <w:rtl w:val="0"/>
        </w:rPr>
      </w:r>
    </w:p>
    <w:p w:rsidR="00000000" w:rsidDel="00000000" w:rsidP="00000000" w:rsidRDefault="00000000" w:rsidRPr="00000000" w14:paraId="00000238">
      <w:pPr>
        <w:spacing w:after="120" w:before="240" w:line="276" w:lineRule="auto"/>
        <w:jc w:val="both"/>
        <w:rPr/>
      </w:pPr>
      <w:r w:rsidDel="00000000" w:rsidR="00000000" w:rsidRPr="00000000">
        <w:rPr>
          <w:b w:val="1"/>
          <w:bCs w:val="1"/>
          <w:rtl w:val="0"/>
        </w:rPr>
        <w:t xml:space="preserve">Linux/Mac:</w:t>
      </w:r>
      <w:r w:rsidDel="00000000" w:rsidR="00000000" w:rsidRPr="00000000">
        <w:rPr>
          <w:rtl w:val="0"/>
        </w:rPr>
        <w:br w:type="textWrapping"/>
      </w:r>
      <w:r w:rsidDel="00000000" w:rsidR="00000000" w:rsidRPr="00000000">
        <w:rPr>
          <w:rtl w:val="0"/>
        </w:rPr>
        <w:t xml:space="preserve">python3 -m venv env</w:t>
      </w:r>
      <w:r w:rsidDel="00000000" w:rsidR="00000000" w:rsidRPr="00000000">
        <w:rPr>
          <w:rtl w:val="0"/>
        </w:rPr>
      </w:r>
    </w:p>
    <w:p w:rsidR="00000000" w:rsidDel="00000000" w:rsidP="00000000" w:rsidRDefault="00000000" w:rsidRPr="00000000" w14:paraId="00000239">
      <w:pPr>
        <w:spacing w:after="120" w:before="240" w:line="276" w:lineRule="auto"/>
        <w:jc w:val="both"/>
        <w:rPr/>
      </w:pPr>
      <w:r w:rsidDel="00000000" w:rsidR="00000000" w:rsidRPr="00000000">
        <w:rPr>
          <w:rtl w:val="0"/>
        </w:rPr>
        <w:t xml:space="preserve">source env/bin/activate</w:t>
      </w:r>
      <w:r w:rsidDel="00000000" w:rsidR="00000000" w:rsidRPr="00000000">
        <w:rPr>
          <w:rtl w:val="0"/>
        </w:rPr>
      </w:r>
    </w:p>
    <w:p w:rsidR="00000000" w:rsidDel="00000000" w:rsidP="00000000" w:rsidRDefault="00000000" w:rsidRPr="00000000" w14:paraId="0000023A">
      <w:pPr>
        <w:spacing w:after="120" w:before="240" w:line="276" w:lineRule="auto"/>
        <w:jc w:val="both"/>
        <w:rPr/>
      </w:pPr>
      <w:r w:rsidDel="00000000" w:rsidR="00000000" w:rsidRPr="00000000">
        <w:rPr>
          <w:rtl w:val="0"/>
        </w:rPr>
        <w:t xml:space="preserve">pip install -r requirements.txt</w:t>
      </w:r>
      <w:r w:rsidDel="00000000" w:rsidR="00000000" w:rsidRPr="00000000">
        <w:rPr>
          <w:rtl w:val="0"/>
        </w:rPr>
      </w:r>
    </w:p>
    <w:p w:rsidR="00000000" w:rsidDel="00000000" w:rsidP="00000000" w:rsidRDefault="00000000" w:rsidRPr="00000000" w14:paraId="0000023B">
      <w:pPr>
        <w:spacing w:after="120" w:before="240" w:line="276" w:lineRule="auto"/>
        <w:jc w:val="both"/>
        <w:rPr/>
      </w:pPr>
      <w:r w:rsidDel="00000000" w:rsidR="00000000" w:rsidRPr="00000000">
        <w:rPr>
          <w:b w:val="1"/>
          <w:bCs w:val="1"/>
          <w:rtl w:val="0"/>
        </w:rPr>
        <w:t xml:space="preserve">Windows PowerShell:</w:t>
      </w:r>
      <w:r w:rsidDel="00000000" w:rsidR="00000000" w:rsidRPr="00000000">
        <w:rPr>
          <w:rtl w:val="0"/>
        </w:rPr>
        <w:br w:type="textWrapping"/>
      </w:r>
      <w:r w:rsidDel="00000000" w:rsidR="00000000" w:rsidRPr="00000000">
        <w:rPr>
          <w:rtl w:val="0"/>
        </w:rPr>
        <w:t xml:space="preserve">py -m venv env</w:t>
      </w:r>
      <w:r w:rsidDel="00000000" w:rsidR="00000000" w:rsidRPr="00000000">
        <w:rPr>
          <w:rtl w:val="0"/>
        </w:rPr>
      </w:r>
    </w:p>
    <w:p w:rsidR="00000000" w:rsidDel="00000000" w:rsidP="00000000" w:rsidRDefault="00000000" w:rsidRPr="00000000" w14:paraId="0000023C">
      <w:pPr>
        <w:spacing w:after="120" w:before="240" w:line="276" w:lineRule="auto"/>
        <w:jc w:val="both"/>
        <w:rPr/>
      </w:pPr>
      <w:r w:rsidDel="00000000" w:rsidR="00000000" w:rsidRPr="00000000">
        <w:rPr>
          <w:rtl w:val="0"/>
        </w:rPr>
        <w:t xml:space="preserve">.\env\Scripts\Activate.ps1</w:t>
      </w:r>
      <w:r w:rsidDel="00000000" w:rsidR="00000000" w:rsidRPr="00000000">
        <w:rPr>
          <w:rtl w:val="0"/>
        </w:rPr>
      </w:r>
    </w:p>
    <w:p w:rsidR="00000000" w:rsidDel="00000000" w:rsidP="00000000" w:rsidRDefault="00000000" w:rsidRPr="00000000" w14:paraId="0000023D">
      <w:pPr>
        <w:spacing w:after="120" w:before="240" w:line="276" w:lineRule="auto"/>
        <w:jc w:val="both"/>
        <w:rPr/>
      </w:pPr>
      <w:r w:rsidDel="00000000" w:rsidR="00000000" w:rsidRPr="00000000">
        <w:rPr>
          <w:rtl w:val="0"/>
        </w:rPr>
        <w:t xml:space="preserve">pip install -r requirements.txt</w:t>
      </w:r>
      <w:r w:rsidDel="00000000" w:rsidR="00000000" w:rsidRPr="00000000">
        <w:rPr>
          <w:rtl w:val="0"/>
        </w:rPr>
      </w:r>
    </w:p>
    <w:p w:rsidR="00000000" w:rsidDel="00000000" w:rsidP="00000000" w:rsidRDefault="00000000" w:rsidRPr="00000000" w14:paraId="0000023E">
      <w:pPr>
        <w:spacing w:after="120" w:before="240" w:line="276" w:lineRule="auto"/>
        <w:jc w:val="both"/>
        <w:rPr>
          <w:b w:val="1"/>
          <w:bCs w:val="1"/>
        </w:rPr>
      </w:pPr>
      <w:r w:rsidDel="00000000" w:rsidR="00000000" w:rsidRPr="00000000">
        <w:rPr>
          <w:b w:val="1"/>
          <w:bCs w:val="1"/>
          <w:rtl w:val="0"/>
        </w:rPr>
        <w:t xml:space="preserve">Paso 2.</w:t>
      </w:r>
      <w:r w:rsidDel="00000000" w:rsidR="00000000" w:rsidRPr="00000000">
        <w:rPr>
          <w:b w:val="1"/>
          <w:bCs w:val="1"/>
          <w:rtl w:val="0"/>
        </w:rPr>
        <w:t xml:space="preserve"> </w:t>
      </w:r>
      <w:r w:rsidDel="00000000" w:rsidR="00000000" w:rsidRPr="00000000">
        <w:rPr>
          <w:b w:val="1"/>
          <w:bCs w:val="1"/>
          <w:rtl w:val="0"/>
        </w:rPr>
        <w:t xml:space="preserve">Preparación de datos</w:t>
      </w:r>
      <w:r w:rsidDel="00000000" w:rsidR="00000000" w:rsidRPr="00000000">
        <w:rPr>
          <w:rtl w:val="0"/>
        </w:rPr>
      </w:r>
    </w:p>
    <w:p w:rsidR="00000000" w:rsidDel="00000000" w:rsidP="00000000" w:rsidRDefault="00000000" w:rsidRPr="00000000" w14:paraId="0000023F">
      <w:pPr>
        <w:numPr>
          <w:ilvl w:val="0"/>
          <w:numId w:val="33"/>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Linux/Mac:</w:t>
      </w:r>
      <w:r w:rsidDel="00000000" w:rsidR="00000000" w:rsidRPr="00000000">
        <w:rPr>
          <w:rtl w:val="0"/>
        </w:rPr>
        <w:br w:type="textWrapping"/>
      </w:r>
      <w:r w:rsidDel="00000000" w:rsidR="00000000" w:rsidRPr="00000000">
        <w:rPr>
          <w:rtl w:val="0"/>
        </w:rPr>
        <w:t xml:space="preserve">python3 scripts/data_processing.py</w:t>
      </w:r>
      <w:r w:rsidDel="00000000" w:rsidR="00000000" w:rsidRPr="00000000">
        <w:rPr>
          <w:rtl w:val="0"/>
        </w:rPr>
      </w:r>
    </w:p>
    <w:p w:rsidR="00000000" w:rsidDel="00000000" w:rsidP="00000000" w:rsidRDefault="00000000" w:rsidRPr="00000000" w14:paraId="00000240">
      <w:pPr>
        <w:numPr>
          <w:ilvl w:val="0"/>
          <w:numId w:val="33"/>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Windows PowerShell:</w:t>
      </w:r>
      <w:r w:rsidDel="00000000" w:rsidR="00000000" w:rsidRPr="00000000">
        <w:rPr>
          <w:rtl w:val="0"/>
        </w:rPr>
        <w:br w:type="textWrapping"/>
      </w:r>
      <w:r w:rsidDel="00000000" w:rsidR="00000000" w:rsidRPr="00000000">
        <w:rPr>
          <w:rtl w:val="0"/>
        </w:rPr>
        <w:t xml:space="preserve">python scripts/data_processing.py</w:t>
      </w:r>
      <w:r w:rsidDel="00000000" w:rsidR="00000000" w:rsidRPr="00000000">
        <w:rPr>
          <w:rtl w:val="0"/>
        </w:rPr>
      </w:r>
    </w:p>
    <w:p w:rsidR="00000000" w:rsidDel="00000000" w:rsidP="00000000" w:rsidRDefault="00000000" w:rsidRPr="00000000" w14:paraId="00000241">
      <w:pPr>
        <w:spacing w:after="120" w:before="240" w:line="276" w:lineRule="auto"/>
        <w:jc w:val="both"/>
        <w:rPr/>
      </w:pPr>
      <w:r w:rsidDel="00000000" w:rsidR="00000000" w:rsidRPr="00000000">
        <w:rPr>
          <w:rtl w:val="0"/>
        </w:rPr>
        <w:t xml:space="preserve">Este paso genera el dataset procesado y las particiones reproducibles en data/processed/ y data/splits/.</w:t>
      </w:r>
      <w:r w:rsidDel="00000000" w:rsidR="00000000" w:rsidRPr="00000000">
        <w:rPr>
          <w:rtl w:val="0"/>
        </w:rPr>
      </w:r>
    </w:p>
    <w:p w:rsidR="00000000" w:rsidDel="00000000" w:rsidP="00000000" w:rsidRDefault="00000000" w:rsidRPr="00000000" w14:paraId="00000242">
      <w:pPr>
        <w:spacing w:after="120" w:before="240" w:line="276" w:lineRule="auto"/>
        <w:jc w:val="both"/>
        <w:rPr>
          <w:b w:val="1"/>
          <w:bCs w:val="1"/>
        </w:rPr>
      </w:pPr>
      <w:r w:rsidDel="00000000" w:rsidR="00000000" w:rsidRPr="00000000">
        <w:rPr>
          <w:b w:val="1"/>
          <w:bCs w:val="1"/>
          <w:rtl w:val="0"/>
        </w:rPr>
        <w:t xml:space="preserve">Paso 3.</w:t>
      </w:r>
      <w:r w:rsidDel="00000000" w:rsidR="00000000" w:rsidRPr="00000000">
        <w:rPr>
          <w:b w:val="1"/>
          <w:bCs w:val="1"/>
          <w:rtl w:val="0"/>
        </w:rPr>
        <w:t xml:space="preserve"> </w:t>
      </w:r>
      <w:r w:rsidDel="00000000" w:rsidR="00000000" w:rsidRPr="00000000">
        <w:rPr>
          <w:b w:val="1"/>
          <w:bCs w:val="1"/>
          <w:rtl w:val="0"/>
        </w:rPr>
        <w:t xml:space="preserve">Entrenamiento del modelo</w:t>
      </w:r>
      <w:r w:rsidDel="00000000" w:rsidR="00000000" w:rsidRPr="00000000">
        <w:rPr>
          <w:rtl w:val="0"/>
        </w:rPr>
      </w:r>
    </w:p>
    <w:p w:rsidR="00000000" w:rsidDel="00000000" w:rsidP="00000000" w:rsidRDefault="00000000" w:rsidRPr="00000000" w14:paraId="00000243">
      <w:pPr>
        <w:numPr>
          <w:ilvl w:val="0"/>
          <w:numId w:val="20"/>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Linux/Mac:</w:t>
      </w:r>
      <w:r w:rsidDel="00000000" w:rsidR="00000000" w:rsidRPr="00000000">
        <w:rPr>
          <w:rtl w:val="0"/>
        </w:rPr>
        <w:br w:type="textWrapping"/>
      </w:r>
      <w:r w:rsidDel="00000000" w:rsidR="00000000" w:rsidRPr="00000000">
        <w:rPr>
          <w:rtl w:val="0"/>
        </w:rPr>
        <w:t xml:space="preserve">python3 scripts/train.py</w:t>
      </w:r>
      <w:r w:rsidDel="00000000" w:rsidR="00000000" w:rsidRPr="00000000">
        <w:rPr>
          <w:rtl w:val="0"/>
        </w:rPr>
      </w:r>
    </w:p>
    <w:p w:rsidR="00000000" w:rsidDel="00000000" w:rsidP="00000000" w:rsidRDefault="00000000" w:rsidRPr="00000000" w14:paraId="00000244">
      <w:pPr>
        <w:numPr>
          <w:ilvl w:val="0"/>
          <w:numId w:val="20"/>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Windows PowerShell:</w:t>
      </w:r>
      <w:r w:rsidDel="00000000" w:rsidR="00000000" w:rsidRPr="00000000">
        <w:rPr>
          <w:rtl w:val="0"/>
        </w:rPr>
        <w:br w:type="textWrapping"/>
      </w:r>
      <w:r w:rsidDel="00000000" w:rsidR="00000000" w:rsidRPr="00000000">
        <w:rPr>
          <w:rtl w:val="0"/>
        </w:rPr>
        <w:t xml:space="preserve">python scripts/train.py</w:t>
      </w:r>
      <w:r w:rsidDel="00000000" w:rsidR="00000000" w:rsidRPr="00000000">
        <w:rPr>
          <w:rtl w:val="0"/>
        </w:rPr>
      </w:r>
    </w:p>
    <w:p w:rsidR="00000000" w:rsidDel="00000000" w:rsidP="00000000" w:rsidRDefault="00000000" w:rsidRPr="00000000" w14:paraId="00000245">
      <w:pPr>
        <w:spacing w:after="120" w:before="240" w:line="276" w:lineRule="auto"/>
        <w:jc w:val="both"/>
        <w:rPr/>
      </w:pPr>
      <w:r w:rsidDel="00000000" w:rsidR="00000000" w:rsidRPr="00000000">
        <w:rPr>
          <w:rtl w:val="0"/>
        </w:rPr>
        <w:t xml:space="preserve">Este paso entrena los modelos finales, calcula métricas y guarda los artefactos en models/artifacts/, las métricas en models/metrics/ y las predicciones de entrenamiento en data/predictions/.</w:t>
      </w:r>
      <w:r w:rsidDel="00000000" w:rsidR="00000000" w:rsidRPr="00000000">
        <w:rPr>
          <w:rtl w:val="0"/>
        </w:rPr>
      </w:r>
    </w:p>
    <w:p w:rsidR="00000000" w:rsidDel="00000000" w:rsidP="00000000" w:rsidRDefault="00000000" w:rsidRPr="00000000" w14:paraId="00000246">
      <w:pPr>
        <w:spacing w:after="120" w:before="240" w:line="276" w:lineRule="auto"/>
        <w:jc w:val="both"/>
        <w:rPr>
          <w:b w:val="1"/>
          <w:bCs w:val="1"/>
        </w:rPr>
      </w:pPr>
      <w:r w:rsidDel="00000000" w:rsidR="00000000" w:rsidRPr="00000000">
        <w:rPr>
          <w:b w:val="1"/>
          <w:bCs w:val="1"/>
          <w:rtl w:val="0"/>
        </w:rPr>
        <w:t xml:space="preserve">Paso 4.</w:t>
      </w:r>
      <w:r w:rsidDel="00000000" w:rsidR="00000000" w:rsidRPr="00000000">
        <w:rPr>
          <w:b w:val="1"/>
          <w:bCs w:val="1"/>
          <w:rtl w:val="0"/>
        </w:rPr>
        <w:t xml:space="preserve"> </w:t>
      </w:r>
      <w:r w:rsidDel="00000000" w:rsidR="00000000" w:rsidRPr="00000000">
        <w:rPr>
          <w:b w:val="1"/>
          <w:bCs w:val="1"/>
          <w:rtl w:val="0"/>
        </w:rPr>
        <w:t xml:space="preserve">Inferencia y optimización</w:t>
      </w:r>
      <w:r w:rsidDel="00000000" w:rsidR="00000000" w:rsidRPr="00000000">
        <w:rPr>
          <w:rtl w:val="0"/>
        </w:rPr>
      </w:r>
    </w:p>
    <w:p w:rsidR="00000000" w:rsidDel="00000000" w:rsidP="00000000" w:rsidRDefault="00000000" w:rsidRPr="00000000" w14:paraId="00000247">
      <w:pPr>
        <w:numPr>
          <w:ilvl w:val="0"/>
          <w:numId w:val="10"/>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Linux/Mac:</w:t>
      </w:r>
      <w:r w:rsidDel="00000000" w:rsidR="00000000" w:rsidRPr="00000000">
        <w:rPr>
          <w:rtl w:val="0"/>
        </w:rPr>
        <w:br w:type="textWrapping"/>
      </w:r>
      <w:r w:rsidDel="00000000" w:rsidR="00000000" w:rsidRPr="00000000">
        <w:rPr>
          <w:rtl w:val="0"/>
        </w:rPr>
        <w:t xml:space="preserve">python3 scripts/predict.py --mode optimize --wine-index 10</w:t>
      </w:r>
      <w:r w:rsidDel="00000000" w:rsidR="00000000" w:rsidRPr="00000000">
        <w:rPr>
          <w:rtl w:val="0"/>
        </w:rPr>
      </w:r>
    </w:p>
    <w:p w:rsidR="00000000" w:rsidDel="00000000" w:rsidP="00000000" w:rsidRDefault="00000000" w:rsidRPr="00000000" w14:paraId="00000248">
      <w:pPr>
        <w:numPr>
          <w:ilvl w:val="0"/>
          <w:numId w:val="10"/>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Windows PowerShell:</w:t>
      </w:r>
      <w:r w:rsidDel="00000000" w:rsidR="00000000" w:rsidRPr="00000000">
        <w:rPr>
          <w:b w:val="1"/>
          <w:bCs w:val="1"/>
          <w:rtl w:val="0"/>
        </w:rPr>
        <w:br w:type="textWrapping"/>
      </w:r>
      <w:r w:rsidDel="00000000" w:rsidR="00000000" w:rsidRPr="00000000">
        <w:rPr>
          <w:rtl w:val="0"/>
        </w:rPr>
        <w:t xml:space="preserve">python scripts/predict.py --mode optimize --wine-index 10</w:t>
      </w:r>
      <w:r w:rsidDel="00000000" w:rsidR="00000000" w:rsidRPr="00000000">
        <w:rPr>
          <w:rtl w:val="0"/>
        </w:rPr>
      </w:r>
    </w:p>
    <w:p w:rsidR="00000000" w:rsidDel="00000000" w:rsidP="00000000" w:rsidRDefault="00000000" w:rsidRPr="00000000" w14:paraId="00000249">
      <w:pPr>
        <w:spacing w:after="120" w:before="240" w:line="276" w:lineRule="auto"/>
        <w:jc w:val="both"/>
        <w:rPr/>
      </w:pPr>
      <w:r w:rsidDel="00000000" w:rsidR="00000000" w:rsidRPr="00000000">
        <w:rPr>
          <w:rtl w:val="0"/>
        </w:rPr>
        <w:t xml:space="preserve">Este paso genera la trayectoria de simulación, la recomendación final y la visualización de optimización en data/predictions/.</w:t>
      </w:r>
      <w:r w:rsidDel="00000000" w:rsidR="00000000" w:rsidRPr="00000000">
        <w:rPr>
          <w:rtl w:val="0"/>
        </w:rPr>
      </w:r>
    </w:p>
    <w:p w:rsidR="00000000" w:rsidDel="00000000" w:rsidP="00000000" w:rsidRDefault="00000000" w:rsidRPr="00000000" w14:paraId="0000024A">
      <w:pPr>
        <w:spacing w:after="120" w:before="240" w:line="276" w:lineRule="auto"/>
        <w:jc w:val="both"/>
        <w:rPr>
          <w:b w:val="1"/>
          <w:bCs w:val="1"/>
        </w:rPr>
      </w:pPr>
      <w:r w:rsidDel="00000000" w:rsidR="00000000" w:rsidRPr="00000000">
        <w:rPr>
          <w:b w:val="1"/>
          <w:bCs w:val="1"/>
          <w:rtl w:val="0"/>
        </w:rPr>
        <w:t xml:space="preserve">Paso 5.</w:t>
      </w:r>
      <w:r w:rsidDel="00000000" w:rsidR="00000000" w:rsidRPr="00000000">
        <w:rPr>
          <w:b w:val="1"/>
          <w:bCs w:val="1"/>
          <w:rtl w:val="0"/>
        </w:rPr>
        <w:t xml:space="preserve"> </w:t>
      </w:r>
      <w:r w:rsidDel="00000000" w:rsidR="00000000" w:rsidRPr="00000000">
        <w:rPr>
          <w:b w:val="1"/>
          <w:bCs w:val="1"/>
          <w:rtl w:val="0"/>
        </w:rPr>
        <w:t xml:space="preserve">Generación de estadísticas descriptivas</w:t>
      </w:r>
      <w:r w:rsidDel="00000000" w:rsidR="00000000" w:rsidRPr="00000000">
        <w:rPr>
          <w:rtl w:val="0"/>
        </w:rPr>
      </w:r>
    </w:p>
    <w:p w:rsidR="00000000" w:rsidDel="00000000" w:rsidP="00000000" w:rsidRDefault="00000000" w:rsidRPr="00000000" w14:paraId="0000024B">
      <w:pPr>
        <w:numPr>
          <w:ilvl w:val="0"/>
          <w:numId w:val="29"/>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Linux/Mac:</w:t>
      </w:r>
      <w:r w:rsidDel="00000000" w:rsidR="00000000" w:rsidRPr="00000000">
        <w:rPr>
          <w:b w:val="1"/>
          <w:bCs w:val="1"/>
          <w:rtl w:val="0"/>
        </w:rPr>
        <w:br w:type="textWrapping"/>
      </w:r>
      <w:r w:rsidDel="00000000" w:rsidR="00000000" w:rsidRPr="00000000">
        <w:rPr>
          <w:rtl w:val="0"/>
        </w:rPr>
        <w:t xml:space="preserve">python3 scripts/get_stats.py</w:t>
      </w:r>
      <w:r w:rsidDel="00000000" w:rsidR="00000000" w:rsidRPr="00000000">
        <w:rPr>
          <w:rtl w:val="0"/>
        </w:rPr>
      </w:r>
    </w:p>
    <w:p w:rsidR="00000000" w:rsidDel="00000000" w:rsidP="00000000" w:rsidRDefault="00000000" w:rsidRPr="00000000" w14:paraId="0000024C">
      <w:pPr>
        <w:numPr>
          <w:ilvl w:val="0"/>
          <w:numId w:val="29"/>
        </w:numPr>
        <w:spacing w:after="120" w:before="240" w:line="276" w:lineRule="auto"/>
        <w:ind w:left="720" w:hanging="360"/>
        <w:jc w:val="both"/>
        <w:rPr>
          <w:rFonts w:ascii="Arial" w:cs="Arial" w:eastAsia="Arial" w:hAnsi="Arial"/>
        </w:rPr>
      </w:pPr>
      <w:r w:rsidDel="00000000" w:rsidR="00000000" w:rsidRPr="00000000">
        <w:rPr>
          <w:b w:val="1"/>
          <w:bCs w:val="1"/>
          <w:rtl w:val="0"/>
        </w:rPr>
        <w:t xml:space="preserve">Windows PowerShell:</w:t>
      </w:r>
      <w:r w:rsidDel="00000000" w:rsidR="00000000" w:rsidRPr="00000000">
        <w:rPr>
          <w:b w:val="1"/>
          <w:bCs w:val="1"/>
          <w:rtl w:val="0"/>
        </w:rPr>
        <w:br w:type="textWrapping"/>
      </w:r>
      <w:r w:rsidDel="00000000" w:rsidR="00000000" w:rsidRPr="00000000">
        <w:rPr>
          <w:rtl w:val="0"/>
        </w:rPr>
        <w:t xml:space="preserve">python scripts/get_stats.py</w:t>
      </w:r>
      <w:r w:rsidDel="00000000" w:rsidR="00000000" w:rsidRPr="00000000">
        <w:rPr>
          <w:rtl w:val="0"/>
        </w:rPr>
      </w:r>
    </w:p>
    <w:p w:rsidR="00000000" w:rsidDel="00000000" w:rsidP="00000000" w:rsidRDefault="00000000" w:rsidRPr="00000000" w14:paraId="0000024D">
      <w:pPr>
        <w:spacing w:after="120" w:before="240" w:line="276" w:lineRule="auto"/>
        <w:jc w:val="both"/>
        <w:rPr/>
      </w:pPr>
      <w:r w:rsidDel="00000000" w:rsidR="00000000" w:rsidRPr="00000000">
        <w:rPr>
          <w:rtl w:val="0"/>
        </w:rPr>
        <w:t xml:space="preserve">Este paso exporta un inventario descriptivo de variables en reports/feature_info.csv.</w:t>
      </w:r>
      <w:r w:rsidDel="00000000" w:rsidR="00000000" w:rsidRPr="00000000">
        <w:rPr>
          <w:rtl w:val="0"/>
        </w:rPr>
      </w:r>
    </w:p>
    <w:p w:rsidR="00000000" w:rsidDel="00000000" w:rsidP="00000000" w:rsidRDefault="00000000" w:rsidRPr="00000000" w14:paraId="0000024E">
      <w:pPr>
        <w:pStyle w:val="Heading2"/>
        <w:rPr/>
      </w:pPr>
      <w:bookmarkStart w:colFirst="0" w:colLast="0" w:name="_heading=h.6vqq5ls150c6" w:id="51"/>
      <w:bookmarkEnd w:id="51"/>
      <w:r w:rsidDel="00000000" w:rsidR="00000000" w:rsidRPr="00000000">
        <w:rPr>
          <w:rtl w:val="0"/>
        </w:rPr>
        <w:t xml:space="preserve">9.3  Trazabilidad del código</w:t>
      </w:r>
    </w:p>
    <w:p w:rsidR="00000000" w:rsidDel="00000000" w:rsidP="00000000" w:rsidRDefault="00000000" w:rsidRPr="00000000" w14:paraId="0000024F">
      <w:pPr>
        <w:spacing w:after="60" w:line="276" w:lineRule="auto"/>
        <w:jc w:val="both"/>
        <w:rPr/>
      </w:pPr>
      <w:r w:rsidDel="00000000" w:rsidR="00000000" w:rsidRPr="00000000">
        <w:rPr>
          <w:rtl w:val="0"/>
        </w:rPr>
        <w:t xml:space="preserve">La exploración y el análisis del dataset se documentan en el notebook notebooks/EDA/01_exploracion_dataset.ipynb. La comparativa de modelos se recoge en notebooks/ evaluacion/02_comparativa_modelos.ipynb, mientras que la selección del modelo final y la simulación de sulfitos se desarrollan en notebooks/ evaluacion/03_simulacion_sulfitos.ipynb. </w:t>
      </w:r>
    </w:p>
    <w:p w:rsidR="00000000" w:rsidDel="00000000" w:rsidP="00000000" w:rsidRDefault="00000000" w:rsidRPr="00000000" w14:paraId="00000250">
      <w:pPr>
        <w:spacing w:after="60" w:line="276" w:lineRule="auto"/>
        <w:jc w:val="both"/>
        <w:rPr/>
      </w:pPr>
      <w:r w:rsidDel="00000000" w:rsidR="00000000" w:rsidRPr="00000000">
        <w:rPr>
          <w:rtl w:val="0"/>
        </w:rPr>
        <w:t xml:space="preserve">La preparación de datos se implementa en src/data_processing/preprocess.py y se orquesta desde src/main.py, mediante la función data_processing(). El entrenamiento del modelo se ejecuta desde src/main.py, función train(), reutilizando la implementación base contenida en  src/training/train_rf.py. La inferencia y la optimización se gestionan desde src/main.py, función predict(), junto con los módulos src/predict/predictor.py y src/predict/optimization.py. </w:t>
      </w:r>
    </w:p>
    <w:p w:rsidR="00000000" w:rsidDel="00000000" w:rsidP="00000000" w:rsidRDefault="00000000" w:rsidRPr="00000000" w14:paraId="00000251">
      <w:pPr>
        <w:spacing w:after="60" w:line="276" w:lineRule="auto"/>
        <w:jc w:val="both"/>
        <w:rPr/>
      </w:pPr>
      <w:r w:rsidDel="00000000" w:rsidR="00000000" w:rsidRPr="00000000">
        <w:rPr>
          <w:rtl w:val="0"/>
        </w:rPr>
        <w:t xml:space="preserve">Los puntos de entrada para la ejecución del sistema son los scripts scripts/data_processing.py, scripts/train.py, scripts/predict.py y scripts/get_stats.py. La configuración reproducible del proyecto se centraliza en config/config.yaml, mientras que la definición del entorno software y de sus dependencias queda recogida en requirements.txt.</w:t>
      </w:r>
      <w:r w:rsidDel="00000000" w:rsidR="00000000" w:rsidRPr="00000000">
        <w:rPr>
          <w:rtl w:val="0"/>
        </w:rPr>
      </w:r>
    </w:p>
    <w:p w:rsidR="00000000" w:rsidDel="00000000" w:rsidP="00000000" w:rsidRDefault="00000000" w:rsidRPr="00000000" w14:paraId="00000252">
      <w:pPr>
        <w:pStyle w:val="Heading2"/>
        <w:rPr/>
      </w:pPr>
      <w:bookmarkStart w:colFirst="0" w:colLast="0" w:name="_heading=h.wzhdpfpeuyw3" w:id="52"/>
      <w:bookmarkEnd w:id="52"/>
      <w:r w:rsidDel="00000000" w:rsidR="00000000" w:rsidRPr="00000000">
        <w:rPr>
          <w:rtl w:val="0"/>
        </w:rPr>
        <w:t xml:space="preserve">9.4  Evidencias de resultados</w:t>
      </w:r>
    </w:p>
    <w:p w:rsidR="00000000" w:rsidDel="00000000" w:rsidP="00000000" w:rsidRDefault="00000000" w:rsidRPr="00000000" w14:paraId="00000253">
      <w:pPr>
        <w:spacing w:after="0" w:line="276" w:lineRule="auto"/>
        <w:rPr/>
      </w:pPr>
      <w:r w:rsidDel="00000000" w:rsidR="00000000" w:rsidRPr="00000000">
        <w:rPr>
          <w:rtl w:val="0"/>
        </w:rPr>
        <w:t xml:space="preserve">Tras ejecutar el ciclo completo, el sistema genera automáticamente evidencias de auditoría y resultados reproducibles:</w:t>
      </w:r>
      <w:r w:rsidDel="00000000" w:rsidR="00000000" w:rsidRPr="00000000">
        <w:rPr>
          <w:rtl w:val="0"/>
        </w:rPr>
      </w:r>
    </w:p>
    <w:p w:rsidR="00000000" w:rsidDel="00000000" w:rsidP="00000000" w:rsidRDefault="00000000" w:rsidRPr="00000000" w14:paraId="00000254">
      <w:pPr>
        <w:widowControl w:val="0"/>
        <w:numPr>
          <w:ilvl w:val="0"/>
          <w:numId w:val="28"/>
        </w:numPr>
        <w:spacing w:after="0" w:afterAutospacing="0" w:before="240" w:line="276" w:lineRule="auto"/>
        <w:ind w:left="720" w:hanging="360"/>
        <w:rPr>
          <w:rFonts w:ascii="Arial" w:cs="Arial" w:eastAsia="Arial" w:hAnsi="Arial"/>
        </w:rPr>
      </w:pPr>
      <w:r w:rsidDel="00000000" w:rsidR="00000000" w:rsidRPr="00000000">
        <w:rPr>
          <w:b w:val="1"/>
          <w:bCs w:val="1"/>
          <w:rtl w:val="0"/>
        </w:rPr>
        <w:t xml:space="preserve">Modelos serializados</w:t>
      </w:r>
      <w:r w:rsidDel="00000000" w:rsidR="00000000" w:rsidRPr="00000000">
        <w:rPr>
          <w:rtl w:val="0"/>
        </w:rPr>
        <w:t xml:space="preserve"> en models/artifacts/, incluyendo los artefactos finales de calidad y SO₂ ligado.</w:t>
      </w:r>
      <w:r w:rsidDel="00000000" w:rsidR="00000000" w:rsidRPr="00000000">
        <w:rPr>
          <w:rtl w:val="0"/>
        </w:rPr>
      </w:r>
    </w:p>
    <w:p w:rsidR="00000000" w:rsidDel="00000000" w:rsidP="00000000" w:rsidRDefault="00000000" w:rsidRPr="00000000" w14:paraId="00000255">
      <w:pPr>
        <w:widowControl w:val="0"/>
        <w:numPr>
          <w:ilvl w:val="0"/>
          <w:numId w:val="28"/>
        </w:numPr>
        <w:spacing w:after="0" w:afterAutospacing="0" w:before="0" w:beforeAutospacing="0" w:line="276" w:lineRule="auto"/>
        <w:ind w:left="720" w:hanging="360"/>
        <w:rPr>
          <w:rFonts w:ascii="Arial" w:cs="Arial" w:eastAsia="Arial" w:hAnsi="Arial"/>
        </w:rPr>
      </w:pPr>
      <w:r w:rsidDel="00000000" w:rsidR="00000000" w:rsidRPr="00000000">
        <w:rPr>
          <w:b w:val="1"/>
          <w:bCs w:val="1"/>
          <w:rtl w:val="0"/>
        </w:rPr>
        <w:t xml:space="preserve">Métricas de entrenamiento y validación</w:t>
      </w:r>
      <w:r w:rsidDel="00000000" w:rsidR="00000000" w:rsidRPr="00000000">
        <w:rPr>
          <w:rtl w:val="0"/>
        </w:rPr>
        <w:t xml:space="preserve"> en models/metrics/, con resultados cuantitativos del modelo final y comparativas baseline.</w:t>
      </w:r>
      <w:r w:rsidDel="00000000" w:rsidR="00000000" w:rsidRPr="00000000">
        <w:rPr>
          <w:rtl w:val="0"/>
        </w:rPr>
      </w:r>
    </w:p>
    <w:p w:rsidR="00000000" w:rsidDel="00000000" w:rsidP="00000000" w:rsidRDefault="00000000" w:rsidRPr="00000000" w14:paraId="00000256">
      <w:pPr>
        <w:widowControl w:val="0"/>
        <w:numPr>
          <w:ilvl w:val="0"/>
          <w:numId w:val="28"/>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Gráfica de trayectoria</w:t>
      </w:r>
      <w:r w:rsidDel="00000000" w:rsidR="00000000" w:rsidRPr="00000000">
        <w:rPr>
          <w:rtl w:val="0"/>
        </w:rPr>
        <w:t xml:space="preserve"> en data/predictions/trajectory.png, donde se representa la evolución de la calidad predicha, la banda de incertidumbre y el comportamiento del SO₂ total.</w:t>
      </w:r>
      <w:r w:rsidDel="00000000" w:rsidR="00000000" w:rsidRPr="00000000">
        <w:rPr>
          <w:rtl w:val="0"/>
        </w:rPr>
      </w:r>
    </w:p>
    <w:p w:rsidR="00000000" w:rsidDel="00000000" w:rsidP="00000000" w:rsidRDefault="00000000" w:rsidRPr="00000000" w14:paraId="00000257">
      <w:pPr>
        <w:spacing w:line="276" w:lineRule="auto"/>
        <w:jc w:val="both"/>
        <w:rPr/>
      </w:pPr>
      <w:r w:rsidDel="00000000" w:rsidR="00000000" w:rsidRPr="00000000">
        <w:rPr>
          <w:rtl w:val="0"/>
        </w:rPr>
      </w:r>
    </w:p>
    <w:p w:rsidR="00000000" w:rsidDel="00000000" w:rsidP="00000000" w:rsidRDefault="00000000" w:rsidRPr="00000000" w14:paraId="00000258">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jc w:val="left"/>
        <w:rPr>
          <w:rFonts w:ascii="Open Sans" w:cs="Open Sans" w:eastAsia="Open Sans" w:hAnsi="Open Sans"/>
          <w:sz w:val="44"/>
          <w:szCs w:val="44"/>
        </w:rPr>
      </w:pPr>
      <w:bookmarkStart w:colFirst="0" w:colLast="0" w:name="_heading=h.fnut8xgf9gh2" w:id="53"/>
      <w:bookmarkEnd w:id="53"/>
      <w:r w:rsidDel="00000000" w:rsidR="00000000" w:rsidRPr="00000000">
        <w:rPr>
          <w:rFonts w:ascii="Open Sans" w:cs="Open Sans" w:eastAsia="Open Sans" w:hAnsi="Open Sans"/>
          <w:sz w:val="44"/>
          <w:szCs w:val="44"/>
          <w:rtl w:val="0"/>
        </w:rPr>
        <w:t xml:space="preserve">10 Limitaciones, riesgos y consideraciones</w:t>
      </w:r>
    </w:p>
    <w:p w:rsidR="00000000" w:rsidDel="00000000" w:rsidP="00000000" w:rsidRDefault="00000000" w:rsidRPr="00000000" w14:paraId="0000025A">
      <w:pPr>
        <w:spacing w:after="120" w:before="240" w:line="276" w:lineRule="auto"/>
        <w:jc w:val="both"/>
        <w:rPr/>
      </w:pPr>
      <w:r w:rsidDel="00000000" w:rsidR="00000000" w:rsidRPr="00000000">
        <w:rPr>
          <w:rtl w:val="0"/>
        </w:rPr>
        <w:t xml:space="preserve">Las principales limitaciones del sistema derivan de la naturaleza de los datos utilizados y del enfoque de modelado:</w:t>
      </w:r>
    </w:p>
    <w:p w:rsidR="00000000" w:rsidDel="00000000" w:rsidP="00000000" w:rsidRDefault="00000000" w:rsidRPr="00000000" w14:paraId="0000025B">
      <w:pPr>
        <w:numPr>
          <w:ilvl w:val="0"/>
          <w:numId w:val="23"/>
        </w:numPr>
        <w:spacing w:after="0" w:afterAutospacing="0" w:line="276" w:lineRule="auto"/>
        <w:ind w:left="720" w:hanging="360"/>
        <w:jc w:val="both"/>
      </w:pPr>
      <w:r w:rsidDel="00000000" w:rsidR="00000000" w:rsidRPr="00000000">
        <w:rPr>
          <w:b w:val="1"/>
          <w:bCs w:val="1"/>
          <w:rtl w:val="0"/>
        </w:rPr>
        <w:t xml:space="preserve">Subjetividad sensorial y variables no observadas: </w:t>
      </w:r>
      <w:r w:rsidDel="00000000" w:rsidR="00000000" w:rsidRPr="00000000">
        <w:rPr>
          <w:rtl w:val="0"/>
        </w:rPr>
        <w:t xml:space="preserve">La variable objetivo "calidad" proviene de evaluaciones sensoriales humanas, con un grado inevitable de subjetividad y varianza entre catadores. Adicionalmente, el modelo predice esta calidad basándose exclusivamente en el equilibrio macroquímico (acidez, alcohol, azúcar, pH), careciendo de datos sobre el perfil aromático específico. En la práctica, el modelo detecta bien si un vino está equilibrado a nivel macroquímico, pero no captura matices olfativos que no están recogidos en el dataset.</w:t>
      </w:r>
    </w:p>
    <w:p w:rsidR="00000000" w:rsidDel="00000000" w:rsidP="00000000" w:rsidRDefault="00000000" w:rsidRPr="00000000" w14:paraId="0000025C">
      <w:pPr>
        <w:numPr>
          <w:ilvl w:val="0"/>
          <w:numId w:val="23"/>
        </w:numPr>
        <w:spacing w:after="0" w:afterAutospacing="0" w:line="276" w:lineRule="auto"/>
        <w:ind w:left="720" w:hanging="360"/>
        <w:jc w:val="both"/>
      </w:pPr>
      <w:r w:rsidDel="00000000" w:rsidR="00000000" w:rsidRPr="00000000">
        <w:rPr>
          <w:b w:val="1"/>
          <w:bCs w:val="1"/>
          <w:rtl w:val="0"/>
        </w:rPr>
        <w:t xml:space="preserve">Sesgo de centralidad: </w:t>
      </w:r>
      <w:r w:rsidDel="00000000" w:rsidR="00000000" w:rsidRPr="00000000">
        <w:rPr>
          <w:rtl w:val="0"/>
        </w:rPr>
        <w:t xml:space="preserve">La distribución de calidad concentrada en valores medios (5-7) hace que el modelo sea conservador: tiende a subestimar la calidad de vinos excepcionales y a sobreestimar la de vinos defectuosos.</w:t>
      </w:r>
    </w:p>
    <w:p w:rsidR="00000000" w:rsidDel="00000000" w:rsidP="00000000" w:rsidRDefault="00000000" w:rsidRPr="00000000" w14:paraId="0000025D">
      <w:pPr>
        <w:numPr>
          <w:ilvl w:val="0"/>
          <w:numId w:val="23"/>
        </w:numPr>
        <w:spacing w:after="0" w:afterAutospacing="0" w:line="276" w:lineRule="auto"/>
        <w:ind w:left="720" w:hanging="360"/>
        <w:jc w:val="both"/>
      </w:pPr>
      <w:r w:rsidDel="00000000" w:rsidR="00000000" w:rsidRPr="00000000">
        <w:rPr>
          <w:b w:val="1"/>
          <w:bCs w:val="1"/>
          <w:rtl w:val="0"/>
        </w:rPr>
        <w:t xml:space="preserve">Origen geográfico específico: </w:t>
      </w:r>
      <w:r w:rsidDel="00000000" w:rsidR="00000000" w:rsidRPr="00000000">
        <w:rPr>
          <w:rtl w:val="0"/>
        </w:rPr>
        <w:t xml:space="preserve">Aunque los datos de Vinho Verde (Portugal) son representativos del noroeste de España, el modelo podría perder precisión si se aplica a vinos de zonas climáticas muy diferentes (por ejemplo, La Mancha o zonas mediterráneas), donde los equilibrios de acidez y alcohol son estructuralmente distintos.</w:t>
      </w:r>
    </w:p>
    <w:p w:rsidR="00000000" w:rsidDel="00000000" w:rsidP="00000000" w:rsidRDefault="00000000" w:rsidRPr="00000000" w14:paraId="0000025E">
      <w:pPr>
        <w:numPr>
          <w:ilvl w:val="0"/>
          <w:numId w:val="23"/>
        </w:numPr>
        <w:spacing w:after="60" w:line="276" w:lineRule="auto"/>
        <w:ind w:left="720" w:hanging="360"/>
        <w:jc w:val="both"/>
      </w:pPr>
      <w:r w:rsidDel="00000000" w:rsidR="00000000" w:rsidRPr="00000000">
        <w:rPr>
          <w:b w:val="1"/>
          <w:bCs w:val="1"/>
          <w:rtl w:val="0"/>
        </w:rPr>
        <w:t xml:space="preserve">Error residual en SO₂ ligado: </w:t>
      </w:r>
      <w:r w:rsidDel="00000000" w:rsidR="00000000" w:rsidRPr="00000000">
        <w:rPr>
          <w:rtl w:val="0"/>
        </w:rPr>
        <w:t xml:space="preserve">El MAE de 14,5 mg/L se debe a que la tasa de combinación depende de precursores específicos (acetaldehído, ácido pirúvico) no desglosados en el dataset, debiendo el modelo inferirlos indirectamente.</w:t>
      </w:r>
    </w:p>
    <w:p w:rsidR="00000000" w:rsidDel="00000000" w:rsidP="00000000" w:rsidRDefault="00000000" w:rsidRPr="00000000" w14:paraId="0000025F">
      <w:pPr>
        <w:spacing w:after="120" w:before="240" w:line="276" w:lineRule="auto"/>
        <w:jc w:val="both"/>
        <w:rPr/>
      </w:pPr>
      <w:r w:rsidDel="00000000" w:rsidR="00000000" w:rsidRPr="00000000">
        <w:rPr>
          <w:rtl w:val="0"/>
        </w:rPr>
        <w:t xml:space="preserve">Para contrarrestar estas limitaciones, el sistema incorpora las siguientes salvaguardas:</w:t>
      </w:r>
    </w:p>
    <w:p w:rsidR="00000000" w:rsidDel="00000000" w:rsidP="00000000" w:rsidRDefault="00000000" w:rsidRPr="00000000" w14:paraId="00000260">
      <w:pPr>
        <w:numPr>
          <w:ilvl w:val="0"/>
          <w:numId w:val="8"/>
        </w:numPr>
        <w:spacing w:after="0" w:afterAutospacing="0" w:line="276" w:lineRule="auto"/>
        <w:ind w:left="720" w:hanging="360"/>
        <w:jc w:val="both"/>
      </w:pPr>
      <w:r w:rsidDel="00000000" w:rsidR="00000000" w:rsidRPr="00000000">
        <w:rPr>
          <w:b w:val="1"/>
          <w:bCs w:val="1"/>
          <w:rtl w:val="0"/>
        </w:rPr>
        <w:t xml:space="preserve">Algoritmo de mínima intervención: </w:t>
      </w:r>
      <w:r w:rsidDel="00000000" w:rsidR="00000000" w:rsidRPr="00000000">
        <w:rPr>
          <w:rtl w:val="0"/>
        </w:rPr>
        <w:t xml:space="preserve">El sistema nunca recomienda una intervención basándose en una mejora marginal de la predicción. Se exige que la mejora supere el umbral del MAE (&gt; 0,427 puntos). Si la ganancia es marginal, se recomienda mantener la dosis actual o la mínima necesaria para cumplir con el SO₂ molecular.</w:t>
      </w:r>
    </w:p>
    <w:p w:rsidR="00000000" w:rsidDel="00000000" w:rsidP="00000000" w:rsidRDefault="00000000" w:rsidRPr="00000000" w14:paraId="00000261">
      <w:pPr>
        <w:numPr>
          <w:ilvl w:val="0"/>
          <w:numId w:val="8"/>
        </w:numPr>
        <w:spacing w:after="0" w:afterAutospacing="0" w:line="276" w:lineRule="auto"/>
        <w:ind w:left="720" w:hanging="360"/>
        <w:jc w:val="both"/>
      </w:pPr>
      <w:r w:rsidDel="00000000" w:rsidR="00000000" w:rsidRPr="00000000">
        <w:rPr>
          <w:b w:val="1"/>
          <w:bCs w:val="1"/>
          <w:rtl w:val="0"/>
        </w:rPr>
        <w:t xml:space="preserve">Restricciones duras (Hard Constraints): </w:t>
      </w:r>
      <w:r w:rsidDel="00000000" w:rsidR="00000000" w:rsidRPr="00000000">
        <w:rPr>
          <w:rtl w:val="0"/>
        </w:rPr>
        <w:t xml:space="preserve">Independientemente de la predicción de calidad, el optimizador bloquea cualquier dosis que resulte en SO₂ molecular &lt; 0,6 mg/L (riesgo microbiológico) o SO₂ total &gt; 200 mg/L (incumplimiento legal).</w:t>
      </w:r>
    </w:p>
    <w:p w:rsidR="00000000" w:rsidDel="00000000" w:rsidP="00000000" w:rsidRDefault="00000000" w:rsidRPr="00000000" w14:paraId="00000262">
      <w:pPr>
        <w:numPr>
          <w:ilvl w:val="0"/>
          <w:numId w:val="8"/>
        </w:numPr>
        <w:spacing w:after="60" w:line="276" w:lineRule="auto"/>
        <w:ind w:left="720" w:hanging="360"/>
        <w:jc w:val="both"/>
      </w:pPr>
      <w:r w:rsidDel="00000000" w:rsidR="00000000" w:rsidRPr="00000000">
        <w:rPr>
          <w:b w:val="1"/>
          <w:bCs w:val="1"/>
          <w:rtl w:val="0"/>
        </w:rPr>
        <w:t xml:space="preserve">Uso como herramienta de soporte (DSS): </w:t>
      </w:r>
      <w:r w:rsidDel="00000000" w:rsidR="00000000" w:rsidRPr="00000000">
        <w:rPr>
          <w:rtl w:val="0"/>
        </w:rPr>
        <w:t xml:space="preserve">El sistema se define explícitamente como una herramienta de apoyo a la decisión, no como un sustituto del enólogo. La recomendación final debe ser siempre validada sensorialmente por el profesional.</w:t>
      </w:r>
    </w:p>
    <w:p w:rsidR="00000000" w:rsidDel="00000000" w:rsidP="00000000" w:rsidRDefault="00000000" w:rsidRPr="00000000" w14:paraId="00000263">
      <w:pPr>
        <w:spacing w:after="120" w:before="240" w:line="276" w:lineRule="auto"/>
        <w:jc w:val="both"/>
        <w:rPr/>
      </w:pPr>
      <w:r w:rsidDel="00000000" w:rsidR="00000000" w:rsidRPr="00000000">
        <w:rPr>
          <w:rtl w:val="0"/>
        </w:rPr>
        <w:t xml:space="preserve">De cara a la mejora futura, se recomienda enriquecer el dataset con variables adicionales (variedad de uva, temperatura de fermentación, tipo de levadura, compuestos aromáticos) y ampliar la cobertura geográfica para mejorar la generalización del modelo a otras regiones vitivinícolas.</w:t>
      </w:r>
    </w:p>
    <w:p w:rsidR="00000000" w:rsidDel="00000000" w:rsidP="00000000" w:rsidRDefault="00000000" w:rsidRPr="00000000" w14:paraId="00000264">
      <w:pPr>
        <w:spacing w:after="120" w:before="24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spacing w:after="120" w:before="240" w:lineRule="auto"/>
        <w:jc w:val="both"/>
        <w:rPr>
          <w:rFonts w:ascii="Open Sans" w:cs="Open Sans" w:eastAsia="Open Sans" w:hAnsi="Open Sans"/>
          <w:sz w:val="44"/>
          <w:szCs w:val="44"/>
        </w:rPr>
      </w:pPr>
      <w:bookmarkStart w:colFirst="0" w:colLast="0" w:name="_heading=h.oq8wngeeewbv" w:id="54"/>
      <w:bookmarkEnd w:id="54"/>
      <w:r w:rsidDel="00000000" w:rsidR="00000000" w:rsidRPr="00000000">
        <w:rPr>
          <w:rFonts w:ascii="Open Sans" w:cs="Open Sans" w:eastAsia="Open Sans" w:hAnsi="Open Sans"/>
          <w:sz w:val="44"/>
          <w:szCs w:val="44"/>
          <w:rtl w:val="0"/>
        </w:rPr>
        <w:t xml:space="preserve">Referencias</w:t>
      </w:r>
    </w:p>
    <w:p w:rsidR="00000000" w:rsidDel="00000000" w:rsidP="00000000" w:rsidRDefault="00000000" w:rsidRPr="00000000" w14:paraId="00000266">
      <w:pPr>
        <w:spacing w:after="120" w:before="240" w:line="276" w:lineRule="auto"/>
        <w:jc w:val="both"/>
        <w:rPr/>
      </w:pPr>
      <w:r w:rsidDel="00000000" w:rsidR="00000000" w:rsidRPr="00000000">
        <w:rPr>
          <w:rtl w:val="0"/>
        </w:rPr>
        <w:t xml:space="preserve">Boulton, R. B., Singleton, V. L., Bisson, L. F., &amp; Kunkee, R. E. (1999). Principles and Practices of Winemaking. Springer. </w:t>
      </w:r>
      <w:hyperlink r:id="rId20">
        <w:r w:rsidDel="00000000" w:rsidR="00000000" w:rsidRPr="00000000">
          <w:rPr>
            <w:color w:val="1155cc"/>
            <w:u w:val="single"/>
            <w:rtl w:val="0"/>
          </w:rPr>
          <w:t xml:space="preserve">https://doi.org/10.1007/978-1-4757-6255-6</w:t>
        </w:r>
      </w:hyperlink>
      <w:r w:rsidDel="00000000" w:rsidR="00000000" w:rsidRPr="00000000">
        <w:rPr>
          <w:rtl w:val="0"/>
        </w:rPr>
        <w:t xml:space="preserve"> </w:t>
      </w:r>
    </w:p>
    <w:p w:rsidR="00000000" w:rsidDel="00000000" w:rsidP="00000000" w:rsidRDefault="00000000" w:rsidRPr="00000000" w14:paraId="00000267">
      <w:pPr>
        <w:spacing w:after="120" w:before="240" w:line="276" w:lineRule="auto"/>
        <w:jc w:val="both"/>
        <w:rPr/>
      </w:pPr>
      <w:r w:rsidDel="00000000" w:rsidR="00000000" w:rsidRPr="00000000">
        <w:rPr>
          <w:rtl w:val="0"/>
        </w:rPr>
        <w:t xml:space="preserve">Cortez, P., Cerdeira, A., Almeida, F., Matos, T., &amp; Reis, J. (2009). Modeling wine preferences by data mining from physicochemical properties. Decision Support Systems, 47(4), 547-553. </w:t>
      </w:r>
      <w:hyperlink r:id="rId21">
        <w:r w:rsidDel="00000000" w:rsidR="00000000" w:rsidRPr="00000000">
          <w:rPr>
            <w:color w:val="1155cc"/>
            <w:u w:val="single"/>
            <w:rtl w:val="0"/>
          </w:rPr>
          <w:t xml:space="preserve">https://doi.org/10.1016/j.dss.2009.05.016</w:t>
        </w:r>
      </w:hyperlink>
      <w:r w:rsidDel="00000000" w:rsidR="00000000" w:rsidRPr="00000000">
        <w:rPr>
          <w:rtl w:val="0"/>
        </w:rPr>
        <w:t xml:space="preserve"> </w:t>
      </w:r>
    </w:p>
    <w:p w:rsidR="00000000" w:rsidDel="00000000" w:rsidP="00000000" w:rsidRDefault="00000000" w:rsidRPr="00000000" w14:paraId="00000268">
      <w:pPr>
        <w:spacing w:after="120" w:before="240" w:line="276" w:lineRule="auto"/>
        <w:jc w:val="both"/>
        <w:rPr/>
      </w:pPr>
      <w:r w:rsidDel="00000000" w:rsidR="00000000" w:rsidRPr="00000000">
        <w:rPr>
          <w:rtl w:val="0"/>
        </w:rPr>
        <w:t xml:space="preserve">European Commission. (2019). Commission Delegated Regulation (EU) 2019/934 as regards authorised oenological practices and restrictions applicable to the production and conservation of grapevine products. Official Journal of the European Union, L 149, 1-52. </w:t>
      </w:r>
      <w:hyperlink r:id="rId22">
        <w:r w:rsidDel="00000000" w:rsidR="00000000" w:rsidRPr="00000000">
          <w:rPr>
            <w:color w:val="1155cc"/>
            <w:u w:val="single"/>
            <w:rtl w:val="0"/>
          </w:rPr>
          <w:t xml:space="preserve">http://data.europa.eu/eli/reg_del/2019/934/oj</w:t>
        </w:r>
      </w:hyperlink>
      <w:r w:rsidDel="00000000" w:rsidR="00000000" w:rsidRPr="00000000">
        <w:rPr>
          <w:rtl w:val="0"/>
        </w:rPr>
        <w:t xml:space="preserve"> </w:t>
      </w:r>
    </w:p>
    <w:p w:rsidR="00000000" w:rsidDel="00000000" w:rsidP="00000000" w:rsidRDefault="00000000" w:rsidRPr="00000000" w14:paraId="00000269">
      <w:pPr>
        <w:spacing w:after="120" w:before="240" w:line="276" w:lineRule="auto"/>
        <w:jc w:val="both"/>
        <w:rPr/>
      </w:pPr>
      <w:r w:rsidDel="00000000" w:rsidR="00000000" w:rsidRPr="00000000">
        <w:rPr>
          <w:rtl w:val="0"/>
        </w:rPr>
        <w:t xml:space="preserve">Grinsztajn, L., Oyallon, E., &amp; Varoquaux, G. (2022). Why do tree-based models still outperform deep learning on typical tabular data? Advances in Neural Information Processing Systems, 35, 507-520. </w:t>
      </w:r>
      <w:hyperlink r:id="rId23">
        <w:r w:rsidDel="00000000" w:rsidR="00000000" w:rsidRPr="00000000">
          <w:rPr>
            <w:color w:val="1155cc"/>
            <w:u w:val="single"/>
            <w:rtl w:val="0"/>
          </w:rPr>
          <w:t xml:space="preserve">https://doi.org/10.48550/arXiv.2207.08815</w:t>
        </w:r>
      </w:hyperlink>
      <w:r w:rsidDel="00000000" w:rsidR="00000000" w:rsidRPr="00000000">
        <w:rPr>
          <w:rtl w:val="0"/>
        </w:rPr>
        <w:t xml:space="preserve"> </w:t>
      </w:r>
    </w:p>
    <w:p w:rsidR="00000000" w:rsidDel="00000000" w:rsidP="00000000" w:rsidRDefault="00000000" w:rsidRPr="00000000" w14:paraId="0000026A">
      <w:pPr>
        <w:spacing w:after="120" w:before="240" w:line="276" w:lineRule="auto"/>
        <w:jc w:val="both"/>
        <w:rPr/>
      </w:pPr>
      <w:r w:rsidDel="00000000" w:rsidR="00000000" w:rsidRPr="00000000">
        <w:rPr>
          <w:rtl w:val="0"/>
        </w:rPr>
        <w:t xml:space="preserve">Ribéreau-Gayon, P., Dubourdieu, D., Donèche, B., &amp; Lonvaud, A. (2006). Handbook of Enology, Volume 1: The Microbiology of Wine and Vinifications (2nd ed.). John Wiley &amp; Sons. </w:t>
      </w:r>
      <w:hyperlink r:id="rId24">
        <w:r w:rsidDel="00000000" w:rsidR="00000000" w:rsidRPr="00000000">
          <w:rPr>
            <w:color w:val="1155cc"/>
            <w:u w:val="single"/>
            <w:rtl w:val="0"/>
          </w:rPr>
          <w:t xml:space="preserve">https://doi.org/10.1002/0470010398</w:t>
        </w:r>
      </w:hyperlink>
      <w:r w:rsidDel="00000000" w:rsidR="00000000" w:rsidRPr="00000000">
        <w:rPr>
          <w:rtl w:val="0"/>
        </w:rPr>
        <w:t xml:space="preserve"> </w:t>
      </w:r>
    </w:p>
    <w:p w:rsidR="00000000" w:rsidDel="00000000" w:rsidP="00000000" w:rsidRDefault="00000000" w:rsidRPr="00000000" w14:paraId="0000026B">
      <w:pPr>
        <w:spacing w:after="120" w:before="240" w:line="276" w:lineRule="auto"/>
        <w:jc w:val="both"/>
        <w:rPr/>
      </w:pPr>
      <w:r w:rsidDel="00000000" w:rsidR="00000000" w:rsidRPr="00000000">
        <w:rPr>
          <w:rtl w:val="0"/>
        </w:rPr>
        <w:t xml:space="preserve">Villamor, R. R., Evans, M. A., &amp; Ross, C. F. (2013). Effects of ethanol, tannin and fructose on the sensory and chemical properties of Washington State Merlot. Food Chemistry, 140(4), 723-731. </w:t>
      </w:r>
      <w:hyperlink r:id="rId25">
        <w:r w:rsidDel="00000000" w:rsidR="00000000" w:rsidRPr="00000000">
          <w:rPr>
            <w:color w:val="1155cc"/>
            <w:u w:val="single"/>
            <w:rtl w:val="0"/>
          </w:rPr>
          <w:t xml:space="preserve">https://doi.org/10.1016/j.foodchem.2012.10.105</w:t>
        </w:r>
      </w:hyperlink>
      <w:r w:rsidDel="00000000" w:rsidR="00000000" w:rsidRPr="00000000">
        <w:rPr>
          <w:rtl w:val="0"/>
        </w:rPr>
      </w:r>
    </w:p>
    <w:p w:rsidR="00000000" w:rsidDel="00000000" w:rsidP="00000000" w:rsidRDefault="00000000" w:rsidRPr="00000000" w14:paraId="0000026C">
      <w:pPr>
        <w:ind w:left="0" w:firstLine="0"/>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sectPr>
      <w:headerReference r:id="rId26" w:type="default"/>
      <w:headerReference r:id="rId27" w:type="even"/>
      <w:footerReference r:id="rId28" w:type="default"/>
      <w:footerReference r:id="rId29"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2486271</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16"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-46335</wp:posOffset>
          </wp:positionV>
          <wp:extent cx="746760" cy="464185"/>
          <wp:effectExtent b="0" l="0" r="0" t="0"/>
          <wp:wrapSquare wrapText="bothSides" distB="0" distT="0" distL="114300" distR="114300"/>
          <wp:docPr descr="A logo with a lion and a crown&#10;&#10;AI-generated content may be incorrect." id="2011550218"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-889832</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2"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14" name="image3.png"/>
          <a:graphic>
            <a:graphicData uri="http://schemas.openxmlformats.org/drawingml/2006/picture">
              <pic:pic>
                <pic:nvPicPr>
                  <pic:cNvPr descr="A close-up of a sign&#10;&#10;AI-generated content may be incorrect." id="0" name="image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7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2498914</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12"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-59689</wp:posOffset>
          </wp:positionV>
          <wp:extent cx="746760" cy="464185"/>
          <wp:effectExtent b="0" l="0" r="0" t="0"/>
          <wp:wrapSquare wrapText="bothSides" distB="0" distT="0" distL="114300" distR="114300"/>
          <wp:docPr descr="A logo with a lion and a crown&#10;&#10;AI-generated content may be incorrect." id="2011550225"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-782954</wp:posOffset>
          </wp:positionH>
          <wp:positionV relativeFrom="paragraph">
            <wp:posOffset>-38099</wp:posOffset>
          </wp:positionV>
          <wp:extent cx="1488440" cy="435610"/>
          <wp:effectExtent b="0" l="0" r="0" t="0"/>
          <wp:wrapSquare wrapText="bothSides" distB="0" distT="0" distL="114300" distR="114300"/>
          <wp:docPr descr="A blue and grey logo&#10;&#10;AI-generated content may be incorrect." id="2011550224"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15" name="image3.png"/>
          <a:graphic>
            <a:graphicData uri="http://schemas.openxmlformats.org/drawingml/2006/picture">
              <pic:pic>
                <pic:nvPicPr>
                  <pic:cNvPr descr="A close-up of a sign&#10;&#10;AI-generated content may be incorrect." id="0" name="image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-168217</wp:posOffset>
          </wp:positionV>
          <wp:extent cx="1195070" cy="429895"/>
          <wp:effectExtent b="0" l="0" r="0" t="0"/>
          <wp:wrapNone/>
          <wp:docPr descr="A logo with green leaves&#10;&#10;AI-generated content may be incorrect." id="2011550219" name="image8.jpg"/>
          <a:graphic>
            <a:graphicData uri="http://schemas.openxmlformats.org/drawingml/2006/picture">
              <pic:pic>
                <pic:nvPicPr>
                  <pic:cNvPr descr="A logo with green leaves&#10;&#10;AI-generated content may be incorrect." id="0" name="image8.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70">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M</w:t>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odelo para la predicción de niveles óptimos de sulfitos durante el proceso de elaboración del vino</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120" w:before="360" w:line="276" w:lineRule="auto"/>
      <w:jc w:val="both"/>
    </w:pPr>
    <w:rPr>
      <w:b w:val="1"/>
      <w:bCs w:val="1"/>
      <w:color w:val="365d5e"/>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Ttulo7">
    <w:name w:val="heading 7"/>
    <w:basedOn w:val="Normal"/>
    <w:next w:val="Normal"/>
    <w:link w:val="Ttulo7C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Ttulo8">
    <w:name w:val="heading 8"/>
    <w:basedOn w:val="Normal"/>
    <w:next w:val="Normal"/>
    <w:link w:val="Ttulo8C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Ttulo9">
    <w:name w:val="heading 9"/>
    <w:basedOn w:val="Normal"/>
    <w:next w:val="Normal"/>
    <w:link w:val="Ttulo9C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B39A2"/>
    <w:rPr>
      <w:rFonts w:asciiTheme="majorHAnsi" w:cstheme="majorBidi" w:eastAsiaTheme="majorEastAsia" w:hAnsiTheme="majorHAnsi"/>
      <w:color w:val="1b2e2e" w:themeColor="accent1" w:themeShade="000080"/>
      <w:sz w:val="36"/>
      <w:szCs w:val="36"/>
    </w:rPr>
  </w:style>
  <w:style w:type="character" w:styleId="Ttulo2Car" w:customStyle="1">
    <w:name w:val="Título 2 Car"/>
    <w:basedOn w:val="Fuentedeprrafopredeter"/>
    <w:link w:val="Ttulo2"/>
    <w:uiPriority w:val="9"/>
    <w:rsid w:val="00AB39A2"/>
    <w:rPr>
      <w:rFonts w:asciiTheme="majorHAnsi" w:cstheme="majorBidi" w:eastAsiaTheme="majorEastAsia" w:hAnsiTheme="majorHAnsi"/>
      <w:color w:val="284546" w:themeColor="accent1" w:themeShade="0000BF"/>
      <w:sz w:val="32"/>
      <w:szCs w:val="32"/>
    </w:rPr>
  </w:style>
  <w:style w:type="character" w:styleId="Ttulo3Car" w:customStyle="1">
    <w:name w:val="Título 3 Car"/>
    <w:basedOn w:val="Fuentedeprrafopredeter"/>
    <w:link w:val="Ttulo3"/>
    <w:uiPriority w:val="9"/>
    <w:rsid w:val="00AB39A2"/>
    <w:rPr>
      <w:rFonts w:asciiTheme="majorHAnsi" w:cstheme="majorBidi" w:eastAsiaTheme="majorEastAsia" w:hAnsiTheme="majorHAnsi"/>
      <w:color w:val="284546" w:themeColor="accent1" w:themeShade="0000BF"/>
      <w:sz w:val="28"/>
      <w:szCs w:val="28"/>
    </w:rPr>
  </w:style>
  <w:style w:type="character" w:styleId="Ttulo4Car" w:customStyle="1">
    <w:name w:val="Título 4 Car"/>
    <w:basedOn w:val="Fuentedeprrafopredeter"/>
    <w:link w:val="Ttulo4"/>
    <w:uiPriority w:val="9"/>
    <w:rsid w:val="00AB39A2"/>
    <w:rPr>
      <w:rFonts w:asciiTheme="majorHAnsi" w:cstheme="majorBidi" w:eastAsiaTheme="majorEastAsia" w:hAnsiTheme="majorHAnsi"/>
      <w:color w:val="284546" w:themeColor="accent1" w:themeShade="0000BF"/>
      <w:sz w:val="24"/>
      <w:szCs w:val="24"/>
    </w:rPr>
  </w:style>
  <w:style w:type="character" w:styleId="Ttulo5Car" w:customStyle="1">
    <w:name w:val="Título 5 Car"/>
    <w:basedOn w:val="Fuentedeprrafopredeter"/>
    <w:link w:val="Ttulo5"/>
    <w:uiPriority w:val="9"/>
    <w:rsid w:val="00AB39A2"/>
    <w:rPr>
      <w:rFonts w:asciiTheme="majorHAnsi" w:cstheme="majorBidi" w:eastAsiaTheme="majorEastAsia" w:hAnsiTheme="majorHAnsi"/>
      <w:caps w:val="1"/>
      <w:color w:val="284546" w:themeColor="accent1" w:themeShade="0000BF"/>
    </w:rPr>
  </w:style>
  <w:style w:type="character" w:styleId="Ttulo6Car" w:customStyle="1">
    <w:name w:val="Título 6 Car"/>
    <w:basedOn w:val="Fuentedeprrafopredeter"/>
    <w:link w:val="Ttulo6"/>
    <w:uiPriority w:val="9"/>
    <w:rsid w:val="00AB39A2"/>
    <w:rPr>
      <w:rFonts w:asciiTheme="majorHAnsi" w:cstheme="majorBidi" w:eastAsiaTheme="majorEastAsia" w:hAnsiTheme="majorHAnsi"/>
      <w:i w:val="1"/>
      <w:iCs w:val="1"/>
      <w:caps w:val="1"/>
      <w:color w:val="1b2e2e" w:themeColor="accent1" w:themeShade="000080"/>
    </w:rPr>
  </w:style>
  <w:style w:type="character" w:styleId="Ttulo7Car" w:customStyle="1">
    <w:name w:val="Título 7 Car"/>
    <w:basedOn w:val="Fuentedeprrafopredeter"/>
    <w:link w:val="Ttulo7"/>
    <w:uiPriority w:val="9"/>
    <w:rsid w:val="00AB39A2"/>
    <w:rPr>
      <w:rFonts w:asciiTheme="majorHAnsi" w:cstheme="majorBidi" w:eastAsiaTheme="majorEastAsia" w:hAnsiTheme="majorHAnsi"/>
      <w:b w:val="1"/>
      <w:bCs w:val="1"/>
      <w:color w:val="1b2e2e" w:themeColor="accent1" w:themeShade="000080"/>
    </w:rPr>
  </w:style>
  <w:style w:type="character" w:styleId="Ttulo8Car" w:customStyle="1">
    <w:name w:val="Título 8 Car"/>
    <w:basedOn w:val="Fuentedeprrafopredeter"/>
    <w:link w:val="Ttulo8"/>
    <w:uiPriority w:val="9"/>
    <w:rsid w:val="00AB39A2"/>
    <w:rPr>
      <w:rFonts w:asciiTheme="majorHAnsi" w:cstheme="majorBidi" w:eastAsiaTheme="majorEastAsia" w:hAnsiTheme="majorHAnsi"/>
      <w:b w:val="1"/>
      <w:bCs w:val="1"/>
      <w:i w:val="1"/>
      <w:iCs w:val="1"/>
      <w:color w:val="1b2e2e" w:themeColor="accent1" w:themeShade="000080"/>
    </w:rPr>
  </w:style>
  <w:style w:type="character" w:styleId="Ttulo9Car" w:customStyle="1">
    <w:name w:val="Título 9 Car"/>
    <w:basedOn w:val="Fuentedeprrafopredeter"/>
    <w:link w:val="Ttulo9"/>
    <w:uiPriority w:val="9"/>
    <w:semiHidden w:val="1"/>
    <w:rsid w:val="00AB39A2"/>
    <w:rPr>
      <w:rFonts w:asciiTheme="majorHAnsi" w:cstheme="majorBidi" w:eastAsiaTheme="majorEastAsia" w:hAnsiTheme="majorHAnsi"/>
      <w:i w:val="1"/>
      <w:iCs w:val="1"/>
      <w:color w:val="1b2e2e" w:themeColor="accent1" w:themeShade="000080"/>
    </w:rPr>
  </w:style>
  <w:style w:type="paragraph" w:styleId="Descripcin">
    <w:name w:val="caption"/>
    <w:basedOn w:val="Normal"/>
    <w:next w:val="Normal"/>
    <w:link w:val="DescripcinCar"/>
    <w:unhideWhenUsed w:val="1"/>
    <w:qFormat w:val="1"/>
    <w:rsid w:val="00AB39A2"/>
    <w:pPr>
      <w:spacing w:line="240" w:lineRule="auto"/>
    </w:pPr>
    <w:rPr>
      <w:b w:val="1"/>
      <w:bCs w:val="1"/>
      <w:smallCaps w:val="1"/>
      <w:color w:val="739a8a" w:themeColor="text2"/>
    </w:rPr>
  </w:style>
  <w:style w:type="character" w:styleId="TtuloCar" w:customStyle="1">
    <w:name w:val="Título Car"/>
    <w:basedOn w:val="Fuentedeprrafopredeter"/>
    <w:link w:val="Ttulo"/>
    <w:uiPriority w:val="10"/>
    <w:rsid w:val="00AB39A2"/>
    <w:rPr>
      <w:rFonts w:asciiTheme="majorHAnsi" w:cstheme="majorBidi" w:eastAsiaTheme="majorEastAsia" w:hAnsiTheme="majorHAnsi"/>
      <w:caps w:val="1"/>
      <w:color w:val="739a8a" w:themeColor="text2"/>
      <w:spacing w:val="-15"/>
      <w:sz w:val="72"/>
      <w:szCs w:val="72"/>
    </w:rPr>
  </w:style>
  <w:style w:type="character" w:styleId="SubttuloCar" w:customStyle="1">
    <w:name w:val="Subtítulo Car"/>
    <w:basedOn w:val="Fuentedeprrafopredeter"/>
    <w:link w:val="Subttulo"/>
    <w:uiPriority w:val="11"/>
    <w:rsid w:val="00AB39A2"/>
    <w:rPr>
      <w:rFonts w:asciiTheme="majorHAnsi" w:cstheme="majorBidi" w:eastAsiaTheme="majorEastAsia" w:hAnsiTheme="majorHAnsi"/>
      <w:color w:val="365d5e" w:themeColor="accent1"/>
      <w:sz w:val="28"/>
      <w:szCs w:val="28"/>
    </w:rPr>
  </w:style>
  <w:style w:type="character" w:styleId="Textoennegrita">
    <w:name w:val="Strong"/>
    <w:basedOn w:val="Fuentedeprrafopredeter"/>
    <w:uiPriority w:val="22"/>
    <w:qFormat w:val="1"/>
    <w:rsid w:val="00AB39A2"/>
    <w:rPr>
      <w:b w:val="1"/>
      <w:bCs w:val="1"/>
    </w:rPr>
  </w:style>
  <w:style w:type="character" w:styleId="nfasis">
    <w:name w:val="Emphasis"/>
    <w:basedOn w:val="Fuentedeprrafopredeter"/>
    <w:uiPriority w:val="20"/>
    <w:qFormat w:val="1"/>
    <w:rsid w:val="00AB39A2"/>
    <w:rPr>
      <w:i w:val="1"/>
      <w:iCs w:val="1"/>
    </w:rPr>
  </w:style>
  <w:style w:type="paragraph" w:styleId="Sinespaciado">
    <w:name w:val="No Spacing"/>
    <w:uiPriority w:val="1"/>
    <w:qFormat w:val="1"/>
    <w:rsid w:val="00AB39A2"/>
    <w:pPr>
      <w:spacing w:after="0" w:line="240" w:lineRule="auto"/>
    </w:pPr>
  </w:style>
  <w:style w:type="paragraph" w:styleId="Cita">
    <w:name w:val="Quote"/>
    <w:basedOn w:val="Normal"/>
    <w:next w:val="Normal"/>
    <w:link w:val="CitaCar"/>
    <w:uiPriority w:val="29"/>
    <w:qFormat w:val="1"/>
    <w:rsid w:val="00AB39A2"/>
    <w:pPr>
      <w:spacing w:after="120" w:before="120"/>
      <w:ind w:left="720"/>
    </w:pPr>
    <w:rPr>
      <w:color w:val="739a8a" w:themeColor="text2"/>
      <w:sz w:val="24"/>
      <w:szCs w:val="24"/>
    </w:rPr>
  </w:style>
  <w:style w:type="character" w:styleId="CitaCar" w:customStyle="1">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CitadestacadaCar" w:customStyle="1">
    <w:name w:val="Cita destacada Car"/>
    <w:basedOn w:val="Fuentedeprrafopredeter"/>
    <w:link w:val="Citadestacada"/>
    <w:uiPriority w:val="30"/>
    <w:rsid w:val="00AB39A2"/>
    <w:rPr>
      <w:rFonts w:asciiTheme="majorHAnsi" w:cstheme="majorBidi" w:eastAsiaTheme="majorEastAsia" w:hAnsiTheme="majorHAnsi"/>
      <w:color w:val="739a8a" w:themeColor="text2"/>
      <w:spacing w:val="-6"/>
      <w:sz w:val="32"/>
      <w:szCs w:val="32"/>
    </w:rPr>
  </w:style>
  <w:style w:type="character" w:styleId="nfasissutil">
    <w:name w:val="Subtle Emphasis"/>
    <w:basedOn w:val="Fuentedeprrafopredeter"/>
    <w:uiPriority w:val="19"/>
    <w:qFormat w:val="1"/>
    <w:rsid w:val="00AB39A2"/>
    <w:rPr>
      <w:i w:val="1"/>
      <w:iCs w:val="1"/>
      <w:color w:val="a3bdb2" w:themeColor="text1" w:themeTint="0000A6"/>
    </w:rPr>
  </w:style>
  <w:style w:type="character" w:styleId="nfasisintenso">
    <w:name w:val="Intense Emphasis"/>
    <w:basedOn w:val="Fuentedeprrafopredeter"/>
    <w:uiPriority w:val="21"/>
    <w:qFormat w:val="1"/>
    <w:rsid w:val="00AB39A2"/>
    <w:rPr>
      <w:b w:val="1"/>
      <w:bCs w:val="1"/>
      <w:i w:val="1"/>
      <w:iCs w:val="1"/>
    </w:rPr>
  </w:style>
  <w:style w:type="character" w:styleId="Referenciasutil">
    <w:name w:val="Subtle Reference"/>
    <w:basedOn w:val="Fuentedeprrafopredeter"/>
    <w:uiPriority w:val="31"/>
    <w:qFormat w:val="1"/>
    <w:rsid w:val="00AB39A2"/>
    <w:rPr>
      <w:smallCaps w:val="1"/>
      <w:color w:val="a3bdb2" w:themeColor="text1" w:themeTint="0000A6"/>
      <w:u w:color="b8ccc4" w:themeColor="text1" w:themeTint="000080" w:val="none"/>
      <w:bdr w:color="auto" w:space="0" w:sz="0" w:val="none"/>
    </w:rPr>
  </w:style>
  <w:style w:type="character" w:styleId="Referenciaintensa">
    <w:name w:val="Intense Reference"/>
    <w:basedOn w:val="Fuentedeprrafopredeter"/>
    <w:uiPriority w:val="32"/>
    <w:qFormat w:val="1"/>
    <w:rsid w:val="00AB39A2"/>
    <w:rPr>
      <w:b w:val="1"/>
      <w:bCs w:val="1"/>
      <w:smallCaps w:val="1"/>
      <w:color w:val="739a8a" w:themeColor="text2"/>
      <w:u w:val="single"/>
    </w:rPr>
  </w:style>
  <w:style w:type="character" w:styleId="Ttulodellibro">
    <w:name w:val="Book Title"/>
    <w:basedOn w:val="Fuentedeprrafopredeter"/>
    <w:uiPriority w:val="33"/>
    <w:qFormat w:val="1"/>
    <w:rsid w:val="00AB39A2"/>
    <w:rPr>
      <w:b w:val="1"/>
      <w:bCs w:val="1"/>
      <w:smallCaps w:val="1"/>
      <w:spacing w:val="10"/>
    </w:rPr>
  </w:style>
  <w:style w:type="paragraph" w:styleId="TtuloTDC">
    <w:name w:val="TOC Heading"/>
    <w:basedOn w:val="Ttulo1"/>
    <w:next w:val="Normal"/>
    <w:uiPriority w:val="39"/>
    <w:unhideWhenUsed w:val="1"/>
    <w:qFormat w:val="1"/>
    <w:rsid w:val="00AB39A2"/>
    <w:pPr>
      <w:outlineLvl w:val="9"/>
    </w:pPr>
  </w:style>
  <w:style w:type="paragraph" w:styleId="Encabezado">
    <w:name w:val="header"/>
    <w:basedOn w:val="Normal"/>
    <w:link w:val="EncabezadoCar"/>
    <w:uiPriority w:val="99"/>
    <w:unhideWhenUsed w:val="1"/>
    <w:rsid w:val="00171F5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71F5E"/>
  </w:style>
  <w:style w:type="paragraph" w:styleId="Piedepgina">
    <w:name w:val="footer"/>
    <w:basedOn w:val="Normal"/>
    <w:link w:val="PiedepginaCar"/>
    <w:uiPriority w:val="99"/>
    <w:unhideWhenUsed w:val="1"/>
    <w:rsid w:val="00171F5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71F5E"/>
  </w:style>
  <w:style w:type="paragraph" w:styleId="TDC1">
    <w:name w:val="toc 1"/>
    <w:basedOn w:val="Normal"/>
    <w:next w:val="Normal"/>
    <w:autoRedefine w:val="1"/>
    <w:uiPriority w:val="39"/>
    <w:unhideWhenUsed w:val="1"/>
    <w:rsid w:val="00C81877"/>
    <w:pPr>
      <w:spacing w:after="100"/>
    </w:pPr>
  </w:style>
  <w:style w:type="paragraph" w:styleId="TD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DC3">
    <w:name w:val="toc 3"/>
    <w:basedOn w:val="Normal"/>
    <w:next w:val="Normal"/>
    <w:autoRedefine w:val="1"/>
    <w:uiPriority w:val="39"/>
    <w:semiHidden w:val="1"/>
    <w:unhideWhenUsed w:val="1"/>
    <w:rsid w:val="00C81877"/>
    <w:pPr>
      <w:spacing w:after="100"/>
      <w:ind w:left="440"/>
    </w:pPr>
  </w:style>
  <w:style w:type="paragraph" w:styleId="Textonotapie">
    <w:name w:val="footnote text"/>
    <w:basedOn w:val="Normal"/>
    <w:link w:val="TextonotapieCar"/>
    <w:uiPriority w:val="99"/>
    <w:semiHidden w:val="1"/>
    <w:unhideWhenUsed w:val="1"/>
    <w:rsid w:val="00C81877"/>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C81877"/>
    <w:rPr>
      <w:sz w:val="20"/>
      <w:szCs w:val="20"/>
    </w:rPr>
  </w:style>
  <w:style w:type="paragraph" w:styleId="Textocomentario">
    <w:name w:val="annotation text"/>
    <w:basedOn w:val="Normal"/>
    <w:link w:val="TextocomentarioC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TextocomentarioCar" w:customStyle="1">
    <w:name w:val="Texto comentario Car"/>
    <w:basedOn w:val="Fuentedeprrafopredeter"/>
    <w:link w:val="Textocomentario"/>
    <w:uiPriority w:val="99"/>
    <w:semiHidden w:val="1"/>
    <w:rsid w:val="00C81877"/>
    <w:rPr>
      <w:rFonts w:ascii="Space Grotesk" w:cs="Times New Roman (Cuerpo en alfa" w:hAnsi="Space Grotesk"/>
      <w:sz w:val="20"/>
      <w:szCs w:val="20"/>
      <w:lang w:val="en-US"/>
    </w:rPr>
  </w:style>
  <w:style w:type="character" w:styleId="Refdenotaalpie">
    <w:name w:val="footnote reference"/>
    <w:uiPriority w:val="99"/>
    <w:semiHidden w:val="1"/>
    <w:unhideWhenUsed w:val="1"/>
    <w:rsid w:val="00C81877"/>
    <w:rPr>
      <w:vertAlign w:val="superscript"/>
    </w:rPr>
  </w:style>
  <w:style w:type="character" w:styleId="Refdecomentario">
    <w:name w:val="annotation reference"/>
    <w:basedOn w:val="Fuentedeprrafopredeter"/>
    <w:uiPriority w:val="99"/>
    <w:semiHidden w:val="1"/>
    <w:unhideWhenUsed w:val="1"/>
    <w:rsid w:val="00C81877"/>
    <w:rPr>
      <w:sz w:val="16"/>
      <w:szCs w:val="16"/>
    </w:rPr>
  </w:style>
  <w:style w:type="character" w:styleId="Hipervnculo">
    <w:name w:val="Hyperlink"/>
    <w:basedOn w:val="Fuentedeprrafopredeter"/>
    <w:uiPriority w:val="99"/>
    <w:unhideWhenUsed w:val="1"/>
    <w:rsid w:val="00C81877"/>
    <w:rPr>
      <w:color w:val="365d5e" w:themeColor="hyperlink"/>
      <w:u w:val="single"/>
    </w:rPr>
  </w:style>
  <w:style w:type="character" w:styleId="Mencinsinresolver">
    <w:name w:val="Unresolved Mention"/>
    <w:basedOn w:val="Fuentedeprrafopredeter"/>
    <w:uiPriority w:val="99"/>
    <w:semiHidden w:val="1"/>
    <w:unhideWhenUsed w:val="1"/>
    <w:rsid w:val="00C81877"/>
    <w:rPr>
      <w:color w:val="605e5c"/>
      <w:shd w:color="auto" w:fill="e1dfdd" w:val="clear"/>
    </w:rPr>
  </w:style>
  <w:style w:type="table" w:styleId="Tablaconcuadrcula">
    <w:name w:val="Table Grid"/>
    <w:basedOn w:val="Tabla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adeilustracion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DescripcinCar" w:customStyle="1">
    <w:name w:val="Descripción Car"/>
    <w:basedOn w:val="Fuentedeprrafopredeter"/>
    <w:link w:val="Descripcin"/>
    <w:locked w:val="1"/>
    <w:rsid w:val="00CE62B2"/>
    <w:rPr>
      <w:b w:val="1"/>
      <w:bCs w:val="1"/>
      <w:smallCaps w:val="1"/>
      <w:color w:val="739a8a" w:themeColor="text2"/>
    </w:rPr>
  </w:style>
  <w:style w:type="paragraph" w:styleId="Prrafodelista">
    <w:name w:val="List Paragraph"/>
    <w:basedOn w:val="Normal"/>
    <w:uiPriority w:val="34"/>
    <w:qFormat w:val="1"/>
    <w:rsid w:val="00804E82"/>
    <w:pPr>
      <w:ind w:left="720"/>
      <w:contextualSpacing w:val="1"/>
    </w:pPr>
  </w:style>
  <w:style w:type="character" w:styleId="Textodelmarcadordeposicin">
    <w:name w:val="Placeholder Text"/>
    <w:basedOn w:val="Fuentedeprrafopredeter"/>
    <w:uiPriority w:val="99"/>
    <w:semiHidden w:val="1"/>
    <w:rsid w:val="002B465A"/>
    <w:rPr>
      <w:color w:val="666666"/>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978-1-4757-6255-6" TargetMode="External"/><Relationship Id="rId22" Type="http://schemas.openxmlformats.org/officeDocument/2006/relationships/hyperlink" Target="http://data.europa.eu/eli/reg_del/2019/934/oj" TargetMode="External"/><Relationship Id="rId21" Type="http://schemas.openxmlformats.org/officeDocument/2006/relationships/hyperlink" Target="https://doi.org/10.1016/j.dss.2009.05.016" TargetMode="External"/><Relationship Id="rId24" Type="http://schemas.openxmlformats.org/officeDocument/2006/relationships/hyperlink" Target="https://doi.org/10.1002/0470010398" TargetMode="External"/><Relationship Id="rId23" Type="http://schemas.openxmlformats.org/officeDocument/2006/relationships/hyperlink" Target="https://doi.org/10.48550/arXiv.2207.08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2.xml"/><Relationship Id="rId25" Type="http://schemas.openxmlformats.org/officeDocument/2006/relationships/hyperlink" Target="https://doi.org/10.1016/j.foodchem.2012.10.105"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5.jpg"/><Relationship Id="rId8" Type="http://schemas.openxmlformats.org/officeDocument/2006/relationships/image" Target="media/image6.png"/><Relationship Id="rId11" Type="http://schemas.openxmlformats.org/officeDocument/2006/relationships/hyperlink" Target="https://docs.google.com/document/d/1LBcyid0CI4Ew_j2fRch60VTxmDrpdpvx/edit#heading=h.p0udsvajrg1k" TargetMode="External"/><Relationship Id="rId10" Type="http://schemas.openxmlformats.org/officeDocument/2006/relationships/hyperlink" Target="https://docs.google.com/document/d/1LBcyid0CI4Ew_j2fRch60VTxmDrpdpvx/edit#heading=h.p0udsvajrg1k" TargetMode="External"/><Relationship Id="rId13" Type="http://schemas.openxmlformats.org/officeDocument/2006/relationships/hyperlink" Target="https://docs.google.com/document/d/1LBcyid0CI4Ew_j2fRch60VTxmDrpdpvx/edit#heading=h.p0udsvajrg1k" TargetMode="External"/><Relationship Id="rId12" Type="http://schemas.openxmlformats.org/officeDocument/2006/relationships/hyperlink" Target="https://docs.google.com/document/d/1LBcyid0CI4Ew_j2fRch60VTxmDrpdpvx/edit#heading=h.p0udsvajrg1k" TargetMode="External"/><Relationship Id="rId15" Type="http://schemas.openxmlformats.org/officeDocument/2006/relationships/hyperlink" Target="https://docs.google.com/document/d/1LBcyid0CI4Ew_j2fRch60VTxmDrpdpvx/edit#heading=h.p0udsvajrg1k" TargetMode="External"/><Relationship Id="rId14" Type="http://schemas.openxmlformats.org/officeDocument/2006/relationships/hyperlink" Target="https://docs.google.com/document/d/1LBcyid0CI4Ew_j2fRch60VTxmDrpdpvx/edit#heading=h.p0udsvajrg1k" TargetMode="External"/><Relationship Id="rId17" Type="http://schemas.openxmlformats.org/officeDocument/2006/relationships/hyperlink" Target="https://archive.ics.uci.edu/dataset/186/wine+quality" TargetMode="External"/><Relationship Id="rId16" Type="http://schemas.openxmlformats.org/officeDocument/2006/relationships/hyperlink" Target="https://docs.google.com/document/d/1LBcyid0CI4Ew_j2fRch60VTxmDrpdpvx/edit#heading=h.p0udsvajrg1k" TargetMode="External"/><Relationship Id="rId19" Type="http://schemas.openxmlformats.org/officeDocument/2006/relationships/image" Target="media/image1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jpg"/><Relationship Id="rId3" Type="http://schemas.openxmlformats.org/officeDocument/2006/relationships/image" Target="media/image9.jp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jpg"/><Relationship Id="rId3" Type="http://schemas.openxmlformats.org/officeDocument/2006/relationships/image" Target="media/image9.jpg"/><Relationship Id="rId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7.pn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h9fW2TEzs3Lo7vr0zPf8XWDzQ==">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2025-12-24T11:13:00Z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0x010100D48E2F17E309274C80E7D099CDEB4F68</vt:lpwstr>
  </property>
  <property fmtid="{D5CDD505-2E9C-101B-9397-08002B2CF9AE}" pid="3" name="MediaServiceImageTags">
    <vt:lpwstr/>
  </property>
</Properties>
</file>