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626D87FC" ns2:textId="77777777" w:rsidR="00ED73C6" w:rsidRDefault="00ED73C6">
      <w:pPr>
        <w:widowControl w:val="0"/>
        <w:pBdr>
          <w:top w:val="nil"/>
          <w:left w:val="nil"/>
          <w:bottom w:val="nil"/>
          <w:right w:val="nil"/>
          <w:between w:val="nil"/>
        </w:pBdr>
        <w:spacing w:after="0" w:line="276" w:lineRule="auto"/>
      </w:pPr>
    </w:p>
    <w:p ns2:paraId="1F06B188" ns2:textId="77777777" w:rsidR="00ED73C6" w:rsidRDefault="00000000">
      <w:r>
        <w:rPr>
          <w:noProof/>
        </w:rPr>
        <w:drawing>
          <ns3:anchor distT="0" distB="0" distL="114300" distR="114300" simplePos="0" relativeHeight="251658240" behindDoc="0" locked="0" layoutInCell="1" hidden="0" allowOverlap="1" ns4:anchorId="7490E72F" ns4:editId="7601E0FE">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5ED55FDB" ns2:textId="77777777" w:rsidR="00ED73C6" w:rsidRDefault="00ED73C6"/>
    <w:p ns2:paraId="3ACB5044" ns2:textId="77777777" w:rsidR="00ED73C6" w:rsidRDefault="00ED73C6"/>
    <w:p ns2:paraId="24D31646" ns2:textId="77777777" w:rsidR="00ED73C6" w:rsidRDefault="00000000">
      <w:r>
        <w:rPr>
          <w:noProof/>
        </w:rPr>
        <w:drawing>
          <ns3:anchor distT="0" distB="0" distL="114300" distR="114300" simplePos="0" relativeHeight="251659264" behindDoc="0" locked="0" layoutInCell="1" hidden="0" allowOverlap="1" ns4:anchorId="41217845" ns4:editId="3C0FBC9E">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510A3F8A" ns2:textId="77777777" w:rsidR="00ED73C6" w:rsidRDefault="00ED73C6"/>
    <w:p ns2:paraId="11346F3F" ns2:textId="77777777" w:rsidR="00ED73C6" w:rsidRDefault="00ED73C6"/>
    <w:p ns2:paraId="239C7CC2" ns2:textId="77777777" w:rsidR="00ED73C6" w:rsidRDefault="00ED73C6"/>
    <w:p ns2:paraId="456AF325" ns2:textId="77777777" w:rsidR="00ED73C6" w:rsidRDefault="00ED73C6"/>
    <w:p ns2:paraId="32FEB606" ns2:textId="77777777" w:rsidR="00ED73C6" w:rsidRDefault="00ED73C6">
      <w:pPr>
        <w:jc w:val="right"/>
      </w:pPr>
    </w:p>
    <w:p ns2:paraId="7099C703" ns2:textId="77777777" w:rsidR="00ED73C6" w:rsidRDefault="00ED73C6"/>
    <w:p ns2:paraId="5674BF31" ns2:textId="77777777" w:rsidR="00ED73C6" w:rsidRDefault="00ED73C6"/>
    <w:p ns2:paraId="57D79371" ns2:textId="77777777" w:rsidR="00ED73C6" w:rsidRDefault="00ED73C6">
      <w:pPr>
        <w:rPr>
          <w:rFonts w:ascii="Liberation Sans Regular" w:eastAsia="Liberation Sans Regular" w:hAnsi="Liberation Sans Regular" w:cs="Liberation Sans Regular"/>
          <w:color w:val="203441"/>
          <w:sz w:val="44"/>
          <w:szCs w:val="44"/>
        </w:rPr>
      </w:pPr>
    </w:p>
    <w:p ns2:paraId="04402B53"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técnica del modelo</w:t>
      </w:r>
    </w:p>
    <w:p ns2:paraId="2CCAB764"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a07 · cereals-grain-pest-detection</w:t>
      </w:r>
    </w:p>
    <w:p ns2:paraId="77EA3F8E" ns2:textId="77777777" w:rsidR="00ED73C6"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Especificación técnica para integración en la plataforma DatagIA</w:t>
      </w:r>
    </w:p>
    <w:p ns2:paraId="70952EAF" ns2:textId="77777777" w:rsidR="00ED73C6"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Julio 2026</w:t>
      </w:r>
    </w:p>
    <w:p ns2:paraId="262CD268" ns2:textId="77777777" w:rsidR="00ED73C6" w:rsidRDefault="00000000">
      <w:r>
        <w:rPr>
          <w:noProof/>
        </w:rPr>
        <w:drawing>
          <ns3:anchor distT="0" distB="0" distL="0" distR="0" simplePos="0" relativeHeight="251660288" behindDoc="1" locked="0" layoutInCell="1" hidden="0" allowOverlap="1" ns4:anchorId="42C3D32A" ns4:editId="6D88BCF5">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2090A9BD" ns2:textId="77777777" w:rsidR="00ED73C6" w:rsidRDefault="00ED73C6"/>
    <w:p ns2:paraId="49E44998" ns2:textId="77777777" w:rsidR="00ED73C6" w:rsidRDefault="00ED73C6"/>
    <w:p ns2:paraId="3C91F572" ns2:textId="77777777" w:rsidR="00ED73C6" w:rsidRDefault="00ED73C6">
      <w:pPr>
        <w:rPr>
          <w:rFonts w:ascii="Liberalisation sans narrow" w:eastAsia="Liberalisation sans narrow" w:hAnsi="Liberalisation sans narrow" w:cs="Liberalisation sans narrow"/>
          <w:b/>
          <w:bCs/>
        </w:rPr>
      </w:pPr>
    </w:p>
    <w:p ns2:paraId="4681F6B2" ns2:textId="77777777" w:rsidR="00ED73C6"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02E1F42B"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3160BF82"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7108173E" ns2:textId="6E1C69EF" w:rsidR="00ED73C6" w:rsidRPr="00D12B9E" w:rsidRDefault="00ED73C6" w:rsidP="00D12B9E">
      <w:pPr>
        <w:pBdr>
          <w:top w:val="nil"/>
          <w:left w:val="nil"/>
          <w:bottom w:val="nil"/>
          <w:right w:val="nil"/>
          <w:between w:val="nil"/>
        </w:pBdr>
        <w:tabs>
          <w:tab w:val="right" w:leader="dot" w:pos="8494"/>
        </w:tabs>
        <w:spacing w:after="100"/>
      </w:pPr>
    </w:p>
    <w:p ns2:paraId="208779DB" ns2:textId="0AFB4AE3" w:rsidR="00ED73C6" w:rsidRPr="00D12B9E" w:rsidRDefault="00000000" w:rsidP="00D12B9E">
      <w:pPr>
        <w:rPr>
          <w:rFonts w:ascii="Liberalisation sans narrow" w:eastAsia="Liberalisation sans narrow" w:hAnsi="Liberalisation sans narrow" w:cs="Liberalisation sans narrow"/>
          <w:color w:val="203441"/>
        </w:rPr>
      </w:pPr>
      <w:r>
        <w:br w:type="page"/>
      </w:r>
      <w:bookmarkStart w:id="0" w:name="_heading=h.33jjin156j5n" w:colFirst="0" w:colLast="0"/>
      <w:bookmarkEnd w:id="0"/>
    </w:p>
    <w:p ns2:paraId="162D2D39" ns2:textId="3B463319" w:rsidR="00ED73C6" w:rsidRDefault="00D12B9E">
      <w:pPr>
        <w:rPr>
          <w:rFonts w:ascii="Liberation sans narrow" w:eastAsia="Liberation sans narrow" w:hAnsi="Liberation sans narrow" w:cs="Liberation sans narrow"/>
        </w:rPr>
      </w:pPr>
      <w:r>
        <w:rPr>
          <w:rFonts w:ascii="Liberation sans narrow" w:eastAsia="Liberation sans narrow" w:hAnsi="Liberation sans narrow" w:cs="Liberation sans narrow"/>
        </w:rPr>
        <w:fldChar w:fldCharType="end"/>
      </w:r>
    </w:p>
    <w:p ns2:paraId="71B34098" ns2:textId="08771405" w:rsidR="00ED73C6" w:rsidRDefault="00ED73C6">
      <w:pPr>
        <w:pBdr>
          <w:top w:val="nil"/>
          <w:left w:val="nil"/>
          <w:bottom w:val="nil"/>
          <w:right w:val="nil"/>
          <w:between w:val="nil"/>
        </w:pBdr>
        <w:spacing w:before="120" w:after="120" w:line="240" w:lineRule="auto"/>
        <w:jc w:val="both"/>
        <w:rPr>
          <w:rFonts w:ascii="Liberation sans narrow" w:eastAsia="Liberation sans narrow" w:hAnsi="Liberation sans narrow" w:cs="Liberation sans narrow"/>
          <w:color w:val="739A8A"/>
        </w:rPr>
      </w:pPr>
    </w:p>
    <w:p ns2:paraId="6D9B2421" ns2:textId="6574B031" w:rsidR="00ED73C6" w:rsidRPr="00D12B9E" w:rsidRDefault="00000000" w:rsidP="00D12B9E">
      <w:pPr>
        <w:rPr>
          <w:rFonts w:ascii="Liberation sans narrow" w:eastAsia="Liberation sans narrow" w:hAnsi="Liberation sans narrow" w:cs="Liberation sans narrow"/>
          <w:color w:val="203441"/>
        </w:rPr>
      </w:pPr>
      <w:r>
        <w:br w:type="page"/>
      </w:r>
    </w:p>
    <w:p ns2:paraId="73C6066A" ns2:textId="77777777" w:rsidR="00ED73C6" w:rsidRPr="00D12B9E" w:rsidRDefault="00000000" w:rsidP="00D12B9E">
      <w:pPr>
        <w:pStyle w:val="Ttulo1"/>
        <w:jc w:val="left"/>
      </w:pPr>
      <w:bookmarkStart w:id="6" w:name="_Toc233977723"/>
      <w:r>
        <w:lastRenderedPageBreak/>
        <w:t>1. Información general del modelo</w:t>
      </w:r>
      <w:bookmarkEnd w:id="6"/>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1AB946D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EF0F73D" ns2:textId="77777777" w:rsidR="00ED73C6" w:rsidRDefault="00000000">
            <w:r>
              <w:rPr>
                <w:b/>
                <w:bCs/>
                <w:color w:val="333333"/>
                <w:sz w:val="20"/>
                <w:szCs w:val="20"/>
              </w:rPr>
              <w:t>Nombre del modelo (model_key)</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D4993D6" ns2:textId="77777777" w:rsidR="00ED73C6" w:rsidRDefault="00000000">
            <w:r>
              <w:t xml:space="preserve">ml7-cereals-grain-pest-detection</w:t>
            </w:r>
          </w:p>
        </w:tc>
      </w:tr>
      <w:tr w:rsidR="00ED73C6" ns2:paraId="2B5210A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0DEA41B" ns2:textId="77777777" w:rsidR="00ED73C6" w:rsidRDefault="00000000">
            <w:r>
              <w:rPr>
                <w:b/>
                <w:bCs/>
                <w:color w:val="333333"/>
                <w:sz w:val="20"/>
                <w:szCs w:val="20"/>
              </w:rPr>
              <w:t>Versión</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84A7408" ns2:textId="77777777" w:rsidR="00ED73C6" w:rsidRDefault="00000000">
            <w:r>
              <w:t xml:space="preserve">1.0.0</w:t>
            </w:r>
          </w:p>
        </w:tc>
      </w:tr>
      <w:tr w:rsidR="00ED73C6" ns2:paraId="02B4508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656986A" ns2:textId="77777777" w:rsidR="00ED73C6"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321CCA3" ns2:textId="77777777" w:rsidR="00ED73C6" w:rsidRDefault="00000000">
            <w:r>
              <w:t xml:space="preserve">Detector de objetos basado en red neuronal convolucional (YOLO de la librería ultralytics) para la detección temprana de infestaciones en grano de cereal almacenado. A partir de una imagen RGB, localiza los insectos presentes mediante cajas delimitadoras y los clasifica en 5 clases de plaga (cf, sz, rd, tc, os), devolviendo la especie dominante, su confianza, el recuento por especie, el detalle de cada detección y la imagen anotada. Inferencia en GPU si hay una disponible y compatible (detección automática con fallback seguro a CPU); soporta reentrenamiento real (fine-tuning) por usuario vía MLflow.</w:t>
            </w:r>
          </w:p>
        </w:tc>
      </w:tr>
      <w:tr w:rsidR="00ED73C6" ns2:paraId="6EFECFC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82E1B3" ns2:textId="77777777" w:rsidR="00ED73C6" w:rsidRDefault="00000000">
            <w:r>
              <w:rPr>
                <w:b/>
                <w:bCs/>
                <w:color w:val="333333"/>
                <w:sz w:val="20"/>
                <w:szCs w:val="20"/>
              </w:rPr>
              <w:t>Tipo de tarea (task_type)</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197DDF" ns2:textId="77777777" w:rsidR="00ED73C6" w:rsidRDefault="00000000">
            <w:r>
              <w:t xml:space="preserve">object_detection (detección de objetos multiclase sobre imagen)</w:t>
            </w:r>
          </w:p>
        </w:tc>
      </w:tr>
      <w:tr w:rsidR="00ED73C6" ns2:paraId="51B3BC9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0767B48" ns2:textId="77777777" w:rsidR="00ED73C6" w:rsidRDefault="00000000">
            <w:r>
              <w:rPr>
                <w:b/>
                <w:bCs/>
                <w:color w:val="333333"/>
                <w:sz w:val="20"/>
                <w:szCs w:val="20"/>
              </w:rPr>
              <w:t>Framework</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C645F96" ns2:textId="77777777" w:rsidR="00ED73C6" w:rsidRDefault="00000000">
            <w:r>
              <w:t xml:space="preserve">ultralytics (YOLO) sobre PyTorch; artefacto servido best.pt. La memoria describe la arquitectura entrenada como YOLO26n (variante nano, 260 capas, 2.505.750 parámetros, ~5,8 GFLOPs); el plugin la carga como checkpoint YOLO de ultralytics.</w:t>
            </w:r>
          </w:p>
        </w:tc>
      </w:tr>
      <w:tr w:rsidR="00ED73C6" ns2:paraId="4C8DFFDF"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75677B8" ns2:textId="77777777" w:rsidR="00ED73C6" w:rsidRDefault="00000000">
            <w:r>
              <w:rPr>
                <w:b/>
                <w:bCs/>
                <w:color w:val="333333"/>
                <w:sz w:val="20"/>
                <w:szCs w:val="20"/>
              </w:rPr>
              <w:t>Fichero del artefacto</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B3BB4A5" ns2:textId="77777777" w:rsidR="00ED73C6" w:rsidRDefault="00000000">
            <w:r>
              <w:t xml:space="preserve">best.pt (~5,3 MB) — checkpoint YOLO de ultralytics con las mejores métricas de validación. Cargado vía ArtifactStore (carpeta ml7_cereals_grain_pest_detection, local o S3). last.pt no se entrega.</w:t>
            </w:r>
          </w:p>
        </w:tc>
      </w:tr>
      <w:tr w:rsidR="00ED73C6" ns2:paraId="3C91287B"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E9DF75B" ns2:textId="77777777" w:rsidR="00ED73C6"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0D276D1A" ns2:textId="77777777" w:rsidR="00ED73C6" w:rsidRDefault="00000000">
            <w:r>
              <w:t xml:space="preserve">Anticipar la presencia de plagas de insectos en centros de almacenamiento de grano, donde la infestación puede provocar pérdidas del 10-40 % de la producción anual (pérdida de peso, de capacidad germinativa, rancidez y proliferación fúngica). Permite una vigilancia preventiva automatizada mediante análisis periódico de imágenes y la generación de alertas tempranas para intervenir antes de que la infestación se consolide.</w:t>
            </w:r>
          </w:p>
        </w:tc>
      </w:tr>
      <w:tr w:rsidR="00ED73C6" ns2:paraId="09F81BA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7CACCB4" ns2:textId="77777777" w:rsidR="00ED73C6"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A1BDCF3" ns2:textId="77777777" w:rsidR="00ED73C6" w:rsidRDefault="00000000">
            <w:r>
              <w:t xml:space="preserve">Modo predict inline: una imagen individual como ruta de fichero (image_path) o cadena base64 (image_base64); devuelve la especie dominante, confianza, recuento por especie, todas las detecciones y la imagen anotada. Modo predict batch: un directorio o fichero .zip de imágenes dentro del contenedor (data_path); devuelve una predicción por imagen (especie dominante, confianza, nº de detecciones y recuento por especie). El umbral de confianza puede sobrescribirse por petición (threshold). Modo train: reentrena (fine-tuning) el detector YOLO a partir de un dataset.yaml de Ultralytics (imágenes + etiquetas ya organizadas en train/val/test), replicando fielmente los hiperparámetros del equipo de IA; requiere obligatoriamente un mlflow_run_id (sin valor por defecto) y el checkpoint reentrenado se guarda solo en ese run de MLflow, nunca sobrescribe el artefacto base servido.</w:t>
            </w:r>
          </w:p>
        </w:tc>
      </w:tr>
    </w:tbl>
    <w:p ns2:paraId="0E4A03E1" ns2:textId="164C9CA4" w:rsidR="00ED73C6" w:rsidRDefault="00D12B9E" w:rsidP="00D12B9E">
      <w:pPr>
        <w:pStyle w:val="Descripcin"/>
        <w:jc w:val="center"/>
      </w:pPr>
      <w:bookmarkStart w:id="7" w:name="_Toc233977640"/>
      <w:r>
        <w:t xml:space="preserve">Tabla </w:t>
      </w:r>
      <w:fldSimple w:instr=" SEQ Tabla \* ARABIC ">
        <w:r>
          <w:rPr>
            <w:noProof/>
          </w:rPr>
          <w:t>2</w:t>
        </w:r>
      </w:fldSimple>
      <w:r>
        <w:t xml:space="preserve"> Información general del modelo</w:t>
      </w:r>
      <w:bookmarkEnd w:id="7"/>
    </w:p>
    <w:p ns2:paraId="48838E47" ns2:textId="77777777" w:rsidR="00ED73C6" w:rsidRPr="00D12B9E" w:rsidRDefault="00000000" w:rsidP="00D12B9E">
      <w:pPr>
        <w:pStyle w:val="Ttulo1"/>
        <w:jc w:val="left"/>
      </w:pPr>
      <w:bookmarkStart w:id="8" w:name="_Toc233977724"/>
      <w:r>
        <w:t>2. Campos de entrada (inputs)</w:t>
      </w:r>
      <w:bookmarkEnd w:id="8"/>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7"/>
        <w:gridCol w:w="1384"/>
        <w:gridCol w:w="3055"/>
        <w:gridCol w:w="1307"/>
        <w:gridCol w:w="1447"/>
      </w:tblGrid>
      <w:tr w:rsidR="00ED73C6" ns2:paraId="71F932B9"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9F614D4" ns2:textId="77777777" w:rsidR="00ED73C6" w:rsidRDefault="00000000">
            <w:r>
              <w:rPr>
                <w:b/>
                <w:bCs/>
                <w:color w:val="1F4E8F"/>
                <w:sz w:val="20"/>
                <w:szCs w:val="20"/>
              </w:rPr>
              <w:t>Nombre del campo</w:t>
            </w:r>
          </w:p>
        </w:tc>
        <w:tc>
          <w:tcPr>
            <w:tcW w:w="1384"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089FD74" ns2:textId="77777777" w:rsidR="00ED73C6" w:rsidRDefault="00000000">
            <w:r>
              <w:rPr>
                <w:b/>
                <w:bCs/>
                <w:color w:val="1F4E8F"/>
                <w:sz w:val="20"/>
                <w:szCs w:val="20"/>
              </w:rPr>
              <w:t>Tipo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8CD2F77" ns2:textId="77777777" w:rsidR="00ED73C6" w:rsidRDefault="00000000">
            <w:r>
              <w:rPr>
                <w:b/>
                <w:bCs/>
                <w:color w:val="1F4E8F"/>
                <w:sz w:val="20"/>
                <w:szCs w:val="20"/>
              </w:rPr>
              <w:t>Descripción</w:t>
            </w:r>
          </w:p>
        </w:tc>
        <w:tc>
          <w:tcPr>
            <w:tcW w:w="130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2A2F0D2" ns2:textId="77777777" w:rsidR="00ED73C6" w:rsidRDefault="00000000">
            <w:r>
              <w:rPr>
                <w:b/>
                <w:bCs/>
                <w:color w:val="1F4E8F"/>
                <w:sz w:val="20"/>
                <w:szCs w:val="20"/>
              </w:rPr>
              <w:t>Obligatorio</w:t>
            </w:r>
          </w:p>
        </w:tc>
        <w:tc>
          <w:tcPr>
            <w:tcW w:w="144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FFDAD95" ns2:textId="77777777" w:rsidR="00ED73C6" w:rsidRDefault="00000000">
            <w:r>
              <w:rPr>
                <w:b/>
                <w:bCs/>
                <w:color w:val="1F4E8F"/>
                <w:sz w:val="20"/>
                <w:szCs w:val="20"/>
              </w:rPr>
              <w:t>Valor por defecto</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mode</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Discriminador de modo de /predict: 'inline' (una imagen) o 'batch' (carpeta/ZIP)</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inline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image_path</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 | None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Ruta a una imagen en disco (modo inline); extensiones .jpg/.jpeg/.png/.bmp/.tif/.tiff</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Uno de image_path / image_base64</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None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image_base64</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 | None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Imagen codificada en base64 (modo inline)</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Uno de image_path / image_base64</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None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threshold</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 None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Umbral de confianza de detección; si no se indica se usa el valor por defecto del modelo (0,28)</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None (→0,28)</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data_path</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Modo batch: ruta a un directorio o fichero .zip de imágenes dentro del contenedor</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(modo batch)</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mlflow_run_id</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Identifica el run de MLflow de un modelo reentrenado por el usuario. En predict/batch es opcional (usa el artefacto base si se omite); en train es obligatorio (sin valor por defecto) — el checkpoint reentrenado se guarda solo en ese run, nunca sobrescribe el artefacto base</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 en predict; Sí en train</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 (predict) / - (train)</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data_path (modo train)</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Ruta a un dataset.yaml de Ultralytics, o a un directorio que contenga uno, con las imágenes y etiquetas YOLO ya organizadas en train/val/test</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(modo train)</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bl>
    <w:p ns2:paraId="2301E228" ns2:textId="43111ADC" w:rsidR="00ED73C6" w:rsidRDefault="00D12B9E" w:rsidP="00D12B9E">
      <w:pPr>
        <w:pStyle w:val="Descripcin"/>
        <w:jc w:val="center"/>
      </w:pPr>
      <w:bookmarkStart w:id="9" w:name="_Toc233977641"/>
      <w:r>
        <w:t xml:space="preserve">Tabla </w:t>
      </w:r>
      <w:fldSimple w:instr=" SEQ Tabla \* ARABIC ">
        <w:r>
          <w:rPr>
            <w:noProof/>
          </w:rPr>
          <w:t>3</w:t>
        </w:r>
      </w:fldSimple>
      <w:r>
        <w:t xml:space="preserve"> Campos de entrada (inputs)</w:t>
      </w:r>
      <w:bookmarkEnd w:id="9"/>
    </w:p>
    <w:p ns2:paraId="1A4DD035" ns2:textId="77777777" w:rsidR="00ED73C6" w:rsidRPr="00D12B9E" w:rsidRDefault="00000000" w:rsidP="00D12B9E">
      <w:pPr>
        <w:pStyle w:val="Ttulo1"/>
        <w:jc w:val="left"/>
      </w:pPr>
      <w:bookmarkStart w:id="10" w:name="_Toc233977725"/>
      <w:r>
        <w:t>3. Campos de salida (outputs)</w:t>
      </w:r>
      <w:bookmarkEnd w:id="10"/>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200"/>
        <w:gridCol w:w="2400"/>
        <w:gridCol w:w="1760"/>
        <w:gridCol w:w="1800"/>
      </w:tblGrid>
      <w:tr w:rsidR="00ED73C6" ns2:paraId="74C19D16"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6393328" ns2:textId="77777777" w:rsidR="00ED73C6" w:rsidRDefault="00000000">
            <w:r>
              <w:rPr>
                <w:b/>
                <w:bCs/>
                <w:color w:val="1F4E8F"/>
                <w:sz w:val="20"/>
                <w:szCs w:val="20"/>
              </w:rPr>
              <w:t>Nombre del campo</w:t>
            </w:r>
          </w:p>
        </w:tc>
        <w:tc>
          <w:tcPr>
            <w:tcW w:w="1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B6C5E52" ns2:textId="77777777" w:rsidR="00ED73C6" w:rsidRDefault="00000000">
            <w:r>
              <w:rPr>
                <w:b/>
                <w:bCs/>
                <w:color w:val="1F4E8F"/>
                <w:sz w:val="20"/>
                <w:szCs w:val="20"/>
              </w:rPr>
              <w:t>Tipo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76B52FF" ns2:textId="77777777" w:rsidR="00ED73C6" w:rsidRDefault="00000000">
            <w:r>
              <w:rPr>
                <w:b/>
                <w:bCs/>
                <w:color w:val="1F4E8F"/>
                <w:sz w:val="20"/>
                <w:szCs w:val="20"/>
              </w:rPr>
              <w:t>Descripción</w:t>
            </w:r>
          </w:p>
        </w:tc>
        <w:tc>
          <w:tcPr>
            <w:tcW w:w="176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B5BC6FF" ns2:textId="77777777" w:rsidR="00ED73C6" w:rsidRDefault="00000000">
            <w:r>
              <w:rPr>
                <w:b/>
                <w:bCs/>
                <w:color w:val="1F4E8F"/>
                <w:sz w:val="20"/>
                <w:szCs w:val="20"/>
              </w:rPr>
              <w:t>Rango de valores posibles</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EDED9E" ns2:textId="77777777" w:rsidR="00ED73C6" w:rsidRDefault="00000000">
            <w:r>
              <w:rPr>
                <w:b/>
                <w:bCs/>
                <w:color w:val="1F4E8F"/>
                <w:sz w:val="20"/>
                <w:szCs w:val="20"/>
              </w:rPr>
              <w:t>Cómo interpretar el resultado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prediction</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Código de la especie dominante (cf, sz, rd, tc, os) o 'none' si no hay detecciones</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cf|sz|rd|tc|os|none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Plaga predominante en la imagen</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confidence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Confianza máxima de la especie dominante</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0-1</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Fiabilidad de la detección principal</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total_detections</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int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Número total de insectos detectados</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 0</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Magnitud de la presencia de plaga en la imagen</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species_counts</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dict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Recuento de detecciones por especie</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{especie: conteo}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Reparto por tipo de plaga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detections</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list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[inline] Lista con class, class_name, confidence y bbox [x1,y1,x2,y2] por detección</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0..N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Detalle por caja para revisión o anotación</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annotated_image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 (base64)</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[inline] Imagen JPEG en base64 con las cajas dibujadas</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Permite validar visualmente las detecciones</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predictions</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list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[batch] Una entrada por imagen con filename, prediction, confidence, total_detections y species_counts (sin detections ni imagen anotada)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0..N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Resultado agregado del lote</w:t>
            </w:r>
          </w:p>
        </w:tc>
      </w:tr>
    </w:tbl>
    <w:p ns2:paraId="3CB96C1C" ns2:textId="58E5926D" w:rsidR="00ED73C6" w:rsidRDefault="00D12B9E" w:rsidP="00D12B9E">
      <w:pPr>
        <w:pStyle w:val="Descripcin"/>
        <w:jc w:val="center"/>
      </w:pPr>
      <w:bookmarkStart w:id="11" w:name="_Toc233977642"/>
      <w:r>
        <w:t xml:space="preserve">Tabla </w:t>
      </w:r>
      <w:fldSimple w:instr=" SEQ Tabla \* ARABIC ">
        <w:r>
          <w:rPr>
            <w:noProof/>
          </w:rPr>
          <w:t>4</w:t>
        </w:r>
      </w:fldSimple>
      <w:r>
        <w:t xml:space="preserve"> Campos de salida (outputs)</w:t>
      </w:r>
      <w:bookmarkEnd w:id="11"/>
    </w:p>
    <w:p ns2:paraId="30754C35" ns2:textId="77777777" w:rsidR="00ED73C6" w:rsidRPr="00D12B9E" w:rsidRDefault="00000000" w:rsidP="00D12B9E">
      <w:pPr>
        <w:pStyle w:val="Ttulo1"/>
        <w:jc w:val="left"/>
      </w:pPr>
      <w:bookmarkStart w:id="12" w:name="_Toc233977726"/>
      <w:r>
        <w:t>4. Métricas de evaluación</w:t>
      </w:r>
      <w:bookmarkEnd w:id="1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2340"/>
        <w:gridCol w:w="2340"/>
        <w:gridCol w:w="2340"/>
      </w:tblGrid>
      <w:tr w:rsidR="00ED73C6" ns2:paraId="663A768A" ns2:textId="77777777">
        <w:trPr>
          <w:tblHeader/>
        </w:trPr>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EF96586" ns2:textId="77777777" w:rsidR="00ED73C6" w:rsidRDefault="00000000">
            <w:r>
              <w:rPr>
                <w:b/>
                <w:bCs/>
                <w:color w:val="1F4E8F"/>
                <w:sz w:val="20"/>
                <w:szCs w:val="20"/>
              </w:rPr>
              <w:t>Métrica</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0B8781B" ns2:textId="77777777" w:rsidR="00ED73C6" w:rsidRDefault="00000000">
            <w:r>
              <w:rPr>
                <w:b/>
                <w:bCs/>
                <w:color w:val="1F4E8F"/>
                <w:sz w:val="20"/>
                <w:szCs w:val="20"/>
              </w:rPr>
              <w:t>Valor</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E48704" ns2:textId="77777777" w:rsidR="00ED73C6" w:rsidRDefault="00000000">
            <w:r>
              <w:rPr>
                <w:b/>
                <w:bCs/>
                <w:color w:val="1F4E8F"/>
                <w:sz w:val="20"/>
                <w:szCs w:val="20"/>
              </w:rPr>
              <w:t>Descripción</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D1C6AD0" ns2:textId="77777777" w:rsidR="00ED73C6" w:rsidRDefault="00000000">
            <w:r>
              <w:rPr>
                <w:b/>
                <w:bCs/>
                <w:color w:val="1F4E8F"/>
                <w:sz w:val="20"/>
                <w:szCs w:val="20"/>
              </w:rPr>
              <w:t>Interpretación (qué significa para el usuario)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IDP = mAP@0,5 (global, detección)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0,87</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KPI principal declarado en la memoria; media del AP por clase con IoU ≥ 0,5 sobre el conjunto de test (2.700 imágenes, 4.090 instancias). Métrica declarada en la memoria, sin verificación post-integración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supera el criterio de aceptación (&gt; 0,8) y se sitúa en el rango 80-90 % reportado en la literatura</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Precision (global, detección)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0,84</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Proporción de cajas predichas correctas sobre el conjunto de test (declarada en la memoria)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de cada 100 detecciones, ~84 corresponden a insectos reales de la clase indicada</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Recall (global, detección)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0,81</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Proporción de insectos reales correctamente detectados sobre el conjunto de test (declarada en la memoria)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modelo localiza ~81 de cada 100 insectos presentes</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mAP@0,5 por clase (rango, detección)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0,84 (cf) – 0,95 (os)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cf 0,84 / os 0,95 / rd 0,87 / sz 0,88 / tc 0,88 (memoria, Tabla 7). Métrica declarada, sin verificación post-integración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Cryptolestes ferrugineus es la clase más difícil; Oryzaephilus surinamensis la más fiable</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Precision / Recall (global, clasificación)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0,71 / 0,87</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Métricas a nivel de clasificación de especie (sin localización), derivadas de la matriz de confusión sobre el test (memoria, Tabla 8)</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buena sensibilidad global; la precisión baja por confusiones entre especies morfológicamente similares</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Detección real verificada (model.val() sobre 2.700 imágenes reales de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mAP50=0,871 / precision=0,876 / recall=0,856</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Verificación post-integración (verification_report.md, Ciclo 2) ejecutando el checkpoint real servido sobre el split de test completo ya entregado — coherente con el 0,87/0,84/0,81 declarado en la memoria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confirma que la localización y clasificación de cajas del detector servido es fiel a lo declarado por el equipo de IA</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Correctitud post-integración (golden dataset, verification_report.md)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23/23 casos reales coinciden exactamente contra el servidor real</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23 casos extraídos del split de test real (20 de una sola especie + 3 multiespecie), verificados vía HTTP tras corregir el bug de decodificación de especie (ver limitaciones)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servicio ya integrado reproduce fielmente el comportamiento del checkpoint real, incluyendo los errores genuinos de detección (falsos positivos/negativos) que mide el recall/precision de arriba</w:t>
            </w:r>
          </w:p>
        </w:tc>
      </w:tr>
    </w:tbl>
    <w:p ns2:paraId="1A7F9A77" ns2:textId="4488DBEE" w:rsidR="00ED73C6" w:rsidRDefault="00D12B9E" w:rsidP="00D12B9E">
      <w:pPr>
        <w:pStyle w:val="Descripcin"/>
        <w:jc w:val="center"/>
      </w:pPr>
      <w:bookmarkStart w:id="13" w:name="_Toc233977643"/>
      <w:r>
        <w:t xml:space="preserve">Tabla </w:t>
      </w:r>
      <w:fldSimple w:instr=" SEQ Tabla \* ARABIC ">
        <w:r>
          <w:rPr>
            <w:noProof/>
          </w:rPr>
          <w:t>5</w:t>
        </w:r>
      </w:fldSimple>
      <w:r>
        <w:t xml:space="preserve"> Métricas de evaluación</w:t>
      </w:r>
      <w:bookmarkEnd w:id="13"/>
    </w:p>
    <w:p ns2:paraId="2C5581FA" ns2:textId="77777777" w:rsidR="00ED73C6" w:rsidRPr="00D12B9E" w:rsidRDefault="00000000" w:rsidP="00D12B9E">
      <w:pPr>
        <w:pStyle w:val="Ttulo1"/>
        <w:jc w:val="left"/>
      </w:pPr>
      <w:bookmarkStart w:id="14" w:name="_Toc233977727"/>
      <w:r>
        <w:lastRenderedPageBreak/>
        <w:t>5. Limitaciones conocidas</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ED73C6" ns2:paraId="5ACF6CCD"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76816E1" ns2:textId="77777777" w:rsidR="00ED73C6"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42A562" ns2:textId="77777777" w:rsidR="00ED73C6" w:rsidRDefault="00000000">
            <w:r>
              <w:rPr>
                <w:b/>
                <w:bCs/>
                <w:color w:val="1F4E8F"/>
                <w:sz w:val="20"/>
                <w:szCs w:val="20"/>
              </w:rPr>
              <w:t>Descripción (cuándo no usar / qué puede fallar)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Conjunto cerrado de 5 especies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modelo solo reconoce las plagas incluidas en el dataset de entrenamiento (cf, sz, rd, tc, os; sz agrupa Sitophilus zeamais y Sitophilus oryzae). Ante una especie no vista, puede no detectarla o asignarla erróneamente a una clase conocida (closed-set classification). Ampliar la cobertura exige nuevas imágenes anotadas y reentrenamiento/fine-tuning.</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Objetos de tamaño muy reducido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Aproximadamente la mitad de las instancias miden menos de 42×42 px sobre imágenes de 512×512, con un área media de bounding box ~1.718 px. Ello dificulta la extracción de características y degrada las métricas, de forma más acusada en Cryptolestes ferrugineus y Rhyzopertha dominica.</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Fuente de datos única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Se entrena y valida sobre una única fuente pública (Pestdataset, porción procesada del dataset de Li et al. 2024 vía Tian et al. 2025), con 17.999 imágenes reales de cámaras de almacenamiento tras limpieza. Aunque son datos reales (no sintéticos), la representatividad taxonómica y de condiciones queda acotada a ese conjunto.</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Decodificación de especie — bug crítico ya corregido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código de entrenamiento entregado por el equipo de IA generaba, para el checkpoint base, una inconsistencia entre el orden de clase usado para entrenar y el orden embebido en el propio checkpoint; esto hacía que, antes de esta corrección, el servicio asignara la especie equivocada en ~6 de cada 10 detecciones (verificado: 39,0% de aciertos de especie sobre 500 imágenes reales). Corregido en la integración (sin reentrenar el modelo): tras el fix, el acierto de especie sube a 94,4% sobre la misma muestra. El detector (localización de cajas) nunca se vio afectado — mAP50 real 0,871, coherente con la memoria.</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Device de inferencia — detección automática con fallback</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 inferencia usa GPU (CUDA) automáticamente si hay una disponible y compatible, probándolo con una operación real antes de confiar en ella; si no, cae a CPU de forma segura. Es adecuada para imágenes individuales o lotes pequeños en CPU, y para lotes grandes se recomienda una GPU compatible.</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Nombre de clase 'sz' simplificado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plugin muestra la clase sz como 'Sitophilus spp.', mientras que la memoria la define como 'Sitophilus zeamais / Sitophilus oryzae' agrupadas por similitud morfológica; ambas referencias designan la misma clase.</w:t>
            </w:r>
          </w:p>
        </w:tc>
      </w:tr>
    </w:tbl>
    <w:p ns2:paraId="23E22C97" ns2:textId="02183EA3" w:rsidR="00ED73C6" w:rsidRDefault="00D12B9E" w:rsidP="00D12B9E">
      <w:pPr>
        <w:pStyle w:val="Descripcin"/>
        <w:jc w:val="center"/>
      </w:pPr>
      <w:bookmarkStart w:id="15" w:name="_Toc233977644"/>
      <w:r>
        <w:t xml:space="preserve">Tabla </w:t>
      </w:r>
      <w:fldSimple w:instr=" SEQ Tabla \* ARABIC ">
        <w:r>
          <w:rPr>
            <w:noProof/>
          </w:rPr>
          <w:t>6</w:t>
        </w:r>
      </w:fldSimple>
      <w:r>
        <w:t xml:space="preserve"> Limitaciones conocidas</w:t>
      </w:r>
      <w:bookmarkEnd w:id="15"/>
    </w:p>
    <w:p ns2:paraId="36D55773" ns2:textId="77777777" w:rsidR="00ED73C6" w:rsidRPr="00D12B9E" w:rsidRDefault="00000000" w:rsidP="00D12B9E">
      <w:pPr>
        <w:pStyle w:val="Ttulo1"/>
        <w:jc w:val="left"/>
      </w:pPr>
      <w:bookmarkStart w:id="16" w:name="_Toc233977728"/>
      <w:r>
        <w:t>6. Observaciones técnicas</w:t>
      </w:r>
      <w:bookmarkEnd w:id="16"/>
    </w:p>
    <w:p ns2:paraId="3188B244" ns2:textId="77777777" w:rsidR="00ED73C6" w:rsidRDefault="00000000" w:rsidP="00D12B9E">
      <w:pPr>
        <w:jc w:val="both"/>
      </w:pPr>
      <w:r>
        <w:t xml:space="preserve">Inferencia en CUDA si hay GPU compatible disponible (fallback automático y seguro a CPU); ultralytics importado de forma perezosa. Artefacto best.pt (~5,3 MB) cargado vía ArtifactStore (local artifacts/ o S3), nunca commiteado a git. Entrada RGB reescalada internamente por ultralytics (resolución de inferencia 512×512, imgsz explícito en cada llamada); imagen anotada limitada a 640 px y JPEG calidad 70. El umbral por defecto CONF_THRESHOLD=0,28 se calibró para minimizar falsos positivos sin comprometer recall; es sobrescribible por petición. train() soporta fine-tuning real (300 épocas, mismos hiperparámetros que el equipo de IA, mlflow_run_id obligatorio); el checkpoint reentrenado se sube solo a MLflow, nunca sobrescribe el artefacto base.</w:t>
      </w:r>
    </w:p>
    <w:p ns2:paraId="642BAC39" ns2:textId="77777777" w:rsidR="00ED73C6" w:rsidRDefault="00ED73C6"/>
    <w:p ns2:paraId="6AE49187" ns2:textId="77777777" w:rsidR="00D12B9E" w:rsidRDefault="00D12B9E"/>
    <w:p ns2:paraId="3CCD1455" ns2:textId="77777777" w:rsidR="00D12B9E" w:rsidRDefault="00D12B9E"/>
    <w:p ns2:paraId="03DFC7FC" ns2:textId="77777777" w:rsidR="00D12B9E" w:rsidRDefault="00D12B9E"/>
    <w:p ns2:paraId="3E74D38E" ns2:textId="77777777" w:rsidR="00D12B9E" w:rsidRDefault="00D12B9E"/>
    <w:p ns2:paraId="0B8151BB" ns2:textId="77777777" w:rsidR="00D12B9E" w:rsidRDefault="00D12B9E"/>
    <w:p ns2:paraId="53E05546" ns2:textId="77777777" w:rsidR="00D12B9E" w:rsidRDefault="00D12B9E"/>
    <w:p ns2:paraId="7A7AF885" ns2:textId="77777777" w:rsidR="00ED73C6" w:rsidRPr="00D12B9E" w:rsidRDefault="00000000" w:rsidP="00D12B9E">
      <w:pPr>
        <w:pStyle w:val="Ttulo1"/>
        <w:jc w:val="left"/>
      </w:pPr>
      <w:bookmarkStart w:id="17" w:name="_Toc233977729"/>
      <w:r>
        <w:lastRenderedPageBreak/>
        <w:t>7. Fichero de prueba de referencia</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7CCEFE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9D0325" ns2:textId="77777777" w:rsidR="00ED73C6" w:rsidRDefault="00000000">
            <w:r>
              <w:rPr>
                <w:b/>
                <w:bCs/>
                <w:color w:val="333333"/>
                <w:sz w:val="20"/>
                <w:szCs w:val="20"/>
              </w:rPr>
              <w:t>Nombre del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548E93F5" ns2:textId="77777777" w:rsidR="00ED73C6" w:rsidRDefault="00000000">
            <w:r>
              <w:t xml:space="preserve">23 casos reales extraídos de data/splits/images/test/ + data/splits/labels/test/ del dataset entregado (ground truth real), con verificación de correctitud ya ejecutada (ver verification_report.md).</w:t>
            </w:r>
          </w:p>
        </w:tc>
      </w:tr>
      <w:tr w:rsidR="00ED73C6" ns2:paraId="183575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C17FEDB" ns2:textId="77777777" w:rsidR="00ED73C6" w:rsidRDefault="00000000">
            <w:r>
              <w:rPr>
                <w:b/>
                <w:bCs/>
                <w:color w:val="333333"/>
                <w:sz w:val="20"/>
                <w:szCs w:val="20"/>
              </w:rPr>
              <w:t>Número de registros / muestras</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F98E928" ns2:textId="77777777" w:rsidR="00ED73C6" w:rsidRDefault="00000000">
            <w:r>
              <w:t xml:space="preserve">Conjunto de test real: 2.700 imágenes, 4.095 instancias etiquetadas (partición 70/15/15, semilla 42). Golden dataset de verificación: 23 imágenes (20 de una sola especie + 3 multiespecie).</w:t>
            </w:r>
          </w:p>
        </w:tc>
      </w:tr>
      <w:tr w:rsidR="00ED73C6" ns2:paraId="1BF4E26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5FAE3FC" ns2:textId="77777777" w:rsidR="00ED73C6" w:rsidRDefault="00000000">
            <w:r>
              <w:rPr>
                <w:b/>
                <w:bCs/>
                <w:color w:val="333333"/>
                <w:sz w:val="20"/>
                <w:szCs w:val="20"/>
              </w:rPr>
              <w:t>Resultado esperado con este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5092C4A" ns2:textId="77777777" w:rsidR="00ED73C6" w:rsidRDefault="00000000">
            <w:r>
              <w:t xml:space="preserve">model.val() real sobre las 2.700 imágenes de test: mAP50=0,871/precision=0,876/recall=0,856, coherente con el 0,87/0,84/0,81 de la memoria. Los 23 casos del golden dataset coinciden exactamente (23/23) contra el servidor real tras corregir el bug de decodificación de especie — ver verification_report.md, Ciclo 2.</w:t>
            </w:r>
          </w:p>
        </w:tc>
      </w:tr>
    </w:tbl>
    <w:p ns2:paraId="3773E7D0" ns2:textId="48983DD0" w:rsidR="00ED73C6" w:rsidRPr="00D12B9E" w:rsidRDefault="00D12B9E" w:rsidP="00D12B9E">
      <w:pPr>
        <w:pStyle w:val="Descripcin"/>
        <w:jc w:val="center"/>
      </w:pPr>
      <w:bookmarkStart w:id="18" w:name="_Toc233977645"/>
      <w:r>
        <w:t xml:space="preserve">Tabla </w:t>
      </w:r>
      <w:fldSimple w:instr=" SEQ Tabla \* ARABIC ">
        <w:r>
          <w:rPr>
            <w:noProof/>
          </w:rPr>
          <w:t>7</w:t>
        </w:r>
      </w:fldSimple>
      <w:r>
        <w:t xml:space="preserve"> Fichero de prueba de referencia</w:t>
      </w:r>
      <w:bookmarkEnd w:id="18"/>
    </w:p>
    <w:sectPr w:rsidR="00ED73C6" w:rsidRPr="00D12B9E">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A726" w14:textId="77777777" w:rsidR="000E5724" w:rsidRDefault="000E5724">
      <w:pPr>
        <w:spacing w:after="0" w:line="240" w:lineRule="auto"/>
      </w:pPr>
      <w:r>
        <w:separator/>
      </w:r>
    </w:p>
  </w:endnote>
  <w:endnote w:type="continuationSeparator" w:id="0">
    <w:p w14:paraId="21FE15F5" w14:textId="77777777" w:rsidR="000E5724" w:rsidRDefault="000E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36FB1C44-2676-4001-A327-AC3003BC81EC}"/>
    <w:embedBold r:id="rId2" w:fontKey="{46334A53-E532-42E9-B96D-DA6F2CEA8D03}"/>
    <w:embedBoldItalic r:id="rId3" w:fontKey="{C7280446-0DEE-42AC-8C67-D69E184D305D}"/>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D814D2DA-925F-447E-A1F4-66FF798C0A97}"/>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15722DF2-2A9D-4D45-81D1-01358B92A3DA}"/>
    <w:embedBold r:id="rId6" w:fontKey="{68C3AE59-F455-4CAD-BC39-A4B0588B9D7D}"/>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1838" w14:textId="77777777" w:rsidR="00ED73C6"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F96D757" wp14:editId="68D00BDB">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1063B5F1" wp14:editId="5C4788CF">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3F58581F" wp14:editId="3B397ED2">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27C304CC" wp14:editId="7F9BDD06">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7907EF70" w14:textId="77777777" w:rsidR="00ED73C6" w:rsidRDefault="00ED73C6">
    <w:pPr>
      <w:pBdr>
        <w:top w:val="single" w:sz="4" w:space="1" w:color="D9D9D9"/>
        <w:left w:val="nil"/>
        <w:bottom w:val="nil"/>
        <w:right w:val="nil"/>
        <w:between w:val="nil"/>
      </w:pBdr>
      <w:tabs>
        <w:tab w:val="center" w:pos="4252"/>
        <w:tab w:val="right" w:pos="8504"/>
      </w:tabs>
      <w:spacing w:after="0" w:line="240" w:lineRule="auto"/>
      <w:rPr>
        <w:b/>
        <w:bCs/>
        <w:color w:val="000000"/>
      </w:rPr>
    </w:pPr>
  </w:p>
  <w:p w14:paraId="40798663"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9044"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197B23FF" wp14:editId="2420A802">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13DA1B50" wp14:editId="31568396">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5F02DBD2" wp14:editId="0BB7E853">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2958743F" wp14:editId="4170624A">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14B57CDD"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p w14:paraId="1183DCF1"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C181" w14:textId="77777777" w:rsidR="000E5724" w:rsidRDefault="000E5724">
      <w:pPr>
        <w:spacing w:after="0" w:line="240" w:lineRule="auto"/>
      </w:pPr>
      <w:r>
        <w:separator/>
      </w:r>
    </w:p>
  </w:footnote>
  <w:footnote w:type="continuationSeparator" w:id="0">
    <w:p w14:paraId="002C7F34" w14:textId="77777777" w:rsidR="000E5724" w:rsidRDefault="000E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80DA"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7A7276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5C506"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142C8EEB" wp14:editId="0C737683">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35443931"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D12B9E">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técnica – Modelo a07 (</w:t>
    </w:r>
    <w:proofErr w:type="spellStart"/>
    <w:r>
      <w:rPr>
        <w:rFonts w:ascii="Liberalisation sans narrow" w:eastAsia="Liberalisation sans narrow" w:hAnsi="Liberalisation sans narrow" w:cs="Liberalisation sans narrow"/>
        <w:color w:val="000000"/>
      </w:rPr>
      <w:t xml:space="preserve">cereals-grain-pest-detection</w:t>
    </w:r>
    <w:proofErr w:type="spellEnd"/>
    <w:r>
      <w:rPr>
        <w:rFonts w:ascii="Liberalisation sans narrow" w:eastAsia="Liberalisation sans narrow" w:hAnsi="Liberalisation sans narrow" w:cs="Liberalisation sans narrow"/>
        <w:color w:val="000000"/>
      </w:rPr>
      <w:t>)</w:t>
    </w:r>
  </w:p>
  <w:p w14:paraId="1552E79E"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449628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3B5816"/>
    <w:multiLevelType w:val="multilevel"/>
    <w:tmpl w:val="38825718"/>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847403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3C6"/>
    <w:rsid w:val="000E5724"/>
    <w:rsid w:val="004B6D60"/>
    <w:rsid w:val="00D12B9E"/>
    <w:rsid w:val="00ED73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8250F"/>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541E44-53E1-4E1E-8B81-150EFAC1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1432</Words>
  <Characters>7877</Characters>
  <Application>Microsoft Office Word</Application>
  <DocSecurity>0</DocSecurity>
  <Lines>65</Lines>
  <Paragraphs>18</Paragraphs>
  <ScaleCrop>false</ScaleCrop>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2026-07-03T11:29:00Z</dcterms:created>
  <dcterms:modified xsi:type="dcterms:W3CDTF">2026-07-03T11:29:00Z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